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sz w:val="24"/>
          <w:szCs w:val="24"/>
        </w:rPr>
      </w:pPr>
      <w:r>
        <w:rPr>
          <w:rFonts w:ascii="Arial" w:hAnsi="Arial" w:cs="Arial"/>
          <w:b/>
          <w:color w:val="000000"/>
          <w:sz w:val="24"/>
          <w:szCs w:val="24"/>
        </w:rPr>
        <w:t xml:space="preserve">OBRAZAC 1  </w:t>
      </w:r>
    </w:p>
    <w:p>
      <w:pPr>
        <w:rPr>
          <w:rFonts w:ascii="Arial" w:hAnsi="Arial" w:cs="Arial"/>
          <w:color w:val="000000"/>
          <w:sz w:val="24"/>
          <w:szCs w:val="24"/>
        </w:rPr>
      </w:pPr>
    </w:p>
    <w:p>
      <w:pPr>
        <w:tabs>
          <w:tab w:val="left" w:pos="1701"/>
          <w:tab w:val="left" w:pos="4820"/>
        </w:tabs>
        <w:jc w:val="both"/>
        <w:rPr>
          <w:rFonts w:ascii="Arial" w:hAnsi="Arial" w:cs="Arial"/>
          <w:b/>
          <w:bCs/>
          <w:color w:val="000000"/>
          <w:sz w:val="24"/>
          <w:szCs w:val="24"/>
        </w:rPr>
      </w:pPr>
      <w:r>
        <w:rPr>
          <w:rFonts w:ascii="Arial" w:hAnsi="Arial" w:cs="Arial"/>
          <w:b/>
          <w:bCs/>
          <w:color w:val="000000"/>
          <w:sz w:val="24"/>
          <w:szCs w:val="24"/>
        </w:rPr>
        <w:t>Putevi d.o.o. Podgorica</w:t>
      </w:r>
    </w:p>
    <w:p>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09/23</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sr-Latn-ME"/>
        </w:rPr>
        <w:t>10</w:t>
      </w:r>
    </w:p>
    <w:p>
      <w:pPr>
        <w:jc w:val="both"/>
        <w:rPr>
          <w:rFonts w:ascii="Arial" w:hAnsi="Arial" w:cs="Arial"/>
          <w:b/>
          <w:bCs/>
          <w:color w:val="000000"/>
          <w:sz w:val="24"/>
          <w:szCs w:val="24"/>
          <w:highlight w:val="none"/>
        </w:rPr>
      </w:pPr>
      <w:r>
        <w:rPr>
          <w:rFonts w:hint="default" w:ascii="Arial" w:hAnsi="Arial" w:cs="Arial"/>
          <w:color w:val="000000"/>
          <w:sz w:val="24"/>
          <w:szCs w:val="24"/>
          <w:highlight w:val="none"/>
          <w:lang w:val="sr-Latn-ME"/>
        </w:rPr>
        <w:t>Podgorica,</w:t>
      </w:r>
      <w:r>
        <w:rPr>
          <w:rFonts w:ascii="Arial" w:hAnsi="Arial" w:cs="Arial"/>
          <w:color w:val="000000"/>
          <w:sz w:val="24"/>
          <w:szCs w:val="24"/>
          <w:highlight w:val="none"/>
        </w:rPr>
        <w:t xml:space="preserve"> </w:t>
      </w:r>
      <w:r>
        <w:rPr>
          <w:rFonts w:hint="default" w:ascii="Arial" w:hAnsi="Arial" w:cs="Arial"/>
          <w:color w:val="000000"/>
          <w:sz w:val="24"/>
          <w:szCs w:val="24"/>
          <w:highlight w:val="none"/>
          <w:lang w:val="sr-Latn-ME"/>
        </w:rPr>
        <w:t>17.03.2023</w:t>
      </w:r>
      <w:r>
        <w:rPr>
          <w:rFonts w:ascii="Arial" w:hAnsi="Arial" w:cs="Arial"/>
          <w:color w:val="000000"/>
          <w:sz w:val="24"/>
          <w:szCs w:val="24"/>
          <w:highlight w:val="none"/>
        </w:rPr>
        <w:t xml:space="preserve"> godine</w:t>
      </w:r>
    </w:p>
    <w:p>
      <w:pPr>
        <w:rPr>
          <w:rFonts w:ascii="Arial" w:hAnsi="Arial" w:cs="Arial"/>
          <w:sz w:val="24"/>
          <w:szCs w:val="24"/>
        </w:rPr>
      </w:pPr>
    </w:p>
    <w:p>
      <w:pPr>
        <w:rPr>
          <w:rFonts w:ascii="Arial" w:hAnsi="Arial" w:cs="Arial"/>
          <w:sz w:val="24"/>
          <w:szCs w:val="24"/>
        </w:rPr>
      </w:pPr>
    </w:p>
    <w:p>
      <w:pPr>
        <w:tabs>
          <w:tab w:val="left" w:pos="1276"/>
          <w:tab w:val="left" w:pos="3261"/>
        </w:tabs>
        <w:jc w:val="both"/>
        <w:rPr>
          <w:rFonts w:ascii="Arial" w:hAnsi="Arial" w:cs="Arial"/>
          <w:b/>
          <w:bCs/>
          <w:color w:val="000000"/>
          <w:sz w:val="24"/>
          <w:szCs w:val="24"/>
        </w:rPr>
      </w:pPr>
      <w:r>
        <w:rPr>
          <w:rFonts w:ascii="Arial" w:hAnsi="Arial" w:cs="Arial"/>
          <w:sz w:val="24"/>
          <w:szCs w:val="24"/>
        </w:rPr>
        <w:t>Na osnovu člana 93 stav 1 Zakona o javnim nabavkama („Službeni list CG“, br. 074/19</w:t>
      </w:r>
      <w:r>
        <w:rPr>
          <w:rFonts w:hint="default" w:ascii="Arial" w:hAnsi="Arial" w:cs="Arial"/>
          <w:sz w:val="24"/>
          <w:szCs w:val="24"/>
          <w:lang w:val="sr-Latn-ME"/>
        </w:rPr>
        <w:t xml:space="preserve">, 03/23,011/23), </w:t>
      </w:r>
      <w:r>
        <w:rPr>
          <w:rFonts w:ascii="Arial" w:hAnsi="Arial" w:cs="Arial"/>
          <w:sz w:val="24"/>
          <w:szCs w:val="24"/>
        </w:rPr>
        <w:t>Putevi d.o.o. Podgorica 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pPr>
        <w:keepNext/>
        <w:jc w:val="center"/>
        <w:outlineLvl w:val="0"/>
        <w:rPr>
          <w:rFonts w:ascii="Arial" w:hAnsi="Arial" w:cs="Arial"/>
          <w:b/>
          <w:bCs/>
          <w:color w:val="000000"/>
          <w:sz w:val="24"/>
          <w:szCs w:val="24"/>
        </w:rPr>
      </w:pP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b/>
          <w:bCs/>
          <w:color w:val="000000"/>
          <w:sz w:val="24"/>
          <w:szCs w:val="24"/>
        </w:rPr>
      </w:pPr>
    </w:p>
    <w:p>
      <w:pPr>
        <w:jc w:val="center"/>
        <w:rPr>
          <w:rFonts w:hint="default" w:ascii="Arial" w:hAnsi="Arial" w:cs="Arial"/>
          <w:color w:val="000000"/>
          <w:sz w:val="24"/>
          <w:szCs w:val="24"/>
          <w:lang w:val="sr-Latn-ME"/>
        </w:rPr>
      </w:pPr>
      <w:r>
        <w:rPr>
          <w:rFonts w:ascii="Arial" w:hAnsi="Arial" w:cs="Arial"/>
          <w:color w:val="000000"/>
          <w:sz w:val="24"/>
          <w:szCs w:val="24"/>
        </w:rPr>
        <w:t xml:space="preserve">Za nabavku i isporuku robe </w:t>
      </w:r>
      <w:r>
        <w:rPr>
          <w:rFonts w:hint="default" w:ascii="Arial" w:hAnsi="Arial" w:cs="Arial"/>
          <w:color w:val="000000"/>
          <w:sz w:val="24"/>
          <w:szCs w:val="24"/>
          <w:lang w:val="sr-Latn-ME"/>
        </w:rPr>
        <w:t xml:space="preserve"> </w:t>
      </w:r>
      <w:r>
        <w:rPr>
          <w:rFonts w:ascii="Arial" w:hAnsi="Arial" w:cs="Arial"/>
          <w:color w:val="000000"/>
          <w:sz w:val="24"/>
          <w:szCs w:val="24"/>
        </w:rPr>
        <w:t>-</w:t>
      </w:r>
      <w:r>
        <w:rPr>
          <w:rFonts w:hint="default" w:ascii="Arial" w:hAnsi="Arial" w:cs="Arial"/>
          <w:color w:val="000000"/>
          <w:sz w:val="24"/>
          <w:szCs w:val="24"/>
          <w:lang w:val="sr-Latn-ME"/>
        </w:rPr>
        <w:t xml:space="preserve"> kameno brašno (filer)</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hint="default" w:ascii="Arial" w:hAnsi="Arial" w:cs="Arial"/>
          <w:color w:val="000000"/>
          <w:sz w:val="24"/>
          <w:szCs w:val="24"/>
          <w:lang w:val="sr-Latn-ME"/>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sr-Latn-ME"/>
        </w:rPr>
        <w:t>kao cjelina</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rPr>
          <w:rFonts w:ascii="Arial" w:hAnsi="Arial" w:cs="Arial"/>
          <w:b/>
          <w:bCs/>
          <w:color w:val="000000"/>
          <w:sz w:val="24"/>
          <w:szCs w:val="24"/>
        </w:rPr>
      </w:pPr>
      <w:r>
        <w:rPr>
          <w:rFonts w:ascii="Arial" w:hAnsi="Arial" w:cs="Arial"/>
          <w:b/>
          <w:bCs/>
          <w:color w:val="000000"/>
          <w:sz w:val="24"/>
          <w:szCs w:val="24"/>
        </w:rPr>
        <w:tab/>
      </w:r>
    </w:p>
    <w:p>
      <w:pPr>
        <w:ind w:left="360"/>
        <w:jc w:val="center"/>
        <w:rPr>
          <w:rFonts w:ascii="Arial" w:hAnsi="Arial" w:cs="Arial"/>
          <w:b/>
          <w:bCs/>
          <w:color w:val="000000"/>
          <w:sz w:val="24"/>
          <w:szCs w:val="24"/>
        </w:rPr>
      </w:pP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pPr>
        <w:spacing w:after="160" w:line="259" w:lineRule="auto"/>
        <w:jc w:val="both"/>
        <w:rPr>
          <w:rFonts w:ascii="Arial" w:hAnsi="Arial" w:eastAsia="Calibri" w:cs="Arial"/>
          <w:color w:val="000000"/>
          <w:sz w:val="24"/>
          <w:szCs w:val="24"/>
        </w:rPr>
      </w:pPr>
    </w:p>
    <w:p>
      <w:pPr>
        <w:spacing w:after="160" w:line="259" w:lineRule="auto"/>
        <w:jc w:val="both"/>
        <w:rPr>
          <w:rFonts w:ascii="Arial" w:hAnsi="Arial" w:eastAsia="Calibri" w:cs="Arial"/>
          <w:b/>
          <w:bCs/>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p>
    <w:p>
      <w:pPr>
        <w:spacing w:after="160" w:line="259" w:lineRule="auto"/>
        <w:jc w:val="both"/>
        <w:rPr>
          <w:rFonts w:hint="default" w:ascii="Arial" w:hAnsi="Arial" w:cs="Arial"/>
          <w:color w:val="000000"/>
          <w:sz w:val="22"/>
          <w:szCs w:val="22"/>
          <w:lang w:val="sr-Latn-ME"/>
        </w:rPr>
      </w:pPr>
      <w:r>
        <w:rPr>
          <w:rFonts w:ascii="Arial" w:hAnsi="Arial" w:eastAsia="Calibri" w:cs="Arial"/>
          <w:color w:val="000000"/>
          <w:sz w:val="22"/>
          <w:szCs w:val="22"/>
        </w:rPr>
        <w:sym w:font="Wingdings" w:char="00FE"/>
      </w:r>
      <w:r>
        <w:rPr>
          <w:rFonts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kao cjeline je </w:t>
      </w:r>
      <w:r>
        <w:rPr>
          <w:rFonts w:hint="default" w:ascii="Arial" w:hAnsi="Arial" w:cs="Arial"/>
          <w:color w:val="000000"/>
          <w:sz w:val="22"/>
          <w:szCs w:val="22"/>
          <w:lang w:val="sr-Latn-ME"/>
        </w:rPr>
        <w:t>50.000,00 eura bez PDV-a</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pPr>
        <w:jc w:val="both"/>
        <w:rPr>
          <w:rFonts w:ascii="Arial" w:hAnsi="Arial" w:cs="Arial"/>
          <w:color w:val="000000"/>
          <w:sz w:val="24"/>
          <w:szCs w:val="24"/>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pPr>
        <w:jc w:val="both"/>
        <w:rPr>
          <w:rFonts w:ascii="Arial" w:hAnsi="Arial" w:cs="Arial"/>
          <w:sz w:val="24"/>
          <w:szCs w:val="24"/>
        </w:rPr>
      </w:pPr>
    </w:p>
    <w:p>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pPr>
        <w:jc w:val="both"/>
        <w:rPr>
          <w:rFonts w:ascii="Arial" w:hAnsi="Arial" w:cs="Arial"/>
          <w:color w:val="FF0000"/>
          <w:sz w:val="24"/>
          <w:szCs w:val="24"/>
        </w:rPr>
      </w:pPr>
    </w:p>
    <w:p>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b/>
          <w:color w:val="000000"/>
          <w:sz w:val="24"/>
          <w:szCs w:val="24"/>
          <w:u w:val="single"/>
        </w:rPr>
        <w:t>Nije primjenivo.</w:t>
      </w:r>
    </w:p>
    <w:p>
      <w:pPr>
        <w:jc w:val="both"/>
        <w:rPr>
          <w:rFonts w:ascii="Arial" w:hAnsi="Arial" w:cs="Arial"/>
          <w:color w:val="222A35"/>
          <w:sz w:val="24"/>
          <w:szCs w:val="24"/>
        </w:rPr>
      </w:pPr>
    </w:p>
    <w:p>
      <w:pPr>
        <w:jc w:val="both"/>
        <w:rPr>
          <w:rFonts w:ascii="Arial" w:hAnsi="Arial" w:cs="Arial"/>
          <w:color w:val="000000"/>
          <w:sz w:val="24"/>
          <w:szCs w:val="24"/>
        </w:rPr>
      </w:pPr>
    </w:p>
    <w:p>
      <w:pPr>
        <w:jc w:val="both"/>
        <w:rPr>
          <w:rFonts w:ascii="Arial" w:hAnsi="Arial" w:cs="Arial"/>
          <w:b/>
          <w:bCs/>
          <w:color w:val="FF0000"/>
          <w:sz w:val="24"/>
          <w:szCs w:val="24"/>
        </w:rPr>
      </w:pPr>
    </w:p>
    <w:p>
      <w:pPr>
        <w:jc w:val="both"/>
        <w:rPr>
          <w:rFonts w:ascii="Arial" w:hAnsi="Arial" w:cs="Arial"/>
          <w:b/>
          <w:bCs/>
          <w:color w:val="FF0000"/>
          <w:sz w:val="24"/>
          <w:szCs w:val="24"/>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b/>
          <w:bCs/>
          <w:color w:val="FF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FF0000"/>
          <w:sz w:val="24"/>
          <w:szCs w:val="24"/>
        </w:rPr>
      </w:pPr>
    </w:p>
    <w:p>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pPr>
        <w:jc w:val="both"/>
        <w:rPr>
          <w:rFonts w:ascii="Arial" w:hAnsi="Arial" w:cs="Arial"/>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pPr>
        <w:jc w:val="both"/>
        <w:rPr>
          <w:rFonts w:ascii="Arial" w:hAnsi="Arial" w:cs="Arial"/>
          <w:sz w:val="24"/>
          <w:szCs w:val="24"/>
        </w:rPr>
      </w:pPr>
    </w:p>
    <w:p>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ako su potpisnici dužni da ga izvršavaju</w:t>
      </w:r>
      <w:r>
        <w:rPr>
          <w:rFonts w:ascii="Arial" w:hAnsi="Arial" w:cs="Arial"/>
          <w:sz w:val="24"/>
          <w:szCs w:val="24"/>
          <w:vertAlign w:val="superscript"/>
        </w:rPr>
        <w:footnoteReference w:id="6"/>
      </w:r>
      <w:r>
        <w:rPr>
          <w:rFonts w:ascii="Arial" w:hAnsi="Arial" w:cs="Arial"/>
          <w:sz w:val="24"/>
          <w:szCs w:val="24"/>
        </w:rPr>
        <w:t xml:space="preserve">, za slučaj povrede ugovorenih obaveza </w:t>
      </w:r>
      <w:r>
        <w:rPr>
          <w:rFonts w:ascii="Arial" w:hAnsi="Arial" w:cs="Arial"/>
          <w:color w:val="000000"/>
          <w:sz w:val="24"/>
          <w:szCs w:val="24"/>
        </w:rPr>
        <w:t>u iznosu od 10% od vrijednosti ugovora</w:t>
      </w:r>
      <w:r>
        <w:rPr>
          <w:rFonts w:ascii="Arial" w:hAnsi="Arial" w:cs="Arial"/>
          <w:sz w:val="24"/>
          <w:szCs w:val="24"/>
          <w:vertAlign w:val="superscript"/>
        </w:rPr>
        <w:footnoteReference w:id="7"/>
      </w:r>
      <w:r>
        <w:rPr>
          <w:rFonts w:ascii="Arial" w:hAnsi="Arial" w:cs="Arial"/>
          <w:sz w:val="24"/>
          <w:szCs w:val="24"/>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pPr>
        <w:rPr>
          <w:rFonts w:ascii="Arial" w:hAnsi="Arial" w:cs="Arial"/>
          <w:sz w:val="24"/>
          <w:szCs w:val="24"/>
        </w:rPr>
      </w:pPr>
    </w:p>
    <w:p>
      <w:pPr>
        <w:jc w:val="both"/>
        <w:rPr>
          <w:rFonts w:ascii="Arial" w:hAnsi="Arial" w:cs="Arial"/>
          <w:sz w:val="24"/>
          <w:szCs w:val="24"/>
        </w:rPr>
      </w:pPr>
      <w:r>
        <w:rPr>
          <w:rFonts w:ascii="Arial" w:hAnsi="Arial" w:cs="Arial"/>
          <w:sz w:val="24"/>
          <w:szCs w:val="24"/>
        </w:rPr>
        <w:t>Naručilac će u postupku javne nabavki izabrati ekonomski najpovoljniju ponudu, primjenom pristupa isplativosti, po osnovu kriterijuma</w:t>
      </w:r>
      <w:r>
        <w:rPr>
          <w:rFonts w:ascii="Arial" w:hAnsi="Arial" w:cs="Arial"/>
          <w:sz w:val="24"/>
          <w:szCs w:val="24"/>
          <w:vertAlign w:val="superscript"/>
        </w:rPr>
        <w:footnoteReference w:id="8"/>
      </w:r>
      <w:r>
        <w:rPr>
          <w:rFonts w:ascii="Arial" w:hAnsi="Arial" w:cs="Arial"/>
          <w:sz w:val="24"/>
          <w:szCs w:val="24"/>
        </w:rPr>
        <w:t xml:space="preserve">: </w:t>
      </w:r>
    </w:p>
    <w:p>
      <w:pPr>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 xml:space="preserve">odnos cijene i kvaliteta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1. Parametar: Cijena (C) ..................maksimalan broj bodova 90</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2. Parametar: Kvalitet (K) ...............maksimalan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Broj bodova(C)= (najniža ponuđena cijena bez PDV / ponuđena cijena bez PDV) ×90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color w:val="000000"/>
          <w:sz w:val="24"/>
          <w:szCs w:val="24"/>
        </w:rPr>
        <w:sym w:font="Wingdings" w:char="F078"/>
      </w:r>
      <w:r>
        <w:rPr>
          <w:rFonts w:ascii="Arial" w:hAnsi="Arial" w:cs="Arial"/>
          <w:color w:val="000000"/>
          <w:sz w:val="24"/>
          <w:szCs w:val="24"/>
          <w:lang w:val="fr-FR"/>
        </w:rPr>
        <w:t xml:space="preserve"> </w:t>
      </w:r>
      <w:r>
        <w:rPr>
          <w:rFonts w:ascii="Arial" w:hAnsi="Arial" w:cs="Arial"/>
          <w:i/>
          <w:color w:val="000000"/>
          <w:sz w:val="24"/>
          <w:szCs w:val="24"/>
          <w:lang w:val="fr-FR"/>
        </w:rPr>
        <w:t>rok isporuke robe</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Ponuđač sa najkraćim ponuđenim rokom isporuke robe dobija maksimalni broj bodova u skladu sa ovim parametrom, a drugi ponuđači dobijaju proporcionalno manji broj bodova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Broj bodova(K)= (najkraći ponuđeni rok isporuke robe/ ponuđeni rok)x10</w:t>
      </w:r>
    </w:p>
    <w:p>
      <w:pPr>
        <w:pBdr>
          <w:top w:val="single" w:color="auto" w:sz="4" w:space="1"/>
          <w:left w:val="single" w:color="auto" w:sz="4" w:space="4"/>
          <w:bottom w:val="single" w:color="auto" w:sz="4" w:space="1"/>
          <w:right w:val="single" w:color="auto" w:sz="4" w:space="4"/>
        </w:pBdr>
        <w:jc w:val="both"/>
        <w:rPr>
          <w:rFonts w:hint="default" w:ascii="Arial" w:hAnsi="Arial" w:cs="Arial"/>
          <w:i/>
          <w:color w:val="000000"/>
        </w:rPr>
      </w:pPr>
      <w:r>
        <w:rPr>
          <w:rFonts w:hint="default" w:ascii="Arial" w:hAnsi="Arial" w:cs="Arial"/>
          <w:i/>
          <w:color w:val="000000"/>
        </w:rPr>
        <w:t>Napomena: Najniži ponuđeni rok ne može biti kraći od 24h i duži od 48h od dostavljanja pisanog zahtjeva za pojedinačnu isporuku od strane  Naručioca.</w:t>
      </w:r>
    </w:p>
    <w:p>
      <w:pPr>
        <w:pBdr>
          <w:top w:val="single" w:color="auto" w:sz="4" w:space="1"/>
          <w:left w:val="single" w:color="auto" w:sz="4" w:space="4"/>
          <w:bottom w:val="single" w:color="auto" w:sz="4" w:space="1"/>
          <w:right w:val="single" w:color="auto" w:sz="4" w:space="4"/>
        </w:pBdr>
        <w:jc w:val="both"/>
        <w:rPr>
          <w:rFonts w:hint="default" w:ascii="Arial" w:hAnsi="Arial" w:cs="Arial"/>
          <w:i/>
          <w:color w:val="000000"/>
          <w:lang w:val="sr-Latn-ME"/>
        </w:rPr>
      </w:pPr>
      <w:r>
        <w:rPr>
          <w:rFonts w:hint="default" w:ascii="Arial" w:hAnsi="Arial" w:cs="Arial"/>
          <w:i/>
          <w:color w:val="000000"/>
          <w:lang w:val="sr-Latn-ME"/>
        </w:rPr>
        <w:t>Rok isporuke iskazuje se u satima.</w:t>
      </w: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7" w:name="_Toc62730560"/>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Ponuda se sačinjava na:</w:t>
      </w:r>
    </w:p>
    <w:p>
      <w:pPr>
        <w:jc w:val="both"/>
        <w:rPr>
          <w:rFonts w:ascii="Arial" w:hAnsi="Arial" w:cs="Arial"/>
          <w:b/>
          <w:bCs/>
          <w:color w:val="000000"/>
          <w:sz w:val="24"/>
          <w:szCs w:val="24"/>
        </w:rPr>
      </w:pPr>
    </w:p>
    <w:p>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pPr>
        <w:jc w:val="both"/>
        <w:rPr>
          <w:rFonts w:hint="default" w:ascii="Arial" w:hAnsi="Arial" w:cs="Arial"/>
          <w:color w:val="000000"/>
          <w:sz w:val="24"/>
          <w:szCs w:val="24"/>
        </w:rPr>
      </w:pPr>
    </w:p>
    <w:p>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pPr>
        <w:jc w:val="both"/>
        <w:rPr>
          <w:rFonts w:ascii="Arial" w:hAnsi="Arial" w:cs="Arial"/>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highlight w:val="none"/>
        </w:rPr>
      </w:pPr>
      <w:r>
        <w:rPr>
          <w:rFonts w:ascii="Arial" w:hAnsi="Arial" w:cs="Arial"/>
          <w:b/>
          <w:color w:val="000000"/>
          <w:sz w:val="24"/>
          <w:szCs w:val="24"/>
          <w:highlight w:val="none"/>
        </w:rPr>
        <w:t xml:space="preserve">Ponude se podnose preko ESJN-a zaključno sa danom </w:t>
      </w:r>
      <w:r>
        <w:rPr>
          <w:rFonts w:hint="default" w:ascii="Arial" w:hAnsi="Arial" w:cs="Arial"/>
          <w:b/>
          <w:color w:val="000000"/>
          <w:sz w:val="24"/>
          <w:szCs w:val="24"/>
          <w:highlight w:val="none"/>
          <w:lang w:val="sr-Latn-ME"/>
        </w:rPr>
        <w:t>04.04</w:t>
      </w:r>
      <w:r>
        <w:rPr>
          <w:rFonts w:ascii="Arial" w:hAnsi="Arial" w:cs="Arial"/>
          <w:b/>
          <w:color w:val="000000"/>
          <w:sz w:val="24"/>
          <w:szCs w:val="24"/>
          <w:highlight w:val="none"/>
        </w:rPr>
        <w:t>.202</w:t>
      </w:r>
      <w:r>
        <w:rPr>
          <w:rFonts w:hint="default" w:ascii="Arial" w:hAnsi="Arial" w:cs="Arial"/>
          <w:b/>
          <w:color w:val="000000"/>
          <w:sz w:val="24"/>
          <w:szCs w:val="24"/>
          <w:highlight w:val="none"/>
          <w:lang w:val="sr-Latn-ME"/>
        </w:rPr>
        <w:t>3</w:t>
      </w:r>
      <w:r>
        <w:rPr>
          <w:rFonts w:ascii="Arial" w:hAnsi="Arial" w:cs="Arial"/>
          <w:b/>
          <w:color w:val="000000"/>
          <w:sz w:val="24"/>
          <w:szCs w:val="24"/>
          <w:highlight w:val="none"/>
        </w:rPr>
        <w:t>. godine do 1</w:t>
      </w:r>
      <w:r>
        <w:rPr>
          <w:rFonts w:hint="default" w:ascii="Arial" w:hAnsi="Arial" w:cs="Arial"/>
          <w:b/>
          <w:color w:val="000000"/>
          <w:sz w:val="24"/>
          <w:szCs w:val="24"/>
          <w:highlight w:val="none"/>
          <w:lang w:val="en-US"/>
        </w:rPr>
        <w:t>0</w:t>
      </w:r>
      <w:r>
        <w:rPr>
          <w:rFonts w:ascii="Arial" w:hAnsi="Arial" w:cs="Arial"/>
          <w:b/>
          <w:color w:val="000000"/>
          <w:sz w:val="24"/>
          <w:szCs w:val="24"/>
          <w:highlight w:val="none"/>
        </w:rPr>
        <w:t>:00 sati</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jc w:val="both"/>
        <w:rPr>
          <w:rFonts w:ascii="Arial" w:hAnsi="Arial" w:cs="Arial"/>
          <w:color w:val="000000"/>
          <w:sz w:val="24"/>
          <w:szCs w:val="24"/>
          <w:highlight w:val="none"/>
        </w:rPr>
      </w:pPr>
      <w:r>
        <w:rPr>
          <w:rFonts w:ascii="Arial" w:hAnsi="Arial" w:cs="Arial"/>
          <w:color w:val="000000"/>
          <w:sz w:val="24"/>
          <w:szCs w:val="24"/>
          <w:highlight w:val="none"/>
        </w:rPr>
        <w:t>Otvaranje ponuda održaće se dana</w:t>
      </w:r>
      <w:r>
        <w:rPr>
          <w:rFonts w:hint="default" w:ascii="Arial" w:hAnsi="Arial" w:cs="Arial"/>
          <w:color w:val="000000"/>
          <w:sz w:val="24"/>
          <w:szCs w:val="24"/>
          <w:highlight w:val="none"/>
          <w:lang w:val="sr-Latn-ME"/>
        </w:rPr>
        <w:t xml:space="preserve"> 04.04.2023</w:t>
      </w:r>
      <w:r>
        <w:rPr>
          <w:rFonts w:ascii="Arial" w:hAnsi="Arial" w:cs="Arial"/>
          <w:color w:val="000000"/>
          <w:sz w:val="24"/>
          <w:szCs w:val="24"/>
          <w:highlight w:val="none"/>
        </w:rPr>
        <w:t>. godine u 1</w:t>
      </w:r>
      <w:r>
        <w:rPr>
          <w:rFonts w:hint="default" w:ascii="Arial" w:hAnsi="Arial" w:cs="Arial"/>
          <w:color w:val="000000"/>
          <w:sz w:val="24"/>
          <w:szCs w:val="24"/>
          <w:highlight w:val="none"/>
          <w:lang w:val="en-US"/>
        </w:rPr>
        <w:t>0</w:t>
      </w:r>
      <w:r>
        <w:rPr>
          <w:rFonts w:ascii="Arial" w:hAnsi="Arial" w:cs="Arial"/>
          <w:color w:val="000000"/>
          <w:sz w:val="24"/>
          <w:szCs w:val="24"/>
          <w:highlight w:val="none"/>
        </w:rPr>
        <w:t>:30 sati.</w:t>
      </w:r>
    </w:p>
    <w:p>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cs="Times New Roman"/>
          <w:i w:val="0"/>
          <w:iCs w:val="0"/>
          <w:caps w:val="0"/>
          <w:color w:val="auto"/>
          <w:spacing w:val="0"/>
          <w:sz w:val="24"/>
          <w:szCs w:val="24"/>
        </w:rPr>
      </w:pPr>
      <w:r>
        <w:rPr>
          <w:rFonts w:ascii="Arial" w:hAnsi="Arial" w:cs="Arial"/>
          <w:i w:val="0"/>
          <w:iCs w:val="0"/>
          <w:caps w:val="0"/>
          <w:color w:val="auto"/>
          <w:spacing w:val="0"/>
          <w:sz w:val="24"/>
          <w:szCs w:val="24"/>
          <w:shd w:val="clear" w:fill="FFFFFF"/>
        </w:rPr>
        <w:t>Napomena: U skladu sa Zakonom o javnim nabavkama Izjava privrednog subjekta i garancija ponude podnose se u elektronskom obliku putem ESJN.</w:t>
      </w:r>
    </w:p>
    <w:p>
      <w:pPr>
        <w:pStyle w:val="7"/>
        <w:keepNext w:val="0"/>
        <w:keepLines w:val="0"/>
        <w:widowControl/>
        <w:suppressLineNumbers w:val="0"/>
        <w:shd w:val="clear" w:fill="FFFFFF"/>
        <w:spacing w:before="0" w:beforeAutospacing="0" w:after="0" w:afterAutospacing="0"/>
        <w:ind w:left="0" w:right="0" w:firstLine="0"/>
        <w:jc w:val="both"/>
        <w:rPr>
          <w:rFonts w:ascii="Arial" w:hAnsi="Arial" w:cs="Arial"/>
          <w:i/>
          <w:iCs/>
          <w:color w:val="000000"/>
          <w:sz w:val="24"/>
          <w:szCs w:val="24"/>
          <w:highlight w:val="none"/>
        </w:rPr>
      </w:pPr>
      <w:r>
        <w:rPr>
          <w:rFonts w:hint="default" w:ascii="Arial" w:hAnsi="Arial" w:cs="Arial"/>
          <w:i w:val="0"/>
          <w:iCs w:val="0"/>
          <w:caps w:val="0"/>
          <w:color w:val="auto"/>
          <w:spacing w:val="0"/>
          <w:sz w:val="24"/>
          <w:szCs w:val="24"/>
          <w:shd w:val="clear"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sz w:val="24"/>
          <w:szCs w:val="24"/>
          <w:highlight w:val="none"/>
        </w:rPr>
      </w:pPr>
    </w:p>
    <w:p>
      <w:pPr>
        <w:numPr>
          <w:ilvl w:val="0"/>
          <w:numId w:val="7"/>
        </w:numPr>
        <w:spacing w:before="96"/>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 xml:space="preserve">neposrednom podnošenjem na arhivi naručioca na adresi </w:t>
      </w:r>
      <w:r>
        <w:rPr>
          <w:rFonts w:hint="default" w:ascii="Arial" w:hAnsi="Arial" w:eastAsia="Calibri" w:cs="Arial"/>
          <w:sz w:val="24"/>
          <w:szCs w:val="24"/>
          <w:highlight w:val="none"/>
          <w:lang w:val="sr-Latn-ME"/>
        </w:rPr>
        <w:t>Bohinjska br.29, Stari aerodrom</w:t>
      </w:r>
    </w:p>
    <w:p>
      <w:pPr>
        <w:numPr>
          <w:ilvl w:val="0"/>
          <w:numId w:val="7"/>
        </w:numPr>
        <w:spacing w:before="96"/>
        <w:jc w:val="both"/>
        <w:rPr>
          <w:rFonts w:ascii="Arial" w:hAnsi="Arial" w:eastAsia="Calibri" w:cs="Arial"/>
          <w:color w:val="000000"/>
          <w:sz w:val="24"/>
          <w:szCs w:val="24"/>
          <w:highlight w:val="none"/>
        </w:rPr>
      </w:pPr>
      <w:r>
        <w:rPr>
          <w:rFonts w:hint="default" w:ascii="Arial" w:hAnsi="Arial" w:eastAsia="Calibri" w:cs="Arial"/>
          <w:sz w:val="24"/>
          <w:szCs w:val="24"/>
          <w:highlight w:val="none"/>
          <w:lang w:val="sr-Latn-ME"/>
        </w:rPr>
        <w:t xml:space="preserve"> </w:t>
      </w:r>
      <w:r>
        <w:rPr>
          <w:rFonts w:ascii="Arial" w:hAnsi="Arial" w:eastAsia="Calibri" w:cs="Arial"/>
          <w:color w:val="000000"/>
          <w:sz w:val="24"/>
          <w:szCs w:val="24"/>
          <w:highlight w:val="none"/>
        </w:rPr>
        <w:t xml:space="preserve">preporučenom pošiljkom sa povratnicom na adresi </w:t>
      </w:r>
      <w:r>
        <w:rPr>
          <w:rFonts w:hint="default" w:ascii="Arial" w:hAnsi="Arial" w:eastAsia="Calibri" w:cs="Arial"/>
          <w:sz w:val="24"/>
          <w:szCs w:val="24"/>
          <w:highlight w:val="none"/>
          <w:lang w:val="sr-Latn-ME"/>
        </w:rPr>
        <w:t>Bohinjska br.29, Stari aerodrom.</w:t>
      </w:r>
    </w:p>
    <w:p>
      <w:pPr>
        <w:jc w:val="both"/>
        <w:rPr>
          <w:rFonts w:ascii="Arial" w:hAnsi="Arial" w:cs="Arial"/>
          <w:color w:val="000000"/>
          <w:sz w:val="24"/>
          <w:szCs w:val="24"/>
          <w:highlight w:val="yellow"/>
        </w:rPr>
      </w:pPr>
    </w:p>
    <w:p>
      <w:pPr>
        <w:jc w:val="both"/>
        <w:rPr>
          <w:rFonts w:ascii="Arial" w:hAnsi="Arial" w:cs="Arial"/>
          <w:color w:val="000000"/>
          <w:sz w:val="24"/>
          <w:szCs w:val="24"/>
          <w:highlight w:val="none"/>
        </w:rPr>
      </w:pPr>
      <w:r>
        <w:rPr>
          <w:rFonts w:ascii="Arial" w:hAnsi="Arial" w:cs="Arial"/>
          <w:color w:val="000000"/>
          <w:sz w:val="24"/>
          <w:szCs w:val="24"/>
          <w:highlight w:val="none"/>
        </w:rPr>
        <w:t>radnim danima od 8:00 do 1</w:t>
      </w:r>
      <w:r>
        <w:rPr>
          <w:rFonts w:hint="default" w:ascii="Arial" w:hAnsi="Arial" w:cs="Arial"/>
          <w:color w:val="000000"/>
          <w:sz w:val="24"/>
          <w:szCs w:val="24"/>
          <w:highlight w:val="none"/>
          <w:lang w:val="sr-Latn-ME"/>
        </w:rPr>
        <w:t>6</w:t>
      </w:r>
      <w:r>
        <w:rPr>
          <w:rFonts w:ascii="Arial" w:hAnsi="Arial" w:cs="Arial"/>
          <w:color w:val="000000"/>
          <w:sz w:val="24"/>
          <w:szCs w:val="24"/>
          <w:highlight w:val="none"/>
        </w:rPr>
        <w:t xml:space="preserve">:00 sati, zaključno sa danom </w:t>
      </w:r>
      <w:r>
        <w:rPr>
          <w:rFonts w:hint="default" w:ascii="Arial" w:hAnsi="Arial" w:cs="Arial"/>
          <w:color w:val="000000"/>
          <w:sz w:val="24"/>
          <w:szCs w:val="24"/>
          <w:highlight w:val="none"/>
          <w:lang w:val="sr-Latn-ME"/>
        </w:rPr>
        <w:t>04.04.2023</w:t>
      </w:r>
      <w:r>
        <w:rPr>
          <w:rFonts w:ascii="Arial" w:hAnsi="Arial" w:cs="Arial"/>
          <w:color w:val="000000"/>
          <w:sz w:val="24"/>
          <w:szCs w:val="24"/>
          <w:highlight w:val="none"/>
        </w:rPr>
        <w:t>. godine do 1</w:t>
      </w:r>
      <w:r>
        <w:rPr>
          <w:rFonts w:hint="default" w:ascii="Arial" w:hAnsi="Arial" w:cs="Arial"/>
          <w:color w:val="000000"/>
          <w:sz w:val="24"/>
          <w:szCs w:val="24"/>
          <w:highlight w:val="none"/>
          <w:lang w:val="en-US"/>
        </w:rPr>
        <w:t>0</w:t>
      </w:r>
      <w:r>
        <w:rPr>
          <w:rFonts w:ascii="Arial" w:hAnsi="Arial" w:cs="Arial"/>
          <w:color w:val="000000"/>
          <w:sz w:val="24"/>
          <w:szCs w:val="24"/>
          <w:highlight w:val="none"/>
        </w:rPr>
        <w:t>:00 sati.</w:t>
      </w:r>
    </w:p>
    <w:p>
      <w:pPr>
        <w:jc w:val="both"/>
        <w:rPr>
          <w:rFonts w:ascii="Arial" w:hAnsi="Arial" w:cs="Arial"/>
          <w:sz w:val="24"/>
          <w:szCs w:val="24"/>
          <w:lang w:val="sr-Latn-ME"/>
        </w:rPr>
      </w:pPr>
    </w:p>
    <w:p>
      <w:pPr>
        <w:jc w:val="both"/>
        <w:rPr>
          <w:rFonts w:hint="default" w:ascii="Arial" w:hAnsi="Arial" w:cs="Arial"/>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9" w:name="_Toc62730562"/>
      <w:r>
        <w:rPr>
          <w:rFonts w:ascii="Arial" w:hAnsi="Arial" w:cs="Arial"/>
          <w:b/>
          <w:sz w:val="24"/>
          <w:szCs w:val="24"/>
        </w:rPr>
        <w:t>USLOVI ZA AKTIVIRANJE GARANCIJE PONUDE</w:t>
      </w:r>
      <w:r>
        <w:rPr>
          <w:rFonts w:ascii="Arial" w:hAnsi="Arial" w:cs="Arial"/>
          <w:b/>
          <w:sz w:val="24"/>
          <w:szCs w:val="24"/>
          <w:vertAlign w:val="superscript"/>
        </w:rPr>
        <w:footnoteReference w:id="9"/>
      </w:r>
      <w:bookmarkEnd w:id="9"/>
    </w:p>
    <w:p>
      <w:pPr>
        <w:jc w:val="both"/>
        <w:rPr>
          <w:rFonts w:ascii="Arial" w:hAnsi="Arial" w:cs="Arial"/>
          <w:b/>
          <w:bCs/>
          <w:color w:val="000000"/>
          <w:sz w:val="24"/>
          <w:szCs w:val="24"/>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10"/>
      </w:r>
    </w:p>
    <w:p>
      <w:pPr>
        <w:jc w:val="both"/>
        <w:rPr>
          <w:rFonts w:ascii="Arial" w:hAnsi="Arial" w:cs="Arial"/>
          <w:color w:val="000000"/>
          <w:sz w:val="24"/>
          <w:szCs w:val="24"/>
        </w:rPr>
      </w:pPr>
    </w:p>
    <w:p>
      <w:pPr>
        <w:jc w:val="both"/>
        <w:rPr>
          <w:rFonts w:ascii="Arial" w:hAnsi="Arial" w:eastAsia="PMingLiU" w:cs="Arial"/>
          <w:sz w:val="24"/>
          <w:szCs w:val="24"/>
          <w:lang w:val="sr-Latn-CS"/>
        </w:rPr>
      </w:pPr>
      <w:r>
        <w:rPr>
          <w:rFonts w:ascii="Arial" w:hAnsi="Arial" w:eastAsia="PMingLiU" w:cs="Arial"/>
          <w:sz w:val="24"/>
          <w:szCs w:val="24"/>
          <w:lang w:val="sr-Latn-CS"/>
        </w:rPr>
        <w:t>Izabrani ponuđač se obavezuje da plati ugovornu kaznu u visini 2‰ za svaki dan kašnjenja u isporuci robe, a najviše 5% od ukupne vrijednosti ugovorenog posla.</w:t>
      </w:r>
    </w:p>
    <w:p>
      <w:pPr>
        <w:jc w:val="both"/>
        <w:rPr>
          <w:rFonts w:ascii="Arial" w:hAnsi="Arial" w:eastAsia="Calibri" w:cs="Arial"/>
          <w:sz w:val="24"/>
          <w:szCs w:val="24"/>
        </w:rPr>
      </w:pPr>
      <w:r>
        <w:rPr>
          <w:rFonts w:ascii="Arial" w:hAnsi="Arial" w:eastAsia="Calibri" w:cs="Arial"/>
          <w:sz w:val="24"/>
          <w:szCs w:val="24"/>
        </w:rPr>
        <w:t xml:space="preserve">Ugovorne strane su saglasne da do raskida Ugovora može doći ako Dobavljač ne bude izvršavao svoje obaveze u rokovima i na način predvidjen Ugovorom: </w:t>
      </w:r>
    </w:p>
    <w:p>
      <w:pPr>
        <w:jc w:val="both"/>
        <w:rPr>
          <w:rFonts w:ascii="Arial" w:hAnsi="Arial" w:eastAsia="Calibri" w:cs="Arial"/>
          <w:sz w:val="24"/>
          <w:szCs w:val="24"/>
        </w:rPr>
      </w:pPr>
      <w:r>
        <w:rPr>
          <w:rFonts w:ascii="Arial" w:hAnsi="Arial" w:eastAsia="Calibri" w:cs="Arial"/>
          <w:sz w:val="24"/>
          <w:szCs w:val="24"/>
        </w:rPr>
        <w:t xml:space="preserve">-U slučaju kada Naručilac ustanovi da roba koja je predmet ovog ugovora ili način na koje se isporučuje, odstupa od ponuđenog iz ponude Dobavljača. </w:t>
      </w:r>
    </w:p>
    <w:p>
      <w:pPr>
        <w:jc w:val="both"/>
        <w:rPr>
          <w:rFonts w:ascii="Arial" w:hAnsi="Arial" w:eastAsia="Calibri" w:cs="Arial"/>
          <w:bCs/>
          <w:sz w:val="24"/>
          <w:szCs w:val="24"/>
        </w:rPr>
      </w:pPr>
      <w:r>
        <w:rPr>
          <w:rFonts w:ascii="Arial" w:hAnsi="Arial" w:eastAsia="Calibri" w:cs="Arial"/>
          <w:bCs/>
          <w:sz w:val="24"/>
          <w:szCs w:val="24"/>
        </w:rPr>
        <w:t xml:space="preserve">Naručilac će u slučaju </w:t>
      </w:r>
      <w:r>
        <w:rPr>
          <w:rFonts w:ascii="Arial" w:hAnsi="Arial" w:eastAsia="Calibri" w:cs="Arial"/>
          <w:bCs/>
          <w:sz w:val="24"/>
          <w:szCs w:val="24"/>
          <w:lang w:val="sl-SI"/>
        </w:rPr>
        <w:t>uočavanja propusta u obavljanju posla</w:t>
      </w:r>
      <w:r>
        <w:rPr>
          <w:rFonts w:ascii="Arial" w:hAnsi="Arial" w:eastAsia="Calibri" w:cs="Arial"/>
          <w:bCs/>
          <w:sz w:val="24"/>
          <w:szCs w:val="24"/>
        </w:rPr>
        <w:t xml:space="preserve"> pisanim putem da pozove Dobavljača i da putem Zapisnika zajednički konstatuju uzrok</w:t>
      </w:r>
      <w:r>
        <w:rPr>
          <w:rFonts w:ascii="Arial" w:hAnsi="Arial" w:eastAsia="Calibri" w:cs="Arial"/>
          <w:bCs/>
          <w:sz w:val="24"/>
          <w:szCs w:val="24"/>
          <w:lang w:val="sl-SI"/>
        </w:rPr>
        <w:t xml:space="preserve"> i obim uočenih propusta</w:t>
      </w:r>
      <w:r>
        <w:rPr>
          <w:rFonts w:ascii="Arial" w:hAnsi="Arial" w:eastAsia="Calibri" w:cs="Arial"/>
          <w:bCs/>
          <w:sz w:val="24"/>
          <w:szCs w:val="24"/>
        </w:rPr>
        <w:t>. Ukoliko se Dobavljač ne odazove pozivu Naručioca u roku od 48h, Naručilac ima pravo da raskine ugovor i aktivira garanciju za dobro izvršenje ugovora.</w:t>
      </w:r>
    </w:p>
    <w:p>
      <w:pPr>
        <w:jc w:val="both"/>
        <w:rPr>
          <w:rFonts w:ascii="Arial" w:hAnsi="Arial" w:cs="Arial"/>
          <w:b/>
          <w:bCs/>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sz w:val="24"/>
          <w:szCs w:val="24"/>
        </w:rPr>
      </w:pPr>
    </w:p>
    <w:p>
      <w:pPr>
        <w:numPr>
          <w:ilvl w:val="0"/>
          <w:numId w:val="8"/>
        </w:numPr>
        <w:jc w:val="both"/>
        <w:rPr>
          <w:rFonts w:hint="default" w:ascii="Arial" w:hAnsi="Arial" w:cs="Arial"/>
          <w:color w:val="000000"/>
          <w:sz w:val="24"/>
          <w:szCs w:val="24"/>
          <w:lang w:val="sr-Latn-ME"/>
        </w:rPr>
      </w:pPr>
      <w:r>
        <w:rPr>
          <w:rFonts w:hint="default" w:ascii="Arial" w:hAnsi="Arial" w:cs="Arial"/>
          <w:color w:val="000000"/>
          <w:sz w:val="24"/>
          <w:szCs w:val="24"/>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pPr>
        <w:jc w:val="both"/>
        <w:rPr>
          <w:rFonts w:ascii="Arial" w:hAnsi="Arial" w:cs="Arial"/>
          <w:color w:val="000000"/>
          <w:sz w:val="24"/>
          <w:szCs w:val="24"/>
        </w:rPr>
      </w:pPr>
    </w:p>
    <w:p>
      <w:pPr>
        <w:autoSpaceDE w:val="0"/>
        <w:autoSpaceDN w:val="0"/>
        <w:adjustRightInd w:val="0"/>
        <w:jc w:val="both"/>
        <w:rPr>
          <w:rFonts w:ascii="Arial" w:hAnsi="Arial" w:cs="Arial" w:eastAsiaTheme="minorHAnsi"/>
          <w:sz w:val="24"/>
          <w:szCs w:val="24"/>
        </w:rPr>
      </w:pPr>
      <w:r>
        <w:rPr>
          <w:rFonts w:hint="default" w:ascii="Arial" w:hAnsi="Arial" w:cs="Arial" w:eastAsiaTheme="minorHAnsi"/>
          <w:sz w:val="24"/>
          <w:szCs w:val="24"/>
          <w:lang w:val="sr-Latn-ME"/>
        </w:rPr>
        <w:t>2</w:t>
      </w:r>
      <w:r>
        <w:rPr>
          <w:rFonts w:ascii="Arial" w:hAnsi="Arial" w:cs="Arial" w:eastAsiaTheme="minorHAnsi"/>
          <w:sz w:val="24"/>
          <w:szCs w:val="24"/>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4"/>
          <w:szCs w:val="24"/>
        </w:rPr>
      </w:pPr>
    </w:p>
    <w:p>
      <w:pPr>
        <w:numPr>
          <w:ilvl w:val="0"/>
          <w:numId w:val="0"/>
        </w:numPr>
        <w:autoSpaceDE w:val="0"/>
        <w:autoSpaceDN w:val="0"/>
        <w:adjustRightInd w:val="0"/>
        <w:ind w:leftChars="0"/>
        <w:jc w:val="both"/>
        <w:rPr>
          <w:rFonts w:hint="default" w:ascii="Arial" w:hAnsi="Arial" w:cs="Arial"/>
          <w:sz w:val="24"/>
          <w:szCs w:val="24"/>
        </w:rPr>
      </w:pPr>
      <w:r>
        <w:rPr>
          <w:rFonts w:hint="default" w:ascii="Arial" w:hAnsi="Arial" w:cs="Arial" w:eastAsiaTheme="minorHAnsi"/>
          <w:sz w:val="24"/>
          <w:szCs w:val="24"/>
          <w:lang w:val="sr-Latn-ME"/>
        </w:rPr>
        <w:t>3)</w:t>
      </w:r>
      <w:r>
        <w:rPr>
          <w:rFonts w:ascii="Arial" w:hAnsi="Arial" w:cs="Arial" w:eastAsiaTheme="minorHAnsi"/>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pPr>
        <w:rPr>
          <w:rFonts w:hint="default" w:ascii="Arial" w:hAnsi="Arial" w:cs="Arial"/>
          <w:sz w:val="24"/>
          <w:szCs w:val="24"/>
        </w:rPr>
      </w:pPr>
    </w:p>
    <w:p>
      <w:pPr>
        <w:rPr>
          <w:rFonts w:hint="default" w:ascii="Arial" w:hAnsi="Arial" w:cs="Arial"/>
          <w:sz w:val="24"/>
          <w:szCs w:val="24"/>
          <w:lang w:val="sr-Latn-ME"/>
        </w:rPr>
      </w:pPr>
      <w:r>
        <w:rPr>
          <w:rFonts w:hint="default" w:ascii="Arial" w:hAnsi="Arial" w:cs="Arial"/>
          <w:sz w:val="24"/>
          <w:szCs w:val="24"/>
        </w:rPr>
        <w:t>3</w:t>
      </w:r>
      <w:r>
        <w:rPr>
          <w:rFonts w:hint="default" w:ascii="Arial" w:hAnsi="Arial" w:cs="Arial"/>
          <w:sz w:val="24"/>
          <w:szCs w:val="24"/>
          <w:lang w:val="sr-Latn-ME"/>
        </w:rPr>
        <w:t xml:space="preserve"> a</w:t>
      </w:r>
      <w:r>
        <w:rPr>
          <w:rFonts w:hint="default" w:ascii="Arial" w:hAnsi="Arial" w:cs="Arial"/>
          <w:sz w:val="24"/>
          <w:szCs w:val="24"/>
        </w:rPr>
        <w:t xml:space="preserve">) kada je potreba za izmjenom ugovora nastala zbog okolnosti koje naručilac u vrijeme zaključivanja ugovora nije mogao da predvidi, a izmjenom se ne mijenja priroda ugovora </w:t>
      </w:r>
      <w:r>
        <w:rPr>
          <w:rFonts w:hint="default" w:ascii="Arial" w:hAnsi="Arial" w:cs="Arial"/>
          <w:sz w:val="24"/>
          <w:szCs w:val="24"/>
          <w:lang w:val="sr-Latn-ME"/>
        </w:rPr>
        <w:t>već se vrši samo smanjenje ugovorene vrijednosti.</w:t>
      </w:r>
    </w:p>
    <w:p>
      <w:pPr>
        <w:rPr>
          <w:rFonts w:hint="default" w:ascii="Arial" w:hAnsi="Arial" w:cs="Arial"/>
          <w:sz w:val="24"/>
          <w:szCs w:val="24"/>
          <w:lang w:val="sr-Latn-ME"/>
        </w:rPr>
      </w:pPr>
      <w:r>
        <w:rPr>
          <w:rFonts w:hint="default" w:ascii="Arial" w:hAnsi="Arial" w:cs="Arial"/>
          <w:sz w:val="24"/>
          <w:szCs w:val="24"/>
          <w:lang w:val="sr-Latn-ME"/>
        </w:rPr>
        <w:t>3 b) kada se vrši zamjena podugovarača u skladu sa članom 128 st.10,11, i 12 Zakona.</w:t>
      </w:r>
    </w:p>
    <w:p>
      <w:pPr>
        <w:rPr>
          <w:rFonts w:hint="default" w:ascii="Arial" w:hAnsi="Arial" w:cs="Arial"/>
          <w:sz w:val="24"/>
          <w:szCs w:val="24"/>
        </w:rPr>
      </w:pP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lang w:val="sr-Latn-ME"/>
        </w:rPr>
        <w:t xml:space="preserve"> </w:t>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pPr>
        <w:numPr>
          <w:ilvl w:val="0"/>
          <w:numId w:val="0"/>
        </w:numPr>
        <w:autoSpaceDE w:val="0"/>
        <w:autoSpaceDN w:val="0"/>
        <w:adjustRightInd w:val="0"/>
        <w:jc w:val="both"/>
        <w:rPr>
          <w:rFonts w:ascii="Arial" w:hAnsi="Arial" w:cs="Arial" w:eastAsiaTheme="minorHAnsi"/>
          <w:sz w:val="24"/>
          <w:szCs w:val="24"/>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cs="Arial"/>
          <w:color w:val="000000"/>
        </w:rPr>
      </w:pPr>
    </w:p>
    <w:p>
      <w:pPr>
        <w:jc w:val="both"/>
        <w:rPr>
          <w:rFonts w:hint="default" w:ascii="Arial" w:hAnsi="Arial" w:eastAsia="sans-serif" w:cs="Arial"/>
          <w:i w:val="0"/>
          <w:iCs w:val="0"/>
          <w:caps w:val="0"/>
          <w:color w:val="auto"/>
          <w:spacing w:val="0"/>
          <w:sz w:val="24"/>
          <w:szCs w:val="24"/>
          <w:shd w:val="clear" w:color="auto" w:fill="auto"/>
        </w:rPr>
      </w:pPr>
    </w:p>
    <w:p>
      <w:pPr>
        <w:jc w:val="both"/>
        <w:rPr>
          <w:rFonts w:hint="default" w:ascii="Arial" w:hAnsi="Arial" w:eastAsia="sans-serif" w:cs="Arial"/>
          <w:i w:val="0"/>
          <w:iCs w:val="0"/>
          <w:caps w:val="0"/>
          <w:color w:val="auto"/>
          <w:spacing w:val="0"/>
          <w:sz w:val="24"/>
          <w:szCs w:val="24"/>
          <w:shd w:val="clear" w:color="auto" w:fill="auto"/>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pPr>
        <w:jc w:val="both"/>
        <w:rPr>
          <w:rFonts w:ascii="Arial" w:hAnsi="Arial" w:cs="Arial"/>
          <w:sz w:val="24"/>
          <w:szCs w:val="24"/>
        </w:rPr>
      </w:pPr>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color w:val="000000"/>
          <w:sz w:val="24"/>
          <w:szCs w:val="24"/>
          <w:highlight w:val="none"/>
          <w:u w:val="single"/>
        </w:rPr>
      </w:pPr>
      <w:bookmarkStart w:id="14" w:name="_Toc416180136"/>
      <w:bookmarkStart w:id="15" w:name="_Toc508349235"/>
      <w:bookmarkStart w:id="16" w:name="_Toc62730567"/>
      <w:r>
        <w:rPr>
          <w:rFonts w:ascii="Arial" w:hAnsi="Arial" w:cs="Arial"/>
          <w:b/>
          <w:sz w:val="24"/>
          <w:szCs w:val="24"/>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sz w:val="22"/>
          <w:szCs w:val="22"/>
          <w:highlight w:val="none"/>
          <w:u w:val="none"/>
          <w:lang w:val="sr-Latn-ME"/>
        </w:rPr>
      </w:pPr>
      <w:r>
        <w:rPr>
          <w:rFonts w:ascii="Arial" w:hAnsi="Arial" w:cs="Arial"/>
          <w:color w:val="000000"/>
          <w:sz w:val="22"/>
          <w:szCs w:val="22"/>
          <w:highlight w:val="none"/>
          <w:u w:val="none"/>
          <w:lang w:val="sr-Latn-ME"/>
        </w:rPr>
        <w:t>Putevi doo Podgorica</w:t>
      </w:r>
    </w:p>
    <w:p>
      <w:pPr>
        <w:jc w:val="both"/>
        <w:rPr>
          <w:rFonts w:hint="default" w:ascii="Arial" w:hAnsi="Arial" w:cs="Arial"/>
          <w:color w:val="000000"/>
          <w:sz w:val="22"/>
          <w:szCs w:val="22"/>
          <w:highlight w:val="none"/>
          <w:lang w:val="sr-Latn-ME"/>
        </w:rPr>
      </w:pPr>
      <w:r>
        <w:rPr>
          <w:rFonts w:ascii="Arial" w:hAnsi="Arial" w:cs="Arial"/>
          <w:color w:val="000000"/>
          <w:sz w:val="22"/>
          <w:szCs w:val="22"/>
          <w:highlight w:val="none"/>
        </w:rPr>
        <w:t xml:space="preserve">Broj: </w:t>
      </w:r>
      <w:r>
        <w:rPr>
          <w:rFonts w:hint="default" w:ascii="Arial" w:hAnsi="Arial" w:cs="Arial"/>
          <w:color w:val="000000"/>
          <w:sz w:val="22"/>
          <w:szCs w:val="22"/>
          <w:highlight w:val="none"/>
          <w:lang w:val="sr-Latn-ME"/>
        </w:rPr>
        <w:t>2364</w:t>
      </w:r>
      <w:bookmarkStart w:id="18" w:name="_GoBack"/>
      <w:bookmarkEnd w:id="18"/>
    </w:p>
    <w:p>
      <w:pPr>
        <w:jc w:val="both"/>
        <w:rPr>
          <w:rFonts w:ascii="Arial" w:hAnsi="Arial" w:cs="Arial"/>
          <w:color w:val="000000"/>
          <w:sz w:val="22"/>
          <w:szCs w:val="22"/>
          <w:highlight w:val="none"/>
          <w:lang w:val="sr-Latn-ME"/>
        </w:rPr>
      </w:pPr>
      <w:r>
        <w:rPr>
          <w:rFonts w:ascii="Arial" w:hAnsi="Arial" w:cs="Arial"/>
          <w:color w:val="000000"/>
          <w:sz w:val="22"/>
          <w:szCs w:val="22"/>
          <w:highlight w:val="none"/>
        </w:rPr>
        <w:t>Mjesto i datum:</w:t>
      </w:r>
      <w:r>
        <w:rPr>
          <w:rFonts w:ascii="Arial" w:hAnsi="Arial" w:cs="Arial"/>
          <w:color w:val="000000"/>
          <w:sz w:val="22"/>
          <w:szCs w:val="22"/>
          <w:highlight w:val="none"/>
          <w:lang w:val="sr-Latn-ME"/>
        </w:rPr>
        <w:t xml:space="preserve"> Podgorica,</w:t>
      </w:r>
      <w:r>
        <w:rPr>
          <w:rFonts w:hint="default" w:ascii="Arial" w:hAnsi="Arial" w:cs="Arial"/>
          <w:color w:val="000000"/>
          <w:sz w:val="22"/>
          <w:szCs w:val="22"/>
          <w:highlight w:val="none"/>
          <w:lang w:val="sr-Latn-ME"/>
        </w:rPr>
        <w:t xml:space="preserve"> 17.03.2023</w:t>
      </w:r>
      <w:r>
        <w:rPr>
          <w:rFonts w:ascii="Arial" w:hAnsi="Arial" w:cs="Arial"/>
          <w:color w:val="000000"/>
          <w:sz w:val="22"/>
          <w:szCs w:val="22"/>
          <w:highlight w:val="none"/>
          <w:lang w:val="sr-Latn-ME"/>
        </w:rPr>
        <w:t>.godine</w:t>
      </w:r>
    </w:p>
    <w:p>
      <w:pPr>
        <w:jc w:val="both"/>
        <w:rPr>
          <w:rFonts w:ascii="Arial" w:hAnsi="Arial" w:cs="Arial"/>
          <w:b/>
          <w:bCs/>
          <w:color w:val="000000"/>
          <w:sz w:val="22"/>
          <w:szCs w:val="22"/>
          <w:highlight w:val="none"/>
        </w:rPr>
      </w:pPr>
    </w:p>
    <w:p>
      <w:pPr>
        <w:tabs>
          <w:tab w:val="left" w:pos="3290"/>
        </w:tabs>
        <w:ind w:firstLine="708"/>
        <w:jc w:val="both"/>
        <w:rPr>
          <w:rFonts w:ascii="Arial" w:hAnsi="Arial" w:cs="Arial"/>
          <w:color w:val="000000"/>
          <w:sz w:val="22"/>
          <w:szCs w:val="22"/>
          <w:highlight w:val="none"/>
          <w:lang w:val="en-US"/>
        </w:rPr>
      </w:pPr>
      <w:r>
        <w:rPr>
          <w:rFonts w:ascii="Arial" w:hAnsi="Arial" w:cs="Arial"/>
          <w:color w:val="000000"/>
          <w:sz w:val="22"/>
          <w:szCs w:val="22"/>
          <w:highlight w:val="none"/>
        </w:rPr>
        <w:t>U skladu sa članom 43 stav 1 Zakona o javnim nabavkama („Službeni list CG”, br.74/19</w:t>
      </w:r>
      <w:r>
        <w:rPr>
          <w:rFonts w:hint="default" w:ascii="Arial" w:hAnsi="Arial" w:cs="Arial"/>
          <w:color w:val="000000"/>
          <w:sz w:val="22"/>
          <w:szCs w:val="22"/>
          <w:highlight w:val="none"/>
          <w:lang w:val="sr-Latn-ME"/>
        </w:rPr>
        <w:t xml:space="preserve"> i 3/23</w:t>
      </w:r>
      <w:r>
        <w:rPr>
          <w:rFonts w:ascii="Arial" w:hAnsi="Arial" w:cs="Arial"/>
          <w:color w:val="000000"/>
          <w:sz w:val="22"/>
          <w:szCs w:val="22"/>
          <w:highlight w:val="none"/>
        </w:rPr>
        <w:t xml:space="preserve">), </w:t>
      </w:r>
    </w:p>
    <w:p>
      <w:pPr>
        <w:tabs>
          <w:tab w:val="left" w:pos="3290"/>
        </w:tabs>
        <w:jc w:val="center"/>
        <w:rPr>
          <w:rFonts w:ascii="Arial" w:hAnsi="Arial" w:cs="Arial"/>
          <w:b/>
          <w:bCs/>
          <w:color w:val="000000"/>
          <w:sz w:val="22"/>
          <w:szCs w:val="22"/>
          <w:highlight w:val="none"/>
        </w:rPr>
      </w:pPr>
      <w:r>
        <w:rPr>
          <w:rFonts w:ascii="Arial" w:hAnsi="Arial" w:cs="Arial"/>
          <w:b/>
          <w:bCs/>
          <w:color w:val="000000"/>
          <w:sz w:val="22"/>
          <w:szCs w:val="22"/>
          <w:highlight w:val="none"/>
        </w:rPr>
        <w:t>Izjavljujem</w:t>
      </w:r>
    </w:p>
    <w:p>
      <w:pPr>
        <w:tabs>
          <w:tab w:val="left" w:pos="3290"/>
        </w:tabs>
        <w:jc w:val="both"/>
        <w:rPr>
          <w:rFonts w:ascii="Arial" w:hAnsi="Arial" w:cs="Arial"/>
          <w:color w:val="000000"/>
          <w:sz w:val="22"/>
          <w:szCs w:val="22"/>
          <w:highlight w:val="none"/>
        </w:rPr>
      </w:pPr>
    </w:p>
    <w:p>
      <w:pPr>
        <w:tabs>
          <w:tab w:val="left" w:pos="3290"/>
        </w:tabs>
        <w:jc w:val="both"/>
        <w:rPr>
          <w:rFonts w:hint="default" w:ascii="Arial" w:hAnsi="Arial" w:cs="Arial"/>
          <w:color w:val="000000"/>
          <w:sz w:val="22"/>
          <w:szCs w:val="22"/>
          <w:highlight w:val="none"/>
        </w:rPr>
      </w:pPr>
      <w:r>
        <w:rPr>
          <w:rFonts w:hint="default" w:ascii="Arial" w:hAnsi="Arial" w:cs="Arial"/>
          <w:color w:val="000000"/>
          <w:sz w:val="22"/>
          <w:szCs w:val="22"/>
          <w:highlight w:val="none"/>
        </w:rPr>
        <w:t>da u postupku javne nabavke redni broj</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01</w:t>
      </w:r>
      <w:r>
        <w:rPr>
          <w:rFonts w:hint="default" w:ascii="Arial" w:hAnsi="Arial" w:cs="Arial"/>
          <w:color w:val="000000"/>
          <w:sz w:val="22"/>
          <w:szCs w:val="22"/>
          <w:highlight w:val="none"/>
        </w:rPr>
        <w:t xml:space="preserve"> iz Plana javn</w:t>
      </w:r>
      <w:r>
        <w:rPr>
          <w:rFonts w:hint="default" w:ascii="Arial" w:hAnsi="Arial" w:cs="Arial"/>
          <w:color w:val="000000"/>
          <w:sz w:val="22"/>
          <w:szCs w:val="22"/>
          <w:highlight w:val="none"/>
          <w:lang w:val="sr-Latn-ME"/>
        </w:rPr>
        <w:t>ih</w:t>
      </w:r>
      <w:r>
        <w:rPr>
          <w:rFonts w:hint="default" w:ascii="Arial" w:hAnsi="Arial" w:cs="Arial"/>
          <w:color w:val="000000"/>
          <w:sz w:val="22"/>
          <w:szCs w:val="22"/>
          <w:highlight w:val="none"/>
        </w:rPr>
        <w:t xml:space="preserve"> nabavk</w:t>
      </w:r>
      <w:r>
        <w:rPr>
          <w:rFonts w:hint="default" w:ascii="Arial" w:hAnsi="Arial" w:cs="Arial"/>
          <w:color w:val="000000"/>
          <w:sz w:val="22"/>
          <w:szCs w:val="22"/>
          <w:highlight w:val="none"/>
          <w:lang w:val="sr-Latn-ME"/>
        </w:rPr>
        <w:t>i</w:t>
      </w:r>
      <w:r>
        <w:rPr>
          <w:rFonts w:hint="default" w:ascii="Arial" w:hAnsi="Arial" w:cs="Arial"/>
          <w:color w:val="000000"/>
          <w:sz w:val="22"/>
          <w:szCs w:val="22"/>
          <w:highlight w:val="none"/>
        </w:rPr>
        <w:t xml:space="preserve"> </w:t>
      </w:r>
      <w:r>
        <w:rPr>
          <w:rFonts w:hint="default" w:ascii="Arial" w:hAnsi="Arial" w:cs="Arial"/>
          <w:sz w:val="22"/>
          <w:szCs w:val="22"/>
        </w:rPr>
        <w:t>br.</w:t>
      </w:r>
      <w:r>
        <w:rPr>
          <w:rFonts w:hint="default" w:ascii="Arial" w:hAnsi="Arial" w:cs="Arial"/>
          <w:sz w:val="22"/>
          <w:szCs w:val="22"/>
          <w:lang w:val="sr-Latn-ME"/>
        </w:rPr>
        <w:t xml:space="preserve"> 87/1,</w:t>
      </w:r>
      <w:r>
        <w:rPr>
          <w:rFonts w:hint="default" w:ascii="Arial" w:hAnsi="Arial" w:cs="Arial"/>
          <w:sz w:val="22"/>
          <w:szCs w:val="22"/>
          <w:lang w:val="pl-PL"/>
        </w:rPr>
        <w:t xml:space="preserve"> objavljenog na portalu  </w:t>
      </w:r>
      <w:r>
        <w:rPr>
          <w:rFonts w:hint="default" w:ascii="Arial" w:hAnsi="Arial" w:cs="Arial"/>
          <w:sz w:val="22"/>
          <w:szCs w:val="22"/>
          <w:lang w:val="sr-Latn-ME"/>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22</w:t>
      </w:r>
      <w:r>
        <w:rPr>
          <w:rFonts w:hint="default" w:ascii="Arial" w:hAnsi="Arial" w:cs="Arial"/>
          <w:sz w:val="22"/>
          <w:szCs w:val="22"/>
          <w:lang w:val="pl-PL"/>
        </w:rPr>
        <w:t>.</w:t>
      </w:r>
      <w:r>
        <w:rPr>
          <w:rFonts w:hint="default" w:ascii="Arial" w:hAnsi="Arial" w:cs="Arial"/>
          <w:sz w:val="22"/>
          <w:szCs w:val="22"/>
        </w:rPr>
        <w:t xml:space="preserve"> </w:t>
      </w:r>
      <w:r>
        <w:rPr>
          <w:rFonts w:hint="default" w:ascii="Arial" w:hAnsi="Arial" w:cs="Arial"/>
          <w:sz w:val="22"/>
          <w:szCs w:val="22"/>
          <w:lang w:val="sr-Latn-ME"/>
        </w:rPr>
        <w:t xml:space="preserve">februara </w:t>
      </w:r>
      <w:r>
        <w:rPr>
          <w:rFonts w:hint="default" w:ascii="Arial" w:hAnsi="Arial" w:cs="Arial"/>
          <w:sz w:val="22"/>
          <w:szCs w:val="22"/>
          <w:lang w:val="pl-PL"/>
        </w:rPr>
        <w:t>20</w:t>
      </w:r>
      <w:r>
        <w:rPr>
          <w:rFonts w:hint="default" w:ascii="Arial" w:hAnsi="Arial" w:cs="Arial"/>
          <w:sz w:val="22"/>
          <w:szCs w:val="22"/>
          <w:lang w:val="sr-Latn-ME"/>
        </w:rPr>
        <w:t>23</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lang w:val="sr-Latn-ME"/>
        </w:rPr>
        <w:t xml:space="preserve"> </w:t>
      </w:r>
      <w:r>
        <w:rPr>
          <w:rFonts w:hint="default" w:ascii="Arial" w:hAnsi="Arial" w:cs="Arial"/>
          <w:sz w:val="22"/>
          <w:szCs w:val="22"/>
          <w:lang w:val="en-US"/>
        </w:rPr>
        <w:t xml:space="preserve">pod brojem </w:t>
      </w:r>
      <w:r>
        <w:rPr>
          <w:rFonts w:hint="default" w:ascii="Arial" w:hAnsi="Arial" w:cs="Arial"/>
          <w:sz w:val="22"/>
          <w:szCs w:val="22"/>
          <w:lang w:val="sr-Latn-ME"/>
        </w:rPr>
        <w:t>5517</w:t>
      </w:r>
      <w:r>
        <w:rPr>
          <w:rFonts w:hint="default" w:ascii="Arial" w:hAnsi="Arial" w:cs="Arial"/>
          <w:sz w:val="22"/>
          <w:szCs w:val="22"/>
          <w:lang w:val="en-US"/>
        </w:rPr>
        <w:t>,</w:t>
      </w:r>
      <w:r>
        <w:rPr>
          <w:rFonts w:hint="default" w:ascii="Arial" w:hAnsi="Arial" w:cs="Arial"/>
          <w:color w:val="000000"/>
          <w:sz w:val="22"/>
          <w:szCs w:val="22"/>
          <w:highlight w:val="none"/>
        </w:rPr>
        <w:t xml:space="preserve"> za nabavku </w:t>
      </w:r>
      <w:r>
        <w:rPr>
          <w:rFonts w:hint="default" w:ascii="Arial" w:hAnsi="Arial" w:cs="Arial"/>
          <w:color w:val="000000"/>
          <w:sz w:val="22"/>
          <w:szCs w:val="22"/>
          <w:highlight w:val="none"/>
          <w:lang w:val="sr-Latn-ME"/>
        </w:rPr>
        <w:t>i isporuku kamenog brašna (filera),</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2"/>
          <w:szCs w:val="22"/>
          <w:highlight w:val="none"/>
        </w:rPr>
      </w:pPr>
    </w:p>
    <w:p>
      <w:pPr>
        <w:spacing w:after="0" w:line="240" w:lineRule="auto"/>
        <w:jc w:val="center"/>
        <w:rPr>
          <w:rFonts w:hint="default" w:ascii="Arial" w:hAnsi="Arial" w:eastAsia="Times New Roman" w:cs="Arial"/>
          <w:b/>
          <w:color w:val="000000"/>
          <w:sz w:val="22"/>
          <w:szCs w:val="22"/>
        </w:rPr>
      </w:pPr>
      <w:r>
        <w:rPr>
          <w:rFonts w:ascii="Times New Roman" w:hAnsi="Times New Roman" w:eastAsia="Times New Roman" w:cs="Times New Roman"/>
          <w:color w:val="000000"/>
          <w:sz w:val="22"/>
          <w:szCs w:val="22"/>
        </w:rPr>
        <w:t xml:space="preserve">  </w:t>
      </w:r>
      <w:r>
        <w:rPr>
          <w:rFonts w:cs="Times New Roman"/>
          <w:color w:val="000000"/>
          <w:sz w:val="22"/>
          <w:szCs w:val="22"/>
          <w:lang w:val="en-US"/>
        </w:rPr>
        <w:t xml:space="preserve">                                                                                                  </w:t>
      </w:r>
      <w:r>
        <w:rPr>
          <w:rFonts w:hint="default" w:cs="Times New Roman"/>
          <w:color w:val="000000"/>
          <w:sz w:val="22"/>
          <w:szCs w:val="22"/>
          <w:lang w:val="sr-Latn-ME"/>
        </w:rPr>
        <w:t xml:space="preserve">         </w:t>
      </w:r>
      <w:r>
        <w:rPr>
          <w:rFonts w:cs="Times New Roman"/>
          <w:color w:val="000000"/>
          <w:sz w:val="22"/>
          <w:szCs w:val="22"/>
          <w:lang w:val="en-US"/>
        </w:rPr>
        <w:t xml:space="preserve">  </w:t>
      </w:r>
      <w:r>
        <w:rPr>
          <w:rFonts w:hint="default" w:ascii="Arial" w:hAnsi="Arial" w:eastAsia="Times New Roman" w:cs="Arial"/>
          <w:color w:val="000000"/>
          <w:sz w:val="22"/>
          <w:szCs w:val="22"/>
        </w:rPr>
        <w:t xml:space="preserve"> </w:t>
      </w:r>
      <w:r>
        <w:rPr>
          <w:rFonts w:hint="default" w:ascii="Arial" w:hAnsi="Arial" w:eastAsia="Times New Roman" w:cs="Arial"/>
          <w:b/>
          <w:color w:val="000000"/>
          <w:sz w:val="22"/>
          <w:szCs w:val="22"/>
        </w:rPr>
        <w:t xml:space="preserve">Ovlašćeno lice naručioca </w:t>
      </w:r>
    </w:p>
    <w:p>
      <w:pPr>
        <w:spacing w:after="0" w:line="240" w:lineRule="auto"/>
        <w:jc w:val="center"/>
        <w:rPr>
          <w:rFonts w:hint="default" w:ascii="Arial" w:hAnsi="Arial" w:eastAsia="Calibri" w:cs="Arial"/>
          <w:b/>
          <w:color w:val="000000"/>
          <w:sz w:val="22"/>
          <w:szCs w:val="22"/>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w:t>
      </w:r>
      <w:r>
        <w:rPr>
          <w:rFonts w:hint="default" w:ascii="Arial" w:hAnsi="Arial" w:eastAsia="Calibri" w:cs="Arial"/>
          <w:b/>
          <w:color w:val="000000"/>
          <w:sz w:val="22"/>
          <w:szCs w:val="22"/>
        </w:rPr>
        <w:t xml:space="preserve"> Izvršni direktor</w:t>
      </w:r>
    </w:p>
    <w:p>
      <w:pPr>
        <w:spacing w:after="0" w:line="240" w:lineRule="auto"/>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Radenko Bulatović, dipl.menag.</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s.r.</w:t>
      </w:r>
    </w:p>
    <w:p>
      <w:pPr>
        <w:spacing w:after="0" w:line="240" w:lineRule="auto"/>
        <w:ind w:firstLine="1134"/>
        <w:jc w:val="right"/>
        <w:rPr>
          <w:rFonts w:hint="default" w:ascii="Arial" w:hAnsi="Arial" w:eastAsia="Calibri" w:cs="Arial"/>
          <w:b/>
          <w:sz w:val="22"/>
          <w:szCs w:val="22"/>
        </w:rPr>
      </w:pPr>
      <w:r>
        <w:rPr>
          <w:rFonts w:hint="default" w:ascii="Arial" w:hAnsi="Arial" w:eastAsia="Times New Roman" w:cs="Arial"/>
          <w:b/>
          <w:color w:val="000000"/>
          <w:sz w:val="22"/>
          <w:szCs w:val="22"/>
        </w:rPr>
        <w:t>Službenik za javne nabavke</w:t>
      </w:r>
      <w:r>
        <w:rPr>
          <w:rFonts w:hint="default" w:ascii="Arial" w:hAnsi="Arial" w:eastAsia="Calibri" w:cs="Arial"/>
          <w:b/>
          <w:sz w:val="22"/>
          <w:szCs w:val="22"/>
        </w:rPr>
        <w:t xml:space="preserve"> </w:t>
      </w:r>
    </w:p>
    <w:p>
      <w:pPr>
        <w:wordWrap w:val="0"/>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color w:val="000000"/>
          <w:sz w:val="22"/>
          <w:szCs w:val="22"/>
        </w:rPr>
      </w:pPr>
      <w:r>
        <w:rPr>
          <w:rFonts w:hint="default" w:ascii="Arial" w:hAnsi="Arial" w:eastAsia="Times New Roman" w:cs="Arial"/>
          <w:b/>
          <w:color w:val="000000"/>
          <w:sz w:val="22"/>
          <w:szCs w:val="22"/>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r>
        <w:rPr>
          <w:rFonts w:hint="default" w:ascii="Arial" w:hAnsi="Arial" w:eastAsia="Times New Roman" w:cs="Arial"/>
          <w:iCs/>
          <w:color w:val="000000"/>
          <w:sz w:val="22"/>
          <w:szCs w:val="22"/>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iCs/>
          <w:color w:val="000000"/>
          <w:sz w:val="22"/>
          <w:szCs w:val="22"/>
        </w:rPr>
        <w:t xml:space="preserve"> </w:t>
      </w: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eastAsia="Times New Roman" w:cs="Arial"/>
          <w:iCs/>
          <w:color w:val="000000"/>
          <w:sz w:val="22"/>
          <w:szCs w:val="22"/>
          <w:lang w:val="sr-Latn-ME"/>
        </w:rPr>
        <w:t xml:space="preserve"> </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spacing w:after="0" w:line="240" w:lineRule="auto"/>
        <w:ind w:firstLine="1134"/>
        <w:jc w:val="right"/>
        <w:rPr>
          <w:rFonts w:hint="default" w:ascii="Arial" w:hAnsi="Arial" w:eastAsia="Times New Roman" w:cs="Arial"/>
          <w:iCs/>
          <w:color w:val="000000"/>
          <w:sz w:val="22"/>
          <w:szCs w:val="22"/>
          <w:lang w:val="sr-Latn-ME"/>
        </w:rPr>
      </w:pPr>
      <w:r>
        <w:rPr>
          <w:rFonts w:hint="default" w:ascii="Arial" w:hAnsi="Arial" w:eastAsia="Calibri" w:cs="Arial"/>
          <w:sz w:val="22"/>
          <w:szCs w:val="22"/>
          <w:lang w:val="sr-Latn-ME"/>
        </w:rPr>
        <w:t>Nada Ćetković, dipl.ecc.</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spacing w:after="0" w:line="240" w:lineRule="auto"/>
        <w:jc w:val="both"/>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s.r.</w:t>
      </w:r>
      <w:r>
        <w:rPr>
          <w:rFonts w:hint="default" w:ascii="Arial" w:hAnsi="Arial" w:cs="Arial"/>
          <w:b/>
          <w:bCs/>
          <w:color w:val="000000"/>
          <w:sz w:val="22"/>
          <w:szCs w:val="22"/>
          <w:highlight w:val="none"/>
          <w:lang w:val="sr-Latn-ME"/>
        </w:rPr>
        <w:t xml:space="preserve">      </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cs="Arial"/>
          <w:b/>
          <w:bCs/>
          <w:color w:val="000000"/>
          <w:sz w:val="22"/>
          <w:szCs w:val="22"/>
          <w:highlight w:val="none"/>
          <w:lang w:val="sr-Latn-ME"/>
        </w:rPr>
        <w:t xml:space="preserve">                                                                 </w:t>
      </w: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spacing w:after="0" w:line="240" w:lineRule="auto"/>
        <w:ind w:firstLine="1134"/>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Veselin Čvorović, dipl.inž.maš.</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cs="Arial"/>
          <w:b/>
          <w:bCs/>
          <w:color w:val="000000"/>
          <w:sz w:val="22"/>
          <w:szCs w:val="22"/>
          <w:highlight w:val="none"/>
          <w:lang w:val="sr-Latn-ME"/>
        </w:rPr>
        <w:t xml:space="preserve">                                                                                             </w:t>
      </w:r>
      <w:r>
        <w:rPr>
          <w:rFonts w:hint="default" w:ascii="Arial" w:hAnsi="Arial" w:eastAsia="Times New Roman" w:cs="Arial"/>
          <w:i/>
          <w:iCs/>
          <w:color w:val="000000"/>
          <w:sz w:val="22"/>
          <w:szCs w:val="22"/>
        </w:rPr>
        <w:t xml:space="preserve">   s.r.</w:t>
      </w:r>
    </w:p>
    <w:p>
      <w:pPr>
        <w:jc w:val="both"/>
        <w:rPr>
          <w:rFonts w:ascii="Arial" w:hAnsi="Arial" w:cs="Arial"/>
          <w:b/>
          <w:bCs/>
          <w:color w:val="000000"/>
          <w:sz w:val="24"/>
          <w:szCs w:val="24"/>
        </w:rPr>
      </w:pPr>
    </w:p>
    <w:p>
      <w:pPr>
        <w:jc w:val="both"/>
        <w:rPr>
          <w:rFonts w:hint="default" w:ascii="Arial" w:hAnsi="Arial" w:cs="Arial"/>
          <w:b/>
          <w:bCs/>
          <w:color w:val="000000"/>
          <w:sz w:val="24"/>
          <w:szCs w:val="24"/>
          <w:lang w:val="en-US"/>
        </w:rPr>
      </w:pPr>
    </w:p>
    <w:p>
      <w:pPr>
        <w:jc w:val="both"/>
        <w:rPr>
          <w:rFonts w:hint="default" w:ascii="Arial" w:hAnsi="Arial" w:cs="Arial"/>
          <w:b/>
          <w:bCs/>
          <w:color w:val="000000"/>
          <w:sz w:val="24"/>
          <w:szCs w:val="24"/>
          <w:lang w:val="en-US"/>
        </w:rPr>
      </w:pPr>
    </w:p>
    <w:p>
      <w:pPr>
        <w:jc w:val="both"/>
        <w:rPr>
          <w:rFonts w:hint="default" w:ascii="Arial" w:hAnsi="Arial" w:cs="Arial"/>
          <w:b/>
          <w:bCs/>
          <w:color w:val="000000"/>
          <w:sz w:val="24"/>
          <w:szCs w:val="24"/>
          <w:lang w:val="en-US"/>
        </w:rPr>
      </w:pPr>
    </w:p>
    <w:p>
      <w:pPr>
        <w:jc w:val="both"/>
        <w:rPr>
          <w:rFonts w:hint="default" w:ascii="Arial" w:hAnsi="Arial" w:cs="Arial"/>
          <w:b/>
          <w:bCs/>
          <w:color w:val="000000"/>
          <w:sz w:val="24"/>
          <w:szCs w:val="24"/>
          <w:lang w:val="en-US"/>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4"/>
          <w:szCs w:val="24"/>
        </w:rPr>
      </w:pPr>
      <w:bookmarkStart w:id="17" w:name="_Toc62730568"/>
      <w:r>
        <w:rPr>
          <w:rFonts w:ascii="Arial" w:hAnsi="Arial" w:cs="Arial"/>
          <w:b/>
          <w:sz w:val="24"/>
          <w:szCs w:val="24"/>
        </w:rPr>
        <w:t>UPUTSTVO O PRAVNOM SREDSTVU</w:t>
      </w:r>
      <w:bookmarkEnd w:id="17"/>
    </w:p>
    <w:p>
      <w:pPr>
        <w:tabs>
          <w:tab w:val="left" w:pos="5760"/>
        </w:tabs>
        <w:jc w:val="center"/>
        <w:rPr>
          <w:rFonts w:ascii="Arial" w:hAnsi="Arial" w:cs="Arial"/>
          <w:color w:val="000000"/>
          <w:sz w:val="24"/>
          <w:szCs w:val="24"/>
        </w:rPr>
      </w:pPr>
    </w:p>
    <w:p>
      <w:pPr>
        <w:tabs>
          <w:tab w:val="left" w:pos="5760"/>
        </w:tabs>
        <w:jc w:val="center"/>
        <w:rPr>
          <w:rFonts w:hint="default" w:ascii="Arial" w:hAnsi="Arial" w:cs="Arial"/>
          <w:color w:val="000000"/>
          <w:sz w:val="24"/>
          <w:szCs w:val="24"/>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pPr>
        <w:rPr>
          <w:sz w:val="24"/>
          <w:szCs w:val="24"/>
        </w:rPr>
      </w:pP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4532F077"/>
    <w:multiLevelType w:val="singleLevel"/>
    <w:tmpl w:val="4532F077"/>
    <w:lvl w:ilvl="0" w:tentative="0">
      <w:start w:val="1"/>
      <w:numFmt w:val="decimal"/>
      <w:suff w:val="space"/>
      <w:lvlText w:val="%1)"/>
      <w:lvlJc w:val="left"/>
    </w:lvl>
  </w:abstractNum>
  <w:abstractNum w:abstractNumId="5">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91C76"/>
    <w:rsid w:val="006C7C6E"/>
    <w:rsid w:val="00AC1C0B"/>
    <w:rsid w:val="00BB2F09"/>
    <w:rsid w:val="00BC12A6"/>
    <w:rsid w:val="00CB7DD4"/>
    <w:rsid w:val="00CD3536"/>
    <w:rsid w:val="00DE1AC2"/>
    <w:rsid w:val="00FA7AE8"/>
    <w:rsid w:val="010467A1"/>
    <w:rsid w:val="0182654C"/>
    <w:rsid w:val="01A677D7"/>
    <w:rsid w:val="02153BB4"/>
    <w:rsid w:val="02F632E0"/>
    <w:rsid w:val="03072609"/>
    <w:rsid w:val="03740749"/>
    <w:rsid w:val="047D6AC0"/>
    <w:rsid w:val="0704058A"/>
    <w:rsid w:val="08021077"/>
    <w:rsid w:val="0882267F"/>
    <w:rsid w:val="08A80079"/>
    <w:rsid w:val="09BD1444"/>
    <w:rsid w:val="09C84CD6"/>
    <w:rsid w:val="0A054415"/>
    <w:rsid w:val="0A183218"/>
    <w:rsid w:val="0B2A50B3"/>
    <w:rsid w:val="0B5A60E7"/>
    <w:rsid w:val="0CDF54F2"/>
    <w:rsid w:val="0F3570D4"/>
    <w:rsid w:val="0F94211D"/>
    <w:rsid w:val="104C382C"/>
    <w:rsid w:val="10AD7E95"/>
    <w:rsid w:val="10F25464"/>
    <w:rsid w:val="1199230C"/>
    <w:rsid w:val="119A56B6"/>
    <w:rsid w:val="129C348E"/>
    <w:rsid w:val="12BA46A8"/>
    <w:rsid w:val="12E82000"/>
    <w:rsid w:val="13AB6B06"/>
    <w:rsid w:val="13B528C6"/>
    <w:rsid w:val="143B675F"/>
    <w:rsid w:val="14A764D8"/>
    <w:rsid w:val="14CC51E3"/>
    <w:rsid w:val="15E92B64"/>
    <w:rsid w:val="167A20EE"/>
    <w:rsid w:val="16946B78"/>
    <w:rsid w:val="16A268E5"/>
    <w:rsid w:val="16CD5BE6"/>
    <w:rsid w:val="17D3768B"/>
    <w:rsid w:val="186E045C"/>
    <w:rsid w:val="18873593"/>
    <w:rsid w:val="1BF0400B"/>
    <w:rsid w:val="1C933922"/>
    <w:rsid w:val="1F5D6788"/>
    <w:rsid w:val="1FD257A9"/>
    <w:rsid w:val="1FFC12EA"/>
    <w:rsid w:val="204609CE"/>
    <w:rsid w:val="216453A6"/>
    <w:rsid w:val="21D02A2F"/>
    <w:rsid w:val="21F7390F"/>
    <w:rsid w:val="22FE5CD5"/>
    <w:rsid w:val="23FF0219"/>
    <w:rsid w:val="241F5F34"/>
    <w:rsid w:val="246D799A"/>
    <w:rsid w:val="263059B9"/>
    <w:rsid w:val="2945261F"/>
    <w:rsid w:val="2A180EA7"/>
    <w:rsid w:val="2BE07D12"/>
    <w:rsid w:val="2D7F5B60"/>
    <w:rsid w:val="2DB94CBF"/>
    <w:rsid w:val="2E0317A5"/>
    <w:rsid w:val="2E312AA7"/>
    <w:rsid w:val="2F52325C"/>
    <w:rsid w:val="311F2ED7"/>
    <w:rsid w:val="32A85B6B"/>
    <w:rsid w:val="32B4220A"/>
    <w:rsid w:val="32FD564D"/>
    <w:rsid w:val="339662D2"/>
    <w:rsid w:val="33CA38CE"/>
    <w:rsid w:val="34470052"/>
    <w:rsid w:val="34C55315"/>
    <w:rsid w:val="35714746"/>
    <w:rsid w:val="37386C54"/>
    <w:rsid w:val="37B7245C"/>
    <w:rsid w:val="37F91FB1"/>
    <w:rsid w:val="381260C4"/>
    <w:rsid w:val="38C45315"/>
    <w:rsid w:val="39513104"/>
    <w:rsid w:val="3B23102C"/>
    <w:rsid w:val="3B97548F"/>
    <w:rsid w:val="3BB02335"/>
    <w:rsid w:val="3CE96503"/>
    <w:rsid w:val="3D694E77"/>
    <w:rsid w:val="3D6A795E"/>
    <w:rsid w:val="3DBA4175"/>
    <w:rsid w:val="3DFD76EB"/>
    <w:rsid w:val="3DFF5494"/>
    <w:rsid w:val="3F5D6B63"/>
    <w:rsid w:val="40BD51B0"/>
    <w:rsid w:val="4136343A"/>
    <w:rsid w:val="417530D5"/>
    <w:rsid w:val="41EA2122"/>
    <w:rsid w:val="42C910A8"/>
    <w:rsid w:val="44A8030E"/>
    <w:rsid w:val="45F95D9F"/>
    <w:rsid w:val="46B41FA9"/>
    <w:rsid w:val="470D1349"/>
    <w:rsid w:val="494263AF"/>
    <w:rsid w:val="49C66D3D"/>
    <w:rsid w:val="4B5C0247"/>
    <w:rsid w:val="4B7F5814"/>
    <w:rsid w:val="4BF97DD1"/>
    <w:rsid w:val="4C3A12B7"/>
    <w:rsid w:val="4CFF2296"/>
    <w:rsid w:val="4E89289B"/>
    <w:rsid w:val="4F42634C"/>
    <w:rsid w:val="4FA26D69"/>
    <w:rsid w:val="51AC22D6"/>
    <w:rsid w:val="52606C37"/>
    <w:rsid w:val="52CA6EA2"/>
    <w:rsid w:val="53EC1D2A"/>
    <w:rsid w:val="53F513BE"/>
    <w:rsid w:val="544A53F9"/>
    <w:rsid w:val="544F6952"/>
    <w:rsid w:val="546B49DC"/>
    <w:rsid w:val="54BB54BF"/>
    <w:rsid w:val="54C00DE0"/>
    <w:rsid w:val="54FA58A1"/>
    <w:rsid w:val="551E7D23"/>
    <w:rsid w:val="553B6EBD"/>
    <w:rsid w:val="55D5176B"/>
    <w:rsid w:val="57203FDD"/>
    <w:rsid w:val="57B76D0C"/>
    <w:rsid w:val="587E502A"/>
    <w:rsid w:val="592179C3"/>
    <w:rsid w:val="5B215ACE"/>
    <w:rsid w:val="5B9A79C5"/>
    <w:rsid w:val="5CC02939"/>
    <w:rsid w:val="5D526D60"/>
    <w:rsid w:val="5D6B4D01"/>
    <w:rsid w:val="5E063299"/>
    <w:rsid w:val="5FD42B18"/>
    <w:rsid w:val="60034C1C"/>
    <w:rsid w:val="60285EA0"/>
    <w:rsid w:val="60754C13"/>
    <w:rsid w:val="60A64A45"/>
    <w:rsid w:val="610E1B80"/>
    <w:rsid w:val="61B168FB"/>
    <w:rsid w:val="633223A9"/>
    <w:rsid w:val="6408331E"/>
    <w:rsid w:val="649019DA"/>
    <w:rsid w:val="64E50CD5"/>
    <w:rsid w:val="669C24AC"/>
    <w:rsid w:val="66C11F13"/>
    <w:rsid w:val="66C15722"/>
    <w:rsid w:val="6701149E"/>
    <w:rsid w:val="673D04F4"/>
    <w:rsid w:val="6772447A"/>
    <w:rsid w:val="68F63F17"/>
    <w:rsid w:val="695D5F23"/>
    <w:rsid w:val="697F1B3E"/>
    <w:rsid w:val="6B1C1C99"/>
    <w:rsid w:val="6E832D09"/>
    <w:rsid w:val="6F136DCF"/>
    <w:rsid w:val="6F2A0EF1"/>
    <w:rsid w:val="702E4A5E"/>
    <w:rsid w:val="70473640"/>
    <w:rsid w:val="715904A9"/>
    <w:rsid w:val="716C7B3D"/>
    <w:rsid w:val="728C1131"/>
    <w:rsid w:val="74230CD8"/>
    <w:rsid w:val="74757D73"/>
    <w:rsid w:val="749F638C"/>
    <w:rsid w:val="75235A27"/>
    <w:rsid w:val="75897D86"/>
    <w:rsid w:val="763C778B"/>
    <w:rsid w:val="764D1B55"/>
    <w:rsid w:val="78A82663"/>
    <w:rsid w:val="78B62EAA"/>
    <w:rsid w:val="7AED1AF4"/>
    <w:rsid w:val="7AF519AB"/>
    <w:rsid w:val="7CB44141"/>
    <w:rsid w:val="7DB7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2</TotalTime>
  <ScaleCrop>false</ScaleCrop>
  <LinksUpToDate>false</LinksUpToDate>
  <CharactersWithSpaces>12508</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2023-02-17T09:38:00Z</cp:lastPrinted>
  <dcterms:modified xsi:type="dcterms:W3CDTF">2023-03-17T13:08:28Z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F315A8602EB443658FF5E32A213B4F2A</vt:lpwstr>
  </property>
</Properties>
</file>