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A0B8A" w:rsidRPr="003F25AA" w:rsidRDefault="006A0B8A" w:rsidP="006A0B8A">
      <w:pPr>
        <w:keepNext/>
        <w:spacing w:after="0" w:line="240" w:lineRule="auto"/>
        <w:jc w:val="both"/>
        <w:outlineLvl w:val="1"/>
        <w:rPr>
          <w:rFonts w:ascii="Arial" w:eastAsia="Times New Roman" w:hAnsi="Arial" w:cs="Arial"/>
          <w:b/>
          <w:bCs/>
          <w:color w:val="000000" w:themeColor="text1"/>
          <w:sz w:val="24"/>
          <w:szCs w:val="24"/>
          <w:lang w:val="sr-Latn-CS"/>
        </w:rPr>
      </w:pPr>
      <w:r w:rsidRPr="003F25AA">
        <w:rPr>
          <w:rFonts w:ascii="Arial" w:eastAsia="Times New Roman" w:hAnsi="Arial" w:cs="Arial"/>
          <w:b/>
          <w:bCs/>
          <w:color w:val="000000" w:themeColor="text1"/>
          <w:sz w:val="24"/>
          <w:szCs w:val="24"/>
          <w:lang w:val="sr-Latn-CS"/>
        </w:rPr>
        <w:t>JU OŠ „Sutjeska“</w:t>
      </w:r>
    </w:p>
    <w:p w:rsidR="006A0B8A" w:rsidRDefault="006A0B8A" w:rsidP="006A0B8A">
      <w:pPr>
        <w:keepNext/>
        <w:spacing w:after="0" w:line="240" w:lineRule="auto"/>
        <w:jc w:val="both"/>
        <w:outlineLvl w:val="1"/>
        <w:rPr>
          <w:rFonts w:ascii="Arial" w:eastAsia="Times New Roman" w:hAnsi="Arial" w:cs="Arial"/>
          <w:bCs/>
          <w:color w:val="000000" w:themeColor="text1"/>
          <w:lang w:val="sr-Latn-CS"/>
        </w:rPr>
      </w:pPr>
      <w:r>
        <w:rPr>
          <w:rFonts w:ascii="Arial" w:eastAsia="Times New Roman" w:hAnsi="Arial" w:cs="Arial"/>
          <w:bCs/>
          <w:color w:val="000000" w:themeColor="text1"/>
          <w:lang w:val="sr-Latn-CS"/>
        </w:rPr>
        <w:t>Nikca od Rovina br.2</w:t>
      </w:r>
      <w:bookmarkStart w:id="0" w:name="_GoBack"/>
      <w:bookmarkEnd w:id="0"/>
    </w:p>
    <w:p w:rsidR="006A0B8A" w:rsidRPr="006A0B8A" w:rsidRDefault="006A0B8A" w:rsidP="006A0B8A">
      <w:pPr>
        <w:keepNext/>
        <w:spacing w:after="0" w:line="240" w:lineRule="auto"/>
        <w:jc w:val="both"/>
        <w:outlineLvl w:val="1"/>
        <w:rPr>
          <w:rFonts w:ascii="Arial" w:eastAsia="Times New Roman" w:hAnsi="Arial" w:cs="Arial"/>
          <w:bCs/>
          <w:color w:val="000000" w:themeColor="text1"/>
          <w:lang w:val="sr-Latn-CS"/>
        </w:rPr>
      </w:pPr>
      <w:r w:rsidRPr="006A0B8A">
        <w:rPr>
          <w:rFonts w:ascii="Arial" w:eastAsia="Times New Roman" w:hAnsi="Arial" w:cs="Arial"/>
          <w:bCs/>
          <w:color w:val="000000" w:themeColor="text1"/>
          <w:lang w:val="sr-Latn-CS"/>
        </w:rPr>
        <w:t xml:space="preserve">Broj: </w:t>
      </w:r>
      <w:r>
        <w:rPr>
          <w:rFonts w:ascii="Arial" w:eastAsia="Times New Roman" w:hAnsi="Arial" w:cs="Arial"/>
          <w:bCs/>
          <w:color w:val="000000" w:themeColor="text1"/>
          <w:lang w:val="sr-Latn-CS"/>
        </w:rPr>
        <w:t>278</w:t>
      </w:r>
    </w:p>
    <w:p w:rsidR="006A0B8A" w:rsidRPr="006A0B8A" w:rsidRDefault="008D4238" w:rsidP="006A0B8A">
      <w:pPr>
        <w:spacing w:after="0" w:line="240" w:lineRule="auto"/>
        <w:jc w:val="both"/>
        <w:rPr>
          <w:rFonts w:ascii="Arial" w:eastAsia="Times New Roman" w:hAnsi="Arial" w:cs="Arial"/>
          <w:bCs/>
          <w:color w:val="000000" w:themeColor="text1"/>
        </w:rPr>
      </w:pPr>
      <w:r>
        <w:rPr>
          <w:rFonts w:ascii="Arial" w:eastAsia="Times New Roman" w:hAnsi="Arial" w:cs="Arial"/>
          <w:bCs/>
          <w:color w:val="000000" w:themeColor="text1"/>
        </w:rPr>
        <w:t xml:space="preserve">Podgorica, </w:t>
      </w:r>
      <w:r w:rsidR="006A0B8A">
        <w:rPr>
          <w:rFonts w:ascii="Arial" w:eastAsia="Times New Roman" w:hAnsi="Arial" w:cs="Arial"/>
          <w:bCs/>
          <w:color w:val="000000" w:themeColor="text1"/>
        </w:rPr>
        <w:t>13.02</w:t>
      </w:r>
      <w:r w:rsidR="006A0B8A" w:rsidRPr="006A0B8A">
        <w:rPr>
          <w:rFonts w:ascii="Arial" w:eastAsia="Times New Roman" w:hAnsi="Arial" w:cs="Arial"/>
          <w:bCs/>
          <w:color w:val="000000" w:themeColor="text1"/>
        </w:rPr>
        <w:t>.2023</w:t>
      </w:r>
      <w:r w:rsidR="00C1712B">
        <w:rPr>
          <w:rFonts w:ascii="Arial" w:eastAsia="Times New Roman" w:hAnsi="Arial" w:cs="Arial"/>
          <w:bCs/>
          <w:color w:val="000000" w:themeColor="text1"/>
        </w:rPr>
        <w:t>.</w:t>
      </w:r>
      <w:r w:rsidR="006A0B8A" w:rsidRPr="006A0B8A">
        <w:rPr>
          <w:rFonts w:ascii="Arial" w:eastAsia="Times New Roman" w:hAnsi="Arial" w:cs="Arial"/>
          <w:bCs/>
          <w:color w:val="000000" w:themeColor="text1"/>
        </w:rPr>
        <w:t>godine</w:t>
      </w:r>
    </w:p>
    <w:p w:rsidR="006A0B8A" w:rsidRPr="006A0B8A" w:rsidRDefault="006A0B8A" w:rsidP="006A0B8A">
      <w:pPr>
        <w:tabs>
          <w:tab w:val="left" w:pos="3750"/>
        </w:tabs>
        <w:spacing w:after="0" w:line="240" w:lineRule="auto"/>
        <w:jc w:val="both"/>
        <w:outlineLvl w:val="0"/>
        <w:rPr>
          <w:rFonts w:ascii="Arial" w:eastAsia="Times New Roman" w:hAnsi="Arial" w:cs="Arial"/>
          <w:color w:val="000000" w:themeColor="text1"/>
        </w:rPr>
      </w:pPr>
    </w:p>
    <w:p w:rsidR="006A0B8A" w:rsidRDefault="006A0B8A" w:rsidP="006A0B8A">
      <w:pPr>
        <w:tabs>
          <w:tab w:val="left" w:pos="3750"/>
        </w:tabs>
        <w:spacing w:after="0" w:line="240" w:lineRule="auto"/>
        <w:jc w:val="both"/>
        <w:outlineLvl w:val="0"/>
        <w:rPr>
          <w:rFonts w:ascii="Arial" w:eastAsia="Times New Roman" w:hAnsi="Arial" w:cs="Arial"/>
          <w:color w:val="000000" w:themeColor="text1"/>
        </w:rPr>
      </w:pPr>
      <w:r w:rsidRPr="006A0B8A">
        <w:rPr>
          <w:rFonts w:ascii="Arial" w:eastAsia="Times New Roman" w:hAnsi="Arial" w:cs="Arial"/>
          <w:color w:val="000000" w:themeColor="text1"/>
        </w:rPr>
        <w:t xml:space="preserve">U skladu sa članom 48 i 94 Zakona o javnim nabavkama („Službeni list CG“, br. </w:t>
      </w:r>
      <w:r>
        <w:rPr>
          <w:rFonts w:ascii="Arial" w:eastAsia="Times New Roman" w:hAnsi="Arial" w:cs="Arial"/>
          <w:color w:val="000000" w:themeColor="text1"/>
        </w:rPr>
        <w:t>74/19,</w:t>
      </w:r>
      <w:r w:rsidRPr="006A0B8A">
        <w:rPr>
          <w:rFonts w:ascii="Arial" w:eastAsia="Times New Roman" w:hAnsi="Arial" w:cs="Arial"/>
          <w:color w:val="000000" w:themeColor="text1"/>
        </w:rPr>
        <w:t xml:space="preserve"> </w:t>
      </w:r>
      <w:r>
        <w:rPr>
          <w:rFonts w:ascii="Arial" w:eastAsia="Times New Roman" w:hAnsi="Arial" w:cs="Arial"/>
          <w:color w:val="000000" w:themeColor="text1"/>
        </w:rPr>
        <w:t>00</w:t>
      </w:r>
      <w:r w:rsidRPr="006A0B8A">
        <w:rPr>
          <w:rFonts w:ascii="Arial" w:eastAsia="Times New Roman" w:hAnsi="Arial" w:cs="Arial"/>
          <w:color w:val="000000" w:themeColor="text1"/>
        </w:rPr>
        <w:t>3/23</w:t>
      </w:r>
      <w:r>
        <w:rPr>
          <w:rFonts w:ascii="Arial" w:eastAsia="Times New Roman" w:hAnsi="Arial" w:cs="Arial"/>
          <w:color w:val="000000" w:themeColor="text1"/>
        </w:rPr>
        <w:t>, 011/23</w:t>
      </w:r>
      <w:r w:rsidR="002C6380">
        <w:rPr>
          <w:rFonts w:ascii="Arial" w:eastAsia="Times New Roman" w:hAnsi="Arial" w:cs="Arial"/>
          <w:color w:val="000000" w:themeColor="text1"/>
        </w:rPr>
        <w:t>) i</w:t>
      </w:r>
      <w:r w:rsidRPr="006A0B8A">
        <w:rPr>
          <w:rFonts w:ascii="Arial" w:eastAsia="Times New Roman" w:hAnsi="Arial" w:cs="Arial"/>
          <w:color w:val="000000" w:themeColor="text1"/>
        </w:rPr>
        <w:t xml:space="preserve"> na osnovu ovlašćenja iz Rješenja</w:t>
      </w:r>
      <w:r w:rsidRPr="006A0B8A">
        <w:rPr>
          <w:rFonts w:ascii="Arial" w:eastAsia="PMingLiU" w:hAnsi="Arial" w:cs="Arial"/>
          <w:b/>
          <w:color w:val="000000" w:themeColor="text1"/>
          <w:lang w:eastAsia="zh-TW"/>
        </w:rPr>
        <w:t xml:space="preserve"> </w:t>
      </w:r>
      <w:r w:rsidRPr="006A0B8A">
        <w:rPr>
          <w:rFonts w:ascii="Arial" w:eastAsia="Times New Roman" w:hAnsi="Arial" w:cs="Arial"/>
          <w:color w:val="000000" w:themeColor="text1"/>
        </w:rPr>
        <w:t xml:space="preserve">o imenovanju Komisije za sprovođenje postupka javne nabavke </w:t>
      </w:r>
      <w:r w:rsidRPr="006A0B8A">
        <w:rPr>
          <w:rFonts w:ascii="Arial" w:eastAsia="Times New Roman" w:hAnsi="Arial" w:cs="Arial"/>
          <w:color w:val="000000" w:themeColor="text1"/>
          <w:lang w:val="sr-Latn-CS"/>
        </w:rPr>
        <w:t xml:space="preserve">br. </w:t>
      </w:r>
      <w:r>
        <w:rPr>
          <w:rFonts w:ascii="Arial" w:eastAsia="Times New Roman" w:hAnsi="Arial" w:cs="Arial"/>
          <w:lang w:val="pl-PL"/>
        </w:rPr>
        <w:t>259</w:t>
      </w:r>
      <w:r w:rsidRPr="006A0B8A">
        <w:rPr>
          <w:rFonts w:ascii="Arial" w:eastAsia="Times New Roman" w:hAnsi="Arial" w:cs="Arial"/>
          <w:lang w:val="pl-PL"/>
        </w:rPr>
        <w:t xml:space="preserve"> od </w:t>
      </w:r>
      <w:r>
        <w:rPr>
          <w:rFonts w:ascii="Arial" w:eastAsia="Times New Roman" w:hAnsi="Arial" w:cs="Arial"/>
          <w:lang w:val="pl-PL"/>
        </w:rPr>
        <w:t>08.02</w:t>
      </w:r>
      <w:r w:rsidRPr="006A0B8A">
        <w:rPr>
          <w:rFonts w:ascii="Arial" w:eastAsia="Times New Roman" w:hAnsi="Arial" w:cs="Arial"/>
          <w:lang w:val="pl-PL"/>
        </w:rPr>
        <w:t>.2023.godine</w:t>
      </w:r>
      <w:r>
        <w:rPr>
          <w:rFonts w:ascii="Arial" w:eastAsia="Times New Roman" w:hAnsi="Arial" w:cs="Arial"/>
          <w:color w:val="000000" w:themeColor="text1"/>
        </w:rPr>
        <w:t>, JU OŠ “Sutjeska</w:t>
      </w:r>
      <w:r w:rsidR="002C6380">
        <w:rPr>
          <w:rFonts w:ascii="Arial" w:eastAsia="Times New Roman" w:hAnsi="Arial" w:cs="Arial"/>
          <w:color w:val="000000" w:themeColor="text1"/>
        </w:rPr>
        <w:t>”-Podgorica</w:t>
      </w:r>
      <w:r w:rsidRPr="006A0B8A">
        <w:rPr>
          <w:rFonts w:ascii="Arial" w:eastAsia="Times New Roman" w:hAnsi="Arial" w:cs="Arial"/>
          <w:color w:val="000000" w:themeColor="text1"/>
        </w:rPr>
        <w:t xml:space="preserve"> donosi sljedeću:</w:t>
      </w:r>
    </w:p>
    <w:p w:rsidR="006A0B8A" w:rsidRDefault="006A0B8A" w:rsidP="006A0B8A">
      <w:pPr>
        <w:tabs>
          <w:tab w:val="left" w:pos="3750"/>
        </w:tabs>
        <w:spacing w:after="0" w:line="240" w:lineRule="auto"/>
        <w:jc w:val="both"/>
        <w:outlineLvl w:val="0"/>
        <w:rPr>
          <w:rFonts w:ascii="Arial" w:eastAsia="Times New Roman" w:hAnsi="Arial" w:cs="Arial"/>
          <w:color w:val="000000" w:themeColor="text1"/>
        </w:rPr>
      </w:pPr>
    </w:p>
    <w:p w:rsidR="006A0B8A" w:rsidRDefault="006A0B8A" w:rsidP="006A0B8A">
      <w:pPr>
        <w:tabs>
          <w:tab w:val="left" w:pos="3750"/>
        </w:tabs>
        <w:spacing w:after="0" w:line="240" w:lineRule="auto"/>
        <w:jc w:val="both"/>
        <w:outlineLvl w:val="0"/>
        <w:rPr>
          <w:rFonts w:ascii="Arial" w:eastAsia="Times New Roman" w:hAnsi="Arial" w:cs="Arial"/>
          <w:color w:val="000000" w:themeColor="text1"/>
        </w:rPr>
      </w:pPr>
    </w:p>
    <w:p w:rsidR="006A0B8A" w:rsidRPr="006A0B8A" w:rsidRDefault="006A0B8A" w:rsidP="006A0B8A">
      <w:pPr>
        <w:tabs>
          <w:tab w:val="left" w:pos="3750"/>
        </w:tabs>
        <w:spacing w:after="0" w:line="240" w:lineRule="auto"/>
        <w:outlineLvl w:val="0"/>
        <w:rPr>
          <w:rFonts w:ascii="Arial" w:eastAsia="Times New Roman" w:hAnsi="Arial" w:cs="Arial"/>
          <w:b/>
          <w:color w:val="000000" w:themeColor="text1"/>
        </w:rPr>
      </w:pPr>
    </w:p>
    <w:p w:rsidR="006A0B8A" w:rsidRPr="006A0B8A" w:rsidRDefault="006A0B8A" w:rsidP="006A0B8A">
      <w:pPr>
        <w:tabs>
          <w:tab w:val="left" w:pos="3750"/>
        </w:tabs>
        <w:spacing w:after="0" w:line="240" w:lineRule="auto"/>
        <w:jc w:val="center"/>
        <w:outlineLvl w:val="0"/>
        <w:rPr>
          <w:rFonts w:ascii="Arial" w:eastAsia="Times New Roman" w:hAnsi="Arial" w:cs="Arial"/>
          <w:b/>
          <w:color w:val="000000" w:themeColor="text1"/>
        </w:rPr>
      </w:pPr>
      <w:r w:rsidRPr="006A0B8A">
        <w:rPr>
          <w:rFonts w:ascii="Arial" w:eastAsia="Times New Roman" w:hAnsi="Arial" w:cs="Arial"/>
          <w:b/>
          <w:color w:val="000000" w:themeColor="text1"/>
        </w:rPr>
        <w:t>IZMJENU I DOPUNU</w:t>
      </w:r>
    </w:p>
    <w:p w:rsidR="006A0B8A" w:rsidRPr="006A0B8A" w:rsidRDefault="006A0B8A" w:rsidP="006A0B8A">
      <w:pPr>
        <w:tabs>
          <w:tab w:val="left" w:pos="3750"/>
        </w:tabs>
        <w:spacing w:after="0" w:line="240" w:lineRule="auto"/>
        <w:jc w:val="both"/>
        <w:outlineLvl w:val="0"/>
        <w:rPr>
          <w:rFonts w:ascii="Arial" w:eastAsia="Times New Roman" w:hAnsi="Arial" w:cs="Arial"/>
          <w:b/>
          <w:color w:val="000000" w:themeColor="text1"/>
        </w:rPr>
      </w:pPr>
    </w:p>
    <w:p w:rsidR="006A0B8A" w:rsidRDefault="00AB3998" w:rsidP="00AB3998">
      <w:pPr>
        <w:jc w:val="both"/>
        <w:rPr>
          <w:rFonts w:ascii="Arial" w:hAnsi="Arial" w:cs="Arial"/>
          <w:color w:val="000000"/>
          <w:lang w:val="sr-Latn-ME"/>
        </w:rPr>
      </w:pPr>
      <w:r>
        <w:rPr>
          <w:rFonts w:ascii="Arial" w:eastAsia="Times New Roman" w:hAnsi="Arial" w:cs="Arial"/>
          <w:color w:val="000000" w:themeColor="text1"/>
        </w:rPr>
        <w:t>Tenderske dokumentacije br.269</w:t>
      </w:r>
      <w:r w:rsidR="006A0B8A" w:rsidRPr="006A0B8A">
        <w:rPr>
          <w:rFonts w:ascii="Arial" w:eastAsia="Times New Roman" w:hAnsi="Arial" w:cs="Arial"/>
          <w:color w:val="000000" w:themeColor="text1"/>
        </w:rPr>
        <w:t xml:space="preserve"> </w:t>
      </w:r>
      <w:proofErr w:type="gramStart"/>
      <w:r w:rsidR="006A0B8A" w:rsidRPr="006A0B8A">
        <w:rPr>
          <w:rFonts w:ascii="Arial" w:eastAsia="Times New Roman" w:hAnsi="Arial" w:cs="Arial"/>
          <w:color w:val="000000" w:themeColor="text1"/>
        </w:rPr>
        <w:t>od</w:t>
      </w:r>
      <w:proofErr w:type="gramEnd"/>
      <w:r w:rsidR="006A0B8A" w:rsidRPr="006A0B8A">
        <w:rPr>
          <w:rFonts w:ascii="Arial" w:eastAsia="Times New Roman" w:hAnsi="Arial" w:cs="Arial"/>
          <w:color w:val="000000" w:themeColor="text1"/>
        </w:rPr>
        <w:t xml:space="preserve"> </w:t>
      </w:r>
      <w:r>
        <w:rPr>
          <w:rFonts w:ascii="Arial" w:eastAsia="Times New Roman" w:hAnsi="Arial" w:cs="Arial"/>
          <w:color w:val="000000" w:themeColor="text1"/>
        </w:rPr>
        <w:t>10.02.</w:t>
      </w:r>
      <w:r w:rsidR="006A0B8A" w:rsidRPr="006A0B8A">
        <w:rPr>
          <w:rFonts w:ascii="Arial" w:eastAsia="Times New Roman" w:hAnsi="Arial" w:cs="Arial"/>
          <w:color w:val="000000" w:themeColor="text1"/>
        </w:rPr>
        <w:t xml:space="preserve">2023. </w:t>
      </w:r>
      <w:proofErr w:type="gramStart"/>
      <w:r w:rsidR="006A0B8A" w:rsidRPr="006A0B8A">
        <w:rPr>
          <w:rFonts w:ascii="Arial" w:eastAsia="Times New Roman" w:hAnsi="Arial" w:cs="Arial"/>
          <w:color w:val="000000" w:themeColor="text1"/>
        </w:rPr>
        <w:t>godine</w:t>
      </w:r>
      <w:proofErr w:type="gramEnd"/>
      <w:r w:rsidR="006A0B8A" w:rsidRPr="006A0B8A">
        <w:rPr>
          <w:rFonts w:ascii="Arial" w:eastAsia="Times New Roman" w:hAnsi="Arial" w:cs="Arial"/>
          <w:color w:val="000000" w:themeColor="text1"/>
        </w:rPr>
        <w:t xml:space="preserve"> za nabavku usluga </w:t>
      </w:r>
      <w:r w:rsidR="00B336EC">
        <w:rPr>
          <w:rFonts w:ascii="Arial" w:eastAsia="Times New Roman" w:hAnsi="Arial" w:cs="Arial"/>
          <w:color w:val="000000" w:themeColor="text1"/>
        </w:rPr>
        <w:t>“</w:t>
      </w:r>
      <w:r w:rsidRPr="00B336EC">
        <w:rPr>
          <w:rFonts w:ascii="Arial" w:hAnsi="Arial" w:cs="Arial"/>
          <w:color w:val="000000"/>
          <w:lang w:val="sr-Latn-ME"/>
        </w:rPr>
        <w:t>Organizovanje škole u prirodi za učenike 1, 2, 3, 4, 5, 6 razr</w:t>
      </w:r>
      <w:r w:rsidR="002C6380" w:rsidRPr="00B336EC">
        <w:rPr>
          <w:rFonts w:ascii="Arial" w:hAnsi="Arial" w:cs="Arial"/>
          <w:color w:val="000000"/>
          <w:lang w:val="sr-Latn-ME"/>
        </w:rPr>
        <w:t>eda za školsku 2022/2023 godinu</w:t>
      </w:r>
      <w:r w:rsidR="00B336EC" w:rsidRPr="00B336EC">
        <w:rPr>
          <w:rFonts w:ascii="Arial" w:hAnsi="Arial" w:cs="Arial"/>
          <w:color w:val="000000"/>
          <w:lang w:val="sr-Latn-ME"/>
        </w:rPr>
        <w:t>“</w:t>
      </w:r>
    </w:p>
    <w:p w:rsidR="00B336EC" w:rsidRPr="006A0B8A" w:rsidRDefault="00B336EC" w:rsidP="00AB3998">
      <w:pPr>
        <w:jc w:val="both"/>
        <w:rPr>
          <w:rFonts w:ascii="Arial" w:hAnsi="Arial" w:cs="Arial"/>
          <w:color w:val="000000"/>
          <w:lang w:val="sr-Latn-ME"/>
        </w:rPr>
      </w:pPr>
    </w:p>
    <w:p w:rsidR="00B336EC" w:rsidRDefault="00B336EC" w:rsidP="00B336EC">
      <w:pPr>
        <w:contextualSpacing/>
        <w:jc w:val="both"/>
        <w:rPr>
          <w:rFonts w:ascii="Arial" w:eastAsia="Calibri" w:hAnsi="Arial" w:cs="Arial"/>
          <w:color w:val="000000"/>
          <w:lang w:val="sr-Latn-ME"/>
        </w:rPr>
      </w:pPr>
      <w:r w:rsidRPr="00B336EC">
        <w:rPr>
          <w:rFonts w:ascii="Arial" w:eastAsia="Calibri" w:hAnsi="Arial" w:cs="Arial"/>
          <w:b/>
          <w:color w:val="000000" w:themeColor="text1"/>
        </w:rPr>
        <w:t>I</w:t>
      </w:r>
      <w:r w:rsidRPr="00B336EC">
        <w:rPr>
          <w:rFonts w:ascii="Arial" w:eastAsia="Calibri" w:hAnsi="Arial" w:cs="Arial"/>
          <w:color w:val="000000" w:themeColor="text1"/>
        </w:rPr>
        <w:t xml:space="preserve"> </w:t>
      </w:r>
      <w:r>
        <w:rPr>
          <w:rFonts w:ascii="Arial" w:eastAsia="Calibri" w:hAnsi="Arial" w:cs="Arial"/>
          <w:color w:val="000000" w:themeColor="text1"/>
        </w:rPr>
        <w:t xml:space="preserve"> U T</w:t>
      </w:r>
      <w:r w:rsidRPr="00B336EC">
        <w:rPr>
          <w:rFonts w:ascii="Arial" w:eastAsia="Calibri" w:hAnsi="Arial" w:cs="Arial"/>
          <w:color w:val="000000" w:themeColor="text1"/>
        </w:rPr>
        <w:t>enderskoj dokumentaciji, TAČKA 1, Poziv za nadmetanje;</w:t>
      </w:r>
      <w:r>
        <w:rPr>
          <w:rFonts w:ascii="Arial" w:eastAsia="Calibri" w:hAnsi="Arial" w:cs="Arial"/>
          <w:b/>
          <w:color w:val="000000" w:themeColor="text1"/>
        </w:rPr>
        <w:t xml:space="preserve"> </w:t>
      </w:r>
      <w:r w:rsidRPr="00B336EC">
        <w:rPr>
          <w:rFonts w:ascii="Arial" w:eastAsia="Calibri" w:hAnsi="Arial" w:cs="Arial"/>
          <w:color w:val="000000"/>
          <w:lang w:val="sr-Latn-ME"/>
        </w:rPr>
        <w:t xml:space="preserve">Uslovi za učešće u postupku javne nabavke </w:t>
      </w:r>
      <w:r>
        <w:rPr>
          <w:rFonts w:ascii="Arial" w:eastAsia="Calibri" w:hAnsi="Arial" w:cs="Arial"/>
          <w:color w:val="000000"/>
          <w:lang w:val="sr-Latn-ME"/>
        </w:rPr>
        <w:t>i posebni osnovi za isključenje; BRIŠE SE uslov: SRUČNA I TEHNIČKA SPOSOBNOST -</w:t>
      </w:r>
      <w:r w:rsidRPr="00B336EC">
        <w:rPr>
          <w:rFonts w:ascii="Arial" w:eastAsia="Calibri" w:hAnsi="Arial" w:cs="Arial"/>
          <w:color w:val="000000"/>
          <w:lang w:val="sr-Latn-ME"/>
        </w:rPr>
        <w:t>Privredni subjekat je dužan da posjeduje uspostavljen sistem upravljanja kvalitetom iz oblasti predmeta nabavke što se dokazuje sertifikatom ili drugom odgovarajućom potvrdom nadležnog organa ili organizacije o ispunjavanju uslova upravljanja kvalitetom iz oblasti predmeta nabavke i to: Sertifikat ISO 14001:2015</w:t>
      </w:r>
    </w:p>
    <w:p w:rsidR="00A03753" w:rsidRDefault="00A03753" w:rsidP="00B336EC">
      <w:pPr>
        <w:contextualSpacing/>
        <w:jc w:val="both"/>
        <w:rPr>
          <w:rFonts w:ascii="Arial" w:eastAsia="Calibri" w:hAnsi="Arial" w:cs="Arial"/>
          <w:color w:val="000000"/>
          <w:lang w:val="sr-Latn-ME"/>
        </w:rPr>
      </w:pPr>
    </w:p>
    <w:p w:rsidR="00A03753" w:rsidRDefault="00A03753" w:rsidP="00B336EC">
      <w:pPr>
        <w:contextualSpacing/>
        <w:jc w:val="both"/>
        <w:rPr>
          <w:rFonts w:ascii="Arial" w:eastAsia="Calibri" w:hAnsi="Arial" w:cs="Arial"/>
          <w:color w:val="000000" w:themeColor="text1"/>
        </w:rPr>
      </w:pPr>
      <w:r w:rsidRPr="003F25AA">
        <w:rPr>
          <w:rFonts w:ascii="Arial" w:eastAsia="Calibri" w:hAnsi="Arial" w:cs="Arial"/>
          <w:b/>
          <w:color w:val="000000"/>
          <w:lang w:val="sr-Latn-ME"/>
        </w:rPr>
        <w:t>II</w:t>
      </w:r>
      <w:r>
        <w:rPr>
          <w:rFonts w:ascii="Arial" w:eastAsia="Calibri" w:hAnsi="Arial" w:cs="Arial"/>
          <w:color w:val="000000"/>
          <w:lang w:val="sr-Latn-ME"/>
        </w:rPr>
        <w:t xml:space="preserve"> U Tenderskoj </w:t>
      </w:r>
      <w:r w:rsidRPr="00B336EC">
        <w:rPr>
          <w:rFonts w:ascii="Arial" w:eastAsia="Calibri" w:hAnsi="Arial" w:cs="Arial"/>
          <w:color w:val="000000" w:themeColor="text1"/>
        </w:rPr>
        <w:t>dokumentaciji, TAČKA 1, Poziv za nadmetanje</w:t>
      </w:r>
      <w:r>
        <w:rPr>
          <w:rFonts w:ascii="Arial" w:eastAsia="Calibri" w:hAnsi="Arial" w:cs="Arial"/>
          <w:color w:val="000000" w:themeColor="text1"/>
        </w:rPr>
        <w:t>; Kriterijum za izbor najpovoljnije ponude; KRITERIJUM KVALITET; mijenja se i glasi:</w:t>
      </w:r>
    </w:p>
    <w:p w:rsidR="00280889" w:rsidRDefault="00280889" w:rsidP="00B336EC">
      <w:pPr>
        <w:contextualSpacing/>
        <w:jc w:val="both"/>
        <w:rPr>
          <w:rFonts w:ascii="Arial" w:eastAsia="Calibri" w:hAnsi="Arial" w:cs="Arial"/>
          <w:color w:val="000000" w:themeColor="text1"/>
        </w:rPr>
      </w:pPr>
    </w:p>
    <w:p w:rsidR="00A03753" w:rsidRDefault="00A03753" w:rsidP="00B336EC">
      <w:pPr>
        <w:contextualSpacing/>
        <w:jc w:val="both"/>
        <w:rPr>
          <w:rFonts w:ascii="Arial" w:eastAsia="Calibri" w:hAnsi="Arial" w:cs="Arial"/>
          <w:color w:val="000000" w:themeColor="text1"/>
        </w:rPr>
      </w:pPr>
      <w:r>
        <w:rPr>
          <w:rFonts w:ascii="Arial" w:eastAsia="Calibri" w:hAnsi="Arial" w:cs="Arial"/>
          <w:color w:val="000000" w:themeColor="text1"/>
        </w:rPr>
        <w:t>Kriterijum kvalitet (K)</w:t>
      </w:r>
      <w:r w:rsidR="00280889">
        <w:rPr>
          <w:rFonts w:ascii="Arial" w:eastAsia="Calibri" w:hAnsi="Arial" w:cs="Arial"/>
          <w:color w:val="000000" w:themeColor="text1"/>
        </w:rPr>
        <w:t xml:space="preserve"> </w:t>
      </w:r>
      <w:r>
        <w:rPr>
          <w:rFonts w:ascii="Arial" w:eastAsia="Calibri" w:hAnsi="Arial" w:cs="Arial"/>
          <w:color w:val="000000" w:themeColor="text1"/>
        </w:rPr>
        <w:t xml:space="preserve">vrednovaće se bodovanjem referenci ponuđača </w:t>
      </w:r>
      <w:r w:rsidR="00C1712B">
        <w:rPr>
          <w:rFonts w:ascii="Arial" w:eastAsia="Calibri" w:hAnsi="Arial" w:cs="Arial"/>
          <w:color w:val="000000" w:themeColor="text1"/>
        </w:rPr>
        <w:t>i</w:t>
      </w:r>
      <w:r>
        <w:rPr>
          <w:rFonts w:ascii="Arial" w:eastAsia="Calibri" w:hAnsi="Arial" w:cs="Arial"/>
          <w:color w:val="000000" w:themeColor="text1"/>
        </w:rPr>
        <w:t xml:space="preserve"> to </w:t>
      </w:r>
      <w:proofErr w:type="gramStart"/>
      <w:r>
        <w:rPr>
          <w:rFonts w:ascii="Arial" w:eastAsia="Calibri" w:hAnsi="Arial" w:cs="Arial"/>
          <w:color w:val="000000" w:themeColor="text1"/>
        </w:rPr>
        <w:t>na</w:t>
      </w:r>
      <w:proofErr w:type="gramEnd"/>
      <w:r>
        <w:rPr>
          <w:rFonts w:ascii="Arial" w:eastAsia="Calibri" w:hAnsi="Arial" w:cs="Arial"/>
          <w:color w:val="000000" w:themeColor="text1"/>
        </w:rPr>
        <w:t xml:space="preserve"> sljedeći način: Podkriterijum kvalitet u dijelu koji se odnosi na reference ponuđača iskazuje se kroz Potvrde o izvršenim uslugama u predmetu javne nabavke (O</w:t>
      </w:r>
      <w:r w:rsidR="00280889">
        <w:rPr>
          <w:rFonts w:ascii="Arial" w:eastAsia="Calibri" w:hAnsi="Arial" w:cs="Arial"/>
          <w:color w:val="000000" w:themeColor="text1"/>
        </w:rPr>
        <w:t>rganizacija škole u prirodi), po formuli:</w:t>
      </w:r>
    </w:p>
    <w:p w:rsidR="00280889" w:rsidRDefault="00280889" w:rsidP="00B336EC">
      <w:pPr>
        <w:contextualSpacing/>
        <w:jc w:val="both"/>
        <w:rPr>
          <w:rFonts w:ascii="Arial" w:eastAsia="Calibri" w:hAnsi="Arial" w:cs="Arial"/>
          <w:color w:val="000000" w:themeColor="text1"/>
        </w:rPr>
      </w:pPr>
    </w:p>
    <w:p w:rsidR="003F25AA" w:rsidRDefault="00280889" w:rsidP="003F25AA">
      <w:pPr>
        <w:spacing w:line="256" w:lineRule="auto"/>
        <w:rPr>
          <w:rFonts w:ascii="Arial" w:hAnsi="Arial" w:cs="Arial"/>
          <w:sz w:val="24"/>
          <w:szCs w:val="24"/>
          <w:lang w:val="hr-HR"/>
        </w:rPr>
      </w:pPr>
      <m:oMathPara>
        <m:oMath>
          <m:r>
            <m:rPr>
              <m:sty m:val="b"/>
            </m:rPr>
            <w:rPr>
              <w:rFonts w:ascii="Cambria Math" w:hAnsi="Cambria Math" w:cs="Arial"/>
              <w:sz w:val="24"/>
              <w:szCs w:val="24"/>
              <w:lang w:val="hr-HR"/>
            </w:rPr>
            <m:t xml:space="preserve">Broj bodova </m:t>
          </m:r>
          <m:d>
            <m:dPr>
              <m:ctrlPr>
                <w:rPr>
                  <w:rFonts w:ascii="Cambria Math" w:hAnsi="Cambria Math" w:cs="Arial"/>
                  <w:b/>
                  <w:bCs/>
                  <w:sz w:val="24"/>
                  <w:szCs w:val="24"/>
                  <w:lang w:val="sr-Latn-ME"/>
                </w:rPr>
              </m:ctrlPr>
            </m:dPr>
            <m:e>
              <m:r>
                <m:rPr>
                  <m:sty m:val="b"/>
                </m:rPr>
                <w:rPr>
                  <w:rFonts w:ascii="Cambria Math" w:hAnsi="Cambria Math" w:cs="Arial"/>
                  <w:sz w:val="24"/>
                  <w:szCs w:val="24"/>
                  <w:lang w:val="hr-HR"/>
                </w:rPr>
                <m:t>K</m:t>
              </m:r>
            </m:e>
          </m:d>
          <m:r>
            <w:rPr>
              <w:rFonts w:ascii="Cambria Math" w:hAnsi="Cambria Math" w:cs="Arial"/>
              <w:sz w:val="24"/>
              <w:szCs w:val="24"/>
              <w:lang w:val="hr-HR"/>
            </w:rPr>
            <m:t>=</m:t>
          </m:r>
          <m:f>
            <m:fPr>
              <m:ctrlPr>
                <w:rPr>
                  <w:rFonts w:ascii="Cambria Math" w:hAnsi="Cambria Math" w:cs="Arial"/>
                  <w:i/>
                  <w:iCs/>
                  <w:sz w:val="24"/>
                  <w:szCs w:val="24"/>
                  <w:lang w:val="sr-Latn-ME"/>
                </w:rPr>
              </m:ctrlPr>
            </m:fPr>
            <m:num>
              <m:r>
                <m:rPr>
                  <m:sty m:val="p"/>
                </m:rPr>
                <w:rPr>
                  <w:rFonts w:ascii="Cambria Math" w:hAnsi="Cambria Math" w:cs="Arial"/>
                  <w:sz w:val="24"/>
                  <w:szCs w:val="24"/>
                  <w:lang w:val="hr-HR"/>
                </w:rPr>
                <m:t>broj potvrđenih referenci</m:t>
              </m:r>
            </m:num>
            <m:den>
              <m:r>
                <m:rPr>
                  <m:sty m:val="p"/>
                </m:rPr>
                <w:rPr>
                  <w:rFonts w:ascii="Cambria Math" w:hAnsi="Cambria Math" w:cs="Arial"/>
                  <w:sz w:val="24"/>
                  <w:szCs w:val="24"/>
                  <w:lang w:val="hr-HR"/>
                </w:rPr>
                <m:t>najveći broj potvrđenih referenci</m:t>
              </m:r>
            </m:den>
          </m:f>
          <m:r>
            <w:rPr>
              <w:rFonts w:ascii="Cambria Math" w:hAnsi="Cambria Math" w:cs="Arial"/>
              <w:sz w:val="24"/>
              <w:szCs w:val="24"/>
              <w:lang w:val="hr-HR"/>
            </w:rPr>
            <m:t xml:space="preserve">×10 </m:t>
          </m:r>
          <m:r>
            <m:rPr>
              <m:sty m:val="p"/>
            </m:rPr>
            <w:rPr>
              <w:rFonts w:ascii="Cambria Math" w:hAnsi="Cambria Math" w:cs="Arial"/>
              <w:sz w:val="24"/>
              <w:szCs w:val="24"/>
              <w:lang w:val="hr-HR"/>
            </w:rPr>
            <m:t>bodova</m:t>
          </m:r>
        </m:oMath>
      </m:oMathPara>
    </w:p>
    <w:p w:rsidR="00280889" w:rsidRPr="003F25AA" w:rsidRDefault="003F25AA" w:rsidP="003F25AA">
      <w:pPr>
        <w:spacing w:line="256" w:lineRule="auto"/>
        <w:rPr>
          <w:rFonts w:ascii="Arial" w:hAnsi="Arial" w:cs="Arial"/>
          <w:sz w:val="24"/>
          <w:szCs w:val="24"/>
          <w:lang w:val="hr-HR"/>
        </w:rPr>
      </w:pPr>
      <w:r w:rsidRPr="003F25AA">
        <w:rPr>
          <w:rFonts w:ascii="Arial" w:eastAsia="Calibri" w:hAnsi="Arial" w:cs="Arial"/>
          <w:color w:val="000000" w:themeColor="text1"/>
        </w:rPr>
        <w:t>Maksimalan broj b</w:t>
      </w:r>
      <w:r>
        <w:rPr>
          <w:rFonts w:ascii="Arial" w:eastAsia="Calibri" w:hAnsi="Arial" w:cs="Arial"/>
          <w:color w:val="000000" w:themeColor="text1"/>
        </w:rPr>
        <w:t xml:space="preserve">odova za reference </w:t>
      </w:r>
      <w:proofErr w:type="gramStart"/>
      <w:r>
        <w:rPr>
          <w:rFonts w:ascii="Arial" w:eastAsia="Calibri" w:hAnsi="Arial" w:cs="Arial"/>
          <w:color w:val="000000" w:themeColor="text1"/>
        </w:rPr>
        <w:t xml:space="preserve">ponuđača </w:t>
      </w:r>
      <w:r w:rsidRPr="003F25AA">
        <w:rPr>
          <w:rFonts w:ascii="Arial" w:eastAsia="Calibri" w:hAnsi="Arial" w:cs="Arial"/>
          <w:color w:val="000000" w:themeColor="text1"/>
        </w:rPr>
        <w:t xml:space="preserve"> je</w:t>
      </w:r>
      <w:proofErr w:type="gramEnd"/>
      <w:r w:rsidRPr="003F25AA">
        <w:rPr>
          <w:rFonts w:ascii="Arial" w:eastAsia="Calibri" w:hAnsi="Arial" w:cs="Arial"/>
          <w:color w:val="000000" w:themeColor="text1"/>
        </w:rPr>
        <w:t xml:space="preserve"> 10 bodova.</w:t>
      </w:r>
    </w:p>
    <w:p w:rsidR="00280889" w:rsidRDefault="003F25AA" w:rsidP="00B336EC">
      <w:pPr>
        <w:contextualSpacing/>
        <w:jc w:val="both"/>
        <w:rPr>
          <w:rFonts w:ascii="Arial" w:eastAsia="Calibri" w:hAnsi="Arial" w:cs="Arial"/>
          <w:color w:val="000000" w:themeColor="text1"/>
        </w:rPr>
      </w:pPr>
      <w:r w:rsidRPr="003F25AA">
        <w:rPr>
          <w:rFonts w:ascii="Arial" w:eastAsia="Calibri" w:hAnsi="Arial" w:cs="Arial"/>
          <w:color w:val="000000" w:themeColor="text1"/>
        </w:rPr>
        <w:t>Privredni subjekat je dužan da posjeduje minimum iskustva na kvalitetnom i uspješnom izvršavanju istih ili sličnih poslova iz oblasti predmeta nabavke što se dokazuje potvrdama</w:t>
      </w:r>
      <w:r>
        <w:rPr>
          <w:rFonts w:ascii="Arial" w:eastAsia="Calibri" w:hAnsi="Arial" w:cs="Arial"/>
          <w:color w:val="000000" w:themeColor="text1"/>
        </w:rPr>
        <w:t xml:space="preserve"> izdatim</w:t>
      </w:r>
      <w:r w:rsidRPr="003F25AA">
        <w:rPr>
          <w:rFonts w:ascii="Arial" w:eastAsia="Calibri" w:hAnsi="Arial" w:cs="Arial"/>
          <w:color w:val="000000" w:themeColor="text1"/>
        </w:rPr>
        <w:t xml:space="preserve"> od strane korisnika o pruženim uslugama tokom prethodnih godina ali ne duže od 7 (sedam) godina, računajući i godinu u kojoj je započet postupak javne nabavke, koje sadrže opis i vrijednost predmeta nabavke, vrijeme realizacije ugovora i konstataciju da je ugovor bl</w:t>
      </w:r>
      <w:r>
        <w:rPr>
          <w:rFonts w:ascii="Arial" w:eastAsia="Calibri" w:hAnsi="Arial" w:cs="Arial"/>
          <w:color w:val="000000" w:themeColor="text1"/>
        </w:rPr>
        <w:t>agovremeno i kvalitetno izvršen.</w:t>
      </w:r>
      <w:r w:rsidRPr="003F25AA">
        <w:rPr>
          <w:rFonts w:ascii="Arial" w:eastAsia="Calibri" w:hAnsi="Arial" w:cs="Arial"/>
          <w:color w:val="000000" w:themeColor="text1"/>
        </w:rPr>
        <w:t xml:space="preserve"> Ponuđač je dužan dostaviti minimum 10 ovjerenih potvrda </w:t>
      </w:r>
      <w:proofErr w:type="gramStart"/>
      <w:r w:rsidRPr="003F25AA">
        <w:rPr>
          <w:rFonts w:ascii="Arial" w:eastAsia="Calibri" w:hAnsi="Arial" w:cs="Arial"/>
          <w:color w:val="000000" w:themeColor="text1"/>
        </w:rPr>
        <w:t>od</w:t>
      </w:r>
      <w:proofErr w:type="gramEnd"/>
      <w:r w:rsidRPr="003F25AA">
        <w:rPr>
          <w:rFonts w:ascii="Arial" w:eastAsia="Calibri" w:hAnsi="Arial" w:cs="Arial"/>
          <w:color w:val="000000" w:themeColor="text1"/>
        </w:rPr>
        <w:t xml:space="preserve"> strane korisnika o uspješno izvršenim uslugama organizovanja Škole u prirodi, za posljednjih 7 (sedam) godina.</w:t>
      </w:r>
    </w:p>
    <w:p w:rsidR="00C1712B" w:rsidRDefault="00C1712B" w:rsidP="00B336EC">
      <w:pPr>
        <w:contextualSpacing/>
        <w:jc w:val="both"/>
        <w:rPr>
          <w:rFonts w:ascii="Arial" w:eastAsia="Calibri" w:hAnsi="Arial" w:cs="Arial"/>
          <w:color w:val="000000" w:themeColor="text1"/>
        </w:rPr>
      </w:pPr>
      <w:r>
        <w:rPr>
          <w:rFonts w:ascii="Arial" w:eastAsia="Calibri" w:hAnsi="Arial" w:cs="Arial"/>
          <w:color w:val="000000" w:themeColor="text1"/>
        </w:rPr>
        <w:t xml:space="preserve">Ponuđač </w:t>
      </w:r>
      <w:proofErr w:type="gramStart"/>
      <w:r>
        <w:rPr>
          <w:rFonts w:ascii="Arial" w:eastAsia="Calibri" w:hAnsi="Arial" w:cs="Arial"/>
          <w:color w:val="000000" w:themeColor="text1"/>
        </w:rPr>
        <w:t>sa</w:t>
      </w:r>
      <w:proofErr w:type="gramEnd"/>
      <w:r>
        <w:rPr>
          <w:rFonts w:ascii="Arial" w:eastAsia="Calibri" w:hAnsi="Arial" w:cs="Arial"/>
          <w:color w:val="000000" w:themeColor="text1"/>
        </w:rPr>
        <w:t xml:space="preserve"> najvećim brojem bodova (C+K) će biti izabran kao prvorangirani.</w:t>
      </w:r>
    </w:p>
    <w:p w:rsidR="00A03753" w:rsidRPr="00B336EC" w:rsidRDefault="00A03753" w:rsidP="00B336EC">
      <w:pPr>
        <w:contextualSpacing/>
        <w:jc w:val="both"/>
        <w:rPr>
          <w:rFonts w:ascii="Arial" w:eastAsia="Calibri" w:hAnsi="Arial" w:cs="Arial"/>
          <w:color w:val="000000"/>
          <w:lang w:val="sr-Latn-ME"/>
        </w:rPr>
      </w:pPr>
    </w:p>
    <w:p w:rsidR="006A0B8A" w:rsidRPr="006A0B8A" w:rsidRDefault="006A0B8A" w:rsidP="00AB3998">
      <w:pPr>
        <w:spacing w:after="0" w:line="240" w:lineRule="auto"/>
        <w:jc w:val="both"/>
        <w:rPr>
          <w:rFonts w:ascii="Arial" w:eastAsia="Calibri" w:hAnsi="Arial" w:cs="Arial"/>
          <w:b/>
          <w:color w:val="000000" w:themeColor="text1"/>
        </w:rPr>
      </w:pPr>
    </w:p>
    <w:p w:rsidR="006A0B8A" w:rsidRDefault="006A0B8A" w:rsidP="006A0B8A">
      <w:pPr>
        <w:spacing w:after="0" w:line="240" w:lineRule="auto"/>
        <w:jc w:val="both"/>
        <w:rPr>
          <w:rFonts w:ascii="Arial" w:eastAsia="Calibri" w:hAnsi="Arial" w:cs="Arial"/>
          <w:color w:val="000000"/>
          <w:lang w:val="sr-Latn-ME"/>
        </w:rPr>
      </w:pPr>
      <w:r w:rsidRPr="006A0B8A">
        <w:rPr>
          <w:rFonts w:ascii="Arial" w:eastAsia="Calibri" w:hAnsi="Arial" w:cs="Arial"/>
          <w:b/>
          <w:color w:val="000000" w:themeColor="text1"/>
          <w:lang w:val="sr-Latn-RS"/>
        </w:rPr>
        <w:lastRenderedPageBreak/>
        <w:t>I</w:t>
      </w:r>
      <w:r w:rsidR="00B336EC">
        <w:rPr>
          <w:rFonts w:ascii="Arial" w:eastAsia="Calibri" w:hAnsi="Arial" w:cs="Arial"/>
          <w:b/>
          <w:color w:val="000000" w:themeColor="text1"/>
          <w:lang w:val="sr-Latn-RS"/>
        </w:rPr>
        <w:t>I</w:t>
      </w:r>
      <w:r w:rsidR="00A03753">
        <w:rPr>
          <w:rFonts w:ascii="Arial" w:eastAsia="Calibri" w:hAnsi="Arial" w:cs="Arial"/>
          <w:b/>
          <w:color w:val="000000" w:themeColor="text1"/>
          <w:lang w:val="sr-Latn-RS"/>
        </w:rPr>
        <w:t>I</w:t>
      </w:r>
      <w:r w:rsidR="00AB3998">
        <w:rPr>
          <w:rFonts w:ascii="Arial" w:eastAsia="Calibri" w:hAnsi="Arial" w:cs="Arial"/>
          <w:b/>
          <w:color w:val="000000" w:themeColor="text1"/>
          <w:lang w:val="sr-Latn-RS"/>
        </w:rPr>
        <w:t xml:space="preserve"> </w:t>
      </w:r>
      <w:r w:rsidRPr="006A0B8A">
        <w:rPr>
          <w:rFonts w:ascii="Arial" w:eastAsia="Calibri" w:hAnsi="Arial" w:cs="Arial"/>
          <w:color w:val="000000" w:themeColor="text1"/>
          <w:lang w:val="sr-Latn-RS"/>
        </w:rPr>
        <w:t>U Tenderskoj dokumentaciji</w:t>
      </w:r>
      <w:r w:rsidR="00AB3998">
        <w:rPr>
          <w:rFonts w:ascii="Arial" w:eastAsia="Calibri" w:hAnsi="Arial" w:cs="Arial"/>
          <w:color w:val="000000" w:themeColor="text1"/>
          <w:lang w:val="sr-Latn-RS"/>
        </w:rPr>
        <w:t xml:space="preserve">, TAČKA 2, Tehnička specifikacija predmeta javne nabavke; </w:t>
      </w:r>
      <w:r w:rsidR="00AB3998" w:rsidRPr="00AB3998">
        <w:rPr>
          <w:rFonts w:ascii="Arial" w:eastAsia="Calibri" w:hAnsi="Arial" w:cs="Arial"/>
          <w:color w:val="000000"/>
          <w:lang w:val="sr-Latn-ME"/>
        </w:rPr>
        <w:t>Zahtjevi u pogledu načina izvršavanja predmeta nabavke koji su od značaja za sačinjavanje ponude i izvršenje ugovora;</w:t>
      </w:r>
      <w:r w:rsidR="00B336EC">
        <w:rPr>
          <w:rFonts w:ascii="Arial" w:eastAsia="Calibri" w:hAnsi="Arial" w:cs="Arial"/>
          <w:color w:val="000000"/>
          <w:lang w:val="sr-Latn-ME"/>
        </w:rPr>
        <w:t xml:space="preserve"> DRUGI USLOVI</w:t>
      </w:r>
      <w:r w:rsidR="00AB3998" w:rsidRPr="00AB3998">
        <w:rPr>
          <w:rFonts w:ascii="Arial" w:eastAsia="Calibri" w:hAnsi="Arial" w:cs="Arial"/>
          <w:color w:val="000000"/>
          <w:lang w:val="sr-Latn-ME"/>
        </w:rPr>
        <w:t>, mijenja se i glasi:</w:t>
      </w:r>
    </w:p>
    <w:p w:rsidR="00AB3998" w:rsidRDefault="00AB3998" w:rsidP="006A0B8A">
      <w:pPr>
        <w:spacing w:after="0" w:line="240" w:lineRule="auto"/>
        <w:jc w:val="both"/>
        <w:rPr>
          <w:rFonts w:ascii="Arial" w:eastAsia="Calibri" w:hAnsi="Arial" w:cs="Arial"/>
          <w:color w:val="000000"/>
          <w:lang w:val="sr-Latn-ME"/>
        </w:rPr>
      </w:pPr>
    </w:p>
    <w:p w:rsidR="00AB3998" w:rsidRPr="00AB3998" w:rsidRDefault="00AB3998" w:rsidP="00AB3998">
      <w:pPr>
        <w:spacing w:after="0" w:line="240" w:lineRule="auto"/>
        <w:jc w:val="both"/>
        <w:rPr>
          <w:rFonts w:ascii="Arial" w:eastAsia="Calibri" w:hAnsi="Arial" w:cs="Arial"/>
          <w:color w:val="000000"/>
        </w:rPr>
      </w:pPr>
      <w:r w:rsidRPr="00AB3998">
        <w:rPr>
          <w:rFonts w:ascii="Arial" w:eastAsia="Calibri" w:hAnsi="Arial" w:cs="Arial"/>
          <w:color w:val="000000"/>
        </w:rPr>
        <w:t xml:space="preserve">Ponuda u komercijalnim uslovima mora da sadrži: tehnički vodič agencije; obavezno osiguranje svih učesnika i prtljaga; prisustvo ljekara 24h; povoljnost u smislu da na svakih 20 učenika 21-vi je gratis, za blizance drugo dijete plaća cijenu umanjenu za 50%; smještaj u hotelu na </w:t>
      </w:r>
      <w:r w:rsidRPr="00513237">
        <w:rPr>
          <w:rFonts w:ascii="Arial" w:eastAsia="Calibri" w:hAnsi="Arial" w:cs="Arial"/>
          <w:color w:val="000000"/>
        </w:rPr>
        <w:t xml:space="preserve">bazi </w:t>
      </w:r>
      <w:r w:rsidRPr="00984B34">
        <w:rPr>
          <w:rFonts w:ascii="Arial" w:eastAsia="Calibri" w:hAnsi="Arial" w:cs="Arial"/>
          <w:color w:val="000000"/>
          <w:u w:val="single"/>
        </w:rPr>
        <w:t>3</w:t>
      </w:r>
      <w:r w:rsidRPr="00AB3998">
        <w:rPr>
          <w:rFonts w:ascii="Arial" w:eastAsia="Calibri" w:hAnsi="Arial" w:cs="Arial"/>
          <w:color w:val="000000"/>
          <w:u w:val="single"/>
        </w:rPr>
        <w:t xml:space="preserve"> puna pansiona</w:t>
      </w:r>
      <w:r w:rsidRPr="00AB3998">
        <w:rPr>
          <w:rFonts w:ascii="Arial" w:eastAsia="Calibri" w:hAnsi="Arial" w:cs="Arial"/>
          <w:color w:val="000000"/>
        </w:rPr>
        <w:t xml:space="preserve"> sa užinom; smještaj i ishrana na bazi punog pansiona za 49 pratilaca ( 1 predstavnik škole po grupi i 46 odjeljenskih starješina); dnevnice odjeljenskim starješinama u iznosu od 25 eura po punoplativom učeniku; novčana naknada za vođu puta; plaćene sve drumarine i takse za prevoz; prevoz autobusima visoke turističke klase;</w:t>
      </w:r>
      <w:r w:rsidRPr="00513237">
        <w:rPr>
          <w:rFonts w:ascii="Arial" w:eastAsia="Calibri" w:hAnsi="Arial" w:cs="Arial"/>
          <w:color w:val="000000"/>
        </w:rPr>
        <w:t xml:space="preserve"> smještaj u hotelu </w:t>
      </w:r>
      <w:r w:rsidR="002C6380" w:rsidRPr="00513237">
        <w:rPr>
          <w:rFonts w:ascii="Arial" w:eastAsia="Calibri" w:hAnsi="Arial" w:cs="Arial"/>
          <w:color w:val="000000"/>
        </w:rPr>
        <w:t xml:space="preserve">kategorizacije smještajnih kapaciteta </w:t>
      </w:r>
      <w:r w:rsidRPr="00513237">
        <w:rPr>
          <w:rFonts w:ascii="Arial" w:eastAsia="Calibri" w:hAnsi="Arial" w:cs="Arial"/>
          <w:color w:val="000000"/>
        </w:rPr>
        <w:t xml:space="preserve">sa najmanje </w:t>
      </w:r>
      <w:r w:rsidRPr="00984B34">
        <w:rPr>
          <w:rFonts w:ascii="Arial" w:eastAsia="Calibri" w:hAnsi="Arial" w:cs="Arial"/>
          <w:color w:val="000000"/>
          <w:u w:val="single"/>
        </w:rPr>
        <w:t>2</w:t>
      </w:r>
      <w:r w:rsidR="002C6380" w:rsidRPr="00984B34">
        <w:rPr>
          <w:rFonts w:ascii="Arial" w:eastAsia="Calibri" w:hAnsi="Arial" w:cs="Arial"/>
          <w:color w:val="000000"/>
          <w:u w:val="single"/>
        </w:rPr>
        <w:t xml:space="preserve"> zvjezdice</w:t>
      </w:r>
      <w:r w:rsidR="002C6380" w:rsidRPr="00513237">
        <w:rPr>
          <w:rFonts w:ascii="Arial" w:eastAsia="Calibri" w:hAnsi="Arial" w:cs="Arial"/>
          <w:color w:val="000000"/>
        </w:rPr>
        <w:t xml:space="preserve"> </w:t>
      </w:r>
      <w:r w:rsidRPr="00513237">
        <w:rPr>
          <w:rFonts w:ascii="Arial" w:eastAsia="Calibri" w:hAnsi="Arial" w:cs="Arial"/>
          <w:color w:val="000000"/>
        </w:rPr>
        <w:t>;</w:t>
      </w:r>
      <w:r w:rsidRPr="00AB3998">
        <w:rPr>
          <w:rFonts w:ascii="Arial" w:eastAsia="Calibri" w:hAnsi="Arial" w:cs="Arial"/>
          <w:color w:val="000000"/>
        </w:rPr>
        <w:t xml:space="preserve"> posjedovanje sopstvenih sportskih terena, najmanje 3 terena; posjedovanje sopstvene plaže; potvrda rezervacije za traženi termin; diskoteka samo sa učenike; posjedovanje sala gdje bi se izvodila nastava i prostor za večernju zabavu; hotel se nalazi van zone saobraćaja pri čemu nije dozvoljen saobraćaj u okviru kopleksa hotela; animatori 1 na 50 učenika.</w:t>
      </w:r>
    </w:p>
    <w:p w:rsidR="00AB3998" w:rsidRPr="006A0B8A" w:rsidRDefault="00AB3998" w:rsidP="006A0B8A">
      <w:pPr>
        <w:spacing w:after="0" w:line="240" w:lineRule="auto"/>
        <w:jc w:val="both"/>
        <w:rPr>
          <w:rFonts w:ascii="Arial" w:eastAsia="Calibri" w:hAnsi="Arial" w:cs="Arial"/>
          <w:color w:val="000000" w:themeColor="text1"/>
          <w:lang w:val="sr-Latn-RS"/>
        </w:rPr>
      </w:pPr>
    </w:p>
    <w:p w:rsidR="006A0B8A" w:rsidRPr="006A0B8A" w:rsidRDefault="003F25AA" w:rsidP="006A0B8A">
      <w:pPr>
        <w:spacing w:after="0" w:line="240" w:lineRule="auto"/>
        <w:jc w:val="both"/>
        <w:rPr>
          <w:rFonts w:ascii="Arial" w:eastAsia="Calibri" w:hAnsi="Arial" w:cs="Arial"/>
        </w:rPr>
      </w:pPr>
      <w:r>
        <w:rPr>
          <w:rFonts w:ascii="Arial" w:eastAsia="Calibri" w:hAnsi="Arial" w:cs="Arial"/>
        </w:rPr>
        <w:t>IV U Tenderskoj dokumentaciji, TAČKA 8. NAČIN, MJESTO I VRIJEME PODNOŠENJA PONUDA I OTVARANJA PONUDA, mijenja se i glasi:</w:t>
      </w:r>
    </w:p>
    <w:p w:rsidR="006A0B8A" w:rsidRPr="006A0B8A" w:rsidRDefault="006A0B8A" w:rsidP="006A0B8A">
      <w:pPr>
        <w:spacing w:after="0" w:line="240" w:lineRule="auto"/>
        <w:jc w:val="both"/>
        <w:rPr>
          <w:rFonts w:ascii="Arial" w:eastAsia="Calibri" w:hAnsi="Arial" w:cs="Arial"/>
        </w:rPr>
      </w:pPr>
    </w:p>
    <w:p w:rsidR="003F25AA" w:rsidRPr="003F25AA" w:rsidRDefault="003F25AA" w:rsidP="003F25AA">
      <w:pPr>
        <w:spacing w:after="0" w:line="240" w:lineRule="auto"/>
        <w:jc w:val="both"/>
        <w:rPr>
          <w:rFonts w:ascii="Arial" w:eastAsia="Calibri" w:hAnsi="Arial" w:cs="Arial"/>
        </w:rPr>
      </w:pPr>
      <w:r w:rsidRPr="003F25AA">
        <w:rPr>
          <w:rFonts w:ascii="Arial" w:eastAsia="Calibri" w:hAnsi="Arial" w:cs="Arial"/>
        </w:rPr>
        <w:t>Ponuda se sačinjava i podnosi u elektronskom obliku pu</w:t>
      </w:r>
      <w:r>
        <w:rPr>
          <w:rFonts w:ascii="Arial" w:eastAsia="Calibri" w:hAnsi="Arial" w:cs="Arial"/>
        </w:rPr>
        <w:t xml:space="preserve">tem ESJN-a zaključno </w:t>
      </w:r>
      <w:proofErr w:type="gramStart"/>
      <w:r>
        <w:rPr>
          <w:rFonts w:ascii="Arial" w:eastAsia="Calibri" w:hAnsi="Arial" w:cs="Arial"/>
        </w:rPr>
        <w:t>sa</w:t>
      </w:r>
      <w:proofErr w:type="gramEnd"/>
      <w:r>
        <w:rPr>
          <w:rFonts w:ascii="Arial" w:eastAsia="Calibri" w:hAnsi="Arial" w:cs="Arial"/>
        </w:rPr>
        <w:t xml:space="preserve"> danom 01.03</w:t>
      </w:r>
      <w:r w:rsidRPr="003F25AA">
        <w:rPr>
          <w:rFonts w:ascii="Arial" w:eastAsia="Calibri" w:hAnsi="Arial" w:cs="Arial"/>
        </w:rPr>
        <w:t>.2023.godine do 10:00 sati.</w:t>
      </w:r>
    </w:p>
    <w:p w:rsidR="003F25AA" w:rsidRPr="003F25AA" w:rsidRDefault="003F25AA" w:rsidP="003F25AA">
      <w:pPr>
        <w:spacing w:after="0" w:line="240" w:lineRule="auto"/>
        <w:jc w:val="both"/>
        <w:rPr>
          <w:rFonts w:ascii="Arial" w:eastAsia="Calibri" w:hAnsi="Arial" w:cs="Arial"/>
        </w:rPr>
      </w:pPr>
    </w:p>
    <w:p w:rsidR="003F25AA" w:rsidRPr="003F25AA" w:rsidRDefault="003F25AA" w:rsidP="003F25AA">
      <w:pPr>
        <w:spacing w:after="0" w:line="240" w:lineRule="auto"/>
        <w:jc w:val="both"/>
        <w:rPr>
          <w:rFonts w:ascii="Arial" w:eastAsia="Calibri" w:hAnsi="Arial" w:cs="Arial"/>
        </w:rPr>
      </w:pPr>
      <w:r w:rsidRPr="003F25AA">
        <w:rPr>
          <w:rFonts w:ascii="Arial" w:eastAsia="Calibri" w:hAnsi="Arial" w:cs="Arial"/>
        </w:rPr>
        <w:t>Izjava privrednog subjekta i garancija ponude podnose se u elektronskom obliku putem ESJN.</w:t>
      </w:r>
    </w:p>
    <w:p w:rsidR="003F25AA" w:rsidRPr="003F25AA" w:rsidRDefault="003F25AA" w:rsidP="003F25AA">
      <w:pPr>
        <w:spacing w:after="0" w:line="240" w:lineRule="auto"/>
        <w:jc w:val="both"/>
        <w:rPr>
          <w:rFonts w:ascii="Arial" w:eastAsia="Calibri" w:hAnsi="Arial" w:cs="Arial"/>
        </w:rPr>
      </w:pPr>
    </w:p>
    <w:p w:rsidR="003F25AA" w:rsidRDefault="003F25AA" w:rsidP="003F25AA">
      <w:pPr>
        <w:spacing w:after="0" w:line="240" w:lineRule="auto"/>
        <w:jc w:val="both"/>
        <w:rPr>
          <w:rFonts w:ascii="Arial" w:eastAsia="Calibri" w:hAnsi="Arial" w:cs="Arial"/>
        </w:rPr>
      </w:pPr>
      <w:r w:rsidRPr="003F25AA">
        <w:rPr>
          <w:rFonts w:ascii="Arial" w:eastAsia="Calibri" w:hAnsi="Arial" w:cs="Arial"/>
        </w:rPr>
        <w:t>Ako ponuđač ne može da garanciju ponude podnese u elektronskom obliku, dužan je da putem ESJN-a dostavi kopiju garancije ponude, a da original garancije ponude dostavi, odnosno uruči Naručiocu neposrednim podnošenjem na arhivi Naručioca na adresi Nikca od Rovina br.2, Podgorica, ili preporučenom pošiljkom sa povratnicom na adresi Nikca od Rovina br.2, Podgorica, s tim što garancija ponude mora biti uručena od strane poštanskog operatora najkasnije do roka određenog za podnošenje ponude, radnim danima od 8:00 do 14:00 sati, zakl</w:t>
      </w:r>
      <w:r>
        <w:rPr>
          <w:rFonts w:ascii="Arial" w:eastAsia="Calibri" w:hAnsi="Arial" w:cs="Arial"/>
        </w:rPr>
        <w:t>jučno sa danom 01.03.</w:t>
      </w:r>
      <w:r w:rsidRPr="003F25AA">
        <w:rPr>
          <w:rFonts w:ascii="Arial" w:eastAsia="Calibri" w:hAnsi="Arial" w:cs="Arial"/>
        </w:rPr>
        <w:t xml:space="preserve">2023. </w:t>
      </w:r>
      <w:proofErr w:type="gramStart"/>
      <w:r w:rsidRPr="003F25AA">
        <w:rPr>
          <w:rFonts w:ascii="Arial" w:eastAsia="Calibri" w:hAnsi="Arial" w:cs="Arial"/>
        </w:rPr>
        <w:t>godine</w:t>
      </w:r>
      <w:proofErr w:type="gramEnd"/>
      <w:r w:rsidRPr="003F25AA">
        <w:rPr>
          <w:rFonts w:ascii="Arial" w:eastAsia="Calibri" w:hAnsi="Arial" w:cs="Arial"/>
        </w:rPr>
        <w:t xml:space="preserve"> do 10:00 sati.</w:t>
      </w:r>
    </w:p>
    <w:p w:rsidR="00C1712B" w:rsidRDefault="00C1712B" w:rsidP="003F25AA">
      <w:pPr>
        <w:spacing w:after="0" w:line="240" w:lineRule="auto"/>
        <w:jc w:val="both"/>
        <w:rPr>
          <w:rFonts w:ascii="Arial" w:eastAsia="Calibri" w:hAnsi="Arial" w:cs="Arial"/>
        </w:rPr>
      </w:pPr>
    </w:p>
    <w:p w:rsidR="00C1712B" w:rsidRPr="003F25AA" w:rsidRDefault="00C1712B" w:rsidP="003F25AA">
      <w:pPr>
        <w:spacing w:after="0" w:line="240" w:lineRule="auto"/>
        <w:jc w:val="both"/>
        <w:rPr>
          <w:rFonts w:ascii="Arial" w:eastAsia="Calibri" w:hAnsi="Arial" w:cs="Arial"/>
        </w:rPr>
      </w:pPr>
      <w:r w:rsidRPr="00C1712B">
        <w:rPr>
          <w:rFonts w:ascii="Arial" w:eastAsia="Calibri" w:hAnsi="Arial" w:cs="Arial"/>
        </w:rPr>
        <w:t xml:space="preserve">Garancija ponude u pisanom obliku se dostavlja, u originalu, u posebnoj koverti </w:t>
      </w:r>
      <w:proofErr w:type="gramStart"/>
      <w:r w:rsidRPr="00C1712B">
        <w:rPr>
          <w:rFonts w:ascii="Arial" w:eastAsia="Calibri" w:hAnsi="Arial" w:cs="Arial"/>
        </w:rPr>
        <w:t>na</w:t>
      </w:r>
      <w:proofErr w:type="gramEnd"/>
      <w:r w:rsidRPr="00C1712B">
        <w:rPr>
          <w:rFonts w:ascii="Arial" w:eastAsia="Calibri" w:hAnsi="Arial" w:cs="Arial"/>
        </w:rPr>
        <w:t xml:space="preserve"> kojoj se navodi: naziv i sjedište Naručioca, broj tenderske dokumentacije za koju se podnosi Garancija, naziv, sjedište i adresa Ponuđača i naznake "Garancija ponude" i "Ne otvaraj prije roka za otvaranje ponuda".</w:t>
      </w:r>
    </w:p>
    <w:p w:rsidR="003F25AA" w:rsidRPr="003F25AA" w:rsidRDefault="003F25AA" w:rsidP="003F25AA">
      <w:pPr>
        <w:spacing w:after="0" w:line="240" w:lineRule="auto"/>
        <w:jc w:val="both"/>
        <w:rPr>
          <w:rFonts w:ascii="Arial" w:eastAsia="Calibri" w:hAnsi="Arial" w:cs="Arial"/>
        </w:rPr>
      </w:pPr>
    </w:p>
    <w:p w:rsidR="006A0B8A" w:rsidRDefault="003F25AA" w:rsidP="003F25AA">
      <w:pPr>
        <w:spacing w:after="0" w:line="240" w:lineRule="auto"/>
        <w:jc w:val="both"/>
        <w:rPr>
          <w:rFonts w:ascii="Arial" w:eastAsia="Calibri" w:hAnsi="Arial" w:cs="Arial"/>
        </w:rPr>
      </w:pPr>
      <w:r w:rsidRPr="003F25AA">
        <w:rPr>
          <w:rFonts w:ascii="Arial" w:eastAsia="Calibri" w:hAnsi="Arial" w:cs="Arial"/>
        </w:rPr>
        <w:t>Otvaran</w:t>
      </w:r>
      <w:r>
        <w:rPr>
          <w:rFonts w:ascii="Arial" w:eastAsia="Calibri" w:hAnsi="Arial" w:cs="Arial"/>
        </w:rPr>
        <w:t xml:space="preserve">je ponuda održaće se </w:t>
      </w:r>
      <w:proofErr w:type="gramStart"/>
      <w:r>
        <w:rPr>
          <w:rFonts w:ascii="Arial" w:eastAsia="Calibri" w:hAnsi="Arial" w:cs="Arial"/>
        </w:rPr>
        <w:t>dana</w:t>
      </w:r>
      <w:proofErr w:type="gramEnd"/>
      <w:r>
        <w:rPr>
          <w:rFonts w:ascii="Arial" w:eastAsia="Calibri" w:hAnsi="Arial" w:cs="Arial"/>
        </w:rPr>
        <w:t xml:space="preserve"> 01.03.</w:t>
      </w:r>
      <w:r w:rsidRPr="003F25AA">
        <w:rPr>
          <w:rFonts w:ascii="Arial" w:eastAsia="Calibri" w:hAnsi="Arial" w:cs="Arial"/>
        </w:rPr>
        <w:t>2023.godine u 10:00 sati, bez prisustva ovlašćenih predstavnika ponuđača.</w:t>
      </w:r>
    </w:p>
    <w:p w:rsidR="00C1712B" w:rsidRPr="006A0B8A" w:rsidRDefault="00C1712B" w:rsidP="003F25AA">
      <w:pPr>
        <w:spacing w:after="0" w:line="240" w:lineRule="auto"/>
        <w:jc w:val="both"/>
        <w:rPr>
          <w:rFonts w:ascii="Arial" w:eastAsia="Calibri" w:hAnsi="Arial" w:cs="Arial"/>
        </w:rPr>
      </w:pPr>
    </w:p>
    <w:p w:rsidR="006A0B8A" w:rsidRPr="006A0B8A" w:rsidRDefault="006A0B8A" w:rsidP="006A0B8A">
      <w:pPr>
        <w:spacing w:after="0" w:line="240" w:lineRule="auto"/>
        <w:jc w:val="both"/>
        <w:rPr>
          <w:rFonts w:ascii="Arial" w:eastAsia="Times New Roman" w:hAnsi="Arial" w:cs="Arial"/>
          <w:color w:val="000000"/>
        </w:rPr>
      </w:pPr>
    </w:p>
    <w:p w:rsidR="006A0B8A" w:rsidRPr="006A0B8A" w:rsidRDefault="006A0B8A" w:rsidP="006A0B8A">
      <w:pPr>
        <w:keepNext/>
        <w:keepLines/>
        <w:pBdr>
          <w:top w:val="single" w:sz="4" w:space="1" w:color="auto"/>
          <w:left w:val="single" w:sz="4" w:space="4" w:color="auto"/>
          <w:bottom w:val="single" w:sz="4" w:space="1" w:color="auto"/>
          <w:right w:val="single" w:sz="4" w:space="4" w:color="auto"/>
        </w:pBdr>
        <w:shd w:val="clear" w:color="auto" w:fill="D9D9D9"/>
        <w:spacing w:before="240"/>
        <w:outlineLvl w:val="0"/>
        <w:rPr>
          <w:rFonts w:ascii="Arial" w:eastAsia="Times New Roman" w:hAnsi="Arial" w:cs="Times New Roman"/>
          <w:b/>
          <w:iCs/>
          <w:lang w:val="sr-Latn-ME"/>
        </w:rPr>
      </w:pPr>
      <w:bookmarkStart w:id="1" w:name="_Toc62730568"/>
      <w:r w:rsidRPr="006A0B8A">
        <w:rPr>
          <w:rFonts w:ascii="Arial" w:eastAsia="Times New Roman" w:hAnsi="Arial" w:cs="Times New Roman"/>
          <w:b/>
          <w:lang w:val="sr-Latn-ME"/>
        </w:rPr>
        <w:t>UPUTSTVO O PRAVNOM SREDSTVU</w:t>
      </w:r>
      <w:bookmarkEnd w:id="1"/>
    </w:p>
    <w:p w:rsidR="006A0B8A" w:rsidRPr="006A0B8A" w:rsidRDefault="006A0B8A" w:rsidP="006A0B8A">
      <w:pPr>
        <w:tabs>
          <w:tab w:val="left" w:pos="5760"/>
        </w:tabs>
        <w:spacing w:after="0" w:line="240" w:lineRule="auto"/>
        <w:jc w:val="center"/>
        <w:rPr>
          <w:rFonts w:ascii="Arial" w:eastAsia="Times New Roman" w:hAnsi="Arial" w:cs="Arial"/>
          <w:color w:val="000000"/>
          <w:lang w:val="sr-Latn-ME"/>
        </w:rPr>
      </w:pPr>
    </w:p>
    <w:p w:rsidR="006A0B8A" w:rsidRPr="006A0B8A" w:rsidRDefault="006A0B8A" w:rsidP="006A0B8A">
      <w:pPr>
        <w:tabs>
          <w:tab w:val="left" w:pos="5760"/>
        </w:tabs>
        <w:spacing w:after="0" w:line="240" w:lineRule="auto"/>
        <w:ind w:firstLine="567"/>
        <w:jc w:val="both"/>
        <w:rPr>
          <w:rFonts w:ascii="Arial" w:eastAsia="Times New Roman" w:hAnsi="Arial" w:cs="Arial"/>
          <w:color w:val="000000"/>
          <w:lang w:val="sr-Latn-ME"/>
        </w:rPr>
      </w:pPr>
      <w:r w:rsidRPr="006A0B8A">
        <w:rPr>
          <w:rFonts w:ascii="Arial" w:eastAsia="Times New Roman" w:hAnsi="Arial" w:cs="Arial"/>
          <w:color w:val="000000"/>
          <w:lang w:val="sr-Latn-ME"/>
        </w:rPr>
        <w:t xml:space="preserve">Privredni subjekat može da izjavi žalbu protiv ove tenderske dokumentacije Komisiji za zaštitu prava najkasnije deset dana prije dana koji je određen za otvaranje ponuda. </w:t>
      </w:r>
    </w:p>
    <w:p w:rsidR="006A0B8A" w:rsidRPr="006A0B8A" w:rsidRDefault="006A0B8A" w:rsidP="006A0B8A">
      <w:pPr>
        <w:tabs>
          <w:tab w:val="left" w:pos="5760"/>
        </w:tabs>
        <w:spacing w:after="0" w:line="240" w:lineRule="auto"/>
        <w:jc w:val="both"/>
        <w:rPr>
          <w:rFonts w:ascii="Arial" w:eastAsia="Times New Roman" w:hAnsi="Arial" w:cs="Arial"/>
          <w:color w:val="000000"/>
          <w:lang w:val="sr-Latn-ME"/>
        </w:rPr>
      </w:pPr>
    </w:p>
    <w:p w:rsidR="006A0B8A" w:rsidRPr="006A0B8A" w:rsidRDefault="006A0B8A" w:rsidP="006A0B8A">
      <w:pPr>
        <w:autoSpaceDE w:val="0"/>
        <w:autoSpaceDN w:val="0"/>
        <w:adjustRightInd w:val="0"/>
        <w:spacing w:after="0" w:line="240" w:lineRule="auto"/>
        <w:ind w:firstLine="567"/>
        <w:jc w:val="both"/>
        <w:rPr>
          <w:rFonts w:ascii="Arial" w:eastAsia="Times New Roman" w:hAnsi="Arial" w:cs="Arial"/>
          <w:color w:val="000000"/>
          <w:lang w:val="sr-Latn-ME"/>
        </w:rPr>
      </w:pPr>
      <w:r w:rsidRPr="006A0B8A">
        <w:rPr>
          <w:rFonts w:ascii="Arial" w:eastAsia="Times New Roman" w:hAnsi="Arial" w:cs="Arial"/>
          <w:color w:val="000000"/>
          <w:lang w:val="sr-Latn-ME"/>
        </w:rPr>
        <w:t>Žalba se izjavljuje preko naručioca neposredno putem ESJN-a. Žalba koja nije podnesena na naprijed predviđeni način biće odbijena kao nedozvoljena.</w:t>
      </w:r>
    </w:p>
    <w:p w:rsidR="006A0B8A" w:rsidRPr="006A0B8A" w:rsidRDefault="006A0B8A" w:rsidP="006A0B8A">
      <w:pPr>
        <w:autoSpaceDE w:val="0"/>
        <w:autoSpaceDN w:val="0"/>
        <w:adjustRightInd w:val="0"/>
        <w:spacing w:after="0" w:line="240" w:lineRule="auto"/>
        <w:ind w:firstLine="567"/>
        <w:jc w:val="both"/>
        <w:rPr>
          <w:rFonts w:ascii="Arial" w:eastAsia="Times New Roman" w:hAnsi="Arial" w:cs="Arial"/>
          <w:color w:val="000000"/>
          <w:lang w:val="sr-Latn-ME"/>
        </w:rPr>
      </w:pPr>
    </w:p>
    <w:p w:rsidR="006A0B8A" w:rsidRPr="006A0B8A" w:rsidRDefault="006A0B8A" w:rsidP="006A0B8A">
      <w:pPr>
        <w:autoSpaceDE w:val="0"/>
        <w:autoSpaceDN w:val="0"/>
        <w:adjustRightInd w:val="0"/>
        <w:spacing w:after="0" w:line="240" w:lineRule="auto"/>
        <w:ind w:firstLine="567"/>
        <w:jc w:val="both"/>
        <w:rPr>
          <w:rFonts w:ascii="Arial" w:eastAsia="Times New Roman" w:hAnsi="Arial" w:cs="Arial"/>
          <w:color w:val="000000"/>
          <w:highlight w:val="yellow"/>
          <w:lang w:val="sr-Latn-ME"/>
        </w:rPr>
      </w:pPr>
      <w:r w:rsidRPr="006A0B8A">
        <w:rPr>
          <w:rFonts w:ascii="Arial" w:eastAsia="Times New Roman" w:hAnsi="Arial" w:cs="Arial"/>
          <w:color w:val="000000"/>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rsidR="006A0B8A" w:rsidRPr="006A0B8A" w:rsidRDefault="006A0B8A" w:rsidP="006A0B8A">
      <w:pPr>
        <w:tabs>
          <w:tab w:val="left" w:pos="5760"/>
        </w:tabs>
        <w:spacing w:after="0" w:line="240" w:lineRule="auto"/>
        <w:ind w:firstLine="567"/>
        <w:jc w:val="both"/>
        <w:rPr>
          <w:rFonts w:ascii="Arial" w:eastAsia="Times New Roman" w:hAnsi="Arial" w:cs="Arial"/>
          <w:color w:val="000000"/>
          <w:lang w:val="sr-Latn-ME"/>
        </w:rPr>
      </w:pPr>
    </w:p>
    <w:p w:rsidR="006A0B8A" w:rsidRPr="006A0B8A" w:rsidRDefault="006A0B8A" w:rsidP="006A0B8A">
      <w:pPr>
        <w:tabs>
          <w:tab w:val="left" w:pos="5760"/>
        </w:tabs>
        <w:spacing w:after="0" w:line="240" w:lineRule="auto"/>
        <w:ind w:firstLine="567"/>
        <w:jc w:val="both"/>
        <w:rPr>
          <w:rFonts w:ascii="Arial" w:eastAsia="Times New Roman" w:hAnsi="Arial" w:cs="Arial"/>
          <w:color w:val="000000"/>
          <w:lang w:val="sr-Latn-ME"/>
        </w:rPr>
      </w:pPr>
      <w:r w:rsidRPr="006A0B8A">
        <w:rPr>
          <w:rFonts w:ascii="Arial" w:eastAsia="Times New Roman" w:hAnsi="Arial" w:cs="Arial"/>
          <w:color w:val="000000"/>
          <w:lang w:val="sr-Latn-ME"/>
        </w:rPr>
        <w:t>Ukoliko je predmet nabavke podijeljen po partijama, a žalba se odnosi samo na određenu/e partiju/e, naknada se plaća u iznosu 1% od procijenjene vrijednosti javne nabavke te/tih partije/a.</w:t>
      </w:r>
    </w:p>
    <w:p w:rsidR="006A0B8A" w:rsidRPr="006A0B8A" w:rsidRDefault="006A0B8A" w:rsidP="006A0B8A">
      <w:pPr>
        <w:tabs>
          <w:tab w:val="left" w:pos="5760"/>
        </w:tabs>
        <w:spacing w:after="0" w:line="240" w:lineRule="auto"/>
        <w:ind w:firstLine="567"/>
        <w:jc w:val="both"/>
        <w:rPr>
          <w:rFonts w:ascii="Arial" w:eastAsia="Times New Roman" w:hAnsi="Arial" w:cs="Arial"/>
          <w:color w:val="000000"/>
          <w:lang w:val="sr-Latn-ME"/>
        </w:rPr>
      </w:pPr>
    </w:p>
    <w:p w:rsidR="006A0B8A" w:rsidRPr="006A0B8A" w:rsidRDefault="006A0B8A" w:rsidP="006A0B8A">
      <w:pPr>
        <w:tabs>
          <w:tab w:val="left" w:pos="5760"/>
        </w:tabs>
        <w:spacing w:after="0" w:line="240" w:lineRule="auto"/>
        <w:ind w:firstLine="567"/>
        <w:jc w:val="both"/>
        <w:rPr>
          <w:rFonts w:ascii="Arial" w:eastAsia="Times New Roman" w:hAnsi="Arial" w:cs="Arial"/>
          <w:color w:val="000000"/>
          <w:lang w:val="sr-Latn-ME"/>
        </w:rPr>
      </w:pPr>
      <w:r w:rsidRPr="006A0B8A">
        <w:rPr>
          <w:rFonts w:ascii="Arial" w:eastAsia="Times New Roman" w:hAnsi="Arial" w:cs="Arial"/>
          <w:color w:val="000000"/>
          <w:lang w:val="sr-Latn-ME"/>
        </w:rPr>
        <w:t xml:space="preserve">Instrukcije za plaćanje naknade za vođenje postupka od strane žalilaca iz inostranstva nalaze se na internet stranici Komisije za zaštitu prava nabavki </w:t>
      </w:r>
      <w:hyperlink r:id="rId5" w:history="1">
        <w:r w:rsidRPr="006A0B8A">
          <w:rPr>
            <w:rFonts w:ascii="Arial" w:eastAsia="Times New Roman" w:hAnsi="Arial" w:cs="Arial"/>
            <w:color w:val="0000FF"/>
            <w:u w:val="single"/>
            <w:lang w:val="sr-Latn-ME"/>
          </w:rPr>
          <w:t>http://www.kontrola-nabavki.me/</w:t>
        </w:r>
      </w:hyperlink>
      <w:r w:rsidRPr="006A0B8A">
        <w:rPr>
          <w:rFonts w:ascii="Arial" w:eastAsia="Times New Roman" w:hAnsi="Arial" w:cs="Arial"/>
          <w:color w:val="000000"/>
          <w:lang w:val="sr-Latn-ME"/>
        </w:rPr>
        <w:t>.“.</w:t>
      </w:r>
    </w:p>
    <w:p w:rsidR="006A0B8A" w:rsidRPr="006A0B8A" w:rsidRDefault="006A0B8A" w:rsidP="006A0B8A">
      <w:pPr>
        <w:spacing w:after="0" w:line="240" w:lineRule="auto"/>
        <w:jc w:val="both"/>
        <w:rPr>
          <w:rFonts w:ascii="Arial" w:eastAsia="Times New Roman" w:hAnsi="Arial" w:cs="Arial"/>
          <w:color w:val="000000"/>
        </w:rPr>
      </w:pPr>
    </w:p>
    <w:p w:rsidR="006A0B8A" w:rsidRPr="006A0B8A" w:rsidRDefault="006A0B8A" w:rsidP="006A0B8A">
      <w:pPr>
        <w:spacing w:after="0" w:line="240" w:lineRule="auto"/>
        <w:jc w:val="both"/>
        <w:rPr>
          <w:rFonts w:ascii="Arial" w:eastAsia="Times New Roman" w:hAnsi="Arial" w:cs="Arial"/>
          <w:color w:val="000000"/>
        </w:rPr>
      </w:pPr>
    </w:p>
    <w:p w:rsidR="006A0B8A" w:rsidRPr="006A0B8A" w:rsidRDefault="006A0B8A" w:rsidP="006A0B8A">
      <w:pPr>
        <w:spacing w:after="0" w:line="240" w:lineRule="auto"/>
        <w:jc w:val="both"/>
        <w:rPr>
          <w:rFonts w:ascii="Arial" w:eastAsia="Calibri" w:hAnsi="Arial" w:cs="Arial"/>
          <w:b/>
          <w:color w:val="000000" w:themeColor="text1"/>
        </w:rPr>
      </w:pPr>
      <w:r w:rsidRPr="006A0B8A">
        <w:rPr>
          <w:rFonts w:ascii="Arial" w:eastAsia="Calibri" w:hAnsi="Arial" w:cs="Arial"/>
          <w:b/>
          <w:color w:val="000000" w:themeColor="text1"/>
        </w:rPr>
        <w:t xml:space="preserve">                                                    Ispred Komisije za sprovođenje postupka javne nabavke</w:t>
      </w:r>
    </w:p>
    <w:p w:rsidR="006A0B8A" w:rsidRPr="006A0B8A" w:rsidRDefault="006A0B8A" w:rsidP="006A0B8A">
      <w:pPr>
        <w:spacing w:after="0" w:line="240" w:lineRule="auto"/>
        <w:jc w:val="both"/>
        <w:rPr>
          <w:rFonts w:ascii="Arial" w:eastAsia="Calibri" w:hAnsi="Arial" w:cs="Arial"/>
          <w:color w:val="000000" w:themeColor="text1"/>
        </w:rPr>
      </w:pPr>
      <w:r w:rsidRPr="006A0B8A">
        <w:rPr>
          <w:rFonts w:ascii="Arial" w:eastAsia="Calibri" w:hAnsi="Arial" w:cs="Arial"/>
          <w:b/>
          <w:color w:val="000000" w:themeColor="text1"/>
        </w:rPr>
        <w:t xml:space="preserve">                                                                              </w:t>
      </w:r>
      <w:r w:rsidRPr="006A0B8A">
        <w:rPr>
          <w:rFonts w:ascii="Arial" w:eastAsia="Calibri" w:hAnsi="Arial" w:cs="Arial"/>
          <w:b/>
          <w:color w:val="000000" w:themeColor="text1"/>
          <w:lang w:val="sr-Latn-RS"/>
        </w:rPr>
        <w:t>Predsjedavajući član</w:t>
      </w:r>
    </w:p>
    <w:p w:rsidR="006A0B8A" w:rsidRPr="006A0B8A" w:rsidRDefault="006A0B8A" w:rsidP="006A0B8A">
      <w:pPr>
        <w:spacing w:after="0" w:line="240" w:lineRule="auto"/>
        <w:jc w:val="both"/>
        <w:rPr>
          <w:rFonts w:ascii="Arial" w:eastAsia="Times New Roman" w:hAnsi="Arial" w:cs="Arial"/>
          <w:b/>
          <w:color w:val="000000" w:themeColor="text1"/>
          <w:lang w:val="sr-Latn-RS"/>
        </w:rPr>
      </w:pPr>
      <w:r w:rsidRPr="006A0B8A">
        <w:rPr>
          <w:rFonts w:ascii="Arial" w:eastAsia="Times New Roman" w:hAnsi="Arial" w:cs="Arial"/>
          <w:b/>
          <w:color w:val="000000" w:themeColor="text1"/>
          <w:lang w:val="sr-Latn-RS"/>
        </w:rPr>
        <w:t xml:space="preserve">                                                                                  </w:t>
      </w:r>
      <w:r>
        <w:rPr>
          <w:rFonts w:ascii="Arial" w:eastAsia="Times New Roman" w:hAnsi="Arial" w:cs="Arial"/>
          <w:b/>
          <w:color w:val="000000" w:themeColor="text1"/>
          <w:lang w:val="sr-Latn-RS"/>
        </w:rPr>
        <w:t>Sanela Bašuljević</w:t>
      </w:r>
    </w:p>
    <w:p w:rsidR="006A0B8A" w:rsidRPr="006A0B8A" w:rsidRDefault="006A0B8A" w:rsidP="006A0B8A">
      <w:pPr>
        <w:spacing w:after="0" w:line="240" w:lineRule="auto"/>
        <w:jc w:val="both"/>
        <w:rPr>
          <w:rFonts w:ascii="Arial" w:eastAsia="Times New Roman" w:hAnsi="Arial" w:cs="Arial"/>
          <w:color w:val="000000" w:themeColor="text1"/>
          <w:lang w:val="sr-Latn-RS"/>
        </w:rPr>
      </w:pPr>
      <w:r w:rsidRPr="006A0B8A">
        <w:rPr>
          <w:rFonts w:ascii="Arial" w:eastAsia="Times New Roman" w:hAnsi="Arial" w:cs="Arial"/>
          <w:color w:val="000000" w:themeColor="text1"/>
          <w:lang w:val="sr-Latn-RS"/>
        </w:rPr>
        <w:t xml:space="preserve">                                                    ___________________________________________</w:t>
      </w:r>
    </w:p>
    <w:p w:rsidR="006A0B8A" w:rsidRPr="006A0B8A" w:rsidRDefault="006A0B8A" w:rsidP="006A0B8A">
      <w:pPr>
        <w:spacing w:after="0" w:line="240" w:lineRule="auto"/>
        <w:jc w:val="both"/>
        <w:rPr>
          <w:rFonts w:ascii="Arial" w:eastAsia="Times New Roman" w:hAnsi="Arial" w:cs="Arial"/>
          <w:color w:val="000000" w:themeColor="text1"/>
          <w:lang w:val="sr-Latn-RS"/>
        </w:rPr>
      </w:pPr>
    </w:p>
    <w:p w:rsidR="006A0B8A" w:rsidRPr="006A0B8A" w:rsidRDefault="006A0B8A" w:rsidP="006A0B8A">
      <w:pPr>
        <w:spacing w:after="0" w:line="240" w:lineRule="auto"/>
        <w:jc w:val="both"/>
        <w:rPr>
          <w:rFonts w:ascii="Arial" w:eastAsia="Times New Roman" w:hAnsi="Arial" w:cs="Arial"/>
          <w:color w:val="000000" w:themeColor="text1"/>
          <w:lang w:val="sr-Latn-RS"/>
        </w:rPr>
      </w:pPr>
      <w:r w:rsidRPr="006A0B8A">
        <w:rPr>
          <w:rFonts w:ascii="Arial" w:eastAsia="Times New Roman" w:hAnsi="Arial" w:cs="Arial"/>
          <w:color w:val="000000" w:themeColor="text1"/>
          <w:lang w:val="sr-Latn-RS"/>
        </w:rPr>
        <w:t>Potpisan dokument se nalazi u arhivi Naručioca.</w:t>
      </w:r>
    </w:p>
    <w:p w:rsidR="000B7421" w:rsidRDefault="000B7421"/>
    <w:sectPr w:rsidR="000B7421">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auto"/>
    <w:notTrueType/>
    <w:pitch w:val="variable"/>
    <w:sig w:usb0="00000001" w:usb1="08080000" w:usb2="00000010" w:usb3="00000000" w:csb0="00100000"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0B8A"/>
    <w:rsid w:val="000B7421"/>
    <w:rsid w:val="00280889"/>
    <w:rsid w:val="002C6380"/>
    <w:rsid w:val="003F25AA"/>
    <w:rsid w:val="00513237"/>
    <w:rsid w:val="006A0B8A"/>
    <w:rsid w:val="008D4238"/>
    <w:rsid w:val="00984B34"/>
    <w:rsid w:val="00A03753"/>
    <w:rsid w:val="00AB3998"/>
    <w:rsid w:val="00B336EC"/>
    <w:rsid w:val="00BD3B68"/>
    <w:rsid w:val="00C171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E37FAA1-FDEB-445F-A5BD-39234C669A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64842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kontrola-nabavki.me/"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46</TotalTime>
  <Pages>3</Pages>
  <Words>965</Words>
  <Characters>5506</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Organization</Company>
  <LinksUpToDate>false</LinksUpToDate>
  <CharactersWithSpaces>6459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cp:keywords/>
  <dc:description/>
  <cp:lastModifiedBy>Microsoft account</cp:lastModifiedBy>
  <cp:revision>11</cp:revision>
  <dcterms:created xsi:type="dcterms:W3CDTF">2023-02-13T17:33:00Z</dcterms:created>
  <dcterms:modified xsi:type="dcterms:W3CDTF">2023-02-13T18:41:00Z</dcterms:modified>
</cp:coreProperties>
</file>