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B81" w:rsidRPr="0014662A" w:rsidRDefault="00410B81" w:rsidP="003D1405">
      <w:pPr>
        <w:jc w:val="center"/>
        <w:rPr>
          <w:rFonts w:ascii="Arial" w:hAnsi="Arial" w:cs="Arial"/>
        </w:rPr>
      </w:pPr>
      <w:r w:rsidRPr="0014662A">
        <w:rPr>
          <w:rFonts w:ascii="Arial" w:hAnsi="Arial" w:cs="Arial"/>
          <w:b/>
          <w:i/>
          <w:noProof/>
        </w:rPr>
        <w:drawing>
          <wp:inline distT="0" distB="0" distL="0" distR="0" wp14:anchorId="695427C7" wp14:editId="5C86FED8">
            <wp:extent cx="704850" cy="733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4850" cy="733425"/>
                    </a:xfrm>
                    <a:prstGeom prst="rect">
                      <a:avLst/>
                    </a:prstGeom>
                    <a:noFill/>
                    <a:ln>
                      <a:noFill/>
                    </a:ln>
                  </pic:spPr>
                </pic:pic>
              </a:graphicData>
            </a:graphic>
          </wp:inline>
        </w:drawing>
      </w:r>
    </w:p>
    <w:p w:rsidR="00410B81" w:rsidRPr="00505A6D" w:rsidRDefault="00410B81" w:rsidP="00410B81">
      <w:pPr>
        <w:spacing w:after="0" w:line="240" w:lineRule="auto"/>
        <w:jc w:val="center"/>
        <w:rPr>
          <w:rFonts w:ascii="Arial" w:hAnsi="Arial" w:cs="Arial"/>
          <w:b/>
          <w:sz w:val="24"/>
          <w:szCs w:val="24"/>
        </w:rPr>
      </w:pPr>
      <w:r w:rsidRPr="00505A6D">
        <w:rPr>
          <w:rFonts w:ascii="Arial" w:hAnsi="Arial" w:cs="Arial"/>
          <w:b/>
          <w:sz w:val="24"/>
          <w:szCs w:val="24"/>
        </w:rPr>
        <w:t>CRNA GORA</w:t>
      </w:r>
    </w:p>
    <w:p w:rsidR="00287E7D" w:rsidRDefault="006815A1" w:rsidP="00410B81">
      <w:pPr>
        <w:spacing w:after="0" w:line="240" w:lineRule="auto"/>
        <w:jc w:val="center"/>
        <w:rPr>
          <w:rFonts w:ascii="Arial" w:hAnsi="Arial" w:cs="Arial"/>
          <w:b/>
          <w:sz w:val="24"/>
          <w:szCs w:val="24"/>
        </w:rPr>
      </w:pPr>
      <w:r>
        <w:rPr>
          <w:rFonts w:ascii="Arial" w:hAnsi="Arial" w:cs="Arial"/>
          <w:b/>
          <w:sz w:val="24"/>
          <w:szCs w:val="24"/>
        </w:rPr>
        <w:t>JU OŠ “ŠTAMPAR MAKARIJE</w:t>
      </w:r>
      <w:r w:rsidR="00410B81">
        <w:rPr>
          <w:rFonts w:ascii="Arial" w:hAnsi="Arial" w:cs="Arial"/>
          <w:b/>
          <w:sz w:val="24"/>
          <w:szCs w:val="24"/>
        </w:rPr>
        <w:t>” Podgorica</w:t>
      </w:r>
    </w:p>
    <w:p w:rsidR="00410B81" w:rsidRPr="0014662A" w:rsidRDefault="00410B81" w:rsidP="00410B81">
      <w:pPr>
        <w:spacing w:after="0" w:line="240" w:lineRule="auto"/>
        <w:jc w:val="center"/>
        <w:rPr>
          <w:rFonts w:ascii="Arial" w:hAnsi="Arial" w:cs="Arial"/>
          <w:b/>
          <w:sz w:val="28"/>
          <w:szCs w:val="28"/>
        </w:rPr>
      </w:pPr>
      <w:r w:rsidRPr="0014662A">
        <w:rPr>
          <w:rFonts w:ascii="Arial" w:hAnsi="Arial" w:cs="Arial"/>
          <w:b/>
          <w:sz w:val="24"/>
          <w:szCs w:val="24"/>
        </w:rPr>
        <w:br/>
      </w:r>
    </w:p>
    <w:p w:rsidR="00410B81" w:rsidRPr="00533700" w:rsidRDefault="00410B81" w:rsidP="00410B81">
      <w:pPr>
        <w:spacing w:after="0"/>
        <w:rPr>
          <w:rFonts w:ascii="Arial" w:hAnsi="Arial" w:cs="Arial"/>
          <w:sz w:val="24"/>
          <w:szCs w:val="24"/>
        </w:rPr>
      </w:pPr>
      <w:proofErr w:type="spellStart"/>
      <w:r w:rsidRPr="00533700">
        <w:rPr>
          <w:rFonts w:ascii="Arial" w:hAnsi="Arial" w:cs="Arial"/>
          <w:sz w:val="24"/>
          <w:szCs w:val="24"/>
        </w:rPr>
        <w:t>Broj</w:t>
      </w:r>
      <w:proofErr w:type="spellEnd"/>
      <w:r w:rsidRPr="00533700">
        <w:rPr>
          <w:rFonts w:ascii="Arial" w:hAnsi="Arial" w:cs="Arial"/>
          <w:sz w:val="24"/>
          <w:szCs w:val="24"/>
        </w:rPr>
        <w:t xml:space="preserve">: </w:t>
      </w:r>
      <w:r w:rsidR="0095162B">
        <w:rPr>
          <w:rFonts w:ascii="Arial" w:hAnsi="Arial" w:cs="Arial"/>
          <w:sz w:val="24"/>
          <w:szCs w:val="24"/>
        </w:rPr>
        <w:t>1737</w:t>
      </w:r>
    </w:p>
    <w:p w:rsidR="00410B81" w:rsidRPr="00533700" w:rsidRDefault="00410B81" w:rsidP="00410B81">
      <w:pPr>
        <w:spacing w:after="0"/>
        <w:rPr>
          <w:rFonts w:ascii="Arial" w:hAnsi="Arial" w:cs="Arial"/>
          <w:sz w:val="24"/>
          <w:szCs w:val="24"/>
        </w:rPr>
      </w:pPr>
      <w:proofErr w:type="gramStart"/>
      <w:r w:rsidRPr="00533700">
        <w:rPr>
          <w:rFonts w:ascii="Arial" w:hAnsi="Arial" w:cs="Arial"/>
          <w:sz w:val="24"/>
          <w:szCs w:val="24"/>
        </w:rPr>
        <w:t xml:space="preserve">Podgorica, </w:t>
      </w:r>
      <w:r w:rsidR="00F13E79">
        <w:rPr>
          <w:rFonts w:ascii="Arial" w:hAnsi="Arial" w:cs="Arial"/>
          <w:sz w:val="24"/>
          <w:szCs w:val="24"/>
        </w:rPr>
        <w:t>28.09</w:t>
      </w:r>
      <w:r>
        <w:rPr>
          <w:rFonts w:ascii="Arial" w:hAnsi="Arial" w:cs="Arial"/>
          <w:sz w:val="24"/>
          <w:szCs w:val="24"/>
        </w:rPr>
        <w:t>.2022</w:t>
      </w:r>
      <w:r w:rsidRPr="00533700">
        <w:rPr>
          <w:rFonts w:ascii="Arial" w:hAnsi="Arial" w:cs="Arial"/>
          <w:sz w:val="24"/>
          <w:szCs w:val="24"/>
        </w:rPr>
        <w:t>.</w:t>
      </w:r>
      <w:proofErr w:type="gramEnd"/>
      <w:r w:rsidRPr="00533700">
        <w:rPr>
          <w:rFonts w:ascii="Arial" w:hAnsi="Arial" w:cs="Arial"/>
          <w:sz w:val="24"/>
          <w:szCs w:val="24"/>
        </w:rPr>
        <w:t xml:space="preserve"> </w:t>
      </w:r>
      <w:proofErr w:type="spellStart"/>
      <w:proofErr w:type="gramStart"/>
      <w:r>
        <w:rPr>
          <w:rFonts w:ascii="Arial" w:hAnsi="Arial" w:cs="Arial"/>
          <w:sz w:val="24"/>
          <w:szCs w:val="24"/>
        </w:rPr>
        <w:t>g</w:t>
      </w:r>
      <w:r w:rsidRPr="00533700">
        <w:rPr>
          <w:rFonts w:ascii="Arial" w:hAnsi="Arial" w:cs="Arial"/>
          <w:sz w:val="24"/>
          <w:szCs w:val="24"/>
        </w:rPr>
        <w:t>odine</w:t>
      </w:r>
      <w:proofErr w:type="spellEnd"/>
      <w:proofErr w:type="gramEnd"/>
    </w:p>
    <w:p w:rsidR="00410B81" w:rsidRPr="0014662A" w:rsidRDefault="00410B81" w:rsidP="00410B81">
      <w:pPr>
        <w:spacing w:after="0"/>
        <w:rPr>
          <w:rFonts w:ascii="Arial" w:hAnsi="Arial" w:cs="Arial"/>
          <w:sz w:val="24"/>
          <w:szCs w:val="24"/>
        </w:rPr>
      </w:pPr>
    </w:p>
    <w:p w:rsidR="00410B81" w:rsidRPr="007051C2" w:rsidRDefault="00410B81" w:rsidP="007051C2">
      <w:pPr>
        <w:spacing w:after="0"/>
        <w:jc w:val="both"/>
        <w:rPr>
          <w:rFonts w:ascii="Arial" w:hAnsi="Arial" w:cs="Arial"/>
          <w:b/>
          <w:sz w:val="24"/>
          <w:szCs w:val="24"/>
        </w:rPr>
      </w:pPr>
      <w:r w:rsidRPr="007051C2">
        <w:rPr>
          <w:rFonts w:ascii="Arial" w:hAnsi="Arial" w:cs="Arial"/>
          <w:sz w:val="24"/>
          <w:szCs w:val="24"/>
        </w:rPr>
        <w:t xml:space="preserve">U </w:t>
      </w:r>
      <w:proofErr w:type="spellStart"/>
      <w:r w:rsidRPr="007051C2">
        <w:rPr>
          <w:rFonts w:ascii="Arial" w:hAnsi="Arial" w:cs="Arial"/>
          <w:sz w:val="24"/>
          <w:szCs w:val="24"/>
        </w:rPr>
        <w:t>skladu</w:t>
      </w:r>
      <w:proofErr w:type="spellEnd"/>
      <w:r w:rsidRPr="007051C2">
        <w:rPr>
          <w:rFonts w:ascii="Arial" w:hAnsi="Arial" w:cs="Arial"/>
          <w:sz w:val="24"/>
          <w:szCs w:val="24"/>
        </w:rPr>
        <w:t xml:space="preserve"> </w:t>
      </w:r>
      <w:proofErr w:type="spellStart"/>
      <w:proofErr w:type="gramStart"/>
      <w:r w:rsidRPr="007051C2">
        <w:rPr>
          <w:rFonts w:ascii="Arial" w:hAnsi="Arial" w:cs="Arial"/>
          <w:sz w:val="24"/>
          <w:szCs w:val="24"/>
        </w:rPr>
        <w:t>sa</w:t>
      </w:r>
      <w:proofErr w:type="spellEnd"/>
      <w:proofErr w:type="gramEnd"/>
      <w:r w:rsidRPr="007051C2">
        <w:rPr>
          <w:rFonts w:ascii="Arial" w:hAnsi="Arial" w:cs="Arial"/>
          <w:sz w:val="24"/>
          <w:szCs w:val="24"/>
        </w:rPr>
        <w:t xml:space="preserve"> </w:t>
      </w:r>
      <w:proofErr w:type="spellStart"/>
      <w:r w:rsidRPr="007051C2">
        <w:rPr>
          <w:rFonts w:ascii="Arial" w:hAnsi="Arial" w:cs="Arial"/>
          <w:sz w:val="24"/>
          <w:szCs w:val="24"/>
        </w:rPr>
        <w:t>odredbama</w:t>
      </w:r>
      <w:proofErr w:type="spellEnd"/>
      <w:r w:rsidRPr="007051C2">
        <w:rPr>
          <w:rFonts w:ascii="Arial" w:hAnsi="Arial" w:cs="Arial"/>
          <w:sz w:val="24"/>
          <w:szCs w:val="24"/>
        </w:rPr>
        <w:t xml:space="preserve"> </w:t>
      </w:r>
      <w:proofErr w:type="spellStart"/>
      <w:r w:rsidRPr="007051C2">
        <w:rPr>
          <w:rFonts w:ascii="Arial" w:hAnsi="Arial" w:cs="Arial"/>
          <w:sz w:val="24"/>
          <w:szCs w:val="24"/>
        </w:rPr>
        <w:t>člana</w:t>
      </w:r>
      <w:proofErr w:type="spellEnd"/>
      <w:r w:rsidRPr="007051C2">
        <w:rPr>
          <w:rFonts w:ascii="Arial" w:hAnsi="Arial" w:cs="Arial"/>
          <w:sz w:val="24"/>
          <w:szCs w:val="24"/>
        </w:rPr>
        <w:t xml:space="preserve"> 95 </w:t>
      </w:r>
      <w:proofErr w:type="spellStart"/>
      <w:r w:rsidRPr="007051C2">
        <w:rPr>
          <w:rFonts w:ascii="Arial" w:hAnsi="Arial" w:cs="Arial"/>
          <w:sz w:val="24"/>
          <w:szCs w:val="24"/>
        </w:rPr>
        <w:t>Zakona</w:t>
      </w:r>
      <w:proofErr w:type="spellEnd"/>
      <w:r w:rsidRPr="007051C2">
        <w:rPr>
          <w:rFonts w:ascii="Arial" w:hAnsi="Arial" w:cs="Arial"/>
          <w:sz w:val="24"/>
          <w:szCs w:val="24"/>
        </w:rPr>
        <w:t xml:space="preserve"> o </w:t>
      </w:r>
      <w:proofErr w:type="spellStart"/>
      <w:r w:rsidRPr="007051C2">
        <w:rPr>
          <w:rFonts w:ascii="Arial" w:hAnsi="Arial" w:cs="Arial"/>
          <w:sz w:val="24"/>
          <w:szCs w:val="24"/>
        </w:rPr>
        <w:t>javnim</w:t>
      </w:r>
      <w:proofErr w:type="spellEnd"/>
      <w:r w:rsidRPr="007051C2">
        <w:rPr>
          <w:rFonts w:ascii="Arial" w:hAnsi="Arial" w:cs="Arial"/>
          <w:sz w:val="24"/>
          <w:szCs w:val="24"/>
        </w:rPr>
        <w:t xml:space="preserve"> </w:t>
      </w:r>
      <w:proofErr w:type="spellStart"/>
      <w:r w:rsidRPr="007051C2">
        <w:rPr>
          <w:rFonts w:ascii="Arial" w:hAnsi="Arial" w:cs="Arial"/>
          <w:sz w:val="24"/>
          <w:szCs w:val="24"/>
        </w:rPr>
        <w:t>nabavkama</w:t>
      </w:r>
      <w:proofErr w:type="spellEnd"/>
      <w:r w:rsidRPr="007051C2">
        <w:rPr>
          <w:rFonts w:ascii="Arial" w:hAnsi="Arial" w:cs="Arial"/>
          <w:sz w:val="24"/>
          <w:szCs w:val="24"/>
        </w:rPr>
        <w:t xml:space="preserve"> (“</w:t>
      </w:r>
      <w:proofErr w:type="spellStart"/>
      <w:r w:rsidRPr="007051C2">
        <w:rPr>
          <w:rFonts w:ascii="Arial" w:hAnsi="Arial" w:cs="Arial"/>
          <w:sz w:val="24"/>
          <w:szCs w:val="24"/>
        </w:rPr>
        <w:t>Službeni</w:t>
      </w:r>
      <w:proofErr w:type="spellEnd"/>
      <w:r w:rsidRPr="007051C2">
        <w:rPr>
          <w:rFonts w:ascii="Arial" w:hAnsi="Arial" w:cs="Arial"/>
          <w:sz w:val="24"/>
          <w:szCs w:val="24"/>
        </w:rPr>
        <w:t xml:space="preserve"> list </w:t>
      </w:r>
      <w:proofErr w:type="spellStart"/>
      <w:r w:rsidRPr="007051C2">
        <w:rPr>
          <w:rFonts w:ascii="Arial" w:hAnsi="Arial" w:cs="Arial"/>
          <w:sz w:val="24"/>
          <w:szCs w:val="24"/>
        </w:rPr>
        <w:t>Crne</w:t>
      </w:r>
      <w:proofErr w:type="spellEnd"/>
      <w:r w:rsidRPr="007051C2">
        <w:rPr>
          <w:rFonts w:ascii="Arial" w:hAnsi="Arial" w:cs="Arial"/>
          <w:sz w:val="24"/>
          <w:szCs w:val="24"/>
        </w:rPr>
        <w:t xml:space="preserve"> Gore”, br. </w:t>
      </w:r>
      <w:r w:rsidR="006744C5">
        <w:rPr>
          <w:rFonts w:ascii="Arial" w:hAnsi="Arial" w:cs="Arial"/>
          <w:sz w:val="24"/>
          <w:szCs w:val="24"/>
        </w:rPr>
        <w:t>0</w:t>
      </w:r>
      <w:r w:rsidRPr="007051C2">
        <w:rPr>
          <w:rFonts w:ascii="Arial" w:hAnsi="Arial" w:cs="Arial"/>
          <w:sz w:val="24"/>
          <w:szCs w:val="24"/>
        </w:rPr>
        <w:t xml:space="preserve">74/19), </w:t>
      </w:r>
      <w:proofErr w:type="spellStart"/>
      <w:r w:rsidRPr="007051C2">
        <w:rPr>
          <w:rFonts w:ascii="Arial" w:hAnsi="Arial" w:cs="Arial"/>
          <w:sz w:val="24"/>
          <w:szCs w:val="24"/>
        </w:rPr>
        <w:t>Komisija</w:t>
      </w:r>
      <w:proofErr w:type="spellEnd"/>
      <w:r w:rsidRPr="007051C2">
        <w:rPr>
          <w:rFonts w:ascii="Arial" w:hAnsi="Arial" w:cs="Arial"/>
          <w:sz w:val="24"/>
          <w:szCs w:val="24"/>
        </w:rPr>
        <w:t xml:space="preserve"> </w:t>
      </w:r>
      <w:proofErr w:type="spellStart"/>
      <w:r w:rsidRPr="007051C2">
        <w:rPr>
          <w:rFonts w:ascii="Arial" w:hAnsi="Arial" w:cs="Arial"/>
          <w:sz w:val="24"/>
          <w:szCs w:val="24"/>
        </w:rPr>
        <w:t>za</w:t>
      </w:r>
      <w:proofErr w:type="spellEnd"/>
      <w:r w:rsidRPr="007051C2">
        <w:rPr>
          <w:rFonts w:ascii="Arial" w:hAnsi="Arial" w:cs="Arial"/>
          <w:sz w:val="24"/>
          <w:szCs w:val="24"/>
        </w:rPr>
        <w:t xml:space="preserve"> </w:t>
      </w:r>
      <w:proofErr w:type="spellStart"/>
      <w:r w:rsidRPr="007051C2">
        <w:rPr>
          <w:rFonts w:ascii="Arial" w:hAnsi="Arial" w:cs="Arial"/>
          <w:sz w:val="24"/>
          <w:szCs w:val="24"/>
        </w:rPr>
        <w:t>sprovođenje</w:t>
      </w:r>
      <w:proofErr w:type="spellEnd"/>
      <w:r w:rsidRPr="007051C2">
        <w:rPr>
          <w:rFonts w:ascii="Arial" w:hAnsi="Arial" w:cs="Arial"/>
          <w:sz w:val="24"/>
          <w:szCs w:val="24"/>
        </w:rPr>
        <w:t xml:space="preserve"> </w:t>
      </w:r>
      <w:proofErr w:type="spellStart"/>
      <w:r w:rsidRPr="007051C2">
        <w:rPr>
          <w:rFonts w:ascii="Arial" w:hAnsi="Arial" w:cs="Arial"/>
          <w:sz w:val="24"/>
          <w:szCs w:val="24"/>
        </w:rPr>
        <w:t>postupka</w:t>
      </w:r>
      <w:proofErr w:type="spellEnd"/>
      <w:r w:rsidRPr="007051C2">
        <w:rPr>
          <w:rFonts w:ascii="Arial" w:hAnsi="Arial" w:cs="Arial"/>
          <w:sz w:val="24"/>
          <w:szCs w:val="24"/>
        </w:rPr>
        <w:t xml:space="preserve"> </w:t>
      </w:r>
      <w:proofErr w:type="spellStart"/>
      <w:r w:rsidRPr="007051C2">
        <w:rPr>
          <w:rFonts w:ascii="Arial" w:hAnsi="Arial" w:cs="Arial"/>
          <w:sz w:val="24"/>
          <w:szCs w:val="24"/>
        </w:rPr>
        <w:t>javne</w:t>
      </w:r>
      <w:proofErr w:type="spellEnd"/>
      <w:r w:rsidRPr="007051C2">
        <w:rPr>
          <w:rFonts w:ascii="Arial" w:hAnsi="Arial" w:cs="Arial"/>
          <w:sz w:val="24"/>
          <w:szCs w:val="24"/>
        </w:rPr>
        <w:t xml:space="preserve"> </w:t>
      </w:r>
      <w:proofErr w:type="spellStart"/>
      <w:r w:rsidRPr="007051C2">
        <w:rPr>
          <w:rFonts w:ascii="Arial" w:hAnsi="Arial" w:cs="Arial"/>
          <w:sz w:val="24"/>
          <w:szCs w:val="24"/>
        </w:rPr>
        <w:t>nabavke</w:t>
      </w:r>
      <w:proofErr w:type="spellEnd"/>
      <w:r w:rsidRPr="007051C2">
        <w:rPr>
          <w:rFonts w:ascii="Arial" w:hAnsi="Arial" w:cs="Arial"/>
          <w:sz w:val="24"/>
          <w:szCs w:val="24"/>
        </w:rPr>
        <w:t xml:space="preserve"> </w:t>
      </w:r>
      <w:proofErr w:type="spellStart"/>
      <w:r w:rsidRPr="007051C2">
        <w:rPr>
          <w:rFonts w:ascii="Arial" w:hAnsi="Arial" w:cs="Arial"/>
          <w:b/>
          <w:sz w:val="24"/>
          <w:szCs w:val="24"/>
        </w:rPr>
        <w:t>dostavlja</w:t>
      </w:r>
      <w:proofErr w:type="spellEnd"/>
    </w:p>
    <w:p w:rsidR="00410B81" w:rsidRPr="007051C2" w:rsidRDefault="00410B81" w:rsidP="007051C2">
      <w:pPr>
        <w:spacing w:after="0"/>
        <w:jc w:val="both"/>
        <w:rPr>
          <w:rFonts w:ascii="Arial" w:hAnsi="Arial" w:cs="Arial"/>
          <w:b/>
          <w:sz w:val="24"/>
          <w:szCs w:val="24"/>
        </w:rPr>
      </w:pPr>
    </w:p>
    <w:p w:rsidR="00410B81" w:rsidRPr="007051C2" w:rsidRDefault="00410B81" w:rsidP="007051C2">
      <w:pPr>
        <w:spacing w:after="0"/>
        <w:jc w:val="center"/>
        <w:rPr>
          <w:rFonts w:ascii="Arial" w:hAnsi="Arial" w:cs="Arial"/>
          <w:b/>
          <w:sz w:val="24"/>
          <w:szCs w:val="24"/>
        </w:rPr>
      </w:pPr>
      <w:r w:rsidRPr="007051C2">
        <w:rPr>
          <w:rFonts w:ascii="Arial" w:hAnsi="Arial" w:cs="Arial"/>
          <w:b/>
          <w:sz w:val="24"/>
          <w:szCs w:val="24"/>
        </w:rPr>
        <w:t>POJAŠNJENJE</w:t>
      </w:r>
    </w:p>
    <w:p w:rsidR="00086E0A" w:rsidRPr="007051C2" w:rsidRDefault="00410B81" w:rsidP="007051C2">
      <w:pPr>
        <w:spacing w:after="0"/>
        <w:jc w:val="center"/>
        <w:rPr>
          <w:rFonts w:ascii="Arial" w:hAnsi="Arial" w:cs="Arial"/>
          <w:b/>
          <w:sz w:val="24"/>
          <w:szCs w:val="24"/>
        </w:rPr>
      </w:pPr>
      <w:proofErr w:type="spellStart"/>
      <w:r w:rsidRPr="007051C2">
        <w:rPr>
          <w:rFonts w:ascii="Arial" w:hAnsi="Arial" w:cs="Arial"/>
          <w:b/>
          <w:sz w:val="24"/>
          <w:szCs w:val="24"/>
        </w:rPr>
        <w:t>T</w:t>
      </w:r>
      <w:r w:rsidR="006815A1">
        <w:rPr>
          <w:rFonts w:ascii="Arial" w:hAnsi="Arial" w:cs="Arial"/>
          <w:b/>
          <w:sz w:val="24"/>
          <w:szCs w:val="24"/>
        </w:rPr>
        <w:t>end</w:t>
      </w:r>
      <w:r w:rsidR="00994D67">
        <w:rPr>
          <w:rFonts w:ascii="Arial" w:hAnsi="Arial" w:cs="Arial"/>
          <w:b/>
          <w:sz w:val="24"/>
          <w:szCs w:val="24"/>
        </w:rPr>
        <w:t>erske</w:t>
      </w:r>
      <w:proofErr w:type="spellEnd"/>
      <w:r w:rsidR="00994D67">
        <w:rPr>
          <w:rFonts w:ascii="Arial" w:hAnsi="Arial" w:cs="Arial"/>
          <w:b/>
          <w:sz w:val="24"/>
          <w:szCs w:val="24"/>
        </w:rPr>
        <w:t xml:space="preserve"> </w:t>
      </w:r>
      <w:proofErr w:type="spellStart"/>
      <w:r w:rsidR="00994D67">
        <w:rPr>
          <w:rFonts w:ascii="Arial" w:hAnsi="Arial" w:cs="Arial"/>
          <w:b/>
          <w:sz w:val="24"/>
          <w:szCs w:val="24"/>
        </w:rPr>
        <w:t>dokumentacije</w:t>
      </w:r>
      <w:proofErr w:type="spellEnd"/>
      <w:r w:rsidR="00994D67">
        <w:rPr>
          <w:rFonts w:ascii="Arial" w:hAnsi="Arial" w:cs="Arial"/>
          <w:b/>
          <w:sz w:val="24"/>
          <w:szCs w:val="24"/>
        </w:rPr>
        <w:t xml:space="preserve"> </w:t>
      </w:r>
      <w:proofErr w:type="spellStart"/>
      <w:r w:rsidR="00994D67">
        <w:rPr>
          <w:rFonts w:ascii="Arial" w:hAnsi="Arial" w:cs="Arial"/>
          <w:b/>
          <w:sz w:val="24"/>
          <w:szCs w:val="24"/>
        </w:rPr>
        <w:t>broj</w:t>
      </w:r>
      <w:proofErr w:type="spellEnd"/>
      <w:r w:rsidR="00994D67">
        <w:rPr>
          <w:rFonts w:ascii="Arial" w:hAnsi="Arial" w:cs="Arial"/>
          <w:b/>
          <w:sz w:val="24"/>
          <w:szCs w:val="24"/>
        </w:rPr>
        <w:t xml:space="preserve"> 1728</w:t>
      </w:r>
      <w:r w:rsidR="006815A1">
        <w:rPr>
          <w:rFonts w:ascii="Arial" w:hAnsi="Arial" w:cs="Arial"/>
          <w:b/>
          <w:sz w:val="24"/>
          <w:szCs w:val="24"/>
        </w:rPr>
        <w:t xml:space="preserve"> </w:t>
      </w:r>
      <w:proofErr w:type="gramStart"/>
      <w:r w:rsidRPr="007051C2">
        <w:rPr>
          <w:rFonts w:ascii="Arial" w:hAnsi="Arial" w:cs="Arial"/>
          <w:b/>
          <w:sz w:val="24"/>
          <w:szCs w:val="24"/>
        </w:rPr>
        <w:t>od</w:t>
      </w:r>
      <w:proofErr w:type="gramEnd"/>
      <w:r w:rsidRPr="007051C2">
        <w:rPr>
          <w:rFonts w:ascii="Arial" w:hAnsi="Arial" w:cs="Arial"/>
          <w:b/>
          <w:sz w:val="24"/>
          <w:szCs w:val="24"/>
        </w:rPr>
        <w:t xml:space="preserve"> </w:t>
      </w:r>
      <w:r w:rsidR="00F13E79">
        <w:rPr>
          <w:rFonts w:ascii="Arial" w:hAnsi="Arial" w:cs="Arial"/>
          <w:b/>
          <w:sz w:val="24"/>
          <w:szCs w:val="24"/>
        </w:rPr>
        <w:t>27</w:t>
      </w:r>
      <w:r w:rsidRPr="007051C2">
        <w:rPr>
          <w:rFonts w:ascii="Arial" w:hAnsi="Arial" w:cs="Arial"/>
          <w:b/>
          <w:sz w:val="24"/>
          <w:szCs w:val="24"/>
        </w:rPr>
        <w:t>.0</w:t>
      </w:r>
      <w:r w:rsidR="00F13E79">
        <w:rPr>
          <w:rFonts w:ascii="Arial" w:hAnsi="Arial" w:cs="Arial"/>
          <w:b/>
          <w:sz w:val="24"/>
          <w:szCs w:val="24"/>
        </w:rPr>
        <w:t>9</w:t>
      </w:r>
      <w:r w:rsidRPr="007051C2">
        <w:rPr>
          <w:rFonts w:ascii="Arial" w:hAnsi="Arial" w:cs="Arial"/>
          <w:b/>
          <w:sz w:val="24"/>
          <w:szCs w:val="24"/>
        </w:rPr>
        <w:t xml:space="preserve">.2022. </w:t>
      </w:r>
      <w:proofErr w:type="spellStart"/>
      <w:proofErr w:type="gramStart"/>
      <w:r w:rsidRPr="007051C2">
        <w:rPr>
          <w:rFonts w:ascii="Arial" w:hAnsi="Arial" w:cs="Arial"/>
          <w:b/>
          <w:sz w:val="24"/>
          <w:szCs w:val="24"/>
        </w:rPr>
        <w:t>godine</w:t>
      </w:r>
      <w:proofErr w:type="spellEnd"/>
      <w:proofErr w:type="gramEnd"/>
      <w:r w:rsidRPr="007051C2">
        <w:rPr>
          <w:rFonts w:ascii="Arial" w:hAnsi="Arial" w:cs="Arial"/>
          <w:b/>
          <w:sz w:val="24"/>
          <w:szCs w:val="24"/>
        </w:rPr>
        <w:t xml:space="preserve"> </w:t>
      </w:r>
      <w:proofErr w:type="spellStart"/>
      <w:r w:rsidRPr="007051C2">
        <w:rPr>
          <w:rFonts w:ascii="Arial" w:hAnsi="Arial" w:cs="Arial"/>
          <w:b/>
          <w:sz w:val="24"/>
          <w:szCs w:val="24"/>
        </w:rPr>
        <w:t>za</w:t>
      </w:r>
      <w:proofErr w:type="spellEnd"/>
      <w:r w:rsidRPr="007051C2">
        <w:rPr>
          <w:rFonts w:ascii="Arial" w:hAnsi="Arial" w:cs="Arial"/>
          <w:b/>
          <w:sz w:val="24"/>
          <w:szCs w:val="24"/>
        </w:rPr>
        <w:t xml:space="preserve"> </w:t>
      </w:r>
      <w:proofErr w:type="spellStart"/>
      <w:r w:rsidRPr="007051C2">
        <w:rPr>
          <w:rFonts w:ascii="Arial" w:hAnsi="Arial" w:cs="Arial"/>
          <w:b/>
          <w:sz w:val="24"/>
          <w:szCs w:val="24"/>
        </w:rPr>
        <w:t>otvoreni</w:t>
      </w:r>
      <w:proofErr w:type="spellEnd"/>
      <w:r w:rsidRPr="007051C2">
        <w:rPr>
          <w:rFonts w:ascii="Arial" w:hAnsi="Arial" w:cs="Arial"/>
          <w:b/>
          <w:sz w:val="24"/>
          <w:szCs w:val="24"/>
        </w:rPr>
        <w:t xml:space="preserve"> </w:t>
      </w:r>
      <w:proofErr w:type="spellStart"/>
      <w:r w:rsidRPr="007051C2">
        <w:rPr>
          <w:rFonts w:ascii="Arial" w:hAnsi="Arial" w:cs="Arial"/>
          <w:b/>
          <w:sz w:val="24"/>
          <w:szCs w:val="24"/>
        </w:rPr>
        <w:t>postupak</w:t>
      </w:r>
      <w:proofErr w:type="spellEnd"/>
      <w:r w:rsidRPr="007051C2">
        <w:rPr>
          <w:rFonts w:ascii="Arial" w:hAnsi="Arial" w:cs="Arial"/>
          <w:b/>
          <w:sz w:val="24"/>
          <w:szCs w:val="24"/>
        </w:rPr>
        <w:t xml:space="preserve"> </w:t>
      </w:r>
      <w:proofErr w:type="spellStart"/>
      <w:r w:rsidRPr="007051C2">
        <w:rPr>
          <w:rFonts w:ascii="Arial" w:hAnsi="Arial" w:cs="Arial"/>
          <w:b/>
          <w:sz w:val="24"/>
          <w:szCs w:val="24"/>
        </w:rPr>
        <w:t>javne</w:t>
      </w:r>
      <w:proofErr w:type="spellEnd"/>
      <w:r w:rsidRPr="007051C2">
        <w:rPr>
          <w:rFonts w:ascii="Arial" w:hAnsi="Arial" w:cs="Arial"/>
          <w:b/>
          <w:sz w:val="24"/>
          <w:szCs w:val="24"/>
        </w:rPr>
        <w:t xml:space="preserve"> </w:t>
      </w:r>
      <w:proofErr w:type="spellStart"/>
      <w:r w:rsidRPr="007051C2">
        <w:rPr>
          <w:rFonts w:ascii="Arial" w:hAnsi="Arial" w:cs="Arial"/>
          <w:b/>
          <w:sz w:val="24"/>
          <w:szCs w:val="24"/>
        </w:rPr>
        <w:t>nabavke</w:t>
      </w:r>
      <w:proofErr w:type="spellEnd"/>
      <w:r w:rsidRPr="007051C2">
        <w:rPr>
          <w:rFonts w:ascii="Arial" w:hAnsi="Arial" w:cs="Arial"/>
          <w:b/>
          <w:sz w:val="24"/>
          <w:szCs w:val="24"/>
        </w:rPr>
        <w:t xml:space="preserve"> </w:t>
      </w:r>
      <w:proofErr w:type="spellStart"/>
      <w:r w:rsidR="00F13E79">
        <w:rPr>
          <w:rFonts w:ascii="Arial" w:hAnsi="Arial" w:cs="Arial"/>
          <w:b/>
          <w:sz w:val="24"/>
          <w:szCs w:val="24"/>
        </w:rPr>
        <w:t>radova</w:t>
      </w:r>
      <w:proofErr w:type="spellEnd"/>
      <w:r w:rsidR="00F13E79">
        <w:rPr>
          <w:rFonts w:ascii="Arial" w:hAnsi="Arial" w:cs="Arial"/>
          <w:b/>
          <w:sz w:val="24"/>
          <w:szCs w:val="24"/>
        </w:rPr>
        <w:t xml:space="preserve"> </w:t>
      </w:r>
      <w:proofErr w:type="spellStart"/>
      <w:r w:rsidR="00F13E79">
        <w:rPr>
          <w:rFonts w:ascii="Arial" w:hAnsi="Arial" w:cs="Arial"/>
          <w:b/>
          <w:sz w:val="24"/>
          <w:szCs w:val="24"/>
        </w:rPr>
        <w:t>Adaptacija</w:t>
      </w:r>
      <w:proofErr w:type="spellEnd"/>
      <w:r w:rsidR="00F13E79">
        <w:rPr>
          <w:rFonts w:ascii="Arial" w:hAnsi="Arial" w:cs="Arial"/>
          <w:b/>
          <w:sz w:val="24"/>
          <w:szCs w:val="24"/>
        </w:rPr>
        <w:t xml:space="preserve"> </w:t>
      </w:r>
      <w:proofErr w:type="spellStart"/>
      <w:r w:rsidR="00F13E79">
        <w:rPr>
          <w:rFonts w:ascii="Arial" w:hAnsi="Arial" w:cs="Arial"/>
          <w:b/>
          <w:sz w:val="24"/>
          <w:szCs w:val="24"/>
        </w:rPr>
        <w:t>kotlarnice</w:t>
      </w:r>
      <w:proofErr w:type="spellEnd"/>
      <w:r w:rsidR="006815A1">
        <w:rPr>
          <w:rFonts w:ascii="Arial" w:hAnsi="Arial" w:cs="Arial"/>
          <w:b/>
          <w:sz w:val="24"/>
          <w:szCs w:val="24"/>
        </w:rPr>
        <w:t xml:space="preserve"> u </w:t>
      </w:r>
      <w:proofErr w:type="spellStart"/>
      <w:r w:rsidR="006815A1">
        <w:rPr>
          <w:rFonts w:ascii="Arial" w:hAnsi="Arial" w:cs="Arial"/>
          <w:b/>
          <w:sz w:val="24"/>
          <w:szCs w:val="24"/>
        </w:rPr>
        <w:t>školi</w:t>
      </w:r>
      <w:proofErr w:type="spellEnd"/>
    </w:p>
    <w:p w:rsidR="00410B81" w:rsidRPr="007051C2" w:rsidRDefault="00410B81" w:rsidP="007051C2">
      <w:pPr>
        <w:spacing w:after="0"/>
        <w:jc w:val="center"/>
        <w:rPr>
          <w:rFonts w:ascii="Arial" w:hAnsi="Arial" w:cs="Arial"/>
          <w:b/>
          <w:sz w:val="24"/>
          <w:szCs w:val="24"/>
        </w:rPr>
      </w:pPr>
    </w:p>
    <w:p w:rsidR="00410B81" w:rsidRPr="007051C2" w:rsidRDefault="00F13E79"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Privredni subjekat se dana 2</w:t>
      </w:r>
      <w:r w:rsidR="006815A1">
        <w:rPr>
          <w:rFonts w:ascii="Arial" w:eastAsia="PMingLiU" w:hAnsi="Arial" w:cs="Arial"/>
          <w:sz w:val="24"/>
          <w:szCs w:val="24"/>
          <w:lang w:val="pl-PL" w:eastAsia="zh-TW"/>
        </w:rPr>
        <w:t>8</w:t>
      </w:r>
      <w:r>
        <w:rPr>
          <w:rFonts w:ascii="Arial" w:eastAsia="PMingLiU" w:hAnsi="Arial" w:cs="Arial"/>
          <w:sz w:val="24"/>
          <w:szCs w:val="24"/>
          <w:lang w:val="pl-PL" w:eastAsia="zh-TW"/>
        </w:rPr>
        <w:t>.09</w:t>
      </w:r>
      <w:r w:rsidR="00410B81" w:rsidRPr="007051C2">
        <w:rPr>
          <w:rFonts w:ascii="Arial" w:eastAsia="PMingLiU" w:hAnsi="Arial" w:cs="Arial"/>
          <w:sz w:val="24"/>
          <w:szCs w:val="24"/>
          <w:lang w:val="pl-PL" w:eastAsia="zh-TW"/>
        </w:rPr>
        <w:t>.2022.godine obratio Naručiocu putem ESJN-a zahtjevom za pojašnjenje tenderske dokumentacije:</w:t>
      </w:r>
    </w:p>
    <w:p w:rsidR="00410B81" w:rsidRPr="007051C2" w:rsidRDefault="00410B81" w:rsidP="007051C2">
      <w:pPr>
        <w:tabs>
          <w:tab w:val="center" w:leader="underscore" w:pos="5387"/>
          <w:tab w:val="left" w:pos="5954"/>
          <w:tab w:val="right" w:pos="9639"/>
        </w:tabs>
        <w:jc w:val="both"/>
        <w:rPr>
          <w:rFonts w:ascii="Arial" w:eastAsia="PMingLiU" w:hAnsi="Arial" w:cs="Arial"/>
          <w:b/>
          <w:sz w:val="24"/>
          <w:szCs w:val="24"/>
          <w:lang w:val="pl-PL" w:eastAsia="zh-TW"/>
        </w:rPr>
      </w:pPr>
    </w:p>
    <w:p w:rsidR="00410B81" w:rsidRDefault="00AB37C3" w:rsidP="007051C2">
      <w:pPr>
        <w:tabs>
          <w:tab w:val="center" w:leader="underscore" w:pos="5387"/>
          <w:tab w:val="left" w:pos="5954"/>
          <w:tab w:val="right" w:pos="9639"/>
        </w:tabs>
        <w:jc w:val="both"/>
        <w:rPr>
          <w:rFonts w:ascii="Arial" w:eastAsia="PMingLiU" w:hAnsi="Arial" w:cs="Arial"/>
          <w:b/>
          <w:sz w:val="24"/>
          <w:szCs w:val="24"/>
          <w:lang w:val="pl-PL" w:eastAsia="zh-TW"/>
        </w:rPr>
      </w:pPr>
      <w:r>
        <w:rPr>
          <w:rFonts w:ascii="Arial" w:eastAsia="PMingLiU" w:hAnsi="Arial" w:cs="Arial"/>
          <w:b/>
          <w:sz w:val="24"/>
          <w:szCs w:val="24"/>
          <w:lang w:val="pl-PL" w:eastAsia="zh-TW"/>
        </w:rPr>
        <w:t>Pitanje</w:t>
      </w:r>
      <w:r w:rsidR="00410B81" w:rsidRPr="007051C2">
        <w:rPr>
          <w:rFonts w:ascii="Arial" w:eastAsia="PMingLiU" w:hAnsi="Arial" w:cs="Arial"/>
          <w:b/>
          <w:sz w:val="24"/>
          <w:szCs w:val="24"/>
          <w:lang w:val="pl-PL" w:eastAsia="zh-TW"/>
        </w:rPr>
        <w:t xml:space="preserve"> br. 1.</w:t>
      </w:r>
    </w:p>
    <w:p w:rsidR="00F13E79" w:rsidRPr="00F13E79" w:rsidRDefault="00F13E79"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U drugim uslovima se traži „Dozvola za sakupljanje i transport otpada nastalog čišćenjem rezervoara kao i zbrinjavanjem otpada iz istog odnosno dozvola za sakupljanje i transport otpada”. Ovakuvu dozvolu ima firma „Hemo san” d.o.o. iz Bara. Da bi smo konkurisali na ovaj tender to znači da bi smo morali uzeti ovog partnera kao podizvođača. Pošto je jedini koji se bavi ovim onda bi jedan ponuđač uzeo i njega kao podizvođača i drugi bi bili eliminisani</w:t>
      </w:r>
      <w:r w:rsidR="00AB37C3">
        <w:rPr>
          <w:rFonts w:ascii="Arial" w:eastAsia="PMingLiU" w:hAnsi="Arial" w:cs="Arial"/>
          <w:sz w:val="24"/>
          <w:szCs w:val="24"/>
          <w:lang w:val="pl-PL" w:eastAsia="zh-TW"/>
        </w:rPr>
        <w:t>. Predlažemo da se uvaži ovaj ekološki zahtjev na način što će se izjavom obavezati ponuđač da angažuje Hemo san što će nadzor kroz građevinski dnevnik ispratiti i evidentirati. Naravno svaki predlog koji ide u prilog ovom zahtjevu a olakšava proceduru  rada i funkcionisanja je dobrodošao.</w:t>
      </w:r>
    </w:p>
    <w:p w:rsidR="007051C2" w:rsidRPr="007051C2" w:rsidRDefault="007051C2" w:rsidP="007051C2">
      <w:pPr>
        <w:tabs>
          <w:tab w:val="center" w:leader="underscore" w:pos="5387"/>
          <w:tab w:val="left" w:pos="5954"/>
          <w:tab w:val="right" w:pos="9639"/>
        </w:tabs>
        <w:jc w:val="both"/>
        <w:rPr>
          <w:rFonts w:ascii="Arial" w:eastAsia="PMingLiU" w:hAnsi="Arial" w:cs="Arial"/>
          <w:b/>
          <w:sz w:val="24"/>
          <w:szCs w:val="24"/>
          <w:lang w:val="pl-PL" w:eastAsia="zh-TW"/>
        </w:rPr>
      </w:pPr>
      <w:r w:rsidRPr="007051C2">
        <w:rPr>
          <w:rFonts w:ascii="Arial" w:eastAsia="PMingLiU" w:hAnsi="Arial" w:cs="Arial"/>
          <w:b/>
          <w:sz w:val="24"/>
          <w:szCs w:val="24"/>
          <w:lang w:val="pl-PL" w:eastAsia="zh-TW"/>
        </w:rPr>
        <w:t>Naručilac daje sljedeće pojašnjenje:</w:t>
      </w:r>
    </w:p>
    <w:p w:rsidR="007051C2" w:rsidRDefault="007051C2" w:rsidP="007051C2">
      <w:pPr>
        <w:tabs>
          <w:tab w:val="center" w:leader="underscore" w:pos="5387"/>
          <w:tab w:val="left" w:pos="5954"/>
          <w:tab w:val="right" w:pos="9639"/>
        </w:tabs>
        <w:jc w:val="both"/>
        <w:rPr>
          <w:rFonts w:ascii="Arial" w:eastAsia="PMingLiU" w:hAnsi="Arial" w:cs="Arial"/>
          <w:b/>
          <w:sz w:val="24"/>
          <w:szCs w:val="24"/>
          <w:lang w:val="pl-PL" w:eastAsia="zh-TW"/>
        </w:rPr>
      </w:pPr>
      <w:r w:rsidRPr="007051C2">
        <w:rPr>
          <w:rFonts w:ascii="Arial" w:eastAsia="PMingLiU" w:hAnsi="Arial" w:cs="Arial"/>
          <w:b/>
          <w:sz w:val="24"/>
          <w:szCs w:val="24"/>
          <w:lang w:val="pl-PL" w:eastAsia="zh-TW"/>
        </w:rPr>
        <w:t>Odgovor br.1.</w:t>
      </w:r>
    </w:p>
    <w:p w:rsidR="00AB37C3" w:rsidRPr="00AB37C3" w:rsidRDefault="00AB37C3"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Ponuđač treba da dostavi izjavu u kojoj se o</w:t>
      </w:r>
      <w:r w:rsidR="00285051">
        <w:rPr>
          <w:rFonts w:ascii="Arial" w:eastAsia="PMingLiU" w:hAnsi="Arial" w:cs="Arial"/>
          <w:sz w:val="24"/>
          <w:szCs w:val="24"/>
          <w:lang w:val="pl-PL" w:eastAsia="zh-TW"/>
        </w:rPr>
        <w:t>bavezuje da će angažovati ovlašt</w:t>
      </w:r>
      <w:r>
        <w:rPr>
          <w:rFonts w:ascii="Arial" w:eastAsia="PMingLiU" w:hAnsi="Arial" w:cs="Arial"/>
          <w:sz w:val="24"/>
          <w:szCs w:val="24"/>
          <w:lang w:val="pl-PL" w:eastAsia="zh-TW"/>
        </w:rPr>
        <w:t>enu firmu kao „Hemosan” ili neku drugu koja ima „Dozvolu za sakupljanje i transport otpada nastalog čišćenjem rezervoara kao i zbrinjavanjem otapada iz istog odnosno dozvola za sakupljanje i transport otpada i u kojoj se obavezuje da će prilikom izvođenja radova ovlaštena firma dostaviti predmetnu dozvolu, što će se evidentirati od strane nadzora kroz građevinski dnevnik.</w:t>
      </w:r>
    </w:p>
    <w:p w:rsidR="00F13E79" w:rsidRDefault="00F13E79" w:rsidP="007051C2">
      <w:pPr>
        <w:tabs>
          <w:tab w:val="center" w:leader="underscore" w:pos="5387"/>
          <w:tab w:val="left" w:pos="5954"/>
          <w:tab w:val="right" w:pos="9639"/>
        </w:tabs>
        <w:jc w:val="both"/>
        <w:rPr>
          <w:rFonts w:ascii="Arial" w:eastAsia="PMingLiU" w:hAnsi="Arial" w:cs="Arial"/>
          <w:b/>
          <w:sz w:val="24"/>
          <w:szCs w:val="24"/>
          <w:lang w:val="pl-PL" w:eastAsia="zh-TW"/>
        </w:rPr>
      </w:pPr>
    </w:p>
    <w:p w:rsidR="00F13E79" w:rsidRDefault="00F13E79" w:rsidP="007051C2">
      <w:pPr>
        <w:tabs>
          <w:tab w:val="center" w:leader="underscore" w:pos="5387"/>
          <w:tab w:val="left" w:pos="5954"/>
          <w:tab w:val="right" w:pos="9639"/>
        </w:tabs>
        <w:jc w:val="both"/>
        <w:rPr>
          <w:rFonts w:ascii="Arial" w:eastAsia="PMingLiU" w:hAnsi="Arial" w:cs="Arial"/>
          <w:b/>
          <w:sz w:val="24"/>
          <w:szCs w:val="24"/>
          <w:lang w:val="pl-PL" w:eastAsia="zh-TW"/>
        </w:rPr>
      </w:pPr>
    </w:p>
    <w:p w:rsidR="00410B81" w:rsidRPr="007051C2" w:rsidRDefault="00410B81" w:rsidP="007051C2">
      <w:pPr>
        <w:tabs>
          <w:tab w:val="center" w:leader="underscore" w:pos="5387"/>
          <w:tab w:val="left" w:pos="5954"/>
          <w:tab w:val="right" w:pos="9639"/>
        </w:tabs>
        <w:jc w:val="both"/>
        <w:rPr>
          <w:rFonts w:ascii="Arial" w:eastAsia="PMingLiU" w:hAnsi="Arial" w:cs="Arial"/>
          <w:b/>
          <w:sz w:val="24"/>
          <w:szCs w:val="24"/>
          <w:lang w:val="pl-PL" w:eastAsia="zh-TW"/>
        </w:rPr>
      </w:pPr>
      <w:r w:rsidRPr="007051C2">
        <w:rPr>
          <w:rFonts w:ascii="Arial" w:eastAsia="PMingLiU" w:hAnsi="Arial" w:cs="Arial"/>
          <w:b/>
          <w:sz w:val="24"/>
          <w:szCs w:val="24"/>
          <w:lang w:val="pl-PL" w:eastAsia="zh-TW"/>
        </w:rPr>
        <w:t>Pitanje br.2.</w:t>
      </w:r>
    </w:p>
    <w:p w:rsidR="00AB37C3" w:rsidRDefault="00AB37C3"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U stručnoj i tehničkoj sposobnosti se traži „Privredni subjekat je dužan da posjeduje minimum stručnih i kadrovskih kapaciteta koji su potrebni za izvršenje ugovora što se dokazuje dokazom o angažovanju radne snage (kopija radne knjižice, prijava za osiguranje, ili ugovor o radu) minimu</w:t>
      </w:r>
      <w:r w:rsidR="004025FA">
        <w:rPr>
          <w:rFonts w:ascii="Arial" w:eastAsia="PMingLiU" w:hAnsi="Arial" w:cs="Arial"/>
          <w:sz w:val="24"/>
          <w:szCs w:val="24"/>
          <w:lang w:val="pl-PL" w:eastAsia="zh-TW"/>
        </w:rPr>
        <w:t>m</w:t>
      </w:r>
      <w:r>
        <w:rPr>
          <w:rFonts w:ascii="Arial" w:eastAsia="PMingLiU" w:hAnsi="Arial" w:cs="Arial"/>
          <w:sz w:val="24"/>
          <w:szCs w:val="24"/>
          <w:lang w:val="pl-PL" w:eastAsia="zh-TW"/>
        </w:rPr>
        <w:t xml:space="preserve"> 3 zaposlena sa odgovarajućim referencama za izvršenje predmeta nabavke u skladu sa zakonom.</w:t>
      </w:r>
      <w:r w:rsidR="007109BF">
        <w:rPr>
          <w:rFonts w:ascii="Arial" w:eastAsia="PMingLiU" w:hAnsi="Arial" w:cs="Arial"/>
          <w:sz w:val="24"/>
          <w:szCs w:val="24"/>
          <w:lang w:val="pl-PL" w:eastAsia="zh-TW"/>
        </w:rPr>
        <w:t xml:space="preserve"> „Postavlja se pitanje o koja tru zaposlena je riječ. Ako se radi o licenciranim inžinjerima u predmjeru figurišu dvije struke: mašinska i elektro. Ako se misli na nešto drugo, molim da se pojasni.</w:t>
      </w:r>
    </w:p>
    <w:p w:rsidR="00410B81" w:rsidRDefault="00BE259F" w:rsidP="007051C2">
      <w:pPr>
        <w:tabs>
          <w:tab w:val="center" w:leader="underscore" w:pos="5387"/>
          <w:tab w:val="left" w:pos="5954"/>
          <w:tab w:val="right" w:pos="9639"/>
        </w:tabs>
        <w:jc w:val="both"/>
        <w:rPr>
          <w:rFonts w:ascii="Arial" w:eastAsia="PMingLiU" w:hAnsi="Arial" w:cs="Arial"/>
          <w:b/>
          <w:sz w:val="24"/>
          <w:szCs w:val="24"/>
          <w:lang w:val="pl-PL" w:eastAsia="zh-TW"/>
        </w:rPr>
      </w:pPr>
      <w:r>
        <w:rPr>
          <w:rFonts w:ascii="Arial" w:eastAsia="PMingLiU" w:hAnsi="Arial" w:cs="Arial"/>
          <w:b/>
          <w:sz w:val="24"/>
          <w:szCs w:val="24"/>
          <w:lang w:val="pl-PL" w:eastAsia="zh-TW"/>
        </w:rPr>
        <w:t>Naručilac daje sljedeće pojašnjenje:</w:t>
      </w:r>
    </w:p>
    <w:p w:rsidR="006C6234" w:rsidRDefault="006C6234" w:rsidP="007051C2">
      <w:pPr>
        <w:tabs>
          <w:tab w:val="center" w:leader="underscore" w:pos="5387"/>
          <w:tab w:val="left" w:pos="5954"/>
          <w:tab w:val="right" w:pos="9639"/>
        </w:tabs>
        <w:jc w:val="both"/>
        <w:rPr>
          <w:rFonts w:ascii="Arial" w:eastAsia="PMingLiU" w:hAnsi="Arial" w:cs="Arial"/>
          <w:b/>
          <w:sz w:val="24"/>
          <w:szCs w:val="24"/>
          <w:lang w:val="pl-PL" w:eastAsia="zh-TW"/>
        </w:rPr>
      </w:pPr>
      <w:r>
        <w:rPr>
          <w:rFonts w:ascii="Arial" w:eastAsia="PMingLiU" w:hAnsi="Arial" w:cs="Arial"/>
          <w:b/>
          <w:sz w:val="24"/>
          <w:szCs w:val="24"/>
          <w:lang w:val="pl-PL" w:eastAsia="zh-TW"/>
        </w:rPr>
        <w:t>Odgovor br.2</w:t>
      </w:r>
    </w:p>
    <w:p w:rsidR="00034EC0" w:rsidRPr="006815A1" w:rsidRDefault="0060038E"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Misli se na stručni kadar</w:t>
      </w:r>
      <w:bookmarkStart w:id="0" w:name="_GoBack"/>
      <w:bookmarkEnd w:id="0"/>
      <w:r w:rsidR="007109BF" w:rsidRPr="007E100B">
        <w:rPr>
          <w:rFonts w:ascii="Arial" w:eastAsia="PMingLiU" w:hAnsi="Arial" w:cs="Arial"/>
          <w:sz w:val="24"/>
          <w:szCs w:val="24"/>
          <w:lang w:val="pl-PL" w:eastAsia="zh-TW"/>
        </w:rPr>
        <w:t xml:space="preserve"> predmeta nabavke, a tu spada kadar neposrednih izvršilaca na izvođenju radova, kao i inžinjerski kadar. Obzirom da preovladavaju „mašinski radovi”, onda dostaviti dokaz o angažovanju radne snage mašinske struke.Odgovarajuće reference za stručni kadar se dokazuju kroz dostavljene potvrde koje su izdate od strane investitora.</w:t>
      </w:r>
    </w:p>
    <w:p w:rsidR="00034EC0" w:rsidRDefault="00034EC0" w:rsidP="007051C2">
      <w:pPr>
        <w:tabs>
          <w:tab w:val="center" w:leader="underscore" w:pos="5387"/>
          <w:tab w:val="left" w:pos="5954"/>
          <w:tab w:val="right" w:pos="9639"/>
        </w:tabs>
        <w:jc w:val="both"/>
        <w:rPr>
          <w:rFonts w:ascii="Arial" w:eastAsia="PMingLiU" w:hAnsi="Arial" w:cs="Arial"/>
          <w:b/>
          <w:sz w:val="24"/>
          <w:szCs w:val="24"/>
          <w:lang w:val="pl-PL" w:eastAsia="zh-TW"/>
        </w:rPr>
      </w:pPr>
    </w:p>
    <w:p w:rsidR="007109BF" w:rsidRDefault="007109BF" w:rsidP="007051C2">
      <w:pPr>
        <w:tabs>
          <w:tab w:val="center" w:leader="underscore" w:pos="5387"/>
          <w:tab w:val="left" w:pos="5954"/>
          <w:tab w:val="right" w:pos="9639"/>
        </w:tabs>
        <w:jc w:val="both"/>
        <w:rPr>
          <w:rFonts w:ascii="Arial" w:eastAsia="PMingLiU" w:hAnsi="Arial" w:cs="Arial"/>
          <w:b/>
          <w:sz w:val="24"/>
          <w:szCs w:val="24"/>
          <w:lang w:val="pl-PL" w:eastAsia="zh-TW"/>
        </w:rPr>
      </w:pPr>
    </w:p>
    <w:p w:rsidR="00F13E79" w:rsidRDefault="00F13E79" w:rsidP="00BE259F">
      <w:pPr>
        <w:tabs>
          <w:tab w:val="center" w:leader="underscore" w:pos="5387"/>
          <w:tab w:val="left" w:pos="5954"/>
          <w:tab w:val="right" w:pos="9639"/>
        </w:tabs>
        <w:jc w:val="right"/>
        <w:rPr>
          <w:rFonts w:ascii="Arial" w:eastAsia="PMingLiU" w:hAnsi="Arial" w:cs="Arial"/>
          <w:sz w:val="24"/>
          <w:szCs w:val="24"/>
          <w:lang w:val="pl-PL" w:eastAsia="zh-TW"/>
        </w:rPr>
      </w:pPr>
    </w:p>
    <w:p w:rsidR="00BE259F" w:rsidRPr="00990095" w:rsidRDefault="00BE259F" w:rsidP="00BE259F">
      <w:pPr>
        <w:tabs>
          <w:tab w:val="center" w:leader="underscore" w:pos="5387"/>
          <w:tab w:val="left" w:pos="5954"/>
          <w:tab w:val="right" w:pos="9639"/>
        </w:tabs>
        <w:jc w:val="right"/>
        <w:rPr>
          <w:rFonts w:ascii="Arial" w:eastAsia="PMingLiU" w:hAnsi="Arial" w:cs="Arial"/>
          <w:b/>
          <w:sz w:val="24"/>
          <w:szCs w:val="24"/>
          <w:lang w:val="pl-PL" w:eastAsia="zh-TW"/>
        </w:rPr>
      </w:pPr>
      <w:r w:rsidRPr="00990095">
        <w:rPr>
          <w:rFonts w:ascii="Arial" w:eastAsia="PMingLiU" w:hAnsi="Arial" w:cs="Arial"/>
          <w:b/>
          <w:sz w:val="24"/>
          <w:szCs w:val="24"/>
          <w:lang w:val="pl-PL" w:eastAsia="zh-TW"/>
        </w:rPr>
        <w:t>Komisija za sprovođenje postupka javne nabavke</w:t>
      </w:r>
    </w:p>
    <w:p w:rsidR="00BE259F" w:rsidRDefault="006815A1" w:rsidP="00BE259F">
      <w:pPr>
        <w:tabs>
          <w:tab w:val="center" w:leader="underscore" w:pos="5387"/>
          <w:tab w:val="left" w:pos="5954"/>
          <w:tab w:val="right" w:pos="9639"/>
        </w:tabs>
        <w:jc w:val="right"/>
        <w:rPr>
          <w:rFonts w:ascii="Arial" w:eastAsia="PMingLiU" w:hAnsi="Arial" w:cs="Arial"/>
          <w:sz w:val="24"/>
          <w:szCs w:val="24"/>
          <w:lang w:val="pl-PL" w:eastAsia="zh-TW"/>
        </w:rPr>
      </w:pPr>
      <w:r>
        <w:rPr>
          <w:rFonts w:ascii="Arial" w:eastAsia="PMingLiU" w:hAnsi="Arial" w:cs="Arial"/>
          <w:sz w:val="24"/>
          <w:szCs w:val="24"/>
          <w:lang w:val="pl-PL" w:eastAsia="zh-TW"/>
        </w:rPr>
        <w:t>1.Edvin Popović</w:t>
      </w:r>
      <w:r w:rsidR="00BE259F">
        <w:rPr>
          <w:rFonts w:ascii="Arial" w:eastAsia="PMingLiU" w:hAnsi="Arial" w:cs="Arial"/>
          <w:sz w:val="24"/>
          <w:szCs w:val="24"/>
          <w:lang w:val="pl-PL" w:eastAsia="zh-TW"/>
        </w:rPr>
        <w:t>, predsjednik</w:t>
      </w:r>
    </w:p>
    <w:p w:rsidR="00BE259F" w:rsidRDefault="00155165" w:rsidP="00155165">
      <w:pPr>
        <w:tabs>
          <w:tab w:val="center" w:leader="underscore" w:pos="5387"/>
          <w:tab w:val="left" w:pos="5954"/>
          <w:tab w:val="right" w:pos="9639"/>
        </w:tabs>
        <w:jc w:val="center"/>
        <w:rPr>
          <w:rFonts w:ascii="Arial" w:eastAsia="PMingLiU" w:hAnsi="Arial" w:cs="Arial"/>
          <w:sz w:val="24"/>
          <w:szCs w:val="24"/>
          <w:lang w:val="pl-PL" w:eastAsia="zh-TW"/>
        </w:rPr>
      </w:pPr>
      <w:r>
        <w:rPr>
          <w:rFonts w:ascii="Arial" w:eastAsia="PMingLiU" w:hAnsi="Arial" w:cs="Arial"/>
          <w:sz w:val="24"/>
          <w:szCs w:val="24"/>
          <w:lang w:val="pl-PL" w:eastAsia="zh-TW"/>
        </w:rPr>
        <w:t xml:space="preserve">                                                                </w:t>
      </w:r>
      <w:r w:rsidR="00F13E79">
        <w:rPr>
          <w:rFonts w:ascii="Arial" w:eastAsia="PMingLiU" w:hAnsi="Arial" w:cs="Arial"/>
          <w:sz w:val="24"/>
          <w:szCs w:val="24"/>
          <w:lang w:val="pl-PL" w:eastAsia="zh-TW"/>
        </w:rPr>
        <w:t xml:space="preserve">      </w:t>
      </w:r>
      <w:r w:rsidR="007109BF">
        <w:rPr>
          <w:rFonts w:ascii="Arial" w:eastAsia="PMingLiU" w:hAnsi="Arial" w:cs="Arial"/>
          <w:sz w:val="24"/>
          <w:szCs w:val="24"/>
          <w:lang w:val="pl-PL" w:eastAsia="zh-TW"/>
        </w:rPr>
        <w:t xml:space="preserve">   </w:t>
      </w:r>
      <w:r>
        <w:rPr>
          <w:rFonts w:ascii="Arial" w:eastAsia="PMingLiU" w:hAnsi="Arial" w:cs="Arial"/>
          <w:sz w:val="24"/>
          <w:szCs w:val="24"/>
          <w:lang w:val="pl-PL" w:eastAsia="zh-TW"/>
        </w:rPr>
        <w:t xml:space="preserve">   </w:t>
      </w:r>
      <w:r w:rsidR="00F13E79">
        <w:rPr>
          <w:rFonts w:ascii="Arial" w:eastAsia="PMingLiU" w:hAnsi="Arial" w:cs="Arial"/>
          <w:sz w:val="24"/>
          <w:szCs w:val="24"/>
          <w:lang w:val="pl-PL" w:eastAsia="zh-TW"/>
        </w:rPr>
        <w:t>2.Novo Govedarica</w:t>
      </w:r>
      <w:r w:rsidR="00BE259F">
        <w:rPr>
          <w:rFonts w:ascii="Arial" w:eastAsia="PMingLiU" w:hAnsi="Arial" w:cs="Arial"/>
          <w:sz w:val="24"/>
          <w:szCs w:val="24"/>
          <w:lang w:val="pl-PL" w:eastAsia="zh-TW"/>
        </w:rPr>
        <w:t>, član</w:t>
      </w:r>
      <w:r>
        <w:rPr>
          <w:rFonts w:ascii="Arial" w:eastAsia="PMingLiU" w:hAnsi="Arial" w:cs="Arial"/>
          <w:sz w:val="24"/>
          <w:szCs w:val="24"/>
          <w:lang w:val="pl-PL" w:eastAsia="zh-TW"/>
        </w:rPr>
        <w:t xml:space="preserve">   </w:t>
      </w:r>
    </w:p>
    <w:p w:rsidR="00BE259F" w:rsidRPr="00BE259F" w:rsidRDefault="00155165" w:rsidP="00155165">
      <w:pPr>
        <w:tabs>
          <w:tab w:val="center" w:leader="underscore" w:pos="5387"/>
          <w:tab w:val="left" w:pos="5954"/>
          <w:tab w:val="right" w:pos="9639"/>
        </w:tabs>
        <w:jc w:val="center"/>
        <w:rPr>
          <w:rFonts w:ascii="Arial" w:eastAsia="PMingLiU" w:hAnsi="Arial" w:cs="Arial"/>
          <w:sz w:val="24"/>
          <w:szCs w:val="24"/>
          <w:lang w:val="pl-PL" w:eastAsia="zh-TW"/>
        </w:rPr>
      </w:pPr>
      <w:r>
        <w:rPr>
          <w:rFonts w:ascii="Arial" w:eastAsia="PMingLiU" w:hAnsi="Arial" w:cs="Arial"/>
          <w:sz w:val="24"/>
          <w:szCs w:val="24"/>
          <w:lang w:val="pl-PL" w:eastAsia="zh-TW"/>
        </w:rPr>
        <w:t xml:space="preserve">                                                                         </w:t>
      </w:r>
      <w:r w:rsidR="006815A1">
        <w:rPr>
          <w:rFonts w:ascii="Arial" w:eastAsia="PMingLiU" w:hAnsi="Arial" w:cs="Arial"/>
          <w:sz w:val="24"/>
          <w:szCs w:val="24"/>
          <w:lang w:val="pl-PL" w:eastAsia="zh-TW"/>
        </w:rPr>
        <w:t>3.Adela</w:t>
      </w:r>
      <w:r w:rsidR="00994D67">
        <w:rPr>
          <w:rFonts w:ascii="Arial" w:eastAsia="PMingLiU" w:hAnsi="Arial" w:cs="Arial"/>
          <w:sz w:val="24"/>
          <w:szCs w:val="24"/>
          <w:lang w:val="pl-PL" w:eastAsia="zh-TW"/>
        </w:rPr>
        <w:t xml:space="preserve"> Bajrović-Kuč</w:t>
      </w:r>
      <w:r w:rsidR="006815A1">
        <w:rPr>
          <w:rFonts w:ascii="Arial" w:eastAsia="PMingLiU" w:hAnsi="Arial" w:cs="Arial"/>
          <w:sz w:val="24"/>
          <w:szCs w:val="24"/>
          <w:lang w:val="pl-PL" w:eastAsia="zh-TW"/>
        </w:rPr>
        <w:t xml:space="preserve"> </w:t>
      </w:r>
      <w:r w:rsidR="00BE259F">
        <w:rPr>
          <w:rFonts w:ascii="Arial" w:eastAsia="PMingLiU" w:hAnsi="Arial" w:cs="Arial"/>
          <w:sz w:val="24"/>
          <w:szCs w:val="24"/>
          <w:lang w:val="pl-PL" w:eastAsia="zh-TW"/>
        </w:rPr>
        <w:t>, član</w:t>
      </w:r>
    </w:p>
    <w:p w:rsidR="00410B81" w:rsidRPr="007051C2" w:rsidRDefault="00410B81" w:rsidP="007051C2">
      <w:pPr>
        <w:tabs>
          <w:tab w:val="center" w:leader="underscore" w:pos="5387"/>
          <w:tab w:val="left" w:pos="5954"/>
          <w:tab w:val="right" w:pos="9639"/>
        </w:tabs>
        <w:jc w:val="both"/>
        <w:rPr>
          <w:rFonts w:ascii="Arial" w:hAnsi="Arial" w:cs="Arial"/>
          <w:b/>
          <w:sz w:val="24"/>
          <w:szCs w:val="24"/>
          <w:shd w:val="clear" w:color="auto" w:fill="E8E8E8"/>
        </w:rPr>
      </w:pPr>
    </w:p>
    <w:p w:rsidR="00410B81" w:rsidRDefault="00410B81" w:rsidP="00410B81">
      <w:pPr>
        <w:tabs>
          <w:tab w:val="center" w:leader="underscore" w:pos="5387"/>
          <w:tab w:val="left" w:pos="5954"/>
          <w:tab w:val="right" w:pos="9639"/>
        </w:tabs>
        <w:rPr>
          <w:rFonts w:ascii="Arial" w:hAnsi="Arial" w:cs="Arial"/>
          <w:sz w:val="21"/>
          <w:szCs w:val="21"/>
          <w:shd w:val="clear" w:color="auto" w:fill="E8E8E8"/>
        </w:rPr>
      </w:pPr>
    </w:p>
    <w:p w:rsidR="00410B81" w:rsidRPr="00410B81" w:rsidRDefault="00595C23" w:rsidP="00410B81">
      <w:pPr>
        <w:spacing w:after="0"/>
        <w:jc w:val="both"/>
      </w:pPr>
      <w:r>
        <w:rPr>
          <w:rFonts w:ascii="Cambria" w:eastAsia="PMingLiU" w:hAnsi="Cambria" w:cs="Calibri"/>
          <w:lang w:val="pl-PL" w:eastAsia="zh-TW"/>
        </w:rPr>
        <w:t xml:space="preserve"> </w:t>
      </w:r>
    </w:p>
    <w:sectPr w:rsidR="00410B81" w:rsidRPr="00410B8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9FC" w:rsidRDefault="001E59FC" w:rsidP="007109BF">
      <w:pPr>
        <w:spacing w:after="0" w:line="240" w:lineRule="auto"/>
      </w:pPr>
      <w:r>
        <w:separator/>
      </w:r>
    </w:p>
  </w:endnote>
  <w:endnote w:type="continuationSeparator" w:id="0">
    <w:p w:rsidR="001E59FC" w:rsidRDefault="001E59FC" w:rsidP="00710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9FC" w:rsidRDefault="001E59FC" w:rsidP="007109BF">
      <w:pPr>
        <w:spacing w:after="0" w:line="240" w:lineRule="auto"/>
      </w:pPr>
      <w:r>
        <w:separator/>
      </w:r>
    </w:p>
  </w:footnote>
  <w:footnote w:type="continuationSeparator" w:id="0">
    <w:p w:rsidR="001E59FC" w:rsidRDefault="001E59FC" w:rsidP="007109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B81"/>
    <w:rsid w:val="0002668A"/>
    <w:rsid w:val="00034EC0"/>
    <w:rsid w:val="00086E0A"/>
    <w:rsid w:val="000E39D7"/>
    <w:rsid w:val="001404BC"/>
    <w:rsid w:val="00155165"/>
    <w:rsid w:val="001E59FC"/>
    <w:rsid w:val="001F40B8"/>
    <w:rsid w:val="00281D7B"/>
    <w:rsid w:val="00285051"/>
    <w:rsid w:val="00287E7D"/>
    <w:rsid w:val="00326D02"/>
    <w:rsid w:val="00354D1F"/>
    <w:rsid w:val="003D1405"/>
    <w:rsid w:val="003F0412"/>
    <w:rsid w:val="004025FA"/>
    <w:rsid w:val="00410B81"/>
    <w:rsid w:val="00420968"/>
    <w:rsid w:val="00466996"/>
    <w:rsid w:val="004A3CAE"/>
    <w:rsid w:val="00595C23"/>
    <w:rsid w:val="0060038E"/>
    <w:rsid w:val="00664519"/>
    <w:rsid w:val="006744C5"/>
    <w:rsid w:val="006815A1"/>
    <w:rsid w:val="006B4392"/>
    <w:rsid w:val="006C6234"/>
    <w:rsid w:val="007051C2"/>
    <w:rsid w:val="007109BF"/>
    <w:rsid w:val="00773755"/>
    <w:rsid w:val="007B6C98"/>
    <w:rsid w:val="007C339F"/>
    <w:rsid w:val="007E100B"/>
    <w:rsid w:val="008267E3"/>
    <w:rsid w:val="0085699E"/>
    <w:rsid w:val="0085719D"/>
    <w:rsid w:val="0095162B"/>
    <w:rsid w:val="00990095"/>
    <w:rsid w:val="00994D67"/>
    <w:rsid w:val="00A20EC1"/>
    <w:rsid w:val="00A92C36"/>
    <w:rsid w:val="00AA6919"/>
    <w:rsid w:val="00AB37C3"/>
    <w:rsid w:val="00B962D3"/>
    <w:rsid w:val="00BD28EA"/>
    <w:rsid w:val="00BE259F"/>
    <w:rsid w:val="00BE4FEC"/>
    <w:rsid w:val="00CA47CD"/>
    <w:rsid w:val="00F13E79"/>
    <w:rsid w:val="00F91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B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2C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2C36"/>
    <w:rPr>
      <w:rFonts w:ascii="Tahoma" w:hAnsi="Tahoma" w:cs="Tahoma"/>
      <w:sz w:val="16"/>
      <w:szCs w:val="16"/>
    </w:rPr>
  </w:style>
  <w:style w:type="paragraph" w:styleId="Header">
    <w:name w:val="header"/>
    <w:basedOn w:val="Normal"/>
    <w:link w:val="HeaderChar"/>
    <w:uiPriority w:val="99"/>
    <w:unhideWhenUsed/>
    <w:rsid w:val="00710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9BF"/>
  </w:style>
  <w:style w:type="paragraph" w:styleId="Footer">
    <w:name w:val="footer"/>
    <w:basedOn w:val="Normal"/>
    <w:link w:val="FooterChar"/>
    <w:uiPriority w:val="99"/>
    <w:unhideWhenUsed/>
    <w:rsid w:val="00710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9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B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2C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2C36"/>
    <w:rPr>
      <w:rFonts w:ascii="Tahoma" w:hAnsi="Tahoma" w:cs="Tahoma"/>
      <w:sz w:val="16"/>
      <w:szCs w:val="16"/>
    </w:rPr>
  </w:style>
  <w:style w:type="paragraph" w:styleId="Header">
    <w:name w:val="header"/>
    <w:basedOn w:val="Normal"/>
    <w:link w:val="HeaderChar"/>
    <w:uiPriority w:val="99"/>
    <w:unhideWhenUsed/>
    <w:rsid w:val="00710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9BF"/>
  </w:style>
  <w:style w:type="paragraph" w:styleId="Footer">
    <w:name w:val="footer"/>
    <w:basedOn w:val="Normal"/>
    <w:link w:val="FooterChar"/>
    <w:uiPriority w:val="99"/>
    <w:unhideWhenUsed/>
    <w:rsid w:val="00710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Organization</Company>
  <LinksUpToDate>false</LinksUpToDate>
  <CharactersWithSpaces>3053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PC</cp:lastModifiedBy>
  <cp:revision>4</cp:revision>
  <cp:lastPrinted>2022-09-28T12:50:00Z</cp:lastPrinted>
  <dcterms:created xsi:type="dcterms:W3CDTF">2022-09-28T17:28:00Z</dcterms:created>
  <dcterms:modified xsi:type="dcterms:W3CDTF">2022-09-28T17:32:00Z</dcterms:modified>
</cp:coreProperties>
</file>