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5F9" w:rsidRDefault="00654139">
      <w:pPr>
        <w:rPr>
          <w:lang w:val="hr-HR"/>
        </w:rPr>
      </w:pPr>
      <w:r>
        <w:rPr>
          <w:lang w:val="hr-HR"/>
        </w:rPr>
        <w:t>JU OSNOVNA ŠKOLA „ ALEKSA BEĆO ĐILAS“</w:t>
      </w:r>
    </w:p>
    <w:p w:rsidR="00654139" w:rsidRDefault="00654139">
      <w:pPr>
        <w:rPr>
          <w:lang w:val="hr-HR"/>
        </w:rPr>
      </w:pPr>
      <w:r>
        <w:rPr>
          <w:lang w:val="hr-HR"/>
        </w:rPr>
        <w:t>Broj iz evidencije postupaka javnih nabavki:</w:t>
      </w:r>
      <w:r w:rsidR="00871EFA">
        <w:rPr>
          <w:lang w:val="hr-HR"/>
        </w:rPr>
        <w:t>08-426/22-819</w:t>
      </w:r>
    </w:p>
    <w:p w:rsidR="00654139" w:rsidRDefault="00654139">
      <w:pPr>
        <w:rPr>
          <w:lang w:val="hr-HR"/>
        </w:rPr>
      </w:pPr>
      <w:r>
        <w:rPr>
          <w:lang w:val="hr-HR"/>
        </w:rPr>
        <w:t>Redni broj iz Plana javnih nabavki:</w:t>
      </w:r>
      <w:r w:rsidR="00871EFA">
        <w:rPr>
          <w:lang w:val="hr-HR"/>
        </w:rPr>
        <w:t>25</w:t>
      </w:r>
    </w:p>
    <w:p w:rsidR="00654139" w:rsidRDefault="00654139">
      <w:pPr>
        <w:rPr>
          <w:lang w:val="hr-HR"/>
        </w:rPr>
      </w:pPr>
      <w:r>
        <w:rPr>
          <w:lang w:val="hr-HR"/>
        </w:rPr>
        <w:t>Mojkovac, 12.08.2022.godine</w:t>
      </w:r>
    </w:p>
    <w:p w:rsidR="00654139" w:rsidRDefault="00654139">
      <w:pPr>
        <w:rPr>
          <w:lang w:val="hr-HR"/>
        </w:rPr>
      </w:pPr>
    </w:p>
    <w:p w:rsidR="00654139" w:rsidRDefault="00654139">
      <w:pPr>
        <w:rPr>
          <w:lang w:val="hr-HR"/>
        </w:rPr>
      </w:pPr>
      <w:r>
        <w:rPr>
          <w:lang w:val="hr-HR"/>
        </w:rPr>
        <w:t>Na osnovu člana 94 stav 2  i 8 Zakona o javnim nabavkama ( „Službeni list CG“, BR. 074/19 OD 30.12.2019. ) Komisija za sprovođenje postupka javne nabavke, donosi i objavljuje na Portal javnih nabavki:</w:t>
      </w:r>
    </w:p>
    <w:p w:rsidR="00654139" w:rsidRDefault="00654139">
      <w:pPr>
        <w:rPr>
          <w:lang w:val="hr-HR"/>
        </w:rPr>
      </w:pPr>
    </w:p>
    <w:p w:rsidR="00654139" w:rsidRPr="00871EFA" w:rsidRDefault="00654139" w:rsidP="00654139">
      <w:pPr>
        <w:jc w:val="center"/>
        <w:rPr>
          <w:b/>
          <w:lang w:val="hr-HR"/>
        </w:rPr>
      </w:pPr>
      <w:r w:rsidRPr="00871EFA">
        <w:rPr>
          <w:b/>
          <w:lang w:val="hr-HR"/>
        </w:rPr>
        <w:t>IZMJENU I DOPUNU BR.1</w:t>
      </w:r>
    </w:p>
    <w:p w:rsidR="00654139" w:rsidRPr="00871EFA" w:rsidRDefault="00654139" w:rsidP="00654139">
      <w:pPr>
        <w:jc w:val="center"/>
        <w:rPr>
          <w:b/>
          <w:lang w:val="hr-HR"/>
        </w:rPr>
      </w:pPr>
      <w:r w:rsidRPr="00871EFA">
        <w:rPr>
          <w:b/>
          <w:lang w:val="hr-HR"/>
        </w:rPr>
        <w:t>TENDERSKE DOKUMENTACIJE</w:t>
      </w:r>
    </w:p>
    <w:p w:rsidR="00654139" w:rsidRDefault="00654139" w:rsidP="00654139">
      <w:pPr>
        <w:jc w:val="center"/>
        <w:rPr>
          <w:lang w:val="hr-HR"/>
        </w:rPr>
      </w:pPr>
      <w:r>
        <w:rPr>
          <w:lang w:val="hr-HR"/>
        </w:rPr>
        <w:t>BROJ:</w:t>
      </w:r>
      <w:r w:rsidR="00871EFA">
        <w:rPr>
          <w:lang w:val="hr-HR"/>
        </w:rPr>
        <w:t>08-426/22-816 od 10.08.2022.</w:t>
      </w:r>
    </w:p>
    <w:p w:rsidR="00654139" w:rsidRDefault="00654139" w:rsidP="00654139">
      <w:pPr>
        <w:jc w:val="center"/>
        <w:rPr>
          <w:lang w:val="hr-HR"/>
        </w:rPr>
      </w:pPr>
      <w:r>
        <w:rPr>
          <w:lang w:val="hr-HR"/>
        </w:rPr>
        <w:t xml:space="preserve">Broj iz evidencije postupaka javnih nabavki: </w:t>
      </w:r>
      <w:r w:rsidR="00871EFA">
        <w:rPr>
          <w:lang w:val="hr-HR"/>
        </w:rPr>
        <w:t>25 od 01.08.2022.god.</w:t>
      </w:r>
    </w:p>
    <w:p w:rsidR="00871EFA" w:rsidRDefault="00871EFA" w:rsidP="00654139">
      <w:pPr>
        <w:jc w:val="center"/>
        <w:rPr>
          <w:lang w:val="hr-HR"/>
        </w:rPr>
      </w:pPr>
      <w:r>
        <w:rPr>
          <w:lang w:val="hr-HR"/>
        </w:rPr>
        <w:t>Šifra postupka #22964 od 10.08.2022.god.</w:t>
      </w:r>
    </w:p>
    <w:p w:rsidR="00654139" w:rsidRDefault="00654139" w:rsidP="00654139">
      <w:pPr>
        <w:jc w:val="center"/>
        <w:rPr>
          <w:lang w:val="hr-HR"/>
        </w:rPr>
      </w:pPr>
      <w:r>
        <w:rPr>
          <w:lang w:val="hr-HR"/>
        </w:rPr>
        <w:t xml:space="preserve">ZA OTVORENI POSTUPAK JAVNE NABAVKE ZA </w:t>
      </w:r>
    </w:p>
    <w:p w:rsidR="00654139" w:rsidRDefault="00654139" w:rsidP="008B6C12">
      <w:pPr>
        <w:jc w:val="center"/>
        <w:rPr>
          <w:lang w:val="hr-HR"/>
        </w:rPr>
      </w:pPr>
      <w:r>
        <w:rPr>
          <w:lang w:val="hr-HR"/>
        </w:rPr>
        <w:t>Izvođenje radova na adaptaciji krova školskog objekta JU OŠ „ALEKSA BEĆO ĐILAS“ Mojkovac</w:t>
      </w:r>
    </w:p>
    <w:p w:rsidR="008B6C12" w:rsidRDefault="008B6C12" w:rsidP="00654139">
      <w:pPr>
        <w:rPr>
          <w:lang w:val="hr-HR"/>
        </w:rPr>
      </w:pPr>
    </w:p>
    <w:p w:rsidR="00654139" w:rsidRDefault="00654139" w:rsidP="00654139">
      <w:pPr>
        <w:rPr>
          <w:lang w:val="hr-HR"/>
        </w:rPr>
      </w:pPr>
      <w:r>
        <w:rPr>
          <w:lang w:val="hr-HR"/>
        </w:rPr>
        <w:t>Na sljedeći način:</w:t>
      </w:r>
    </w:p>
    <w:p w:rsidR="00654139" w:rsidRDefault="00654139" w:rsidP="00654139">
      <w:pPr>
        <w:rPr>
          <w:rFonts w:ascii="Arial" w:hAnsi="Arial" w:cs="Arial"/>
          <w:sz w:val="18"/>
          <w:szCs w:val="18"/>
        </w:rPr>
      </w:pPr>
      <w:r>
        <w:rPr>
          <w:rFonts w:cstheme="minorHAnsi"/>
          <w:lang w:val="hr-HR"/>
        </w:rPr>
        <w:t>√</w:t>
      </w:r>
      <w:r w:rsidR="001144E6">
        <w:rPr>
          <w:rFonts w:cstheme="minorHAnsi"/>
          <w:lang w:val="hr-HR"/>
        </w:rPr>
        <w:t xml:space="preserve"> U okviru „</w:t>
      </w:r>
      <w:r w:rsidR="001144E6" w:rsidRPr="001144E6">
        <w:rPr>
          <w:rFonts w:ascii="Arial" w:hAnsi="Arial" w:cs="Arial"/>
          <w:sz w:val="18"/>
          <w:szCs w:val="18"/>
        </w:rPr>
        <w:t>TEHNIČKA SPECIFIKACIJA PREDMETA NABAVKE</w:t>
      </w:r>
      <w:r w:rsidR="001144E6">
        <w:rPr>
          <w:rFonts w:ascii="Arial" w:hAnsi="Arial" w:cs="Arial"/>
          <w:sz w:val="18"/>
          <w:szCs w:val="18"/>
        </w:rPr>
        <w:t>“ briše se</w:t>
      </w:r>
      <w:r w:rsidR="00EE1171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EE1171" w:rsidTr="00EE1171">
        <w:tc>
          <w:tcPr>
            <w:tcW w:w="546" w:type="dxa"/>
          </w:tcPr>
          <w:p w:rsidR="00EE1171" w:rsidRDefault="00EE1171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  <w:tc>
          <w:tcPr>
            <w:tcW w:w="2650" w:type="dxa"/>
          </w:tcPr>
          <w:p w:rsidR="00EE1171" w:rsidRPr="00871EFA" w:rsidRDefault="00EE1171" w:rsidP="00654139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96" w:type="dxa"/>
          </w:tcPr>
          <w:p w:rsidR="00EE1171" w:rsidRPr="00871EFA" w:rsidRDefault="00EE1171" w:rsidP="00654139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:rsidR="00EE1171" w:rsidRPr="00871EFA" w:rsidRDefault="00EE1171" w:rsidP="00654139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 xml:space="preserve"> Količina</w:t>
            </w:r>
          </w:p>
        </w:tc>
      </w:tr>
      <w:tr w:rsidR="00EE1171" w:rsidTr="00EE1171">
        <w:tc>
          <w:tcPr>
            <w:tcW w:w="546" w:type="dxa"/>
          </w:tcPr>
          <w:p w:rsidR="00EE1171" w:rsidRDefault="00EE1171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2</w:t>
            </w:r>
          </w:p>
        </w:tc>
        <w:tc>
          <w:tcPr>
            <w:tcW w:w="2650" w:type="dxa"/>
          </w:tcPr>
          <w:p w:rsidR="00EE1171" w:rsidRDefault="00EE1171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PRIPREMNI I DEMONTAŽNI RADOVI</w:t>
            </w:r>
          </w:p>
        </w:tc>
        <w:tc>
          <w:tcPr>
            <w:tcW w:w="4596" w:type="dxa"/>
          </w:tcPr>
          <w:p w:rsidR="00EE1171" w:rsidRPr="00EE1171" w:rsidRDefault="00EE1171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EE1171">
              <w:rPr>
                <w:rFonts w:ascii="Arial" w:hAnsi="Arial" w:cs="Arial"/>
                <w:sz w:val="20"/>
                <w:szCs w:val="20"/>
              </w:rPr>
              <w:t>"Demontaža svih oluka i olučnih vertikala, držača oluka i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limenih uvala, sa objekta. Limariju demontirati, upakovati,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utovariti u kamion i odvesti na gradsku deponiju.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Obračun po m1."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Horizontalni oluk sa uvodnim limom (L=22,0 m) - 119,57 m1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Vertikalni oluk (H=4.00 m) - 83,60 m1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Uvale (RŠ=1.00 m) - 18,92m1</w:t>
            </w:r>
          </w:p>
        </w:tc>
        <w:tc>
          <w:tcPr>
            <w:tcW w:w="1224" w:type="dxa"/>
          </w:tcPr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EE1171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1,00 M</w:t>
            </w:r>
            <w:r w:rsidR="00EE1171">
              <w:rPr>
                <w:rFonts w:cstheme="minorHAnsi"/>
                <w:sz w:val="20"/>
                <w:szCs w:val="20"/>
                <w:lang w:val="hr-HR"/>
              </w:rPr>
              <w:t>1</w:t>
            </w:r>
          </w:p>
        </w:tc>
      </w:tr>
      <w:tr w:rsidR="00EE1171" w:rsidTr="00EE1171">
        <w:tc>
          <w:tcPr>
            <w:tcW w:w="546" w:type="dxa"/>
          </w:tcPr>
          <w:p w:rsidR="00EE1171" w:rsidRDefault="00EE1171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10</w:t>
            </w:r>
          </w:p>
        </w:tc>
        <w:tc>
          <w:tcPr>
            <w:tcW w:w="2650" w:type="dxa"/>
          </w:tcPr>
          <w:p w:rsidR="00EE1171" w:rsidRDefault="00EE1171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TESARSKI RADOVI</w:t>
            </w:r>
          </w:p>
        </w:tc>
        <w:tc>
          <w:tcPr>
            <w:tcW w:w="4596" w:type="dxa"/>
          </w:tcPr>
          <w:p w:rsidR="00EE1171" w:rsidRPr="00EE1171" w:rsidRDefault="00EE1171" w:rsidP="00EE1171">
            <w:pPr>
              <w:rPr>
                <w:rFonts w:ascii="Arial" w:hAnsi="Arial" w:cs="Arial"/>
                <w:sz w:val="20"/>
                <w:szCs w:val="20"/>
              </w:rPr>
            </w:pPr>
            <w:r w:rsidRPr="00EE1171">
              <w:rPr>
                <w:rFonts w:ascii="Arial" w:hAnsi="Arial" w:cs="Arial"/>
                <w:sz w:val="20"/>
                <w:szCs w:val="20"/>
              </w:rPr>
              <w:t>"Nabavka i ugradnja drvenih krovnih letvi od zdrave rezane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građe a koja je adekvatnim premazom zaštićena od truljenja i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insekata. Elemente krovne konstrukcije izraditi u svemu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prema grafičkim prilozima koji su sastavni dio ovog projekta.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Drvene letve su dimenzija: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-kontra-letva 10/2,5 cm (montaža po rogovima)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-kantinjela 5/5 cm (na rastojanju cca 50cm)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Obračun po m1."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lastRenderedPageBreak/>
              <w:t>Kontra-letva -----722,59m1</w:t>
            </w:r>
            <w:r w:rsidRPr="00EE1171">
              <w:rPr>
                <w:sz w:val="20"/>
                <w:szCs w:val="20"/>
              </w:rPr>
              <w:br/>
            </w:r>
            <w:r w:rsidRPr="00EE1171">
              <w:rPr>
                <w:rFonts w:ascii="Arial" w:hAnsi="Arial" w:cs="Arial"/>
                <w:sz w:val="20"/>
                <w:szCs w:val="20"/>
              </w:rPr>
              <w:t>Kantinjela--------1.404,65m1</w:t>
            </w:r>
          </w:p>
        </w:tc>
        <w:tc>
          <w:tcPr>
            <w:tcW w:w="1224" w:type="dxa"/>
          </w:tcPr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EE1171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lastRenderedPageBreak/>
              <w:t>1,00 M1</w:t>
            </w:r>
          </w:p>
        </w:tc>
      </w:tr>
      <w:tr w:rsidR="008B6C12" w:rsidTr="00EE1171">
        <w:tc>
          <w:tcPr>
            <w:tcW w:w="546" w:type="dxa"/>
          </w:tcPr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lastRenderedPageBreak/>
              <w:t>15</w:t>
            </w:r>
          </w:p>
        </w:tc>
        <w:tc>
          <w:tcPr>
            <w:tcW w:w="2650" w:type="dxa"/>
          </w:tcPr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LIMARSKI RADOVI</w:t>
            </w:r>
          </w:p>
        </w:tc>
        <w:tc>
          <w:tcPr>
            <w:tcW w:w="4596" w:type="dxa"/>
          </w:tcPr>
          <w:p w:rsidR="008B6C12" w:rsidRPr="008B6C12" w:rsidRDefault="008B6C12" w:rsidP="00EE11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</w:t>
            </w:r>
            <w:r w:rsidRPr="008B6C12">
              <w:rPr>
                <w:rFonts w:ascii="Arial" w:hAnsi="Arial" w:cs="Arial"/>
                <w:sz w:val="20"/>
                <w:szCs w:val="20"/>
              </w:rPr>
              <w:t>Nabavka i izrada: uvodnog lima rš=25cm, horizontalnih oluka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dimenzija 12/12 cm i vertikalnih oluka dimenzija 12/10cm od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čeličnog plastificiranog lima u boji krova d=0,55mm.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Horizontalni oluk je postavljen na držače od flaha koji su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istovremeno i regulatori pada oluka. Vertikalni oluci su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pričvršćeni za zid obujmnicama od flaha na razmaku od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150cm. Vertikalni oluci moraju biti udaljeni od zida minimum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20mm.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Obračun po m1 ugrađenog oluka i uvodnog lima."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Uvodni lim rš =25cm ---119,81M1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Horizontalni oluk 12/12 cm -----119,81M1</w:t>
            </w:r>
            <w:r w:rsidRPr="008B6C12">
              <w:rPr>
                <w:sz w:val="20"/>
                <w:szCs w:val="20"/>
              </w:rPr>
              <w:br/>
            </w:r>
            <w:r w:rsidRPr="008B6C12">
              <w:rPr>
                <w:rFonts w:ascii="Arial" w:hAnsi="Arial" w:cs="Arial"/>
                <w:sz w:val="20"/>
                <w:szCs w:val="20"/>
              </w:rPr>
              <w:t>Vertikalni oluk 12/12cm(L=7,70 komada 8)------66,88M1</w:t>
            </w:r>
          </w:p>
        </w:tc>
        <w:tc>
          <w:tcPr>
            <w:tcW w:w="1224" w:type="dxa"/>
          </w:tcPr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8B6C12" w:rsidRDefault="008B6C12" w:rsidP="00EE117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1,00 M1</w:t>
            </w:r>
          </w:p>
        </w:tc>
      </w:tr>
    </w:tbl>
    <w:p w:rsidR="00654139" w:rsidRDefault="00654139" w:rsidP="00654139">
      <w:pPr>
        <w:rPr>
          <w:rFonts w:cstheme="minorHAnsi"/>
          <w:sz w:val="20"/>
          <w:szCs w:val="20"/>
          <w:lang w:val="hr-HR"/>
        </w:rPr>
      </w:pPr>
    </w:p>
    <w:p w:rsidR="008B6C12" w:rsidRDefault="008B6C12" w:rsidP="00654139">
      <w:pPr>
        <w:rPr>
          <w:rFonts w:cstheme="minorHAnsi"/>
          <w:sz w:val="20"/>
          <w:szCs w:val="20"/>
          <w:lang w:val="hr-HR"/>
        </w:rPr>
      </w:pPr>
      <w:r>
        <w:rPr>
          <w:rFonts w:cstheme="minorHAnsi"/>
          <w:sz w:val="20"/>
          <w:szCs w:val="20"/>
          <w:lang w:val="hr-HR"/>
        </w:rPr>
        <w:t>I dodaju 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4536"/>
        <w:gridCol w:w="1224"/>
      </w:tblGrid>
      <w:tr w:rsidR="008B6C12" w:rsidTr="008B6C12">
        <w:tc>
          <w:tcPr>
            <w:tcW w:w="562" w:type="dxa"/>
          </w:tcPr>
          <w:p w:rsidR="008B6C12" w:rsidRDefault="008B6C12" w:rsidP="008B6C12">
            <w:pPr>
              <w:rPr>
                <w:rFonts w:cstheme="minorHAnsi"/>
                <w:sz w:val="20"/>
                <w:szCs w:val="20"/>
                <w:lang w:val="hr-HR"/>
              </w:rPr>
            </w:pPr>
            <w:bookmarkStart w:id="0" w:name="_GoBack" w:colFirst="1" w:colLast="3"/>
          </w:p>
        </w:tc>
        <w:tc>
          <w:tcPr>
            <w:tcW w:w="2694" w:type="dxa"/>
          </w:tcPr>
          <w:p w:rsidR="008B6C12" w:rsidRPr="00871EFA" w:rsidRDefault="008B6C12" w:rsidP="008B6C12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36" w:type="dxa"/>
          </w:tcPr>
          <w:p w:rsidR="008B6C12" w:rsidRPr="00871EFA" w:rsidRDefault="008B6C12" w:rsidP="008B6C12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:rsidR="008B6C12" w:rsidRPr="00871EFA" w:rsidRDefault="008B6C12" w:rsidP="008B6C12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871EFA">
              <w:rPr>
                <w:rFonts w:cstheme="minorHAnsi"/>
                <w:b/>
                <w:sz w:val="20"/>
                <w:szCs w:val="20"/>
                <w:lang w:val="hr-HR"/>
              </w:rPr>
              <w:t xml:space="preserve"> Količina</w:t>
            </w:r>
          </w:p>
        </w:tc>
      </w:tr>
      <w:bookmarkEnd w:id="0"/>
      <w:tr w:rsidR="008B6C12" w:rsidTr="008B6C12">
        <w:tc>
          <w:tcPr>
            <w:tcW w:w="562" w:type="dxa"/>
          </w:tcPr>
          <w:p w:rsidR="008B6C12" w:rsidRDefault="008B6C12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 xml:space="preserve">2 </w:t>
            </w:r>
          </w:p>
        </w:tc>
        <w:tc>
          <w:tcPr>
            <w:tcW w:w="2694" w:type="dxa"/>
          </w:tcPr>
          <w:p w:rsidR="008B6C12" w:rsidRDefault="008B6C12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PRIPREMNI I DEMONTAŽNI RADOVI</w:t>
            </w:r>
          </w:p>
        </w:tc>
        <w:tc>
          <w:tcPr>
            <w:tcW w:w="4536" w:type="dxa"/>
          </w:tcPr>
          <w:p w:rsidR="008B6C12" w:rsidRPr="008B6C12" w:rsidRDefault="008B6C12" w:rsidP="008B6C12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8B6C12">
              <w:rPr>
                <w:rFonts w:cstheme="minorHAnsi"/>
                <w:sz w:val="20"/>
                <w:szCs w:val="20"/>
                <w:lang w:val="hr-HR"/>
              </w:rPr>
              <w:t>I-2</w:t>
            </w:r>
            <w:r w:rsidRPr="008B6C12">
              <w:rPr>
                <w:rFonts w:cstheme="minorHAnsi"/>
                <w:sz w:val="20"/>
                <w:szCs w:val="20"/>
                <w:lang w:val="hr-HR"/>
              </w:rPr>
              <w:tab/>
              <w:t>Demontaža svih oluka i olučnih vertikala, držača oluka i limenih uvala, sa objekta. Limariju demontirati, upakovati, utovariti u kamion i odvesti na gradsku deponiju.</w:t>
            </w:r>
          </w:p>
          <w:p w:rsidR="008B6C12" w:rsidRPr="008B6C12" w:rsidRDefault="008B6C12" w:rsidP="008B6C12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8B6C12">
              <w:rPr>
                <w:rFonts w:cstheme="minorHAnsi"/>
                <w:sz w:val="20"/>
                <w:szCs w:val="20"/>
                <w:lang w:val="hr-HR"/>
              </w:rPr>
              <w:t>Obračun po m1.</w:t>
            </w:r>
            <w:r w:rsidRPr="008B6C12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  <w:r w:rsidRPr="008B6C12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</w:p>
          <w:p w:rsidR="008B6C12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="008B6C12" w:rsidRPr="008B6C12">
              <w:rPr>
                <w:rFonts w:cstheme="minorHAnsi"/>
                <w:sz w:val="20"/>
                <w:szCs w:val="20"/>
                <w:lang w:val="hr-HR"/>
              </w:rPr>
              <w:t>Horizontalni oluk sa uvodnim limom (L=22,0 m)</w:t>
            </w:r>
            <w:r w:rsidR="008B6C12" w:rsidRPr="008B6C12"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8B6C12" w:rsidRDefault="00695F51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119,57 m1</w:t>
            </w:r>
          </w:p>
        </w:tc>
      </w:tr>
      <w:tr w:rsidR="00695F51" w:rsidTr="008B6C12">
        <w:tc>
          <w:tcPr>
            <w:tcW w:w="562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3</w:t>
            </w:r>
          </w:p>
        </w:tc>
        <w:tc>
          <w:tcPr>
            <w:tcW w:w="2694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PRIPREMNI I DEMONTAŽNI RADOVI</w:t>
            </w:r>
          </w:p>
        </w:tc>
        <w:tc>
          <w:tcPr>
            <w:tcW w:w="4536" w:type="dxa"/>
          </w:tcPr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I-3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>Demontaža svih oluka i olučnih vertikala, držača oluka i limenih uvala, sa objekta. Limariju demontirati, upakovati, utovariti u kamion i odvesti na gradsku deponiju.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Obračun po m1.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 xml:space="preserve"> Vertikalni oluk (H=4.00 m)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83,60 m1</w:t>
            </w:r>
          </w:p>
        </w:tc>
      </w:tr>
      <w:tr w:rsidR="00695F51" w:rsidTr="008B6C12">
        <w:tc>
          <w:tcPr>
            <w:tcW w:w="562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4</w:t>
            </w:r>
          </w:p>
        </w:tc>
        <w:tc>
          <w:tcPr>
            <w:tcW w:w="2694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PRIPREMNI I DEMONTAŽNI RADOVI</w:t>
            </w:r>
          </w:p>
        </w:tc>
        <w:tc>
          <w:tcPr>
            <w:tcW w:w="4536" w:type="dxa"/>
          </w:tcPr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I-4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>Demontaža svih oluka i olučnih vertikala, držača oluka i limenih uvala, sa objekta. Limariju demontirati, upakovati, utovariti u kamion i odvesti na gradsku deponiju.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Obračun po m1.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 xml:space="preserve"> Uvale  (RŠ=1.00 m)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18,92 m1</w:t>
            </w:r>
          </w:p>
        </w:tc>
      </w:tr>
      <w:tr w:rsidR="008B6C12" w:rsidTr="008B6C12">
        <w:tc>
          <w:tcPr>
            <w:tcW w:w="562" w:type="dxa"/>
          </w:tcPr>
          <w:p w:rsidR="008B6C12" w:rsidRDefault="00695F51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12</w:t>
            </w:r>
          </w:p>
        </w:tc>
        <w:tc>
          <w:tcPr>
            <w:tcW w:w="2694" w:type="dxa"/>
          </w:tcPr>
          <w:p w:rsidR="008B6C12" w:rsidRDefault="00695F51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TESARSKI RADOVI</w:t>
            </w:r>
          </w:p>
        </w:tc>
        <w:tc>
          <w:tcPr>
            <w:tcW w:w="4536" w:type="dxa"/>
          </w:tcPr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II-3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>Nabavka i ugradnja drvenih krovnih letvi od zdrave rezane građe a koja je adekvatnim premazom zaštićena od truljenja i insekata. Elemente krovne konstrukcije izraditi u svemu prema grafičkim prilozima koji su sastavni dio ovog projekta.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Drvene letve su dimenzija: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-kontra-letva  10/2,5 cm (montaža po rogovima)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-kantinjela 5/5 cm (na rastojanju cca 50cm)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Obračun po m1.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</w:p>
          <w:p w:rsidR="008B6C12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 xml:space="preserve">Kontra-letva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8B6C12" w:rsidRDefault="00695F51" w:rsidP="00654139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722,59 m1</w:t>
            </w:r>
          </w:p>
        </w:tc>
      </w:tr>
      <w:tr w:rsidR="00695F51" w:rsidTr="008B6C12">
        <w:tc>
          <w:tcPr>
            <w:tcW w:w="562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13</w:t>
            </w:r>
          </w:p>
        </w:tc>
        <w:tc>
          <w:tcPr>
            <w:tcW w:w="2694" w:type="dxa"/>
          </w:tcPr>
          <w:p w:rsidR="00695F51" w:rsidRDefault="00695F51" w:rsidP="00695F51">
            <w:r w:rsidRPr="008D7F4C">
              <w:t>TESARSKI RADOVI</w:t>
            </w:r>
          </w:p>
        </w:tc>
        <w:tc>
          <w:tcPr>
            <w:tcW w:w="4536" w:type="dxa"/>
          </w:tcPr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II-4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 xml:space="preserve">Nabavka i ugradnja drvenih krovnih letvi od zdrave rezane građe a koja je adekvatnim premazom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lastRenderedPageBreak/>
              <w:t>zaštićena od truljenja i insekata. Elemente krovne konstrukcije izraditi u svemu prema grafičkim prilozima koji su sastavni dio ovog projekta.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Drvene letve su dimenzija: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-kontra-letva  10/2,5 cm (montaža po rogovima)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-kantinjela 5/5 cm (na rastojanju cca 50cm)</w:t>
            </w:r>
          </w:p>
          <w:p w:rsidR="00695F51" w:rsidRP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>Obračun po m1.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695F51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  <w:t>Kantinjela</w:t>
            </w:r>
            <w:r w:rsidRPr="00695F51"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695F51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1404,65 m1</w:t>
            </w:r>
          </w:p>
        </w:tc>
      </w:tr>
      <w:tr w:rsidR="00695F51" w:rsidTr="008B6C12">
        <w:tc>
          <w:tcPr>
            <w:tcW w:w="562" w:type="dxa"/>
          </w:tcPr>
          <w:p w:rsidR="00695F51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18</w:t>
            </w:r>
          </w:p>
        </w:tc>
        <w:tc>
          <w:tcPr>
            <w:tcW w:w="2694" w:type="dxa"/>
          </w:tcPr>
          <w:p w:rsidR="00695F51" w:rsidRDefault="00695F51" w:rsidP="00695F51">
            <w:r>
              <w:t>LIMARSKI RADOVI</w:t>
            </w:r>
          </w:p>
        </w:tc>
        <w:tc>
          <w:tcPr>
            <w:tcW w:w="4536" w:type="dxa"/>
          </w:tcPr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IV-4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Nabavka i izrada: uvodnog lima rš=25cm, horizontalnih oluka dimenzija 12/12 cm i vertikalnih oluka dimenzija 12/10cm od čeličnog plastificiranog lima u boji krova d=0,55mm. Horizontalni oluk je postavljen na držače od flaha koji su istovremeno i regulatori pada oluka. Vertikalni oluci su pričvršćeni za zid obujmnicama od flaha na razmaku od 150cm. Vertikalni oluci moraju biti udaljeni od zida minimum 20mm.</w:t>
            </w:r>
          </w:p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Obračun po m1 ugrađenog oluka i uvodnog lima.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 xml:space="preserve"> </w:t>
            </w:r>
          </w:p>
          <w:p w:rsidR="00695F51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Uvodni lim rš =25cm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</w:r>
            <w:r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695F51" w:rsidRDefault="00513D44" w:rsidP="00695F51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119,81 m1</w:t>
            </w:r>
          </w:p>
        </w:tc>
      </w:tr>
      <w:tr w:rsidR="00513D44" w:rsidTr="008B6C12">
        <w:tc>
          <w:tcPr>
            <w:tcW w:w="562" w:type="dxa"/>
          </w:tcPr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19</w:t>
            </w:r>
          </w:p>
        </w:tc>
        <w:tc>
          <w:tcPr>
            <w:tcW w:w="2694" w:type="dxa"/>
          </w:tcPr>
          <w:p w:rsidR="00513D44" w:rsidRDefault="00513D44" w:rsidP="00513D44">
            <w:r w:rsidRPr="00253373">
              <w:t>LIMARSKI RADOVI</w:t>
            </w:r>
          </w:p>
        </w:tc>
        <w:tc>
          <w:tcPr>
            <w:tcW w:w="4536" w:type="dxa"/>
          </w:tcPr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IV-5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Nabavka i izrada: uvodnog lima rš=25cm, horizontalnih oluka dimenzija 12/12 cm i vertikalnih oluka dimenzija 12/10cm od čeličnog plastificiranog lima u boji krova d=0,55mm. Horizontalni oluk je postavljen na držače od flaha koji su istovremeno i regulatori pada oluka. Vertikalni oluci su pričvršćeni za zid obujmnicama od flaha na razmaku od 150cm. Vertikalni oluci moraju biti udaljeni od zida minimum 20mm.</w:t>
            </w:r>
          </w:p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Obračun po m1 ugrađenog oluka i uvodnog lima.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</w: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Hori</w:t>
            </w:r>
            <w:r>
              <w:rPr>
                <w:rFonts w:cstheme="minorHAnsi"/>
                <w:sz w:val="20"/>
                <w:szCs w:val="20"/>
                <w:lang w:val="hr-HR"/>
              </w:rPr>
              <w:t>zontalni oluk 12/12 cm</w:t>
            </w:r>
            <w:r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119,81 m1</w:t>
            </w:r>
          </w:p>
        </w:tc>
      </w:tr>
      <w:tr w:rsidR="00513D44" w:rsidTr="008B6C12">
        <w:tc>
          <w:tcPr>
            <w:tcW w:w="562" w:type="dxa"/>
          </w:tcPr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20</w:t>
            </w:r>
          </w:p>
        </w:tc>
        <w:tc>
          <w:tcPr>
            <w:tcW w:w="2694" w:type="dxa"/>
          </w:tcPr>
          <w:p w:rsidR="00513D44" w:rsidRDefault="00513D44" w:rsidP="00513D44">
            <w:r w:rsidRPr="00253373">
              <w:t>LIMARSKI RADOVI</w:t>
            </w:r>
          </w:p>
        </w:tc>
        <w:tc>
          <w:tcPr>
            <w:tcW w:w="4536" w:type="dxa"/>
          </w:tcPr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IV-6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Nabavka i izrada: uvodnog lima rš=25cm, horizontalnih oluka dimenzija 12/12 cm i vertikalnih oluka dimenzija 12/10cm od čeličnog plastificiranog lima u boji krova d=0,55mm. Horizontalni oluk je postavljen na držače od flaha koji su istovremeno i regulatori pada oluka. Vertikalni oluci su pričvršćeni za zid obujmnicama od flaha na razmaku od 150cm. Vertikalni oluci moraju biti udaljeni od zida minimum 20mm.</w:t>
            </w:r>
          </w:p>
          <w:p w:rsidR="00513D44" w:rsidRP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>Obračun po m1 ugrađenog oluka i uvodnog lima.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</w: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513D44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Pr="00513D44">
              <w:rPr>
                <w:rFonts w:cstheme="minorHAnsi"/>
                <w:sz w:val="20"/>
                <w:szCs w:val="20"/>
                <w:lang w:val="hr-HR"/>
              </w:rPr>
              <w:tab/>
              <w:t>Vertikalni oluk</w:t>
            </w:r>
            <w:r>
              <w:rPr>
                <w:rFonts w:cstheme="minorHAnsi"/>
                <w:sz w:val="20"/>
                <w:szCs w:val="20"/>
                <w:lang w:val="hr-HR"/>
              </w:rPr>
              <w:t xml:space="preserve"> 12/12cm(L=7,70 komada 8)</w:t>
            </w:r>
            <w:r>
              <w:rPr>
                <w:rFonts w:cstheme="minorHAnsi"/>
                <w:sz w:val="20"/>
                <w:szCs w:val="20"/>
                <w:lang w:val="hr-HR"/>
              </w:rPr>
              <w:tab/>
            </w:r>
          </w:p>
        </w:tc>
        <w:tc>
          <w:tcPr>
            <w:tcW w:w="1224" w:type="dxa"/>
          </w:tcPr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:rsidR="00513D44" w:rsidRDefault="00513D44" w:rsidP="00513D44">
            <w:pPr>
              <w:rPr>
                <w:rFonts w:cstheme="minorHAnsi"/>
                <w:sz w:val="20"/>
                <w:szCs w:val="20"/>
                <w:lang w:val="hr-HR"/>
              </w:rPr>
            </w:pPr>
            <w:r>
              <w:rPr>
                <w:rFonts w:cstheme="minorHAnsi"/>
                <w:sz w:val="20"/>
                <w:szCs w:val="20"/>
                <w:lang w:val="hr-HR"/>
              </w:rPr>
              <w:t>66,88 m1</w:t>
            </w:r>
          </w:p>
        </w:tc>
      </w:tr>
    </w:tbl>
    <w:p w:rsidR="008B6C12" w:rsidRPr="00EE1171" w:rsidRDefault="008B6C12" w:rsidP="00654139">
      <w:pPr>
        <w:rPr>
          <w:rFonts w:cstheme="minorHAnsi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7CAE" w:rsidTr="00E77CAE">
        <w:tc>
          <w:tcPr>
            <w:tcW w:w="9016" w:type="dxa"/>
          </w:tcPr>
          <w:p w:rsidR="00E77CAE" w:rsidRDefault="00E77CAE" w:rsidP="00E77CAE">
            <w:pPr>
              <w:jc w:val="center"/>
              <w:rPr>
                <w:rFonts w:cstheme="minorHAnsi"/>
                <w:lang w:val="hr-HR"/>
              </w:rPr>
            </w:pPr>
            <w:r>
              <w:rPr>
                <w:rFonts w:cstheme="minorHAnsi"/>
                <w:lang w:val="hr-HR"/>
              </w:rPr>
              <w:t>NAČIN, MJESTO I VRIJEME PODNOŠENJA PONUDA I OTVARANJA PONUDA</w:t>
            </w:r>
          </w:p>
        </w:tc>
      </w:tr>
    </w:tbl>
    <w:p w:rsidR="00654139" w:rsidRDefault="00654139" w:rsidP="00654139">
      <w:pPr>
        <w:rPr>
          <w:rFonts w:cstheme="minorHAnsi"/>
          <w:lang w:val="hr-HR"/>
        </w:rPr>
      </w:pPr>
    </w:p>
    <w:p w:rsidR="001144E6" w:rsidRPr="001144E6" w:rsidRDefault="001144E6" w:rsidP="001144E6">
      <w:pPr>
        <w:rPr>
          <w:rFonts w:cstheme="minorHAnsi"/>
          <w:lang w:val="en-US"/>
        </w:rPr>
      </w:pPr>
      <w:proofErr w:type="spellStart"/>
      <w:r w:rsidRPr="001144E6">
        <w:rPr>
          <w:rFonts w:cstheme="minorHAnsi"/>
          <w:lang w:val="en-US"/>
        </w:rPr>
        <w:t>Ponude</w:t>
      </w:r>
      <w:proofErr w:type="spellEnd"/>
      <w:r w:rsidRPr="001144E6">
        <w:rPr>
          <w:rFonts w:cstheme="minorHAnsi"/>
          <w:lang w:val="en-US"/>
        </w:rPr>
        <w:t xml:space="preserve"> se </w:t>
      </w:r>
      <w:proofErr w:type="spellStart"/>
      <w:r w:rsidRPr="001144E6">
        <w:rPr>
          <w:rFonts w:cstheme="minorHAnsi"/>
          <w:lang w:val="en-US"/>
        </w:rPr>
        <w:t>podnose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preko</w:t>
      </w:r>
      <w:proofErr w:type="spellEnd"/>
      <w:r w:rsidRPr="001144E6">
        <w:rPr>
          <w:rFonts w:cstheme="minorHAnsi"/>
          <w:lang w:val="en-US"/>
        </w:rPr>
        <w:t xml:space="preserve"> ESJN-a </w:t>
      </w:r>
      <w:proofErr w:type="spellStart"/>
      <w:r w:rsidRPr="001144E6">
        <w:rPr>
          <w:rFonts w:cstheme="minorHAnsi"/>
          <w:lang w:val="en-US"/>
        </w:rPr>
        <w:t>zaključno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sa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proofErr w:type="gramStart"/>
      <w:r w:rsidRPr="001144E6">
        <w:rPr>
          <w:rFonts w:cstheme="minorHAnsi"/>
          <w:lang w:val="en-US"/>
        </w:rPr>
        <w:t>danom</w:t>
      </w:r>
      <w:proofErr w:type="spellEnd"/>
      <w:r>
        <w:rPr>
          <w:rFonts w:cstheme="minorHAnsi"/>
          <w:lang w:val="en-US"/>
        </w:rPr>
        <w:t xml:space="preserve">  01.09</w:t>
      </w:r>
      <w:r w:rsidRPr="001144E6">
        <w:rPr>
          <w:rFonts w:cstheme="minorHAnsi"/>
          <w:lang w:val="en-US"/>
        </w:rPr>
        <w:t>.2022</w:t>
      </w:r>
      <w:proofErr w:type="gramEnd"/>
      <w:r>
        <w:rPr>
          <w:rFonts w:cstheme="minorHAnsi"/>
          <w:lang w:val="en-US"/>
        </w:rPr>
        <w:t xml:space="preserve">. </w:t>
      </w:r>
      <w:proofErr w:type="spellStart"/>
      <w:proofErr w:type="gramStart"/>
      <w:r>
        <w:rPr>
          <w:rFonts w:cstheme="minorHAnsi"/>
          <w:lang w:val="en-US"/>
        </w:rPr>
        <w:t>godine</w:t>
      </w:r>
      <w:proofErr w:type="spellEnd"/>
      <w:proofErr w:type="gramEnd"/>
      <w:r>
        <w:rPr>
          <w:rFonts w:cstheme="minorHAnsi"/>
          <w:lang w:val="en-US"/>
        </w:rPr>
        <w:t xml:space="preserve"> do 14</w:t>
      </w:r>
      <w:r w:rsidRPr="001144E6">
        <w:rPr>
          <w:rFonts w:cstheme="minorHAnsi"/>
          <w:lang w:val="en-US"/>
        </w:rPr>
        <w:t>:00 sati.</w:t>
      </w:r>
    </w:p>
    <w:p w:rsidR="001144E6" w:rsidRPr="001144E6" w:rsidRDefault="001144E6" w:rsidP="001144E6">
      <w:pPr>
        <w:rPr>
          <w:rFonts w:cstheme="minorHAnsi"/>
          <w:b/>
          <w:bCs/>
          <w:i/>
          <w:iCs/>
          <w:lang w:val="en-US"/>
        </w:rPr>
      </w:pPr>
    </w:p>
    <w:p w:rsidR="001144E6" w:rsidRPr="001144E6" w:rsidRDefault="001144E6" w:rsidP="001144E6">
      <w:pPr>
        <w:rPr>
          <w:rFonts w:cstheme="minorHAnsi"/>
          <w:lang w:val="en-US"/>
        </w:rPr>
      </w:pPr>
      <w:proofErr w:type="spellStart"/>
      <w:r w:rsidRPr="001144E6">
        <w:rPr>
          <w:rFonts w:cstheme="minorHAnsi"/>
          <w:lang w:val="en-US"/>
        </w:rPr>
        <w:lastRenderedPageBreak/>
        <w:t>Otvaranje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ponuda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održaće</w:t>
      </w:r>
      <w:proofErr w:type="spellEnd"/>
      <w:r w:rsidRPr="001144E6">
        <w:rPr>
          <w:rFonts w:cstheme="minorHAnsi"/>
          <w:lang w:val="en-US"/>
        </w:rPr>
        <w:t xml:space="preserve"> se </w:t>
      </w:r>
      <w:proofErr w:type="gramStart"/>
      <w:r w:rsidRPr="001144E6">
        <w:rPr>
          <w:rFonts w:cstheme="minorHAnsi"/>
          <w:lang w:val="en-US"/>
        </w:rPr>
        <w:t xml:space="preserve">dana  </w:t>
      </w:r>
      <w:r>
        <w:rPr>
          <w:rFonts w:cstheme="minorHAnsi"/>
          <w:lang w:val="en-US"/>
        </w:rPr>
        <w:t>01.09</w:t>
      </w:r>
      <w:r w:rsidRPr="001144E6">
        <w:rPr>
          <w:rFonts w:cstheme="minorHAnsi"/>
          <w:lang w:val="en-US"/>
        </w:rPr>
        <w:t>.2022</w:t>
      </w:r>
      <w:proofErr w:type="gramEnd"/>
      <w:r w:rsidRPr="001144E6">
        <w:rPr>
          <w:rFonts w:cstheme="minorHAnsi"/>
          <w:lang w:val="en-US"/>
        </w:rPr>
        <w:t xml:space="preserve">. </w:t>
      </w:r>
      <w:proofErr w:type="spellStart"/>
      <w:proofErr w:type="gramStart"/>
      <w:r w:rsidRPr="001144E6">
        <w:rPr>
          <w:rFonts w:cstheme="minorHAnsi"/>
          <w:lang w:val="en-US"/>
        </w:rPr>
        <w:t>godine</w:t>
      </w:r>
      <w:proofErr w:type="spellEnd"/>
      <w:proofErr w:type="gramEnd"/>
      <w:r w:rsidRPr="001144E6">
        <w:rPr>
          <w:rFonts w:cstheme="minorHAnsi"/>
          <w:lang w:val="en-US"/>
        </w:rPr>
        <w:t xml:space="preserve"> u </w:t>
      </w:r>
      <w:r>
        <w:rPr>
          <w:rFonts w:cstheme="minorHAnsi"/>
          <w:lang w:val="en-US"/>
        </w:rPr>
        <w:t>14</w:t>
      </w:r>
      <w:r w:rsidRPr="001144E6">
        <w:rPr>
          <w:rFonts w:cstheme="minorHAnsi"/>
          <w:lang w:val="en-US"/>
        </w:rPr>
        <w:t xml:space="preserve">:00 sati. </w:t>
      </w:r>
    </w:p>
    <w:p w:rsidR="001144E6" w:rsidRPr="001144E6" w:rsidRDefault="001144E6" w:rsidP="001144E6">
      <w:pPr>
        <w:rPr>
          <w:rFonts w:cstheme="minorHAnsi"/>
          <w:lang w:val="en-US"/>
        </w:rPr>
      </w:pPr>
    </w:p>
    <w:p w:rsidR="001144E6" w:rsidRPr="001144E6" w:rsidRDefault="001144E6" w:rsidP="001144E6">
      <w:pPr>
        <w:rPr>
          <w:rFonts w:cstheme="minorHAnsi"/>
          <w:lang w:val="en-US"/>
        </w:rPr>
      </w:pPr>
      <w:r w:rsidRPr="001144E6">
        <w:rPr>
          <w:rFonts w:cstheme="minorHAnsi"/>
          <w:lang w:val="en-US"/>
        </w:rPr>
        <w:sym w:font="Wingdings" w:char="F0FD"/>
      </w:r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Dio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ponude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koje</w:t>
      </w:r>
      <w:proofErr w:type="spellEnd"/>
      <w:r w:rsidRPr="001144E6">
        <w:rPr>
          <w:rFonts w:cstheme="minorHAnsi"/>
          <w:lang w:val="en-US"/>
        </w:rPr>
        <w:t xml:space="preserve"> se ne </w:t>
      </w:r>
      <w:proofErr w:type="spellStart"/>
      <w:r w:rsidRPr="001144E6">
        <w:rPr>
          <w:rFonts w:cstheme="minorHAnsi"/>
          <w:lang w:val="en-US"/>
        </w:rPr>
        <w:t>dostavlja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preko</w:t>
      </w:r>
      <w:proofErr w:type="spellEnd"/>
      <w:r w:rsidRPr="001144E6">
        <w:rPr>
          <w:rFonts w:cstheme="minorHAnsi"/>
          <w:lang w:val="en-US"/>
        </w:rPr>
        <w:t xml:space="preserve"> ESJN-a, </w:t>
      </w:r>
      <w:proofErr w:type="gramStart"/>
      <w:r w:rsidRPr="001144E6">
        <w:rPr>
          <w:rFonts w:cstheme="minorHAnsi"/>
          <w:lang w:val="en-US"/>
        </w:rPr>
        <w:t>a</w:t>
      </w:r>
      <w:proofErr w:type="gram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odnosi</w:t>
      </w:r>
      <w:proofErr w:type="spellEnd"/>
      <w:r w:rsidRPr="001144E6">
        <w:rPr>
          <w:rFonts w:cstheme="minorHAnsi"/>
          <w:lang w:val="en-US"/>
        </w:rPr>
        <w:t xml:space="preserve"> se </w:t>
      </w:r>
      <w:proofErr w:type="spellStart"/>
      <w:r w:rsidRPr="001144E6">
        <w:rPr>
          <w:rFonts w:cstheme="minorHAnsi"/>
          <w:lang w:val="en-US"/>
        </w:rPr>
        <w:t>na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Garanciju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ponude</w:t>
      </w:r>
      <w:proofErr w:type="spellEnd"/>
      <w:r w:rsidRPr="001144E6">
        <w:rPr>
          <w:rFonts w:cstheme="minorHAnsi"/>
          <w:lang w:val="en-US"/>
        </w:rPr>
        <w:t xml:space="preserve"> </w:t>
      </w:r>
      <w:proofErr w:type="spellStart"/>
      <w:r w:rsidRPr="001144E6">
        <w:rPr>
          <w:rFonts w:cstheme="minorHAnsi"/>
          <w:lang w:val="en-US"/>
        </w:rPr>
        <w:t>dostavlja</w:t>
      </w:r>
      <w:proofErr w:type="spellEnd"/>
      <w:r w:rsidRPr="001144E6">
        <w:rPr>
          <w:rFonts w:cstheme="minorHAnsi"/>
          <w:lang w:val="en-US"/>
        </w:rPr>
        <w:t xml:space="preserve"> se: </w:t>
      </w:r>
    </w:p>
    <w:p w:rsidR="001144E6" w:rsidRPr="001144E6" w:rsidRDefault="001144E6" w:rsidP="001144E6">
      <w:pPr>
        <w:numPr>
          <w:ilvl w:val="0"/>
          <w:numId w:val="1"/>
        </w:numPr>
        <w:rPr>
          <w:rFonts w:cstheme="minorHAnsi"/>
          <w:lang w:val="pl-PL"/>
        </w:rPr>
      </w:pPr>
      <w:r w:rsidRPr="001144E6">
        <w:rPr>
          <w:rFonts w:cstheme="minorHAnsi"/>
          <w:lang w:val="pl-PL"/>
        </w:rPr>
        <w:t xml:space="preserve">neposrednom predajom na arhivi naručioca na adresi </w:t>
      </w:r>
      <w:r w:rsidRPr="001144E6">
        <w:rPr>
          <w:rFonts w:cstheme="minorHAnsi"/>
          <w:lang w:val="sr-Latn-CS"/>
        </w:rPr>
        <w:t>Njegoševa</w:t>
      </w:r>
      <w:r w:rsidRPr="001144E6">
        <w:rPr>
          <w:rFonts w:cstheme="minorHAnsi"/>
          <w:lang w:val="hr-HR"/>
        </w:rPr>
        <w:t xml:space="preserve"> 3</w:t>
      </w:r>
      <w:r w:rsidRPr="001144E6">
        <w:rPr>
          <w:rFonts w:cstheme="minorHAnsi"/>
          <w:lang w:val="sr-Latn-CS"/>
        </w:rPr>
        <w:t>, 84205 Mojkovac</w:t>
      </w:r>
      <w:r w:rsidRPr="001144E6">
        <w:rPr>
          <w:rFonts w:cstheme="minorHAnsi"/>
          <w:lang w:val="pl-PL"/>
        </w:rPr>
        <w:t>.</w:t>
      </w:r>
    </w:p>
    <w:p w:rsidR="001144E6" w:rsidRDefault="001144E6" w:rsidP="001144E6">
      <w:pPr>
        <w:numPr>
          <w:ilvl w:val="0"/>
          <w:numId w:val="2"/>
        </w:numPr>
        <w:rPr>
          <w:rFonts w:cstheme="minorHAnsi"/>
          <w:lang w:val="sr-Latn-CS"/>
        </w:rPr>
      </w:pPr>
      <w:r w:rsidRPr="001144E6">
        <w:rPr>
          <w:rFonts w:cstheme="minorHAnsi"/>
          <w:lang w:val="pl-PL"/>
        </w:rPr>
        <w:t xml:space="preserve">preporučenom pošiljkom sa povratnicom na adresi </w:t>
      </w:r>
      <w:r w:rsidRPr="001144E6">
        <w:rPr>
          <w:rFonts w:cstheme="minorHAnsi"/>
          <w:lang w:val="sr-Latn-CS"/>
        </w:rPr>
        <w:t>Njegoševa 3 , 84205 Mojkovac</w:t>
      </w:r>
      <w:r w:rsidRPr="001144E6">
        <w:rPr>
          <w:rFonts w:cstheme="minorHAnsi"/>
          <w:lang w:val="pl-PL"/>
        </w:rPr>
        <w:t>,</w:t>
      </w:r>
      <w:r w:rsidRPr="001144E6">
        <w:rPr>
          <w:rFonts w:cstheme="minorHAnsi"/>
          <w:lang w:val="sr-Latn-CS"/>
        </w:rPr>
        <w:t xml:space="preserve"> s tim što Garancija ponude mora biti uručena od strane poštanskog operatora najkasnije do roka određenog za podnošenje ponude, radnim danima od 9 do 13 sati, zaključno sa danom </w:t>
      </w:r>
      <w:r>
        <w:rPr>
          <w:rFonts w:cstheme="minorHAnsi"/>
          <w:lang w:val="sr-Latn-CS"/>
        </w:rPr>
        <w:t>01.09</w:t>
      </w:r>
      <w:r w:rsidRPr="001144E6">
        <w:rPr>
          <w:rFonts w:cstheme="minorHAnsi"/>
          <w:lang w:val="sr-Latn-CS"/>
        </w:rPr>
        <w:t xml:space="preserve">.2022. godine do </w:t>
      </w:r>
      <w:r>
        <w:rPr>
          <w:rFonts w:cstheme="minorHAnsi"/>
          <w:lang w:val="sr-Latn-CS"/>
        </w:rPr>
        <w:t>14</w:t>
      </w:r>
      <w:r w:rsidRPr="001144E6">
        <w:rPr>
          <w:rFonts w:cstheme="minorHAnsi"/>
          <w:lang w:val="sr-Latn-CS"/>
        </w:rPr>
        <w:t>:00 sati.</w:t>
      </w:r>
    </w:p>
    <w:p w:rsidR="001144E6" w:rsidRPr="00513D44" w:rsidRDefault="001144E6" w:rsidP="001144E6">
      <w:pPr>
        <w:ind w:left="720"/>
        <w:rPr>
          <w:rFonts w:cstheme="minorHAnsi"/>
          <w:b/>
          <w:lang w:val="sr-Latn-CS"/>
        </w:rPr>
      </w:pPr>
      <w:r w:rsidRPr="00513D44">
        <w:rPr>
          <w:rFonts w:cstheme="minorHAnsi"/>
          <w:b/>
          <w:lang w:val="sr-Latn-CS"/>
        </w:rPr>
        <w:t>Ostale odredbe  tenderske dokumentacije ostaju nepromijenjene.</w:t>
      </w:r>
    </w:p>
    <w:p w:rsidR="001144E6" w:rsidRDefault="001144E6" w:rsidP="001144E6">
      <w:pPr>
        <w:ind w:left="720"/>
        <w:rPr>
          <w:rFonts w:cstheme="minorHAnsi"/>
          <w:lang w:val="sr-Latn-CS"/>
        </w:rPr>
      </w:pPr>
    </w:p>
    <w:p w:rsidR="001144E6" w:rsidRDefault="001144E6" w:rsidP="001144E6">
      <w:pPr>
        <w:ind w:left="720"/>
        <w:rPr>
          <w:rFonts w:cstheme="minorHAnsi"/>
          <w:b/>
          <w:lang w:val="sr-Latn-CS"/>
        </w:rPr>
      </w:pPr>
      <w:r>
        <w:rPr>
          <w:rFonts w:cstheme="minorHAnsi"/>
          <w:lang w:val="sr-Latn-CS"/>
        </w:rPr>
        <w:t xml:space="preserve">                                          </w:t>
      </w:r>
      <w:r>
        <w:rPr>
          <w:rFonts w:cstheme="minorHAnsi"/>
          <w:b/>
          <w:lang w:val="sr-Latn-CS"/>
        </w:rPr>
        <w:t>za Komisiju za sprovođenje postupka javne nabavke</w:t>
      </w:r>
    </w:p>
    <w:p w:rsidR="001144E6" w:rsidRPr="001144E6" w:rsidRDefault="001144E6" w:rsidP="001144E6">
      <w:pPr>
        <w:ind w:left="720"/>
        <w:rPr>
          <w:rFonts w:cstheme="minorHAnsi"/>
          <w:b/>
          <w:lang w:val="sr-Latn-CS"/>
        </w:rPr>
      </w:pPr>
      <w:r>
        <w:rPr>
          <w:rFonts w:cstheme="minorHAnsi"/>
          <w:b/>
          <w:lang w:val="sr-Latn-CS"/>
        </w:rPr>
        <w:t xml:space="preserve">                                                                                 Alma Crnovršanin</w:t>
      </w:r>
    </w:p>
    <w:p w:rsidR="001144E6" w:rsidRDefault="001144E6" w:rsidP="00654139">
      <w:pPr>
        <w:rPr>
          <w:rFonts w:cstheme="minorHAnsi"/>
          <w:lang w:val="hr-HR"/>
        </w:rPr>
      </w:pPr>
    </w:p>
    <w:p w:rsidR="000B17C6" w:rsidRDefault="000B17C6" w:rsidP="00654139">
      <w:pPr>
        <w:rPr>
          <w:rFonts w:cstheme="minorHAnsi"/>
          <w:lang w:val="hr-HR"/>
        </w:rPr>
      </w:pPr>
    </w:p>
    <w:sectPr w:rsidR="000B17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39"/>
    <w:rsid w:val="000B17C6"/>
    <w:rsid w:val="001144E6"/>
    <w:rsid w:val="00513D44"/>
    <w:rsid w:val="00524938"/>
    <w:rsid w:val="00614E65"/>
    <w:rsid w:val="00654139"/>
    <w:rsid w:val="00695F51"/>
    <w:rsid w:val="00871EFA"/>
    <w:rsid w:val="008B6C12"/>
    <w:rsid w:val="00E77CAE"/>
    <w:rsid w:val="00EE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287EE-E836-4319-ACFA-C4722686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7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</cp:lastModifiedBy>
  <cp:revision>2</cp:revision>
  <dcterms:created xsi:type="dcterms:W3CDTF">2022-08-12T08:00:00Z</dcterms:created>
  <dcterms:modified xsi:type="dcterms:W3CDTF">2022-08-12T10:57:00Z</dcterms:modified>
</cp:coreProperties>
</file>