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0D" w:rsidRDefault="00E86E0D" w:rsidP="00E86E0D">
      <w:pPr>
        <w:jc w:val="right"/>
        <w:rPr>
          <w:rFonts w:ascii="Times New Roman" w:hAnsi="Times New Roman" w:cs="Times New Roman"/>
          <w:sz w:val="24"/>
          <w:szCs w:val="24"/>
        </w:rPr>
      </w:pPr>
      <w:r>
        <w:rPr>
          <w:rFonts w:ascii="Times New Roman" w:hAnsi="Times New Roman" w:cs="Times New Roman"/>
          <w:sz w:val="24"/>
          <w:szCs w:val="24"/>
        </w:rPr>
        <w:t>OBRAZAC1</w:t>
      </w:r>
    </w:p>
    <w:p w:rsidR="00E86E0D" w:rsidRDefault="00E86E0D"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Naručilac</w:t>
      </w:r>
      <w:r w:rsidR="00983D09">
        <w:rPr>
          <w:rFonts w:ascii="Times New Roman" w:hAnsi="Times New Roman" w:cs="Times New Roman"/>
          <w:sz w:val="24"/>
          <w:szCs w:val="24"/>
          <w:lang w:val="pl-PL"/>
        </w:rPr>
        <w:t>:</w:t>
      </w:r>
      <w:r>
        <w:rPr>
          <w:rFonts w:ascii="Times New Roman" w:hAnsi="Times New Roman" w:cs="Times New Roman"/>
          <w:sz w:val="24"/>
          <w:szCs w:val="24"/>
          <w:lang w:val="pl-PL"/>
        </w:rPr>
        <w:t xml:space="preserve"> Agencija za izgradnju i razvoj Podgorice d</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p>
    <w:p w:rsidR="00E86E0D" w:rsidRDefault="00983D09"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Broj:</w:t>
      </w:r>
      <w:r w:rsidR="00907777">
        <w:rPr>
          <w:rFonts w:ascii="Times New Roman" w:hAnsi="Times New Roman" w:cs="Times New Roman"/>
          <w:sz w:val="24"/>
          <w:szCs w:val="24"/>
          <w:lang w:val="pl-PL"/>
        </w:rPr>
        <w:t xml:space="preserve"> </w:t>
      </w:r>
      <w:r w:rsidR="005C7EB6">
        <w:rPr>
          <w:rFonts w:ascii="Times New Roman" w:hAnsi="Times New Roman" w:cs="Times New Roman"/>
          <w:sz w:val="24"/>
          <w:szCs w:val="24"/>
          <w:lang w:val="pl-PL"/>
        </w:rPr>
        <w:t>6637</w:t>
      </w:r>
    </w:p>
    <w:p w:rsidR="00E86E0D" w:rsidRDefault="001B542D" w:rsidP="00E86E0D">
      <w:pPr>
        <w:tabs>
          <w:tab w:val="center" w:leader="underscore" w:pos="5387"/>
          <w:tab w:val="left" w:pos="5954"/>
          <w:tab w:val="right" w:pos="9639"/>
        </w:tabs>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pl-PL"/>
        </w:rPr>
        <w:t>Mjesto i d</w:t>
      </w:r>
      <w:r w:rsidR="00E86E0D">
        <w:rPr>
          <w:rFonts w:ascii="Times New Roman" w:hAnsi="Times New Roman" w:cs="Times New Roman"/>
          <w:sz w:val="24"/>
          <w:szCs w:val="24"/>
          <w:lang w:val="pl-PL"/>
        </w:rPr>
        <w:t>atum</w:t>
      </w:r>
      <w:r w:rsidR="00983D09">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Podgorica, </w:t>
      </w:r>
      <w:r w:rsidR="005C7EB6">
        <w:rPr>
          <w:rFonts w:ascii="Times New Roman" w:hAnsi="Times New Roman" w:cs="Times New Roman"/>
          <w:sz w:val="24"/>
          <w:szCs w:val="24"/>
          <w:lang w:val="pl-PL"/>
        </w:rPr>
        <w:t>06</w:t>
      </w:r>
      <w:r w:rsidR="00D3520D">
        <w:rPr>
          <w:rFonts w:ascii="Times New Roman" w:hAnsi="Times New Roman" w:cs="Times New Roman"/>
          <w:sz w:val="24"/>
          <w:szCs w:val="24"/>
          <w:lang w:val="pl-PL"/>
        </w:rPr>
        <w:t>.05</w:t>
      </w:r>
      <w:r w:rsidR="0012246F">
        <w:rPr>
          <w:rFonts w:ascii="Times New Roman" w:hAnsi="Times New Roman" w:cs="Times New Roman"/>
          <w:sz w:val="24"/>
          <w:szCs w:val="24"/>
          <w:lang w:val="pl-PL"/>
        </w:rPr>
        <w:t>.2021</w:t>
      </w:r>
      <w:r w:rsidR="006514D5">
        <w:rPr>
          <w:rFonts w:ascii="Times New Roman" w:hAnsi="Times New Roman" w:cs="Times New Roman"/>
          <w:sz w:val="24"/>
          <w:szCs w:val="24"/>
          <w:lang w:val="pl-PL"/>
        </w:rPr>
        <w:t>. godine</w:t>
      </w:r>
    </w:p>
    <w:p w:rsidR="00E86E0D" w:rsidRDefault="00E86E0D" w:rsidP="00E86E0D">
      <w:pPr>
        <w:spacing w:after="0" w:line="240" w:lineRule="auto"/>
        <w:jc w:val="both"/>
        <w:rPr>
          <w:rFonts w:ascii="Times New Roman" w:hAnsi="Times New Roman" w:cs="Times New Roman"/>
          <w:sz w:val="24"/>
          <w:szCs w:val="24"/>
          <w:lang w:val="sr-Latn-CS"/>
        </w:rPr>
      </w:pPr>
    </w:p>
    <w:p w:rsidR="00983D09" w:rsidRPr="00DD3C4F" w:rsidRDefault="00126A66" w:rsidP="006514D5">
      <w:pPr>
        <w:spacing w:after="0" w:line="240" w:lineRule="auto"/>
        <w:jc w:val="both"/>
        <w:rPr>
          <w:rFonts w:ascii="Times New Roman" w:hAnsi="Times New Roman" w:cs="Times New Roman"/>
          <w:b/>
          <w:sz w:val="24"/>
          <w:szCs w:val="24"/>
        </w:rPr>
      </w:pPr>
      <w:r w:rsidRPr="00DD3C4F">
        <w:rPr>
          <w:rFonts w:ascii="Times New Roman" w:hAnsi="Times New Roman" w:cs="Times New Roman"/>
          <w:sz w:val="24"/>
          <w:szCs w:val="24"/>
        </w:rPr>
        <w:t>Na osnovu člana 27 stav 1 Zakona o javnim nabavkama („</w:t>
      </w:r>
      <w:r w:rsidR="00DD3C4F">
        <w:rPr>
          <w:rFonts w:ascii="Times New Roman" w:hAnsi="Times New Roman" w:cs="Times New Roman"/>
          <w:sz w:val="24"/>
          <w:szCs w:val="24"/>
        </w:rPr>
        <w:t xml:space="preserve">Službeni list CG“, br. 74/19) </w:t>
      </w:r>
      <w:r w:rsidR="00DD3C4F" w:rsidRPr="00DD3C4F">
        <w:rPr>
          <w:rFonts w:ascii="Times New Roman" w:hAnsi="Times New Roman" w:cs="Times New Roman"/>
          <w:sz w:val="24"/>
          <w:szCs w:val="24"/>
        </w:rPr>
        <w:t xml:space="preserve">i Pravilnika </w:t>
      </w:r>
      <w:r w:rsidR="00DD3C4F">
        <w:rPr>
          <w:rFonts w:ascii="Times New Roman" w:hAnsi="Times New Roman" w:cs="Times New Roman"/>
          <w:sz w:val="24"/>
          <w:szCs w:val="24"/>
        </w:rPr>
        <w:t>o načinu sprovođenja</w:t>
      </w:r>
      <w:r w:rsidR="00DD3C4F" w:rsidRPr="00DD3C4F">
        <w:rPr>
          <w:rFonts w:ascii="Times New Roman" w:hAnsi="Times New Roman" w:cs="Times New Roman"/>
          <w:sz w:val="24"/>
          <w:szCs w:val="24"/>
        </w:rPr>
        <w:t xml:space="preserve"> jednostavnih nabavki („Službeni list CG“, br.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65/20,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71/20,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74/20 i 102/20)</w:t>
      </w:r>
      <w:r w:rsidRPr="00DD3C4F">
        <w:rPr>
          <w:rFonts w:ascii="Times New Roman" w:hAnsi="Times New Roman" w:cs="Times New Roman"/>
          <w:sz w:val="24"/>
          <w:szCs w:val="24"/>
          <w:lang w:val="sl-SI"/>
        </w:rPr>
        <w:t>,</w:t>
      </w:r>
      <w:r w:rsidRPr="00DD3C4F">
        <w:rPr>
          <w:rFonts w:ascii="Times New Roman" w:hAnsi="Times New Roman" w:cs="Times New Roman"/>
          <w:sz w:val="24"/>
          <w:szCs w:val="24"/>
        </w:rPr>
        <w:t xml:space="preserve"> Agencija za izgradnju i razvoj Podgorice d.o.o., </w:t>
      </w:r>
      <w:r w:rsidR="00DD3C4F">
        <w:rPr>
          <w:rFonts w:ascii="Times New Roman" w:hAnsi="Times New Roman" w:cs="Times New Roman"/>
          <w:sz w:val="24"/>
          <w:szCs w:val="24"/>
        </w:rPr>
        <w:t>objavljuje</w:t>
      </w:r>
    </w:p>
    <w:p w:rsidR="00983D09" w:rsidRPr="00983D09" w:rsidRDefault="00983D09" w:rsidP="00983D09">
      <w:pPr>
        <w:pStyle w:val="Heading3"/>
        <w:jc w:val="center"/>
        <w:rPr>
          <w:b w:val="0"/>
          <w:color w:val="000000" w:themeColor="text1"/>
          <w:lang w:val="sr-Latn-CS"/>
        </w:rPr>
      </w:pPr>
      <w:r w:rsidRPr="00983D09">
        <w:rPr>
          <w:color w:val="000000" w:themeColor="text1"/>
          <w:lang w:val="sr-Latn-CS"/>
        </w:rPr>
        <w:t>ZAHTJEV ZA DOSTAVLJANJE PONUDA</w:t>
      </w:r>
    </w:p>
    <w:p w:rsidR="00F00173" w:rsidRPr="00F00173" w:rsidRDefault="00983D09" w:rsidP="00F00173">
      <w:pPr>
        <w:jc w:val="center"/>
        <w:rPr>
          <w:rFonts w:ascii="Times New Roman" w:hAnsi="Times New Roman" w:cs="Times New Roman"/>
          <w:b/>
          <w:color w:val="000000" w:themeColor="text1"/>
          <w:sz w:val="24"/>
          <w:szCs w:val="24"/>
          <w:u w:val="single"/>
          <w:lang w:val="sr-Latn-CS"/>
        </w:rPr>
      </w:pPr>
      <w:r w:rsidRPr="00983D09">
        <w:rPr>
          <w:rFonts w:ascii="Times New Roman" w:hAnsi="Times New Roman" w:cs="Times New Roman"/>
          <w:b/>
          <w:color w:val="000000" w:themeColor="text1"/>
          <w:sz w:val="24"/>
          <w:szCs w:val="24"/>
          <w:lang w:val="sr-Latn-CS"/>
        </w:rPr>
        <w:t xml:space="preserve">ZA </w:t>
      </w:r>
      <w:r w:rsidR="00CC27AD">
        <w:rPr>
          <w:rFonts w:ascii="Times New Roman" w:hAnsi="Times New Roman" w:cs="Times New Roman"/>
          <w:b/>
          <w:color w:val="000000" w:themeColor="text1"/>
          <w:sz w:val="24"/>
          <w:szCs w:val="24"/>
          <w:lang w:val="sr-Latn-CS"/>
        </w:rPr>
        <w:t>JEDNOSTAVNE NABAVKE</w:t>
      </w:r>
      <w:r w:rsidR="00CD08D4">
        <w:rPr>
          <w:rFonts w:ascii="Times New Roman" w:hAnsi="Times New Roman" w:cs="Times New Roman"/>
          <w:b/>
          <w:color w:val="000000" w:themeColor="text1"/>
          <w:sz w:val="24"/>
          <w:szCs w:val="24"/>
          <w:lang w:val="sr-Latn-CS"/>
        </w:rPr>
        <w:t xml:space="preserve"> – </w:t>
      </w:r>
      <w:r w:rsidR="00D3520D">
        <w:rPr>
          <w:rFonts w:ascii="Times New Roman" w:hAnsi="Times New Roman" w:cs="Times New Roman"/>
          <w:b/>
          <w:color w:val="000000" w:themeColor="text1"/>
          <w:sz w:val="24"/>
          <w:szCs w:val="24"/>
          <w:u w:val="single"/>
          <w:lang w:val="sr-Latn-CS"/>
        </w:rPr>
        <w:t>122</w:t>
      </w:r>
      <w:r w:rsidR="0012246F">
        <w:rPr>
          <w:rFonts w:ascii="Times New Roman" w:hAnsi="Times New Roman" w:cs="Times New Roman"/>
          <w:b/>
          <w:color w:val="000000" w:themeColor="text1"/>
          <w:sz w:val="24"/>
          <w:szCs w:val="24"/>
          <w:u w:val="single"/>
          <w:lang w:val="sr-Latn-CS"/>
        </w:rPr>
        <w:t>/2021</w:t>
      </w: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I Podaci o naručiocu </w:t>
      </w:r>
    </w:p>
    <w:p w:rsidR="00E86E0D" w:rsidRDefault="00E86E0D" w:rsidP="00E86E0D">
      <w:pPr>
        <w:pStyle w:val="Caption"/>
        <w:rPr>
          <w:b/>
          <w:szCs w:val="24"/>
          <w:lang w:val="sr-Latn-CS"/>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502"/>
      </w:tblGrid>
      <w:tr w:rsidR="00E86E0D" w:rsidTr="002C4EBB">
        <w:trPr>
          <w:trHeight w:val="612"/>
        </w:trPr>
        <w:tc>
          <w:tcPr>
            <w:tcW w:w="4162" w:type="dxa"/>
            <w:tcBorders>
              <w:top w:val="doub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b/>
                <w:color w:val="000000"/>
                <w:sz w:val="24"/>
                <w:szCs w:val="24"/>
                <w:lang w:val="pl-PL"/>
              </w:rPr>
            </w:pPr>
            <w:r>
              <w:rPr>
                <w:rFonts w:ascii="Times New Roman" w:eastAsia="Calibri" w:hAnsi="Times New Roman" w:cs="Times New Roman"/>
                <w:color w:val="000000"/>
                <w:sz w:val="24"/>
                <w:szCs w:val="24"/>
                <w:lang w:val="en-US"/>
              </w:rPr>
              <w:t>Naručilac:</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Agencija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izgradnju</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razvoj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Podgorice d</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doub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Lice/a 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davanje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informacija: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Službenik</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javne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nabavke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Adresa: Jovana</w:t>
            </w:r>
            <w:r w:rsidR="00915E0E">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Tomaševića 2A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Poštanski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broj: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81000</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Sjedište: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PIB:  </w:t>
            </w:r>
            <w:r w:rsidR="005D489E">
              <w:rPr>
                <w:rFonts w:ascii="Times New Roman" w:eastAsia="Calibri" w:hAnsi="Times New Roman" w:cs="Times New Roman"/>
                <w:color w:val="000000"/>
                <w:sz w:val="24"/>
                <w:szCs w:val="24"/>
                <w:lang w:val="en-US"/>
              </w:rPr>
              <w:t>02397579</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Telefon:</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020/408-736</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Faks:</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020/408-708</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doub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E-mail adresa: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zdenka.perovic@apg.co.me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double" w:sz="4" w:space="0" w:color="auto"/>
              <w:right w:val="double" w:sz="4" w:space="0" w:color="auto"/>
            </w:tcBorders>
          </w:tcPr>
          <w:p w:rsidR="00E86E0D" w:rsidRDefault="00983D09">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Internet stranica: www</w:t>
            </w:r>
            <w:r w:rsidR="00E86E0D">
              <w:rPr>
                <w:rFonts w:ascii="Times New Roman" w:eastAsia="Calibri" w:hAnsi="Times New Roman" w:cs="Times New Roman"/>
                <w:color w:val="000000"/>
                <w:sz w:val="24"/>
                <w:szCs w:val="24"/>
                <w:lang w:val="en-US"/>
              </w:rPr>
              <w:t>.agencijapg.me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bl>
    <w:p w:rsidR="00E86E0D" w:rsidRDefault="00E86E0D" w:rsidP="00E86E0D">
      <w:pPr>
        <w:spacing w:after="0" w:line="240" w:lineRule="auto"/>
        <w:rPr>
          <w:rFonts w:ascii="Times New Roman" w:hAnsi="Times New Roman" w:cs="Times New Roman"/>
          <w:b/>
          <w:sz w:val="24"/>
          <w:szCs w:val="24"/>
          <w:lang w:eastAsia="en-US"/>
        </w:rPr>
      </w:pPr>
    </w:p>
    <w:p w:rsidR="00E86E0D" w:rsidRDefault="00E86E0D" w:rsidP="002C4EBB">
      <w:pPr>
        <w:pBdr>
          <w:top w:val="single" w:sz="4" w:space="1" w:color="auto"/>
          <w:left w:val="single" w:sz="4" w:space="10"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da-DK"/>
        </w:rPr>
      </w:pPr>
      <w:r>
        <w:rPr>
          <w:rFonts w:ascii="Times New Roman" w:hAnsi="Times New Roman" w:cs="Times New Roman"/>
          <w:b/>
          <w:sz w:val="24"/>
          <w:szCs w:val="24"/>
          <w:lang w:val="da-DK"/>
        </w:rPr>
        <w:t>II  Predmet nabavke:</w:t>
      </w:r>
    </w:p>
    <w:p w:rsidR="00E86E0D" w:rsidRDefault="00E86E0D" w:rsidP="00E86E0D">
      <w:pPr>
        <w:spacing w:after="0" w:line="240" w:lineRule="auto"/>
        <w:rPr>
          <w:rFonts w:ascii="Times New Roman" w:hAnsi="Times New Roman" w:cs="Times New Roman"/>
          <w:sz w:val="24"/>
          <w:szCs w:val="24"/>
          <w:lang w:val="da-DK"/>
        </w:rPr>
      </w:pPr>
    </w:p>
    <w:p w:rsidR="00E86E0D" w:rsidRDefault="00323DB3"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robe</w:t>
      </w:r>
    </w:p>
    <w:p w:rsidR="00E86E0D" w:rsidRDefault="00E93628"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usluge</w:t>
      </w:r>
    </w:p>
    <w:p w:rsidR="00E86E0D" w:rsidRDefault="00323DB3" w:rsidP="00E86E0D">
      <w:pPr>
        <w:spacing w:after="0" w:line="240" w:lineRule="auto"/>
        <w:rPr>
          <w:rFonts w:ascii="Times New Roman" w:hAnsi="Times New Roman" w:cs="Times New Roman"/>
          <w:sz w:val="24"/>
          <w:szCs w:val="24"/>
          <w:lang w:val="pl-PL"/>
        </w:rPr>
      </w:pPr>
      <w:r>
        <w:rPr>
          <w:rFonts w:ascii="Times New Roman" w:hAnsi="Times New Roman" w:cs="Times New Roman"/>
          <w:sz w:val="24"/>
          <w:szCs w:val="24"/>
        </w:rPr>
        <w:sym w:font="Wingdings" w:char="F078"/>
      </w:r>
      <w:r w:rsidR="00E86E0D">
        <w:rPr>
          <w:rFonts w:ascii="Times New Roman" w:hAnsi="Times New Roman" w:cs="Times New Roman"/>
          <w:sz w:val="24"/>
          <w:szCs w:val="24"/>
          <w:lang w:val="pl-PL"/>
        </w:rPr>
        <w:t>radovi</w:t>
      </w:r>
    </w:p>
    <w:p w:rsidR="00E86E0D" w:rsidRDefault="00E86E0D" w:rsidP="00E86E0D">
      <w:pPr>
        <w:spacing w:after="0" w:line="240" w:lineRule="auto"/>
        <w:ind w:firstLine="426"/>
        <w:rPr>
          <w:rFonts w:ascii="Times New Roman" w:hAnsi="Times New Roman" w:cs="Times New Roman"/>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i/>
          <w:sz w:val="24"/>
          <w:szCs w:val="24"/>
          <w:lang w:val="sv-SE"/>
        </w:rPr>
      </w:pPr>
      <w:r>
        <w:rPr>
          <w:rFonts w:ascii="Times New Roman" w:hAnsi="Times New Roman" w:cs="Times New Roman"/>
          <w:b/>
          <w:sz w:val="24"/>
          <w:szCs w:val="24"/>
          <w:lang w:val="sv-SE"/>
        </w:rPr>
        <w:t xml:space="preserve">III Opis predmeta nabavke: </w:t>
      </w:r>
    </w:p>
    <w:p w:rsidR="00E86E0D" w:rsidRDefault="00E86E0D" w:rsidP="00E86E0D">
      <w:pPr>
        <w:spacing w:after="0" w:line="240" w:lineRule="auto"/>
        <w:rPr>
          <w:rFonts w:ascii="Times New Roman" w:hAnsi="Times New Roman" w:cs="Times New Roman"/>
          <w:sz w:val="24"/>
          <w:szCs w:val="24"/>
          <w:lang w:val="sv-SE"/>
        </w:rPr>
      </w:pPr>
    </w:p>
    <w:p w:rsidR="00E86E0D" w:rsidRPr="009773E8" w:rsidRDefault="00D3520D" w:rsidP="00CC27A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sz w:val="24"/>
          <w:szCs w:val="24"/>
          <w:lang w:val="sl-SI"/>
        </w:rPr>
        <w:t>Opremanje lokacije</w:t>
      </w:r>
      <w:r w:rsidR="00E52441">
        <w:rPr>
          <w:rFonts w:ascii="Times New Roman" w:hAnsi="Times New Roman"/>
          <w:sz w:val="24"/>
          <w:szCs w:val="24"/>
          <w:lang w:val="sl-SI"/>
        </w:rPr>
        <w:t xml:space="preserve"> u zahvatu DUP-a »</w:t>
      </w:r>
      <w:r>
        <w:rPr>
          <w:rFonts w:ascii="Times New Roman" w:hAnsi="Times New Roman"/>
          <w:sz w:val="24"/>
          <w:szCs w:val="24"/>
          <w:lang w:val="sl-SI"/>
        </w:rPr>
        <w:t>Zabjelo-</w:t>
      </w:r>
      <w:r>
        <w:rPr>
          <w:rFonts w:ascii="Times New Roman" w:hAnsi="Times New Roman"/>
          <w:sz w:val="24"/>
          <w:szCs w:val="24"/>
          <w:lang w:val="sr-Latn-RS"/>
        </w:rPr>
        <w:t>Ljubović</w:t>
      </w:r>
      <w:r w:rsidR="00E52441">
        <w:rPr>
          <w:rFonts w:ascii="Times New Roman" w:hAnsi="Times New Roman"/>
          <w:sz w:val="24"/>
          <w:szCs w:val="24"/>
          <w:lang w:val="sl-SI"/>
        </w:rPr>
        <w:t xml:space="preserve">«, UP </w:t>
      </w:r>
      <w:r>
        <w:rPr>
          <w:rFonts w:ascii="Times New Roman" w:hAnsi="Times New Roman"/>
          <w:sz w:val="24"/>
          <w:szCs w:val="24"/>
          <w:lang w:val="sl-SI"/>
        </w:rPr>
        <w:t>96</w:t>
      </w:r>
      <w:r w:rsidR="00E52441">
        <w:rPr>
          <w:rFonts w:ascii="Times New Roman" w:hAnsi="Times New Roman"/>
          <w:sz w:val="24"/>
          <w:szCs w:val="24"/>
          <w:lang w:val="sl-SI"/>
        </w:rPr>
        <w:t xml:space="preserve"> (izgradnja </w:t>
      </w:r>
      <w:r>
        <w:rPr>
          <w:rFonts w:ascii="Times New Roman" w:hAnsi="Times New Roman"/>
          <w:sz w:val="24"/>
          <w:szCs w:val="24"/>
          <w:lang w:val="sl-SI"/>
        </w:rPr>
        <w:t>saobraćajnice sa parkingom</w:t>
      </w:r>
      <w:r w:rsidR="00E52441">
        <w:rPr>
          <w:rFonts w:ascii="Times New Roman" w:hAnsi="Times New Roman"/>
          <w:sz w:val="24"/>
          <w:szCs w:val="24"/>
          <w:lang w:val="sl-SI"/>
        </w:rPr>
        <w:t>)</w:t>
      </w:r>
    </w:p>
    <w:p w:rsidR="009773E8" w:rsidRDefault="009773E8"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IV P</w:t>
      </w:r>
      <w:r>
        <w:rPr>
          <w:rFonts w:ascii="Times New Roman" w:hAnsi="Times New Roman" w:cs="Times New Roman"/>
          <w:b/>
          <w:bCs/>
          <w:color w:val="000000"/>
          <w:sz w:val="24"/>
          <w:szCs w:val="24"/>
          <w:lang w:val="pl-PL"/>
        </w:rPr>
        <w:t>rocijenjena vrijednost nabavke</w:t>
      </w:r>
      <w:r>
        <w:rPr>
          <w:rFonts w:ascii="Times New Roman" w:hAnsi="Times New Roman" w:cs="Times New Roman"/>
          <w:b/>
          <w:bCs/>
          <w:color w:val="000000"/>
          <w:sz w:val="24"/>
          <w:szCs w:val="24"/>
        </w:rPr>
        <w:t>:</w:t>
      </w:r>
    </w:p>
    <w:p w:rsidR="00E86E0D" w:rsidRDefault="00E86E0D" w:rsidP="00E86E0D">
      <w:pPr>
        <w:spacing w:after="0" w:line="240" w:lineRule="auto"/>
        <w:jc w:val="both"/>
        <w:rPr>
          <w:rFonts w:ascii="Times New Roman" w:hAnsi="Times New Roman" w:cs="Times New Roman"/>
          <w:color w:val="000000"/>
          <w:sz w:val="24"/>
          <w:szCs w:val="24"/>
        </w:rPr>
      </w:pPr>
    </w:p>
    <w:p w:rsidR="006514D5" w:rsidRDefault="00E86E0D" w:rsidP="00E93628">
      <w:pPr>
        <w:spacing w:after="0" w:line="240" w:lineRule="auto"/>
        <w:jc w:val="both"/>
        <w:rPr>
          <w:rFonts w:ascii="Times New Roman" w:hAnsi="Times New Roman" w:cs="Times New Roman"/>
          <w:color w:val="000000"/>
          <w:sz w:val="24"/>
          <w:szCs w:val="24"/>
          <w:lang w:val="pl-PL"/>
        </w:rPr>
      </w:pPr>
      <w:r w:rsidRPr="00915E0E">
        <w:rPr>
          <w:rFonts w:ascii="Times New Roman" w:hAnsi="Times New Roman" w:cs="Times New Roman"/>
          <w:color w:val="000000"/>
          <w:sz w:val="24"/>
          <w:szCs w:val="24"/>
          <w:lang w:val="pl-PL"/>
        </w:rPr>
        <w:t>Procijenjena vrijednost</w:t>
      </w:r>
      <w:r w:rsidR="00CC27AD">
        <w:rPr>
          <w:rFonts w:ascii="Times New Roman" w:hAnsi="Times New Roman" w:cs="Times New Roman"/>
          <w:color w:val="000000"/>
          <w:sz w:val="24"/>
          <w:szCs w:val="24"/>
          <w:lang w:val="pl-PL"/>
        </w:rPr>
        <w:t xml:space="preserve"> jednostavne</w:t>
      </w:r>
      <w:r w:rsidRPr="00915E0E">
        <w:rPr>
          <w:rFonts w:ascii="Times New Roman" w:hAnsi="Times New Roman" w:cs="Times New Roman"/>
          <w:color w:val="000000"/>
          <w:sz w:val="24"/>
          <w:szCs w:val="24"/>
          <w:lang w:val="pl-PL"/>
        </w:rPr>
        <w:t xml:space="preserve"> nabavke </w:t>
      </w:r>
      <w:r w:rsidR="00CC27AD">
        <w:rPr>
          <w:rFonts w:ascii="Times New Roman" w:hAnsi="Times New Roman" w:cs="Times New Roman"/>
          <w:color w:val="000000"/>
          <w:sz w:val="24"/>
          <w:szCs w:val="24"/>
          <w:lang w:val="pl-PL"/>
        </w:rPr>
        <w:t>bez uračunatog PDV-a</w:t>
      </w:r>
      <w:r w:rsidR="00C30234">
        <w:rPr>
          <w:rFonts w:ascii="Times New Roman" w:hAnsi="Times New Roman" w:cs="Times New Roman"/>
          <w:color w:val="000000"/>
          <w:sz w:val="24"/>
          <w:szCs w:val="24"/>
          <w:lang w:val="pl-PL"/>
        </w:rPr>
        <w:t>:</w:t>
      </w:r>
      <w:r w:rsidR="00E808A2">
        <w:rPr>
          <w:rFonts w:ascii="Times New Roman" w:hAnsi="Times New Roman" w:cs="Times New Roman"/>
          <w:color w:val="000000"/>
          <w:sz w:val="24"/>
          <w:szCs w:val="24"/>
          <w:lang w:val="pl-PL"/>
        </w:rPr>
        <w:t xml:space="preserve"> </w:t>
      </w:r>
      <w:r w:rsidR="00D3520D">
        <w:rPr>
          <w:rFonts w:ascii="Times New Roman" w:hAnsi="Times New Roman" w:cs="Times New Roman"/>
          <w:color w:val="000000"/>
          <w:sz w:val="24"/>
          <w:szCs w:val="24"/>
          <w:lang w:val="pl-PL"/>
        </w:rPr>
        <w:t>39.669,42</w:t>
      </w:r>
      <w:r w:rsidR="00205937">
        <w:rPr>
          <w:rFonts w:ascii="Times New Roman" w:hAnsi="Times New Roman" w:cs="Times New Roman"/>
          <w:color w:val="000000"/>
          <w:sz w:val="24"/>
          <w:szCs w:val="24"/>
          <w:lang w:val="pl-PL"/>
        </w:rPr>
        <w:t xml:space="preserve"> </w:t>
      </w:r>
      <w:r w:rsidR="00E93628">
        <w:rPr>
          <w:rFonts w:ascii="Times New Roman" w:hAnsi="Times New Roman" w:cs="Times New Roman"/>
          <w:color w:val="000000"/>
          <w:sz w:val="24"/>
          <w:szCs w:val="24"/>
          <w:lang w:val="pl-PL"/>
        </w:rPr>
        <w:t>€.</w:t>
      </w:r>
    </w:p>
    <w:p w:rsidR="005315A5" w:rsidRDefault="005315A5" w:rsidP="00E93628">
      <w:pPr>
        <w:spacing w:after="0" w:line="240" w:lineRule="auto"/>
        <w:jc w:val="both"/>
        <w:rPr>
          <w:rFonts w:ascii="Times New Roman" w:hAnsi="Times New Roman" w:cs="Times New Roman"/>
          <w:color w:val="000000"/>
          <w:sz w:val="24"/>
          <w:szCs w:val="24"/>
          <w:lang w:val="pl-PL"/>
        </w:rPr>
      </w:pPr>
    </w:p>
    <w:p w:rsidR="00E52441" w:rsidRPr="00205937" w:rsidRDefault="00E52441" w:rsidP="00E93628">
      <w:pPr>
        <w:spacing w:after="0" w:line="240" w:lineRule="auto"/>
        <w:jc w:val="both"/>
        <w:rPr>
          <w:rFonts w:ascii="Times New Roman" w:hAnsi="Times New Roman" w:cs="Times New Roman"/>
          <w:color w:val="000000"/>
          <w:sz w:val="24"/>
          <w:szCs w:val="24"/>
          <w:lang w:val="pl-PL"/>
        </w:rPr>
      </w:pPr>
    </w:p>
    <w:p w:rsidR="00FC0A80" w:rsidRPr="00FC0A80" w:rsidRDefault="00BB42A8" w:rsidP="00FC0A80">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v-SE"/>
        </w:rPr>
      </w:pPr>
      <w:r>
        <w:rPr>
          <w:rFonts w:ascii="Times New Roman" w:hAnsi="Times New Roman" w:cs="Times New Roman"/>
          <w:b/>
          <w:sz w:val="24"/>
          <w:szCs w:val="24"/>
          <w:lang w:val="sv-SE"/>
        </w:rPr>
        <w:lastRenderedPageBreak/>
        <w:t>V</w:t>
      </w:r>
      <w:r w:rsidR="00E86E0D">
        <w:rPr>
          <w:rFonts w:ascii="Times New Roman" w:hAnsi="Times New Roman" w:cs="Times New Roman"/>
          <w:b/>
          <w:sz w:val="24"/>
          <w:szCs w:val="24"/>
          <w:lang w:val="sv-SE"/>
        </w:rPr>
        <w:t xml:space="preserve"> </w:t>
      </w:r>
      <w:r w:rsidR="00E86E0D">
        <w:rPr>
          <w:rFonts w:ascii="Times New Roman" w:hAnsi="Times New Roman" w:cs="Times New Roman"/>
          <w:b/>
          <w:sz w:val="24"/>
          <w:szCs w:val="24"/>
        </w:rPr>
        <w:t>Tehničke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karakteristike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ili</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specifikacije</w:t>
      </w:r>
    </w:p>
    <w:p w:rsidR="00637177" w:rsidRDefault="00637177" w:rsidP="00637177">
      <w:pPr>
        <w:spacing w:after="0" w:line="240" w:lineRule="auto"/>
        <w:rPr>
          <w:rFonts w:ascii="Times New Roman" w:hAnsi="Times New Roman"/>
          <w:lang w:val="sr-Latn-CS"/>
        </w:rPr>
      </w:pPr>
    </w:p>
    <w:tbl>
      <w:tblPr>
        <w:tblW w:w="9723" w:type="dxa"/>
        <w:tblInd w:w="-302" w:type="dxa"/>
        <w:tblLayout w:type="fixed"/>
        <w:tblCellMar>
          <w:top w:w="15" w:type="dxa"/>
          <w:left w:w="15" w:type="dxa"/>
          <w:bottom w:w="15" w:type="dxa"/>
          <w:right w:w="15" w:type="dxa"/>
        </w:tblCellMar>
        <w:tblLook w:val="04A0" w:firstRow="1" w:lastRow="0" w:firstColumn="1" w:lastColumn="0" w:noHBand="0" w:noVBand="1"/>
      </w:tblPr>
      <w:tblGrid>
        <w:gridCol w:w="538"/>
        <w:gridCol w:w="3957"/>
        <w:gridCol w:w="3509"/>
        <w:gridCol w:w="720"/>
        <w:gridCol w:w="999"/>
      </w:tblGrid>
      <w:tr w:rsidR="001A3EB2" w:rsidRPr="009B6F9C" w:rsidTr="001A3EB2">
        <w:trPr>
          <w:trHeight w:val="338"/>
        </w:trPr>
        <w:tc>
          <w:tcPr>
            <w:tcW w:w="538"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R.B</w:t>
            </w:r>
          </w:p>
        </w:tc>
        <w:tc>
          <w:tcPr>
            <w:tcW w:w="3957"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Opis predmeta nabavke u cjelini, </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odnosno po partiji ili stavkama </w:t>
            </w:r>
          </w:p>
        </w:tc>
        <w:tc>
          <w:tcPr>
            <w:tcW w:w="350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Bitne karakteristike predmeta nabavke u pogledu kvaliteta, dimenzija, oblika, bezbjednosti, performansi, označavanja, roka upotrebe i dr… </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b/>
                <w:bCs/>
                <w:sz w:val="24"/>
                <w:szCs w:val="24"/>
              </w:rPr>
            </w:pPr>
            <w:r w:rsidRPr="009B6F9C">
              <w:rPr>
                <w:rFonts w:ascii="Times New Roman" w:hAnsi="Times New Roman"/>
                <w:b/>
                <w:bCs/>
                <w:sz w:val="24"/>
                <w:szCs w:val="24"/>
              </w:rPr>
              <w:t>Jedi</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nica mjere</w:t>
            </w:r>
          </w:p>
        </w:tc>
        <w:tc>
          <w:tcPr>
            <w:tcW w:w="99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b/>
                <w:bCs/>
                <w:sz w:val="24"/>
                <w:szCs w:val="24"/>
              </w:rPr>
              <w:t xml:space="preserve">Količina </w:t>
            </w:r>
          </w:p>
        </w:tc>
      </w:tr>
      <w:tr w:rsidR="001A3EB2" w:rsidRPr="009B6F9C" w:rsidTr="001A3EB2">
        <w:trPr>
          <w:trHeight w:val="338"/>
        </w:trPr>
        <w:tc>
          <w:tcPr>
            <w:tcW w:w="538"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9B6F9C" w:rsidRDefault="001A3EB2" w:rsidP="001A3EB2">
            <w:pPr>
              <w:spacing w:after="0" w:line="240" w:lineRule="auto"/>
              <w:rPr>
                <w:rFonts w:ascii="Times New Roman" w:hAnsi="Times New Roman"/>
                <w:b/>
                <w:bCs/>
                <w:sz w:val="24"/>
                <w:szCs w:val="24"/>
              </w:rPr>
            </w:pPr>
            <w:r>
              <w:rPr>
                <w:rFonts w:ascii="Times New Roman" w:hAnsi="Times New Roman"/>
                <w:b/>
                <w:bCs/>
                <w:sz w:val="24"/>
                <w:szCs w:val="24"/>
              </w:rPr>
              <w:t>A</w:t>
            </w:r>
          </w:p>
        </w:tc>
        <w:tc>
          <w:tcPr>
            <w:tcW w:w="91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9B6F9C" w:rsidRDefault="001A3EB2" w:rsidP="001A3EB2">
            <w:pPr>
              <w:spacing w:after="0" w:line="240" w:lineRule="auto"/>
              <w:rPr>
                <w:rFonts w:ascii="Times New Roman" w:hAnsi="Times New Roman"/>
                <w:b/>
                <w:bCs/>
                <w:sz w:val="24"/>
                <w:szCs w:val="24"/>
              </w:rPr>
            </w:pPr>
          </w:p>
          <w:p w:rsidR="001A3EB2" w:rsidRPr="009B6F9C" w:rsidRDefault="001A3EB2" w:rsidP="001A3EB2">
            <w:pPr>
              <w:spacing w:after="0" w:line="240" w:lineRule="auto"/>
              <w:rPr>
                <w:rFonts w:ascii="Times New Roman" w:hAnsi="Times New Roman"/>
                <w:b/>
                <w:bCs/>
                <w:sz w:val="24"/>
                <w:szCs w:val="24"/>
                <w:lang w:val="sr-Latn-CS"/>
              </w:rPr>
            </w:pPr>
            <w:r w:rsidRPr="009B6F9C">
              <w:rPr>
                <w:rFonts w:ascii="Times New Roman" w:hAnsi="Times New Roman"/>
                <w:b/>
                <w:bCs/>
                <w:sz w:val="24"/>
                <w:szCs w:val="24"/>
              </w:rPr>
              <w:t xml:space="preserve">SAOBRAĆAJ – GRAĐEVINSKI </w:t>
            </w:r>
            <w:r w:rsidRPr="009B6F9C">
              <w:rPr>
                <w:rFonts w:ascii="Times New Roman" w:hAnsi="Times New Roman"/>
                <w:b/>
                <w:bCs/>
                <w:sz w:val="24"/>
                <w:szCs w:val="24"/>
                <w:lang w:val="sr-Latn-CS"/>
              </w:rPr>
              <w:t>DIO</w:t>
            </w:r>
          </w:p>
          <w:p w:rsidR="001A3EB2" w:rsidRPr="009B6F9C" w:rsidRDefault="001A3EB2" w:rsidP="001A3EB2">
            <w:pPr>
              <w:spacing w:after="0" w:line="240" w:lineRule="auto"/>
              <w:jc w:val="center"/>
              <w:rPr>
                <w:rFonts w:ascii="Times New Roman" w:hAnsi="Times New Roman"/>
                <w:b/>
                <w:bCs/>
                <w:sz w:val="24"/>
                <w:szCs w:val="24"/>
              </w:rPr>
            </w:pP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1</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Zasijecanje asfalta na vezi postojeće i nove kolovozne konstrukcije, na udaljenosti od 30 cm od ivice</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d=4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lang w:val="fr-FR"/>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36</w:t>
            </w:r>
            <w:r w:rsidRPr="009B6F9C">
              <w:rPr>
                <w:rFonts w:ascii="Times New Roman" w:hAnsi="Times New Roman"/>
                <w:sz w:val="24"/>
                <w:szCs w:val="24"/>
              </w:rPr>
              <w:t>,00</w:t>
            </w: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2</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Struganje asfalta na vezi postojeće i nove kolovozne konstrukcije u širini od 30 cm,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lang w:val="sr-Latn-CS"/>
              </w:rPr>
            </w:pPr>
            <w:r w:rsidRPr="009B6F9C">
              <w:rPr>
                <w:rFonts w:ascii="Times New Roman" w:hAnsi="Times New Roman"/>
                <w:sz w:val="24"/>
                <w:szCs w:val="24"/>
              </w:rPr>
              <w:t>d=4 cm, b=30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4,60</w:t>
            </w: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3</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Rušenje postojećih ivičnjaka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l=40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lang w:val="fr-FR"/>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lang w:val="fr-FR"/>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1</w:t>
            </w:r>
            <w:r>
              <w:rPr>
                <w:rFonts w:ascii="Times New Roman" w:hAnsi="Times New Roman"/>
                <w:sz w:val="24"/>
                <w:szCs w:val="24"/>
              </w:rPr>
              <w:t>3</w:t>
            </w:r>
            <w:r w:rsidRPr="009B6F9C">
              <w:rPr>
                <w:rFonts w:ascii="Times New Roman" w:hAnsi="Times New Roman"/>
                <w:sz w:val="24"/>
                <w:szCs w:val="24"/>
              </w:rPr>
              <w:t>,00</w:t>
            </w: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4</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Rušenje postojećih betonskih površina sa utovarom i odvozom na gradsku deponiju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d=12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91</w:t>
            </w:r>
            <w:r w:rsidRPr="009B6F9C">
              <w:rPr>
                <w:rFonts w:ascii="Times New Roman" w:hAnsi="Times New Roman"/>
                <w:sz w:val="24"/>
                <w:szCs w:val="24"/>
              </w:rPr>
              <w:t>,50</w:t>
            </w: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5</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Rušenje postojećeg asfalta sa utovarom i odvozom na gradsku deponiju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14,30</w:t>
            </w: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6</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Sječenje šiblja sa vađenjem panjeva, utovarom i odvozom na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20,00</w:t>
            </w: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7</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Probni iskopi radi eventualnog otkrivanja podzemnih instalacija</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3</w:t>
            </w:r>
            <w:r w:rsidRPr="009B6F9C">
              <w:rPr>
                <w:rFonts w:ascii="Times New Roman" w:hAnsi="Times New Roman"/>
                <w:sz w:val="24"/>
                <w:szCs w:val="24"/>
              </w:rPr>
              <w:t>,00</w:t>
            </w:r>
          </w:p>
        </w:tc>
      </w:tr>
      <w:tr w:rsidR="001A3EB2" w:rsidRPr="009B6F9C" w:rsidTr="001A3EB2">
        <w:trPr>
          <w:trHeight w:val="28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8</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Mašinsko skidanje humusa (u samoniklom stanju),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II kategorija</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0,00</w:t>
            </w:r>
          </w:p>
        </w:tc>
      </w:tr>
      <w:tr w:rsidR="001A3EB2" w:rsidRPr="009B6F9C" w:rsidTr="001A3EB2">
        <w:trPr>
          <w:trHeight w:val="368"/>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9</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Mašinski iskop  na trasi (u samoniklom stanju) u materijalu III i IV kategorije, sa utovarom i odvozom na gradsku deponiju</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III i IV kategorija</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2</w:t>
            </w:r>
            <w:r>
              <w:rPr>
                <w:rFonts w:ascii="Times New Roman" w:hAnsi="Times New Roman"/>
                <w:sz w:val="24"/>
                <w:szCs w:val="24"/>
              </w:rPr>
              <w:t>88</w:t>
            </w:r>
            <w:r w:rsidRPr="009B6F9C">
              <w:rPr>
                <w:rFonts w:ascii="Times New Roman" w:hAnsi="Times New Roman"/>
                <w:sz w:val="24"/>
                <w:szCs w:val="24"/>
              </w:rPr>
              <w:t>,</w:t>
            </w:r>
            <w:r>
              <w:rPr>
                <w:rFonts w:ascii="Times New Roman" w:hAnsi="Times New Roman"/>
                <w:sz w:val="24"/>
                <w:szCs w:val="24"/>
              </w:rPr>
              <w:t>5</w:t>
            </w:r>
            <w:r w:rsidRPr="009B6F9C">
              <w:rPr>
                <w:rFonts w:ascii="Times New Roman" w:hAnsi="Times New Roman"/>
                <w:sz w:val="24"/>
                <w:szCs w:val="24"/>
              </w:rPr>
              <w:t>0</w:t>
            </w:r>
          </w:p>
        </w:tc>
      </w:tr>
      <w:tr w:rsidR="001A3EB2" w:rsidRPr="009B6F9C" w:rsidTr="001A3EB2">
        <w:trPr>
          <w:trHeight w:val="422"/>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0</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mehanički stabilizovanog donjeg nosećeg sloja od šljunkovito - pjeskovitog materijala iz pozajmišta, ispod kolovoza</w:t>
            </w:r>
            <w:r>
              <w:rPr>
                <w:rFonts w:ascii="Times New Roman" w:hAnsi="Times New Roman"/>
                <w:sz w:val="24"/>
                <w:szCs w:val="24"/>
              </w:rPr>
              <w:t xml:space="preserve"> 25</w:t>
            </w:r>
            <w:r w:rsidRPr="009B6F9C">
              <w:rPr>
                <w:rFonts w:ascii="Times New Roman" w:hAnsi="Times New Roman"/>
                <w:sz w:val="24"/>
                <w:szCs w:val="24"/>
              </w:rPr>
              <w:t xml:space="preserve">cm, ispod </w:t>
            </w:r>
            <w:r>
              <w:rPr>
                <w:rFonts w:ascii="Times New Roman" w:hAnsi="Times New Roman"/>
                <w:sz w:val="24"/>
                <w:szCs w:val="24"/>
              </w:rPr>
              <w:t xml:space="preserve">parkinga 20 cm, ispod </w:t>
            </w:r>
            <w:r w:rsidRPr="009B6F9C">
              <w:rPr>
                <w:rFonts w:ascii="Times New Roman" w:hAnsi="Times New Roman"/>
                <w:sz w:val="24"/>
                <w:szCs w:val="24"/>
              </w:rPr>
              <w:t>ivičnjaka i trotoara 15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Ms=80MN/m2</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d=15 cm, d=36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173,70</w:t>
            </w:r>
          </w:p>
        </w:tc>
      </w:tr>
      <w:tr w:rsidR="001A3EB2" w:rsidRPr="009B6F9C" w:rsidTr="001A3EB2">
        <w:trPr>
          <w:trHeight w:val="311"/>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1</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gornjeg nosećeg sloja od bituminiziranog drobljenog agregata BNS</w:t>
            </w:r>
            <w:r w:rsidRPr="009B6F9C">
              <w:rPr>
                <w:rFonts w:ascii="Times New Roman" w:hAnsi="Times New Roman"/>
                <w:sz w:val="24"/>
                <w:szCs w:val="24"/>
                <w:vertAlign w:val="subscript"/>
              </w:rPr>
              <w:t>22</w:t>
            </w:r>
            <w:r w:rsidRPr="009B6F9C">
              <w:rPr>
                <w:rFonts w:ascii="Times New Roman" w:hAnsi="Times New Roman"/>
                <w:sz w:val="24"/>
                <w:szCs w:val="24"/>
              </w:rPr>
              <w:t>, debljine 6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d=6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36</w:t>
            </w:r>
            <w:r>
              <w:rPr>
                <w:rFonts w:ascii="Times New Roman" w:hAnsi="Times New Roman"/>
                <w:sz w:val="24"/>
                <w:szCs w:val="24"/>
              </w:rPr>
              <w:t>4,0</w:t>
            </w:r>
            <w:r w:rsidRPr="009B6F9C">
              <w:rPr>
                <w:rFonts w:ascii="Times New Roman" w:hAnsi="Times New Roman"/>
                <w:sz w:val="24"/>
                <w:szCs w:val="24"/>
              </w:rPr>
              <w:t>0</w:t>
            </w:r>
          </w:p>
        </w:tc>
      </w:tr>
      <w:tr w:rsidR="001A3EB2" w:rsidRPr="009B6F9C" w:rsidTr="001A3EB2">
        <w:trPr>
          <w:trHeight w:val="311"/>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lastRenderedPageBreak/>
              <w:t>1</w:t>
            </w:r>
            <w:r w:rsidRPr="009B6F9C">
              <w:rPr>
                <w:rFonts w:ascii="Times New Roman" w:hAnsi="Times New Roman"/>
                <w:sz w:val="24"/>
                <w:szCs w:val="24"/>
              </w:rPr>
              <w:t>2</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habajućeg sloja od asfalt betona AB</w:t>
            </w:r>
            <w:r w:rsidRPr="009B6F9C">
              <w:rPr>
                <w:rFonts w:ascii="Times New Roman" w:hAnsi="Times New Roman"/>
                <w:sz w:val="24"/>
                <w:szCs w:val="24"/>
                <w:vertAlign w:val="subscript"/>
              </w:rPr>
              <w:t>11</w:t>
            </w:r>
            <w:r w:rsidRPr="009B6F9C">
              <w:rPr>
                <w:rFonts w:ascii="Times New Roman" w:hAnsi="Times New Roman"/>
                <w:sz w:val="24"/>
                <w:szCs w:val="24"/>
              </w:rPr>
              <w:t>, debljine 4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d=4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36</w:t>
            </w:r>
            <w:r>
              <w:rPr>
                <w:rFonts w:ascii="Times New Roman" w:hAnsi="Times New Roman"/>
                <w:sz w:val="24"/>
                <w:szCs w:val="24"/>
              </w:rPr>
              <w:t>8</w:t>
            </w:r>
            <w:r w:rsidRPr="009B6F9C">
              <w:rPr>
                <w:rFonts w:ascii="Times New Roman" w:hAnsi="Times New Roman"/>
                <w:sz w:val="24"/>
                <w:szCs w:val="24"/>
              </w:rPr>
              <w:t>,</w:t>
            </w:r>
            <w:r>
              <w:rPr>
                <w:rFonts w:ascii="Times New Roman" w:hAnsi="Times New Roman"/>
                <w:sz w:val="24"/>
                <w:szCs w:val="24"/>
              </w:rPr>
              <w:t>4</w:t>
            </w:r>
            <w:r w:rsidRPr="009B6F9C">
              <w:rPr>
                <w:rFonts w:ascii="Times New Roman" w:hAnsi="Times New Roman"/>
                <w:sz w:val="24"/>
                <w:szCs w:val="24"/>
              </w:rPr>
              <w:t>0</w:t>
            </w:r>
          </w:p>
        </w:tc>
      </w:tr>
      <w:tr w:rsidR="001A3EB2" w:rsidRPr="009B6F9C" w:rsidTr="001A3EB2">
        <w:trPr>
          <w:trHeight w:val="413"/>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3</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Nabavka, transport i izrada pješačke staze od betona MB30, debljine d=12 cm, na sloju tampona d=15 cm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d=12 cm, MB 30</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89</w:t>
            </w:r>
            <w:r w:rsidRPr="009B6F9C">
              <w:rPr>
                <w:rFonts w:ascii="Times New Roman" w:hAnsi="Times New Roman"/>
                <w:sz w:val="24"/>
                <w:szCs w:val="24"/>
              </w:rPr>
              <w:t>,40</w:t>
            </w:r>
          </w:p>
        </w:tc>
      </w:tr>
      <w:tr w:rsidR="001A3EB2" w:rsidRPr="009B6F9C" w:rsidTr="001A3EB2">
        <w:trPr>
          <w:trHeight w:val="413"/>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rPr>
                <w:rFonts w:ascii="Times New Roman" w:hAnsi="Times New Roman"/>
                <w:sz w:val="24"/>
                <w:szCs w:val="24"/>
              </w:rPr>
            </w:pPr>
            <w:r>
              <w:rPr>
                <w:rFonts w:ascii="Times New Roman" w:hAnsi="Times New Roman"/>
                <w:sz w:val="24"/>
                <w:szCs w:val="24"/>
              </w:rPr>
              <w:t>14</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0879AB">
              <w:rPr>
                <w:rFonts w:ascii="Times New Roman" w:hAnsi="Times New Roman"/>
                <w:sz w:val="24"/>
                <w:szCs w:val="24"/>
              </w:rPr>
              <w:t>Nabavka, transport i izrada parking prostora od raster elemenata debljine d=10 cm, na sloju tampona d=15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Pr>
                <w:rFonts w:ascii="Times New Roman" w:hAnsi="Times New Roman"/>
                <w:sz w:val="24"/>
                <w:szCs w:val="24"/>
              </w:rPr>
              <w:t>d=10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356,30</w:t>
            </w:r>
          </w:p>
        </w:tc>
      </w:tr>
      <w:tr w:rsidR="001A3EB2" w:rsidRPr="009B6F9C" w:rsidTr="001A3EB2">
        <w:trPr>
          <w:trHeight w:val="413"/>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rPr>
                <w:rFonts w:ascii="Times New Roman" w:hAnsi="Times New Roman"/>
                <w:sz w:val="24"/>
                <w:szCs w:val="24"/>
              </w:rPr>
            </w:pPr>
            <w:r>
              <w:rPr>
                <w:rFonts w:ascii="Times New Roman" w:hAnsi="Times New Roman"/>
                <w:sz w:val="24"/>
                <w:szCs w:val="24"/>
              </w:rPr>
              <w:t>15</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3F0CE9">
              <w:rPr>
                <w:rFonts w:ascii="Times New Roman" w:hAnsi="Times New Roman"/>
                <w:sz w:val="24"/>
                <w:szCs w:val="24"/>
              </w:rPr>
              <w:t>Nabavka, transport i izrada parking mjesta od betona debljine 10 cm, MB30, armiranog mrežom Q188, za lica smanjene pokretljivosti, na sloju tampona d=15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Pr>
                <w:rFonts w:ascii="Times New Roman" w:hAnsi="Times New Roman"/>
                <w:sz w:val="24"/>
                <w:szCs w:val="24"/>
              </w:rPr>
              <w:t>d=12 cm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27,20</w:t>
            </w:r>
          </w:p>
        </w:tc>
      </w:tr>
      <w:tr w:rsidR="001A3EB2" w:rsidRPr="009B6F9C" w:rsidTr="001A3EB2">
        <w:trPr>
          <w:trHeight w:val="413"/>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rPr>
                <w:rFonts w:ascii="Times New Roman" w:hAnsi="Times New Roman"/>
                <w:sz w:val="24"/>
                <w:szCs w:val="24"/>
              </w:rPr>
            </w:pPr>
            <w:r>
              <w:rPr>
                <w:rFonts w:ascii="Times New Roman" w:hAnsi="Times New Roman"/>
                <w:sz w:val="24"/>
                <w:szCs w:val="24"/>
              </w:rPr>
              <w:t>16</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573904">
              <w:rPr>
                <w:rFonts w:ascii="Times New Roman" w:hAnsi="Times New Roman"/>
                <w:sz w:val="24"/>
                <w:szCs w:val="24"/>
              </w:rPr>
              <w:t>Nabavka, transport i izrada traka za razdvajanje parking mjesta, od behaton elemenata bijele boje, debljine d=6 cm, na sloju betona MB 15 debljine 10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138,00</w:t>
            </w:r>
          </w:p>
        </w:tc>
      </w:tr>
      <w:tr w:rsidR="001A3EB2" w:rsidRPr="009B6F9C" w:rsidTr="001A3EB2">
        <w:trPr>
          <w:trHeight w:val="413"/>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25</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ugradnja ivičnjaka od sivog betona MB 50. U cijenu uračunati i betonski jastuk MB 15 na kojem se ugrađuju ivičnjaci</w:t>
            </w:r>
          </w:p>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ivičnjaci 20/24</w:t>
            </w:r>
          </w:p>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ivičnjaci 18/24</w:t>
            </w:r>
          </w:p>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prelazni</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MB 50</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MB 50</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MB 50</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lang w:val="fr-FR"/>
              </w:rPr>
            </w:pPr>
            <w:r w:rsidRPr="009B6F9C">
              <w:rPr>
                <w:rFonts w:ascii="Times New Roman" w:hAnsi="Times New Roman"/>
                <w:sz w:val="24"/>
                <w:szCs w:val="24"/>
                <w:lang w:val="fr-FR"/>
              </w:rPr>
              <w:t>m'</w:t>
            </w:r>
          </w:p>
          <w:p w:rsidR="001A3EB2" w:rsidRPr="009B6F9C" w:rsidRDefault="001A3EB2" w:rsidP="001A3EB2">
            <w:pPr>
              <w:spacing w:after="0" w:line="240" w:lineRule="auto"/>
              <w:jc w:val="center"/>
              <w:rPr>
                <w:rFonts w:ascii="Times New Roman" w:hAnsi="Times New Roman"/>
                <w:sz w:val="24"/>
                <w:szCs w:val="24"/>
                <w:lang w:val="fr-FR"/>
              </w:rPr>
            </w:pPr>
            <w:r w:rsidRPr="009B6F9C">
              <w:rPr>
                <w:rFonts w:ascii="Times New Roman" w:hAnsi="Times New Roman"/>
                <w:sz w:val="24"/>
                <w:szCs w:val="24"/>
                <w:lang w:val="fr-FR"/>
              </w:rPr>
              <w:t>m'</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lang w:val="fr-FR"/>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147</w:t>
            </w:r>
            <w:r w:rsidRPr="009B6F9C">
              <w:rPr>
                <w:rFonts w:ascii="Times New Roman" w:hAnsi="Times New Roman"/>
                <w:sz w:val="24"/>
                <w:szCs w:val="24"/>
              </w:rPr>
              <w:t>,</w:t>
            </w:r>
            <w:r>
              <w:rPr>
                <w:rFonts w:ascii="Times New Roman" w:hAnsi="Times New Roman"/>
                <w:sz w:val="24"/>
                <w:szCs w:val="24"/>
              </w:rPr>
              <w:t>3</w:t>
            </w:r>
            <w:r w:rsidRPr="009B6F9C">
              <w:rPr>
                <w:rFonts w:ascii="Times New Roman" w:hAnsi="Times New Roman"/>
                <w:sz w:val="24"/>
                <w:szCs w:val="24"/>
              </w:rPr>
              <w:t>0</w:t>
            </w: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94</w:t>
            </w:r>
            <w:r w:rsidRPr="009B6F9C">
              <w:rPr>
                <w:rFonts w:ascii="Times New Roman" w:hAnsi="Times New Roman"/>
                <w:sz w:val="24"/>
                <w:szCs w:val="24"/>
              </w:rPr>
              <w:t>,</w:t>
            </w:r>
            <w:r>
              <w:rPr>
                <w:rFonts w:ascii="Times New Roman" w:hAnsi="Times New Roman"/>
                <w:sz w:val="24"/>
                <w:szCs w:val="24"/>
              </w:rPr>
              <w:t>8</w:t>
            </w:r>
            <w:r w:rsidRPr="009B6F9C">
              <w:rPr>
                <w:rFonts w:ascii="Times New Roman" w:hAnsi="Times New Roman"/>
                <w:sz w:val="24"/>
                <w:szCs w:val="24"/>
              </w:rPr>
              <w:t>0</w:t>
            </w: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6</w:t>
            </w:r>
            <w:r w:rsidRPr="009B6F9C">
              <w:rPr>
                <w:rFonts w:ascii="Times New Roman" w:hAnsi="Times New Roman"/>
                <w:sz w:val="24"/>
                <w:szCs w:val="24"/>
              </w:rPr>
              <w:t>,</w:t>
            </w:r>
            <w:r>
              <w:rPr>
                <w:rFonts w:ascii="Times New Roman" w:hAnsi="Times New Roman"/>
                <w:sz w:val="24"/>
                <w:szCs w:val="24"/>
              </w:rPr>
              <w:t>4</w:t>
            </w:r>
            <w:r w:rsidRPr="009B6F9C">
              <w:rPr>
                <w:rFonts w:ascii="Times New Roman" w:hAnsi="Times New Roman"/>
                <w:sz w:val="24"/>
                <w:szCs w:val="24"/>
              </w:rPr>
              <w:t>0</w:t>
            </w:r>
          </w:p>
        </w:tc>
      </w:tr>
      <w:tr w:rsidR="001A3EB2" w:rsidRPr="009B6F9C" w:rsidTr="001A3EB2">
        <w:trPr>
          <w:trHeight w:val="413"/>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p>
        </w:tc>
        <w:tc>
          <w:tcPr>
            <w:tcW w:w="7466"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Default="001A3EB2" w:rsidP="001A3EB2">
            <w:pPr>
              <w:spacing w:after="0" w:line="240" w:lineRule="auto"/>
              <w:rPr>
                <w:rFonts w:ascii="Times New Roman" w:hAnsi="Times New Roman"/>
                <w:sz w:val="24"/>
                <w:szCs w:val="24"/>
              </w:rPr>
            </w:pPr>
          </w:p>
          <w:p w:rsidR="001A3EB2" w:rsidRPr="0026494B" w:rsidRDefault="001A3EB2" w:rsidP="001A3EB2">
            <w:pPr>
              <w:spacing w:after="0" w:line="240" w:lineRule="auto"/>
              <w:rPr>
                <w:rFonts w:ascii="Times New Roman" w:hAnsi="Times New Roman"/>
                <w:b/>
                <w:sz w:val="24"/>
                <w:szCs w:val="24"/>
              </w:rPr>
            </w:pPr>
            <w:r w:rsidRPr="0026494B">
              <w:rPr>
                <w:rFonts w:ascii="Times New Roman" w:hAnsi="Times New Roman"/>
                <w:b/>
                <w:sz w:val="24"/>
                <w:szCs w:val="24"/>
              </w:rPr>
              <w:t>UKUPNO GRAĐEVNSKI DIO</w:t>
            </w:r>
          </w:p>
          <w:p w:rsidR="001A3EB2" w:rsidRPr="009B6F9C" w:rsidRDefault="001A3EB2" w:rsidP="001A3EB2">
            <w:pPr>
              <w:spacing w:after="0" w:line="240" w:lineRule="auto"/>
              <w:jc w:val="center"/>
              <w:rPr>
                <w:rFonts w:ascii="Times New Roman" w:hAnsi="Times New Roman"/>
                <w:sz w:val="24"/>
                <w:szCs w:val="24"/>
              </w:rPr>
            </w:pPr>
          </w:p>
        </w:tc>
        <w:tc>
          <w:tcPr>
            <w:tcW w:w="1719"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right"/>
              <w:rPr>
                <w:rFonts w:ascii="Times New Roman" w:hAnsi="Times New Roman"/>
                <w:sz w:val="24"/>
                <w:szCs w:val="24"/>
              </w:rPr>
            </w:pPr>
          </w:p>
        </w:tc>
      </w:tr>
      <w:tr w:rsidR="001A3EB2" w:rsidRPr="0026494B" w:rsidTr="001A3EB2">
        <w:trPr>
          <w:trHeight w:val="30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6494B" w:rsidRDefault="001A3EB2" w:rsidP="001A3EB2">
            <w:pPr>
              <w:spacing w:after="0" w:line="240" w:lineRule="auto"/>
              <w:rPr>
                <w:rFonts w:ascii="Times New Roman" w:hAnsi="Times New Roman"/>
                <w:b/>
                <w:sz w:val="24"/>
                <w:szCs w:val="24"/>
              </w:rPr>
            </w:pPr>
          </w:p>
          <w:p w:rsidR="001A3EB2" w:rsidRPr="0026494B" w:rsidRDefault="001A3EB2" w:rsidP="001A3EB2">
            <w:pPr>
              <w:spacing w:after="0" w:line="240" w:lineRule="auto"/>
              <w:rPr>
                <w:rFonts w:ascii="Times New Roman" w:hAnsi="Times New Roman"/>
                <w:b/>
                <w:sz w:val="24"/>
                <w:szCs w:val="24"/>
              </w:rPr>
            </w:pPr>
            <w:r w:rsidRPr="0026494B">
              <w:rPr>
                <w:rFonts w:ascii="Times New Roman" w:hAnsi="Times New Roman"/>
                <w:b/>
                <w:sz w:val="24"/>
                <w:szCs w:val="24"/>
              </w:rPr>
              <w:t>B</w:t>
            </w:r>
          </w:p>
          <w:p w:rsidR="001A3EB2" w:rsidRPr="0026494B" w:rsidRDefault="001A3EB2" w:rsidP="001A3EB2">
            <w:pPr>
              <w:spacing w:after="0" w:line="240" w:lineRule="auto"/>
              <w:rPr>
                <w:rFonts w:ascii="Times New Roman" w:hAnsi="Times New Roman"/>
                <w:b/>
                <w:sz w:val="24"/>
                <w:szCs w:val="24"/>
              </w:rPr>
            </w:pPr>
          </w:p>
        </w:tc>
        <w:tc>
          <w:tcPr>
            <w:tcW w:w="9185"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6494B" w:rsidRDefault="001A3EB2" w:rsidP="001A3EB2">
            <w:pPr>
              <w:spacing w:after="0" w:line="240" w:lineRule="auto"/>
              <w:rPr>
                <w:rFonts w:ascii="Times New Roman" w:hAnsi="Times New Roman"/>
                <w:b/>
                <w:bCs/>
                <w:sz w:val="24"/>
                <w:szCs w:val="24"/>
              </w:rPr>
            </w:pPr>
          </w:p>
          <w:p w:rsidR="001A3EB2" w:rsidRPr="0026494B" w:rsidRDefault="001A3EB2" w:rsidP="001A3EB2">
            <w:pPr>
              <w:spacing w:after="0" w:line="240" w:lineRule="auto"/>
              <w:rPr>
                <w:rFonts w:ascii="Times New Roman" w:hAnsi="Times New Roman"/>
                <w:b/>
                <w:bCs/>
                <w:sz w:val="24"/>
                <w:szCs w:val="24"/>
                <w:lang w:val="sr-Latn-CS"/>
              </w:rPr>
            </w:pPr>
            <w:r w:rsidRPr="0026494B">
              <w:rPr>
                <w:rFonts w:ascii="Times New Roman" w:hAnsi="Times New Roman"/>
                <w:b/>
                <w:bCs/>
                <w:sz w:val="24"/>
                <w:szCs w:val="24"/>
              </w:rPr>
              <w:t>SAOBRAĆAJNA SIGNALIZACIJA</w:t>
            </w:r>
          </w:p>
          <w:p w:rsidR="001A3EB2" w:rsidRPr="0026494B" w:rsidRDefault="001A3EB2" w:rsidP="001A3EB2">
            <w:pPr>
              <w:spacing w:after="0" w:line="240" w:lineRule="auto"/>
              <w:jc w:val="right"/>
              <w:rPr>
                <w:rFonts w:ascii="Times New Roman" w:hAnsi="Times New Roman"/>
                <w:b/>
                <w:sz w:val="24"/>
                <w:szCs w:val="24"/>
              </w:rPr>
            </w:pPr>
          </w:p>
        </w:tc>
      </w:tr>
      <w:tr w:rsidR="001A3EB2" w:rsidRPr="009B6F9C" w:rsidTr="001A3EB2">
        <w:trPr>
          <w:trHeight w:val="30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1</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Stub nosač saobraćajnog znaka od čelične vučene cijevi jednoličnog presjeka i prečnika 6 cm obojenih temeljnom bojom za metale i prekriven lakom tamno sive boje, isporuka i doprema do mjesta postavljanja sa izradom betonskog temelja MB 30, dimenzija 0,4x0,4x0,4 m </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tc>
      </w:tr>
      <w:tr w:rsidR="001A3EB2" w:rsidRPr="009B6F9C" w:rsidTr="001A3EB2">
        <w:trPr>
          <w:trHeight w:val="30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1.1.</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l=3,4 m; d=6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2,00</w:t>
            </w:r>
          </w:p>
        </w:tc>
      </w:tr>
      <w:tr w:rsidR="001A3EB2" w:rsidRPr="009B6F9C" w:rsidTr="001A3EB2">
        <w:trPr>
          <w:trHeight w:val="30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1.2.</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l=</w:t>
            </w:r>
            <w:r>
              <w:rPr>
                <w:rFonts w:ascii="Times New Roman" w:hAnsi="Times New Roman"/>
                <w:sz w:val="24"/>
                <w:szCs w:val="24"/>
              </w:rPr>
              <w:t>3,7</w:t>
            </w:r>
            <w:r w:rsidRPr="009B6F9C">
              <w:rPr>
                <w:rFonts w:ascii="Times New Roman" w:hAnsi="Times New Roman"/>
                <w:sz w:val="24"/>
                <w:szCs w:val="24"/>
              </w:rPr>
              <w:t xml:space="preserve"> m; d=6 cm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1,00</w:t>
            </w:r>
          </w:p>
        </w:tc>
      </w:tr>
      <w:tr w:rsidR="001A3EB2" w:rsidRPr="009B6F9C" w:rsidTr="001A3EB2">
        <w:trPr>
          <w:trHeight w:val="2701"/>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lastRenderedPageBreak/>
              <w:t>2</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Saobraćajni znak reflektujućih osobina, isporuka i doprema do mjesta postavljanja sa svim elementima za pričvršćivanje za nosač (pojačanje, obujmice, zavrtnji, manžetne i dr.), kao i montaža znaka na prethodno ugrađeni stub</w:t>
            </w:r>
          </w:p>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xml:space="preserve">- II-2 (obavezno zaustavljanje), rrm 2 </w:t>
            </w:r>
          </w:p>
          <w:p w:rsidR="001A3EB2"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 III-</w:t>
            </w:r>
            <w:r>
              <w:rPr>
                <w:rFonts w:ascii="Times New Roman" w:hAnsi="Times New Roman"/>
                <w:sz w:val="24"/>
                <w:szCs w:val="24"/>
              </w:rPr>
              <w:t>32</w:t>
            </w:r>
            <w:r w:rsidRPr="009B6F9C">
              <w:rPr>
                <w:rFonts w:ascii="Times New Roman" w:hAnsi="Times New Roman"/>
                <w:sz w:val="24"/>
                <w:szCs w:val="24"/>
              </w:rPr>
              <w:t xml:space="preserve"> (pješački prelaz), rrm 2</w:t>
            </w:r>
          </w:p>
          <w:p w:rsidR="001A3EB2" w:rsidRPr="009B6F9C" w:rsidRDefault="001A3EB2" w:rsidP="001A3EB2">
            <w:pPr>
              <w:spacing w:after="0" w:line="240" w:lineRule="auto"/>
              <w:jc w:val="both"/>
              <w:rPr>
                <w:rFonts w:ascii="Times New Roman" w:hAnsi="Times New Roman"/>
                <w:sz w:val="24"/>
                <w:szCs w:val="24"/>
              </w:rPr>
            </w:pPr>
            <w:r>
              <w:rPr>
                <w:rFonts w:ascii="Times New Roman" w:hAnsi="Times New Roman"/>
                <w:sz w:val="24"/>
                <w:szCs w:val="24"/>
              </w:rPr>
              <w:t>- IV-21 (dopunska tabla), rrm1</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osmougao ø 600mm</w:t>
            </w:r>
          </w:p>
          <w:p w:rsidR="001A3EB2"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 xml:space="preserve">kvadrat 600x600 mm </w:t>
            </w:r>
          </w:p>
          <w:p w:rsidR="001A3EB2" w:rsidRPr="009B6F9C" w:rsidRDefault="001A3EB2" w:rsidP="001A3EB2">
            <w:pPr>
              <w:spacing w:after="0" w:line="240" w:lineRule="auto"/>
              <w:jc w:val="center"/>
              <w:rPr>
                <w:rFonts w:ascii="Times New Roman" w:hAnsi="Times New Roman"/>
                <w:sz w:val="24"/>
                <w:szCs w:val="24"/>
              </w:rPr>
            </w:pPr>
            <w:r>
              <w:rPr>
                <w:rFonts w:ascii="Times New Roman" w:hAnsi="Times New Roman"/>
                <w:sz w:val="24"/>
                <w:szCs w:val="24"/>
              </w:rPr>
              <w:t>kvadrat 600x300 mm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kom</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kom</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1,00</w:t>
            </w: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2</w:t>
            </w:r>
            <w:r w:rsidRPr="009B6F9C">
              <w:rPr>
                <w:rFonts w:ascii="Times New Roman" w:hAnsi="Times New Roman"/>
                <w:sz w:val="24"/>
                <w:szCs w:val="24"/>
              </w:rPr>
              <w:t>,00</w:t>
            </w: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w:t>
            </w:r>
            <w:r w:rsidRPr="009B6F9C">
              <w:rPr>
                <w:rFonts w:ascii="Times New Roman" w:hAnsi="Times New Roman"/>
                <w:sz w:val="24"/>
                <w:szCs w:val="24"/>
              </w:rPr>
              <w:t>,00</w:t>
            </w:r>
          </w:p>
        </w:tc>
      </w:tr>
      <w:tr w:rsidR="001A3EB2" w:rsidRPr="009B6F9C" w:rsidTr="001A3EB2">
        <w:trPr>
          <w:trHeight w:val="62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3</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 xml:space="preserve">Nabavka, transport i izrada podužnih linija bijele boje </w:t>
            </w:r>
          </w:p>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 xml:space="preserve">isprekidana, rastera1+1 m, b=0,12 m  </w:t>
            </w:r>
          </w:p>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puna linija, b=0,12</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b=0,12 m</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b=0,12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p>
          <w:p w:rsidR="001A3EB2" w:rsidRPr="009B6F9C" w:rsidRDefault="001A3EB2" w:rsidP="001A3EB2">
            <w:pPr>
              <w:spacing w:after="0" w:line="240" w:lineRule="auto"/>
              <w:jc w:val="right"/>
              <w:rPr>
                <w:rFonts w:ascii="Times New Roman" w:hAnsi="Times New Roman"/>
                <w:sz w:val="24"/>
                <w:szCs w:val="24"/>
              </w:rPr>
            </w:pPr>
            <w:r w:rsidRPr="009B6F9C">
              <w:rPr>
                <w:rFonts w:ascii="Times New Roman" w:hAnsi="Times New Roman"/>
                <w:sz w:val="24"/>
                <w:szCs w:val="24"/>
              </w:rPr>
              <w:t>13,00</w:t>
            </w: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7</w:t>
            </w:r>
            <w:r w:rsidRPr="009B6F9C">
              <w:rPr>
                <w:rFonts w:ascii="Times New Roman" w:hAnsi="Times New Roman"/>
                <w:sz w:val="24"/>
                <w:szCs w:val="24"/>
              </w:rPr>
              <w:t>,00</w:t>
            </w:r>
          </w:p>
        </w:tc>
      </w:tr>
      <w:tr w:rsidR="001A3EB2" w:rsidRPr="009B6F9C" w:rsidTr="001A3EB2">
        <w:trPr>
          <w:trHeight w:val="62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sidRPr="009B6F9C">
              <w:rPr>
                <w:rFonts w:ascii="Times New Roman" w:hAnsi="Times New Roman"/>
                <w:sz w:val="24"/>
                <w:szCs w:val="24"/>
              </w:rPr>
              <w:t>4</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Nabavka, transport i izrada poprečnih linija bijele boje</w:t>
            </w:r>
          </w:p>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zaustavna linija b=0,50 m</w:t>
            </w:r>
          </w:p>
          <w:p w:rsidR="001A3EB2" w:rsidRPr="009B6F9C" w:rsidRDefault="001A3EB2" w:rsidP="001A3EB2">
            <w:pPr>
              <w:spacing w:after="0" w:line="240" w:lineRule="auto"/>
              <w:jc w:val="both"/>
              <w:rPr>
                <w:rFonts w:ascii="Times New Roman" w:hAnsi="Times New Roman"/>
                <w:sz w:val="24"/>
                <w:szCs w:val="24"/>
              </w:rPr>
            </w:pPr>
            <w:r w:rsidRPr="009B6F9C">
              <w:rPr>
                <w:rFonts w:ascii="Times New Roman" w:hAnsi="Times New Roman"/>
                <w:sz w:val="24"/>
                <w:szCs w:val="24"/>
              </w:rPr>
              <w:t>pješački prelaz b=0,50 m</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b=0,50 m</w:t>
            </w:r>
          </w:p>
          <w:p w:rsidR="001A3EB2" w:rsidRPr="009B6F9C"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b=0,50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vertAlign w:val="superscript"/>
              </w:rPr>
            </w:pPr>
            <w:r w:rsidRPr="009B6F9C">
              <w:rPr>
                <w:rFonts w:ascii="Times New Roman" w:hAnsi="Times New Roman"/>
                <w:sz w:val="24"/>
                <w:szCs w:val="24"/>
              </w:rPr>
              <w:t>m</w:t>
            </w:r>
            <w:r w:rsidRPr="009B6F9C">
              <w:rPr>
                <w:rFonts w:ascii="Times New Roman" w:hAnsi="Times New Roman"/>
                <w:sz w:val="24"/>
                <w:szCs w:val="24"/>
                <w:vertAlign w:val="superscript"/>
              </w:rPr>
              <w:t>2</w:t>
            </w:r>
          </w:p>
          <w:p w:rsidR="001A3EB2" w:rsidRPr="009B6F9C" w:rsidRDefault="001A3EB2" w:rsidP="001A3EB2">
            <w:pPr>
              <w:spacing w:after="0" w:line="240" w:lineRule="auto"/>
              <w:jc w:val="center"/>
              <w:rPr>
                <w:rFonts w:ascii="Times New Roman" w:hAnsi="Times New Roman"/>
                <w:sz w:val="24"/>
                <w:szCs w:val="24"/>
                <w:vertAlign w:val="superscript"/>
              </w:rPr>
            </w:pPr>
            <w:r w:rsidRPr="009B6F9C">
              <w:rPr>
                <w:rFonts w:ascii="Times New Roman" w:hAnsi="Times New Roman"/>
                <w:sz w:val="24"/>
                <w:szCs w:val="24"/>
              </w:rPr>
              <w:t>m</w:t>
            </w:r>
            <w:r w:rsidRPr="009B6F9C">
              <w:rPr>
                <w:rFonts w:ascii="Times New Roman" w:hAnsi="Times New Roman"/>
                <w:sz w:val="24"/>
                <w:szCs w:val="24"/>
                <w:vertAlign w:val="superscript"/>
              </w:rPr>
              <w:t>2</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3</w:t>
            </w:r>
            <w:r w:rsidRPr="009B6F9C">
              <w:rPr>
                <w:rFonts w:ascii="Times New Roman" w:hAnsi="Times New Roman"/>
                <w:sz w:val="24"/>
                <w:szCs w:val="24"/>
              </w:rPr>
              <w:t>,</w:t>
            </w:r>
            <w:r>
              <w:rPr>
                <w:rFonts w:ascii="Times New Roman" w:hAnsi="Times New Roman"/>
                <w:sz w:val="24"/>
                <w:szCs w:val="24"/>
              </w:rPr>
              <w:t>2</w:t>
            </w:r>
            <w:r w:rsidRPr="009B6F9C">
              <w:rPr>
                <w:rFonts w:ascii="Times New Roman" w:hAnsi="Times New Roman"/>
                <w:sz w:val="24"/>
                <w:szCs w:val="24"/>
              </w:rPr>
              <w:t>0</w:t>
            </w:r>
          </w:p>
          <w:p w:rsidR="001A3EB2" w:rsidRPr="009B6F9C" w:rsidRDefault="001A3EB2" w:rsidP="001A3EB2">
            <w:pPr>
              <w:spacing w:after="0" w:line="240" w:lineRule="auto"/>
              <w:jc w:val="right"/>
              <w:rPr>
                <w:rFonts w:ascii="Times New Roman" w:hAnsi="Times New Roman"/>
                <w:sz w:val="24"/>
                <w:szCs w:val="24"/>
              </w:rPr>
            </w:pPr>
            <w:r>
              <w:rPr>
                <w:rFonts w:ascii="Times New Roman" w:hAnsi="Times New Roman"/>
                <w:sz w:val="24"/>
                <w:szCs w:val="24"/>
              </w:rPr>
              <w:t>18</w:t>
            </w:r>
            <w:r w:rsidRPr="009B6F9C">
              <w:rPr>
                <w:rFonts w:ascii="Times New Roman" w:hAnsi="Times New Roman"/>
                <w:sz w:val="24"/>
                <w:szCs w:val="24"/>
              </w:rPr>
              <w:t>,</w:t>
            </w:r>
            <w:r>
              <w:rPr>
                <w:rFonts w:ascii="Times New Roman" w:hAnsi="Times New Roman"/>
                <w:sz w:val="24"/>
                <w:szCs w:val="24"/>
              </w:rPr>
              <w:t>7</w:t>
            </w:r>
            <w:r w:rsidRPr="009B6F9C">
              <w:rPr>
                <w:rFonts w:ascii="Times New Roman" w:hAnsi="Times New Roman"/>
                <w:sz w:val="24"/>
                <w:szCs w:val="24"/>
              </w:rPr>
              <w:t>0</w:t>
            </w:r>
          </w:p>
        </w:tc>
      </w:tr>
      <w:tr w:rsidR="001A3EB2" w:rsidRPr="009B6F9C" w:rsidTr="001A3EB2">
        <w:trPr>
          <w:trHeight w:val="62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r>
              <w:rPr>
                <w:rFonts w:ascii="Times New Roman" w:hAnsi="Times New Roman"/>
                <w:sz w:val="24"/>
                <w:szCs w:val="24"/>
              </w:rPr>
              <w:t>5</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jc w:val="both"/>
              <w:rPr>
                <w:rFonts w:ascii="Times New Roman" w:hAnsi="Times New Roman"/>
                <w:sz w:val="24"/>
                <w:szCs w:val="24"/>
              </w:rPr>
            </w:pPr>
            <w:r w:rsidRPr="00EE0CD2">
              <w:rPr>
                <w:rFonts w:ascii="Times New Roman" w:hAnsi="Times New Roman"/>
                <w:sz w:val="24"/>
                <w:szCs w:val="24"/>
              </w:rPr>
              <w:t>Nabavka, transport i izrada figure za oznaku mjesta za lica smanjene pokretljivosti žute boje</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r>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2,00</w:t>
            </w:r>
          </w:p>
        </w:tc>
      </w:tr>
      <w:tr w:rsidR="001A3EB2" w:rsidRPr="009B6F9C" w:rsidTr="001A3EB2">
        <w:trPr>
          <w:trHeight w:val="62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rPr>
                <w:rFonts w:ascii="Times New Roman" w:hAnsi="Times New Roman"/>
                <w:sz w:val="24"/>
                <w:szCs w:val="24"/>
              </w:rPr>
            </w:pPr>
            <w:r>
              <w:rPr>
                <w:rFonts w:ascii="Times New Roman" w:hAnsi="Times New Roman"/>
                <w:sz w:val="24"/>
                <w:szCs w:val="24"/>
              </w:rPr>
              <w:t>6</w:t>
            </w:r>
          </w:p>
        </w:tc>
        <w:tc>
          <w:tcPr>
            <w:tcW w:w="395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EE0CD2" w:rsidRDefault="001A3EB2" w:rsidP="001A3EB2">
            <w:pPr>
              <w:spacing w:after="0" w:line="240" w:lineRule="auto"/>
              <w:jc w:val="both"/>
              <w:rPr>
                <w:rFonts w:ascii="Times New Roman" w:hAnsi="Times New Roman"/>
                <w:sz w:val="24"/>
                <w:szCs w:val="24"/>
              </w:rPr>
            </w:pPr>
            <w:r w:rsidRPr="00EE0CD2">
              <w:rPr>
                <w:rFonts w:ascii="Times New Roman" w:hAnsi="Times New Roman"/>
                <w:sz w:val="24"/>
                <w:szCs w:val="24"/>
              </w:rPr>
              <w:t>Nabavka transport i izrada linija za šrafuru između mjesta za parkiranje lica smanjene pokretljivosti žute boje</w:t>
            </w:r>
          </w:p>
        </w:tc>
        <w:tc>
          <w:tcPr>
            <w:tcW w:w="350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9B6F9C"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center"/>
              <w:rPr>
                <w:rFonts w:ascii="Times New Roman" w:hAnsi="Times New Roman"/>
                <w:sz w:val="24"/>
                <w:szCs w:val="24"/>
              </w:rPr>
            </w:pPr>
          </w:p>
          <w:p w:rsidR="001A3EB2" w:rsidRDefault="001A3EB2" w:rsidP="001A3EB2">
            <w:pPr>
              <w:spacing w:after="0" w:line="240" w:lineRule="auto"/>
              <w:jc w:val="center"/>
              <w:rPr>
                <w:rFonts w:ascii="Times New Roman" w:hAnsi="Times New Roman"/>
                <w:sz w:val="24"/>
                <w:szCs w:val="24"/>
              </w:rPr>
            </w:pPr>
            <w:r w:rsidRPr="009B6F9C">
              <w:rPr>
                <w:rFonts w:ascii="Times New Roman"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Default="001A3EB2" w:rsidP="001A3EB2">
            <w:pPr>
              <w:spacing w:after="0" w:line="240" w:lineRule="auto"/>
              <w:jc w:val="right"/>
              <w:rPr>
                <w:rFonts w:ascii="Times New Roman" w:hAnsi="Times New Roman"/>
                <w:sz w:val="24"/>
                <w:szCs w:val="24"/>
              </w:rPr>
            </w:pPr>
            <w:r>
              <w:rPr>
                <w:rFonts w:ascii="Times New Roman" w:hAnsi="Times New Roman"/>
                <w:sz w:val="24"/>
                <w:szCs w:val="24"/>
              </w:rPr>
              <w:t>40,00</w:t>
            </w:r>
          </w:p>
        </w:tc>
      </w:tr>
      <w:tr w:rsidR="001A3EB2" w:rsidRPr="009B6F9C" w:rsidTr="001A3EB2">
        <w:trPr>
          <w:trHeight w:val="620"/>
        </w:trPr>
        <w:tc>
          <w:tcPr>
            <w:tcW w:w="53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9B6F9C" w:rsidRDefault="001A3EB2" w:rsidP="001A3EB2">
            <w:pPr>
              <w:spacing w:after="0" w:line="240" w:lineRule="auto"/>
              <w:rPr>
                <w:rFonts w:ascii="Times New Roman" w:hAnsi="Times New Roman"/>
                <w:sz w:val="24"/>
                <w:szCs w:val="24"/>
              </w:rPr>
            </w:pPr>
          </w:p>
        </w:tc>
        <w:tc>
          <w:tcPr>
            <w:tcW w:w="7466"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Default="001A3EB2" w:rsidP="001A3EB2">
            <w:pPr>
              <w:spacing w:after="0" w:line="240" w:lineRule="auto"/>
              <w:jc w:val="both"/>
              <w:rPr>
                <w:rFonts w:ascii="Times New Roman" w:hAnsi="Times New Roman"/>
                <w:sz w:val="24"/>
                <w:szCs w:val="24"/>
              </w:rPr>
            </w:pPr>
          </w:p>
          <w:p w:rsidR="001A3EB2" w:rsidRPr="0026494B" w:rsidRDefault="001A3EB2" w:rsidP="001A3EB2">
            <w:pPr>
              <w:spacing w:after="0" w:line="240" w:lineRule="auto"/>
              <w:jc w:val="both"/>
              <w:rPr>
                <w:rFonts w:ascii="Times New Roman" w:hAnsi="Times New Roman"/>
                <w:b/>
                <w:sz w:val="24"/>
                <w:szCs w:val="24"/>
              </w:rPr>
            </w:pPr>
            <w:r w:rsidRPr="0026494B">
              <w:rPr>
                <w:rFonts w:ascii="Times New Roman" w:hAnsi="Times New Roman"/>
                <w:b/>
                <w:sz w:val="24"/>
                <w:szCs w:val="24"/>
              </w:rPr>
              <w:t xml:space="preserve">UKUPNO SAOBRAĆAJNA SIGNALIZACIJA </w:t>
            </w:r>
          </w:p>
          <w:p w:rsidR="001A3EB2" w:rsidRPr="009B6F9C" w:rsidRDefault="001A3EB2" w:rsidP="001A3EB2">
            <w:pPr>
              <w:spacing w:after="0" w:line="240" w:lineRule="auto"/>
              <w:jc w:val="center"/>
              <w:rPr>
                <w:rFonts w:ascii="Times New Roman" w:hAnsi="Times New Roman"/>
                <w:sz w:val="24"/>
                <w:szCs w:val="24"/>
              </w:rPr>
            </w:pPr>
          </w:p>
        </w:tc>
        <w:tc>
          <w:tcPr>
            <w:tcW w:w="1719"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9B6F9C" w:rsidRDefault="001A3EB2" w:rsidP="001A3EB2">
            <w:pPr>
              <w:spacing w:after="0" w:line="240" w:lineRule="auto"/>
              <w:jc w:val="right"/>
              <w:rPr>
                <w:rFonts w:ascii="Times New Roman" w:hAnsi="Times New Roman"/>
                <w:sz w:val="24"/>
                <w:szCs w:val="24"/>
              </w:rPr>
            </w:pPr>
          </w:p>
        </w:tc>
      </w:tr>
    </w:tbl>
    <w:p w:rsidR="001A3EB2" w:rsidRPr="009B6F9C" w:rsidRDefault="001A3EB2" w:rsidP="001A3EB2">
      <w:pPr>
        <w:spacing w:after="0" w:line="240" w:lineRule="auto"/>
        <w:rPr>
          <w:rFonts w:ascii="Times New Roman" w:hAnsi="Times New Roman"/>
          <w:color w:val="FF0000"/>
          <w:sz w:val="24"/>
          <w:szCs w:val="24"/>
          <w:u w:val="single"/>
        </w:rPr>
      </w:pPr>
    </w:p>
    <w:p w:rsidR="001A3EB2" w:rsidRPr="00A057D0" w:rsidRDefault="001A3EB2" w:rsidP="001A3EB2">
      <w:pPr>
        <w:spacing w:after="0" w:line="240" w:lineRule="auto"/>
        <w:rPr>
          <w:rFonts w:ascii="Times New Roman" w:hAnsi="Times New Roman"/>
          <w:color w:val="FF0000"/>
          <w:sz w:val="24"/>
          <w:szCs w:val="24"/>
        </w:rPr>
      </w:pPr>
    </w:p>
    <w:tbl>
      <w:tblPr>
        <w:tblW w:w="9723" w:type="dxa"/>
        <w:tblInd w:w="-302" w:type="dxa"/>
        <w:tblLayout w:type="fixed"/>
        <w:tblCellMar>
          <w:top w:w="15" w:type="dxa"/>
          <w:left w:w="15" w:type="dxa"/>
          <w:bottom w:w="15" w:type="dxa"/>
          <w:right w:w="15" w:type="dxa"/>
        </w:tblCellMar>
        <w:tblLook w:val="04A0" w:firstRow="1" w:lastRow="0" w:firstColumn="1" w:lastColumn="0" w:noHBand="0" w:noVBand="1"/>
      </w:tblPr>
      <w:tblGrid>
        <w:gridCol w:w="537"/>
        <w:gridCol w:w="3959"/>
        <w:gridCol w:w="3508"/>
        <w:gridCol w:w="720"/>
        <w:gridCol w:w="999"/>
      </w:tblGrid>
      <w:tr w:rsidR="001A3EB2" w:rsidRPr="00217EA9" w:rsidTr="001A3EB2">
        <w:trPr>
          <w:trHeight w:val="338"/>
        </w:trPr>
        <w:tc>
          <w:tcPr>
            <w:tcW w:w="537"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R.B</w:t>
            </w:r>
          </w:p>
        </w:tc>
        <w:tc>
          <w:tcPr>
            <w:tcW w:w="395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 xml:space="preserve">Opispredmetanabavke u cjelini, </w:t>
            </w: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odnosnopopartijiilistavkama</w:t>
            </w:r>
          </w:p>
        </w:tc>
        <w:tc>
          <w:tcPr>
            <w:tcW w:w="3508"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 xml:space="preserve">Bitnekarakteristikepredmetanabavke u pogledukvaliteta, dimenzija, oblika, bezbjednosti, performansi, označavanja, rokaupotrebe i dr… </w:t>
            </w:r>
          </w:p>
        </w:tc>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
                <w:bCs/>
                <w:sz w:val="24"/>
                <w:szCs w:val="24"/>
              </w:rPr>
            </w:pPr>
            <w:r w:rsidRPr="00217EA9">
              <w:rPr>
                <w:rFonts w:ascii="Times New Roman" w:hAnsi="Times New Roman"/>
                <w:b/>
                <w:bCs/>
                <w:sz w:val="24"/>
                <w:szCs w:val="24"/>
              </w:rPr>
              <w:t>Jedi</w:t>
            </w: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nicamjere</w:t>
            </w:r>
          </w:p>
        </w:tc>
        <w:tc>
          <w:tcPr>
            <w:tcW w:w="999"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b/>
                <w:bCs/>
                <w:sz w:val="24"/>
                <w:szCs w:val="24"/>
              </w:rPr>
              <w:t>Količina</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b/>
                <w:sz w:val="24"/>
                <w:szCs w:val="24"/>
              </w:rPr>
            </w:pPr>
            <w:r w:rsidRPr="00217EA9">
              <w:rPr>
                <w:rFonts w:ascii="Times New Roman" w:hAnsi="Times New Roman"/>
                <w:b/>
                <w:sz w:val="24"/>
                <w:szCs w:val="24"/>
              </w:rPr>
              <w:t>C</w:t>
            </w:r>
          </w:p>
          <w:p w:rsidR="001A3EB2" w:rsidRPr="00217EA9" w:rsidRDefault="001A3EB2" w:rsidP="001A3EB2">
            <w:pPr>
              <w:spacing w:after="0" w:line="240" w:lineRule="auto"/>
              <w:jc w:val="center"/>
              <w:rPr>
                <w:rFonts w:ascii="Times New Roman" w:hAnsi="Times New Roman"/>
                <w:sz w:val="24"/>
                <w:szCs w:val="24"/>
              </w:rPr>
            </w:pPr>
          </w:p>
        </w:tc>
        <w:tc>
          <w:tcPr>
            <w:tcW w:w="9186" w:type="dxa"/>
            <w:gridSpan w:val="4"/>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rPr>
                <w:rFonts w:ascii="Times New Roman" w:eastAsiaTheme="minorHAnsi" w:hAnsi="Times New Roman"/>
                <w:b/>
                <w:bCs/>
                <w:sz w:val="24"/>
                <w:szCs w:val="24"/>
                <w:u w:val="single"/>
              </w:rPr>
            </w:pPr>
          </w:p>
          <w:p w:rsidR="001A3EB2" w:rsidRPr="00217EA9" w:rsidRDefault="001A3EB2" w:rsidP="001A3EB2">
            <w:pPr>
              <w:spacing w:after="0"/>
              <w:rPr>
                <w:rFonts w:ascii="Times New Roman" w:eastAsiaTheme="minorHAnsi" w:hAnsi="Times New Roman"/>
                <w:b/>
                <w:bCs/>
                <w:sz w:val="24"/>
                <w:szCs w:val="24"/>
              </w:rPr>
            </w:pPr>
            <w:r w:rsidRPr="00217EA9">
              <w:rPr>
                <w:rFonts w:ascii="Times New Roman" w:eastAsiaTheme="minorHAnsi" w:hAnsi="Times New Roman"/>
                <w:b/>
                <w:bCs/>
                <w:sz w:val="24"/>
                <w:szCs w:val="24"/>
              </w:rPr>
              <w:t>HIDROTEHNIČKE INSTALACIJE</w:t>
            </w:r>
          </w:p>
          <w:p w:rsidR="001A3EB2" w:rsidRPr="00217EA9" w:rsidRDefault="001A3EB2" w:rsidP="001A3EB2">
            <w:pPr>
              <w:spacing w:after="0" w:line="240" w:lineRule="auto"/>
              <w:rPr>
                <w:rFonts w:ascii="Times New Roman" w:hAnsi="Times New Roman"/>
                <w:sz w:val="24"/>
                <w:szCs w:val="24"/>
              </w:rPr>
            </w:pP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
                <w:sz w:val="24"/>
                <w:szCs w:val="24"/>
              </w:rPr>
            </w:pPr>
            <w:r w:rsidRPr="00217EA9">
              <w:rPr>
                <w:rFonts w:ascii="Times New Roman" w:hAnsi="Times New Roman"/>
                <w:b/>
                <w:sz w:val="24"/>
                <w:szCs w:val="24"/>
              </w:rPr>
              <w:t>C.1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rPr>
                <w:rFonts w:ascii="Times New Roman" w:eastAsiaTheme="minorHAnsi" w:hAnsi="Times New Roman"/>
                <w:b/>
                <w:bCs/>
                <w:sz w:val="24"/>
                <w:szCs w:val="24"/>
              </w:rPr>
            </w:pPr>
          </w:p>
          <w:p w:rsidR="001A3EB2" w:rsidRPr="00217EA9" w:rsidRDefault="001A3EB2" w:rsidP="001A3EB2">
            <w:pPr>
              <w:spacing w:after="0"/>
              <w:rPr>
                <w:rFonts w:ascii="Times New Roman" w:eastAsiaTheme="minorHAnsi" w:hAnsi="Times New Roman"/>
                <w:b/>
                <w:bCs/>
                <w:sz w:val="24"/>
                <w:szCs w:val="24"/>
              </w:rPr>
            </w:pPr>
            <w:r w:rsidRPr="00217EA9">
              <w:rPr>
                <w:rFonts w:ascii="Times New Roman" w:eastAsiaTheme="minorHAnsi" w:hAnsi="Times New Roman"/>
                <w:b/>
                <w:bCs/>
                <w:sz w:val="24"/>
                <w:szCs w:val="24"/>
              </w:rPr>
              <w:t>ATMOSFERSKA KANALIZACIJA</w:t>
            </w:r>
          </w:p>
          <w:p w:rsidR="001A3EB2" w:rsidRPr="00217EA9" w:rsidRDefault="001A3EB2" w:rsidP="001A3EB2">
            <w:pPr>
              <w:spacing w:after="0" w:line="256" w:lineRule="auto"/>
              <w:rPr>
                <w:rFonts w:ascii="Times New Roman" w:eastAsiaTheme="minorHAnsi" w:hAnsi="Times New Roman"/>
                <w:b/>
                <w:bCs/>
                <w:sz w:val="24"/>
                <w:szCs w:val="24"/>
              </w:rPr>
            </w:pP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rPr>
            </w:pPr>
            <w:r w:rsidRPr="00217EA9">
              <w:rPr>
                <w:rFonts w:ascii="Times New Roman" w:eastAsiaTheme="minorHAnsi" w:hAnsi="Times New Roman"/>
                <w:bCs/>
                <w:sz w:val="24"/>
                <w:szCs w:val="24"/>
                <w:lang w:val="de-DE"/>
              </w:rPr>
              <w:t xml:space="preserve">Obilježavanje trase, kontrola nivelete rova i cjevovoda prilikom izvođenja. Obilježavanje trase i kontrolu nivelete izvesti u svemu prema geometrijskim elementima trase datim u Glavnom </w:t>
            </w:r>
            <w:r w:rsidRPr="00217EA9">
              <w:rPr>
                <w:rFonts w:ascii="Times New Roman" w:eastAsiaTheme="minorHAnsi" w:hAnsi="Times New Roman"/>
                <w:bCs/>
                <w:sz w:val="24"/>
                <w:szCs w:val="24"/>
                <w:lang w:val="de-DE"/>
              </w:rPr>
              <w:lastRenderedPageBreak/>
              <w:t xml:space="preserve">projektu. Jediničnom cijenom obuhvaćen je sav potreban rad i oprema u svemu prema tehničkim propisima za ovu vrstu radova. Obračun po </w:t>
            </w:r>
            <w:r w:rsidRPr="00217EA9">
              <w:rPr>
                <w:rFonts w:ascii="Times New Roman" w:eastAsiaTheme="minorHAnsi" w:hAnsi="Times New Roman"/>
                <w:sz w:val="24"/>
                <w:szCs w:val="24"/>
                <w:lang w:val="fr-FR"/>
              </w:rPr>
              <w:t>m'</w:t>
            </w:r>
            <w:r w:rsidRPr="00217EA9">
              <w:rPr>
                <w:rFonts w:ascii="Times New Roman" w:eastAsiaTheme="minorHAnsi" w:hAnsi="Times New Roman"/>
                <w:bCs/>
                <w:sz w:val="24"/>
                <w:szCs w:val="24"/>
                <w:lang w:val="de-DE"/>
              </w:rPr>
              <w:t xml:space="preserve"> trase.</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33,80</w:t>
            </w:r>
          </w:p>
        </w:tc>
      </w:tr>
      <w:tr w:rsidR="001A3EB2" w:rsidRPr="00217EA9" w:rsidTr="001A3EB2">
        <w:trPr>
          <w:trHeight w:val="620"/>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2</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spacing w:line="0" w:lineRule="atLeast"/>
              <w:jc w:val="both"/>
              <w:rPr>
                <w:rFonts w:ascii="Times New Roman" w:eastAsiaTheme="minorHAnsi" w:hAnsi="Times New Roman" w:cs="Times New Roman"/>
                <w:bCs/>
                <w:sz w:val="24"/>
                <w:szCs w:val="24"/>
                <w:lang w:val="de-DE"/>
              </w:rPr>
            </w:pPr>
            <w:r w:rsidRPr="00217EA9">
              <w:rPr>
                <w:rFonts w:ascii="Times New Roman" w:eastAsiaTheme="minorHAnsi" w:hAnsi="Times New Roman" w:cs="Times New Roman"/>
                <w:bCs/>
                <w:sz w:val="24"/>
                <w:szCs w:val="24"/>
                <w:lang w:val="de-DE"/>
              </w:rPr>
              <w:t>Iskop kanalskog rova za polaganje kanalizacionih cijevi u zemljištu svih kategorija ručno i mašinski u gradskim uslovima. Iskop je sa pravilnim odsijecanjem strana rova i odbacivanjem materijala na daljini 1m od ivice rova, radi slobodnog prilaska radnika i da se spriječi osipanje materijala u rov, radi svih faza izvođenja radova, montaže, ispitivanja vodonepropusnosti. Dubine iskopa zavisno od nivelete rova isplanirati sa tačnošću od 3 cm. Jediničnom cijenom je obuhvaćen sav potreban rad i materijal, kao i potrebnu pažnju oko čuvanja postojećih instalacija. Plaća se po m</w:t>
            </w:r>
            <w:r w:rsidRPr="00217EA9">
              <w:rPr>
                <w:rFonts w:ascii="Times New Roman" w:eastAsiaTheme="minorHAnsi" w:hAnsi="Times New Roman" w:cs="Times New Roman"/>
                <w:bCs/>
                <w:sz w:val="24"/>
                <w:szCs w:val="24"/>
                <w:vertAlign w:val="superscript"/>
                <w:lang w:val="de-DE"/>
              </w:rPr>
              <w:t>3</w:t>
            </w:r>
            <w:r w:rsidRPr="00217EA9">
              <w:rPr>
                <w:rFonts w:ascii="Times New Roman" w:eastAsiaTheme="minorHAnsi" w:hAnsi="Times New Roman" w:cs="Times New Roman"/>
                <w:bCs/>
                <w:sz w:val="24"/>
                <w:szCs w:val="24"/>
                <w:lang w:val="de-DE"/>
              </w:rPr>
              <w:t xml:space="preserve"> iskopanog materijala. </w:t>
            </w:r>
          </w:p>
          <w:p w:rsidR="001A3EB2" w:rsidRPr="00217EA9" w:rsidRDefault="001A3EB2" w:rsidP="001A3EB2">
            <w:pPr>
              <w:pStyle w:val="PlainText"/>
              <w:spacing w:line="0" w:lineRule="atLeast"/>
              <w:jc w:val="both"/>
              <w:rPr>
                <w:rFonts w:ascii="Times New Roman" w:eastAsiaTheme="minorHAnsi" w:hAnsi="Times New Roman" w:cs="Times New Roman"/>
                <w:bCs/>
                <w:sz w:val="24"/>
                <w:szCs w:val="24"/>
                <w:lang w:val="de-DE"/>
              </w:rPr>
            </w:pPr>
            <w:r w:rsidRPr="00217EA9">
              <w:rPr>
                <w:rFonts w:ascii="Times New Roman" w:eastAsiaTheme="minorHAnsi" w:hAnsi="Times New Roman" w:cs="Times New Roman"/>
                <w:bCs/>
                <w:sz w:val="24"/>
                <w:szCs w:val="24"/>
                <w:lang w:val="de-DE"/>
              </w:rPr>
              <w:t>Dubina iskopa 0-2m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0" w:lineRule="atLeast"/>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sz w:val="24"/>
                <w:szCs w:val="24"/>
              </w:rPr>
            </w:pPr>
            <w:r w:rsidRPr="00217EA9">
              <w:rPr>
                <w:rFonts w:ascii="Times New Roman" w:eastAsiaTheme="minorHAnsi" w:hAnsi="Times New Roman"/>
                <w:sz w:val="24"/>
                <w:szCs w:val="24"/>
              </w:rPr>
              <w:t>36,53</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3</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Dodatni  iskop za slivnička okna nakon iskopa kanalskog rova. Iskopi se obavljaju u istom materijalu u kome se vrši iskop kanalskog rova. U cijenu je uračunat sav potreban rad i materijal uključujući potrebnu pažnju oko čuvanja postojećih instalacija i potrebno podgrađivanje rova. Obračun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obavljenog iskopa koji podrazumijeva odbacivanje od iskopa na dovoljnu udaljenost kako isti ne bi smetao komunikaciju uz rov.</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0" w:lineRule="atLeast"/>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0" w:lineRule="atLeast"/>
              <w:jc w:val="center"/>
              <w:rPr>
                <w:rFonts w:ascii="Times New Roman" w:eastAsiaTheme="minorHAnsi" w:hAnsi="Times New Roman"/>
                <w:bCs/>
                <w:sz w:val="24"/>
                <w:szCs w:val="24"/>
                <w:lang w:val="de-DE"/>
              </w:rPr>
            </w:pPr>
            <w:r w:rsidRPr="00217EA9">
              <w:rPr>
                <w:rFonts w:ascii="Times New Roman" w:eastAsiaTheme="minorHAnsi" w:hAnsi="Times New Roman"/>
                <w:bCs/>
                <w:sz w:val="24"/>
                <w:szCs w:val="24"/>
                <w:lang w:val="de-DE"/>
              </w:rPr>
              <w:t>13,61</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4</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Ručni iskop oko instalacija koje se ukrštaju sa trasom cjevovoda. Iskopi se moraju obavljati sa posebnom pažnjom kako ne bi došlo do oštećenja instalacija. Obračun količina vrši se na osnovu iskopanog materijala iskazano u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3,</w:t>
            </w:r>
            <w:r>
              <w:rPr>
                <w:rFonts w:ascii="Times New Roman" w:eastAsiaTheme="minorHAnsi" w:hAnsi="Times New Roman"/>
                <w:sz w:val="24"/>
                <w:szCs w:val="24"/>
              </w:rPr>
              <w:t>0</w:t>
            </w:r>
            <w:r w:rsidRPr="00217EA9">
              <w:rPr>
                <w:rFonts w:ascii="Times New Roman" w:eastAsiaTheme="minorHAnsi" w:hAnsi="Times New Roman"/>
                <w:sz w:val="24"/>
                <w:szCs w:val="24"/>
              </w:rPr>
              <w:t>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5</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Nabavka, dovoz, raznošenje i ručno ubacivanje muljevitog pijeska. Srednja veličina zrna pijeska do 3 mm, 10cm ispod i iznad cijevi, a oko cijevi čitavom širinom rova. Muljeviti </w:t>
            </w:r>
            <w:r w:rsidRPr="00217EA9">
              <w:rPr>
                <w:rFonts w:ascii="Times New Roman" w:eastAsiaTheme="minorHAnsi" w:hAnsi="Times New Roman"/>
                <w:sz w:val="24"/>
                <w:szCs w:val="24"/>
                <w:lang w:val="de-DE"/>
              </w:rPr>
              <w:lastRenderedPageBreak/>
              <w:t>materijal ne smije da sadrži organske materije. Prvi sloj pijeska postaviti u ravnomjernom sloju i nabiti. Nakon polaganja cjevovoda izvršiti podbijanje cijevi ravnomjerno lopatom. Plaća se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ugrađenog muljevitog pijeska.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9,86</w:t>
            </w:r>
          </w:p>
        </w:tc>
      </w:tr>
      <w:tr w:rsidR="001A3EB2" w:rsidRPr="00217EA9" w:rsidTr="001A3EB2">
        <w:trPr>
          <w:trHeight w:val="269"/>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6</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Zatrpavanje kanalskog rova po čitavoj dužini kanala, tamponskim materijalom iz pozajmišta (šljunkovito-pjeskovit). Zatrpavanje izvršiti nakon ispitivanja vodonepropusnosti i prohodnosti cijevi, a po odobrenju nadzornog organa. Zatrpavanje izvesti u slojevima, prvi sloj 30 cm sa nabijanjem do potpune zbijenosti.  Prilikom zatrpavanja voditi računa da prvi sloj bude što sitniji, kako ne bi došlo do oštećenja cijevi. Svaki naredni sloj od 30 cm zatrpati, planirati i nabijati do stepena zbijenosti Sz &gt; 98%, po modifikovanom „Proctorovom“ opitu, tako da sekundarno slijeganje ne utiče na nosivost javnih površina.  Obračun količina vršiti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zatrpanog materijala. Količine se prikazuju građevinskom knjigom obostrano potpisanom.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24,61</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7</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Utovar i odvoz kompletnog materijala na gradsku deponiju. Materijal odvesti u cijeloj količini tako da oko zatrpanog kanala ostaje samonikli materijal terena. Rastresenost materijala obračunati sa 25% povećanja u odnosu na količinu materijala iz iskopa. Obračun vršiti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odvezenog materijala.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62,68</w:t>
            </w:r>
          </w:p>
        </w:tc>
      </w:tr>
      <w:tr w:rsidR="001A3EB2" w:rsidRPr="00217EA9" w:rsidTr="001A3EB2">
        <w:trPr>
          <w:trHeight w:val="620"/>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8</w:t>
            </w:r>
          </w:p>
          <w:p w:rsidR="001A3EB2" w:rsidRPr="00217EA9" w:rsidRDefault="001A3EB2" w:rsidP="001A3EB2">
            <w:pPr>
              <w:spacing w:after="0" w:line="240" w:lineRule="auto"/>
              <w:jc w:val="center"/>
              <w:rPr>
                <w:rFonts w:ascii="Times New Roman" w:eastAsiaTheme="minorHAnsi" w:hAnsi="Times New Roman"/>
                <w:bCs/>
                <w:sz w:val="24"/>
                <w:szCs w:val="24"/>
              </w:rPr>
            </w:pP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Nabavka, transport i ugradnja armirano-betonskih cijevi profila 1000mm, dužine od l=1000 mm. Cijevi se ugrađuju u slivničko okno tako da se njime formira  tijelo okna. Spojeve obraditi cementnim malterom. Jedininičnom cijenom obuhvaćen je sav potreban rad i materijal za ugradnju cijevi uključujući potrebna štemovanja za penjalice, krpljenje betonskih cijevi </w:t>
            </w:r>
            <w:r w:rsidRPr="00217EA9">
              <w:rPr>
                <w:rFonts w:ascii="Times New Roman" w:eastAsiaTheme="minorHAnsi" w:hAnsi="Times New Roman"/>
                <w:sz w:val="24"/>
                <w:szCs w:val="24"/>
                <w:lang w:val="de-DE"/>
              </w:rPr>
              <w:lastRenderedPageBreak/>
              <w:t>nakon ugradnje penjalica, potrebna skraćenja cijevi, temeljenje cijevi u dno i kinetu i prodor cijevi kolektora kroz armirano-betonski prsten i obrada istog.  Plaća se po komadu nabavljene i ugrađene cijevi.</w:t>
            </w:r>
          </w:p>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Ø  1000 mm   l=1,00 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lang w:val="de-DE"/>
              </w:rPr>
              <w:lastRenderedPageBreak/>
              <w:t>Ø  1000 mm   l=1,00 m</w:t>
            </w: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9</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Nabavka, transport i ugradnja betona marke </w:t>
            </w:r>
            <w:r w:rsidRPr="00727A31">
              <w:rPr>
                <w:rFonts w:ascii="Times New Roman" w:eastAsiaTheme="minorHAnsi" w:hAnsi="Times New Roman"/>
                <w:sz w:val="24"/>
                <w:szCs w:val="24"/>
                <w:lang w:val="de-DE"/>
              </w:rPr>
              <w:t>MB 30</w:t>
            </w:r>
            <w:r w:rsidRPr="00217EA9">
              <w:rPr>
                <w:rFonts w:ascii="Times New Roman" w:eastAsiaTheme="minorHAnsi" w:hAnsi="Times New Roman"/>
                <w:sz w:val="24"/>
                <w:szCs w:val="24"/>
                <w:lang w:val="de-DE"/>
              </w:rPr>
              <w:t xml:space="preserve"> u kinete, donje ploče i vijenca iznad donjih ploča  za slivnička okna kružnog presjeka Ø 1000mm, </w:t>
            </w:r>
            <w:r w:rsidRPr="00217EA9">
              <w:rPr>
                <w:rFonts w:ascii="Times New Roman" w:eastAsiaTheme="minorHAnsi" w:hAnsi="Times New Roman"/>
                <w:sz w:val="24"/>
                <w:szCs w:val="24"/>
              </w:rPr>
              <w:t>a u svemu</w:t>
            </w:r>
            <w:r w:rsidRPr="00217EA9">
              <w:rPr>
                <w:rFonts w:ascii="Times New Roman" w:eastAsiaTheme="minorHAnsi" w:hAnsi="Times New Roman"/>
                <w:sz w:val="24"/>
                <w:szCs w:val="24"/>
                <w:lang w:val="de-DE"/>
              </w:rPr>
              <w:t xml:space="preserve">premadetaljima iz projekta. Kinetu raditi od nabijenog betona, sa završnom obradom debljine 2cm  cementnim malterom razmjere 1:1 uz glačanje do crnog sjaja. Beton treba da bude proizveden prema normi EN 206-1. Jediničnom cijenom obuhvaćen je sav potreban rad  i materijal, uključujući potrebnu oplatu. Radove izvesti u svemu prema propisima za ovu vrstu radova. Obračun po komadu izvedenog dna okna, vijenca i obrađene kinete.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10</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Nabavka, transport i ugradnja betona MB 30 u armirano-betonsku gornju ploču i armirano-betonski vijenac ispod slivnika od betonskih prstenova. Beton treba da bude proizveden prema normi EN 206-1. Debljina ploče je 15 cm i izvodi se u svemu prema detalju iz projekta. Jediničnom cijenom obuhvaćen je sav potreban rad  i materijal, uključujući potrebnu oplatu. Radove izvesti u svemu prema propisima za ovu vrstu radova. Obračun po m</w:t>
            </w:r>
            <w:r w:rsidRPr="00217EA9">
              <w:rPr>
                <w:rFonts w:ascii="Times New Roman" w:eastAsiaTheme="minorHAnsi" w:hAnsi="Times New Roman"/>
                <w:sz w:val="24"/>
                <w:szCs w:val="24"/>
                <w:vertAlign w:val="superscript"/>
                <w:lang w:val="de-DE"/>
              </w:rPr>
              <w:t>3</w:t>
            </w:r>
            <w:r w:rsidRPr="00217EA9">
              <w:rPr>
                <w:rFonts w:ascii="Times New Roman" w:eastAsiaTheme="minorHAnsi" w:hAnsi="Times New Roman"/>
                <w:sz w:val="24"/>
                <w:szCs w:val="24"/>
                <w:lang w:val="de-DE"/>
              </w:rPr>
              <w:t xml:space="preserve"> ugrađenog betona.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vertAlign w:val="superscript"/>
              </w:rPr>
            </w:pPr>
            <w:r w:rsidRPr="00217EA9">
              <w:rPr>
                <w:rFonts w:ascii="Times New Roman" w:eastAsiaTheme="minorHAnsi" w:hAnsi="Times New Roman"/>
                <w:sz w:val="24"/>
                <w:szCs w:val="24"/>
              </w:rPr>
              <w:t>m</w:t>
            </w:r>
            <w:r w:rsidRPr="00217EA9">
              <w:rPr>
                <w:rFonts w:ascii="Times New Roman" w:eastAsiaTheme="minorHAnsi"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1,44</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Nabavka, transport, sječenje, savijanje i ugradnja betonskog željeza. Jediničnom cijenom je obuhvaćen sav potreban rad i materijal za pravilno ugrađeno betonsko željezo prema detaljima iz projekta. Obračun po kg ugrađene armature.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p>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kg</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194,00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12</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rPr>
            </w:pPr>
            <w:r w:rsidRPr="00217EA9">
              <w:rPr>
                <w:rFonts w:ascii="Times New Roman" w:eastAsiaTheme="minorHAnsi" w:hAnsi="Times New Roman"/>
                <w:sz w:val="24"/>
                <w:szCs w:val="24"/>
                <w:lang w:val="de-DE"/>
              </w:rPr>
              <w:t xml:space="preserve">Nabavka, transport  i ugradnja jednodjelih slivnih rešetki sa ramom od </w:t>
            </w:r>
            <w:r w:rsidRPr="00217EA9">
              <w:rPr>
                <w:rFonts w:ascii="Times New Roman" w:eastAsiaTheme="minorHAnsi" w:hAnsi="Times New Roman"/>
                <w:sz w:val="24"/>
                <w:szCs w:val="24"/>
                <w:lang w:val="de-DE"/>
              </w:rPr>
              <w:lastRenderedPageBreak/>
              <w:t xml:space="preserve">nodularnog liva (prema standardu EN124). Rešetke su premazane sa hidrosobilnom netoksičnom  crnom bojom, nezagađivač prema BS3416. Rešetke su kvadratnog oblika,  dimenzija 60cm x 60cm, za opterećenja od 400kN (klase D400) sa bočnom vezom rama i slivnika. Jediničnom cijenom obuhvaćen je sav potreban rad  i materijal za kvalitetnu ugradnju slivničke rešetke u skladu sa detaljima iz projekta.   Plaća se po komadu ugrađene jednodjelne rešetke sa ramom i </w:t>
            </w:r>
            <w:r w:rsidRPr="00217EA9">
              <w:rPr>
                <w:rFonts w:ascii="Times New Roman" w:eastAsiaTheme="minorHAnsi" w:hAnsi="Times New Roman"/>
                <w:sz w:val="24"/>
                <w:szCs w:val="24"/>
                <w:lang w:val="fr-FR"/>
              </w:rPr>
              <w:t>zaštićene od korozije</w:t>
            </w:r>
            <w:r w:rsidRPr="00217EA9">
              <w:rPr>
                <w:rFonts w:ascii="Times New Roman" w:eastAsiaTheme="minorHAnsi" w:hAnsi="Times New Roman"/>
                <w:sz w:val="24"/>
                <w:szCs w:val="24"/>
                <w:lang w:val="de-DE"/>
              </w:rPr>
              <w:t>.</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13</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bCs/>
                <w:sz w:val="24"/>
                <w:szCs w:val="24"/>
                <w:lang w:val="de-DE"/>
              </w:rPr>
            </w:pPr>
            <w:r w:rsidRPr="00217EA9">
              <w:rPr>
                <w:rFonts w:ascii="Times New Roman" w:eastAsiaTheme="minorHAnsi" w:hAnsi="Times New Roman"/>
                <w:bCs/>
                <w:sz w:val="24"/>
                <w:szCs w:val="24"/>
                <w:lang w:val="de-DE"/>
              </w:rPr>
              <w:t>Nabavka, transport i ugradnja liveno-gvozednih penjalica u oknu. Penjalice se ugrađuju u svemu prema detaljima projekta. Plaća se po komadu postavljene penjalice.</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5,00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14</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Probijanje otvora Ø40 cm u zidu postojećeg revizionog slivnika radi priključenja novoprojektovanog  kolektora atmosferske kanalizacije DN315mm. Nakon montaže novoprojektovanog cjevovoda atmosferske kanalizacije otvor okrpiti i obraditi. Jediničnom cijenom obuhvaćen sav potreban rad i materijal za ovu vrstu radova.Obračun po komadu obrađenog otvora.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283"/>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15</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 xml:space="preserve">Nabavka, transport i montaža dvoslojnih korugovanih kanalizacionih cijevi izrađenih od PE (polietilena), sa fabrički ugrađenim naglavkom i zaptivnim prstenom. Obodne krutosti SN 4KN/m², proizvedenih prema EN 13476, a u svemu prema projektovanim prečnicima i datoj specifikaciji.  </w:t>
            </w:r>
            <w:r w:rsidRPr="00217EA9">
              <w:rPr>
                <w:rFonts w:ascii="Times New Roman" w:hAnsi="Times New Roman" w:cs="Times New Roman"/>
                <w:sz w:val="24"/>
                <w:szCs w:val="24"/>
                <w:lang w:val="de-DE"/>
              </w:rPr>
              <w:t xml:space="preserve">Cijevi je potrebno pažljivo polagati na prethodno pripremljenu posteljicu od pijeska, pri polaganju i montaži cijevi kontrolisati da iste budu položene u projektovanom padu bez horizontalnih i vertikalnih lomova. Kontrolu pada je potrebno vršiti geodetskim instrumentom uz prisustvo Nadzornog </w:t>
            </w:r>
            <w:r w:rsidRPr="00217EA9">
              <w:rPr>
                <w:rFonts w:ascii="Times New Roman" w:hAnsi="Times New Roman" w:cs="Times New Roman"/>
                <w:sz w:val="24"/>
                <w:szCs w:val="24"/>
                <w:lang w:val="de-DE"/>
              </w:rPr>
              <w:lastRenderedPageBreak/>
              <w:t>organa. Radove izvesti u svemu prema tehničkim propisima za predviđenu vrstu cijevi, odnosno u skladu sa zahtjevima EN 1610, na način koji je predvidio proizvođač cijevi i u skladu sa uputstvima Nadzornog organa. Plaća se po m' ugrađene cijevi.</w:t>
            </w:r>
          </w:p>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PEVG R DN 315 mm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14,00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16</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 xml:space="preserve">Nabavka, transport i montaža dvoslojnih korugovanih kanalizacionih cijevi izrađenih od PE (polietilena), sa fabrički ugrađenim naglavkom i zaptivnim prstenom. Obodne krutosti SN 4KN/m², proizvedenih prema EN 13476, a u svemu prema projektovanim prečnicima i datoj specifikaciji.  </w:t>
            </w:r>
            <w:r w:rsidRPr="00217EA9">
              <w:rPr>
                <w:rFonts w:ascii="Times New Roman" w:hAnsi="Times New Roman" w:cs="Times New Roman"/>
                <w:sz w:val="24"/>
                <w:szCs w:val="24"/>
                <w:lang w:val="de-DE"/>
              </w:rPr>
              <w:t>Cijevi je potrebno pažljivo polagati na prethodno pripremljenu posteljicu od pijeska, pri polaganju i montaži cijevi kontrolisati da iste budu položene u projektovanom padu bez horizontalnih i vertikalnih lomova. Kontrolu pada je potrebno vršiti geodetskim instrumentom uz prisustvo Nadzornog organa. Radove izvesti u svemu prema tehničkim propisima za predviđenu vrstu cijevi, odnosno u skladu sa zahtjevima EN 1610, na način koji je predvidio proizvođač cijevi i u skladu sa uputstvima Nadzornog organa. Plaća se po m' ugrađene cijevi.</w:t>
            </w:r>
          </w:p>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eastAsiaTheme="minorHAnsi" w:hAnsi="Times New Roman" w:cs="Times New Roman"/>
                <w:sz w:val="24"/>
                <w:szCs w:val="24"/>
              </w:rPr>
              <w:t>PEVG R DN 250 mm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17</w:t>
            </w:r>
          </w:p>
        </w:tc>
        <w:tc>
          <w:tcPr>
            <w:tcW w:w="3959"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Ispiranje novoizvedene kanalizacije sa slobodnim tečenjem za atmosferske vode i stvaranjem prohodnosti, nakon montaže i zatrpavanja posteljicom, a prije otvaranja kineta u oknima na cjevovodu atmosferske kanalizacije. Ispiranje se obavlja obavezno u prisustvu Nadzornog organa kada se vodi zapisnik koji se obostrano potpisuje. Obračun po m’ montiranog i ispiranog i od nadzora primljenih cijevi.</w:t>
            </w:r>
          </w:p>
        </w:tc>
        <w:tc>
          <w:tcPr>
            <w:tcW w:w="3508"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lang w:val="de-DE"/>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m'</w:t>
            </w:r>
          </w:p>
        </w:tc>
        <w:tc>
          <w:tcPr>
            <w:tcW w:w="999"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33,80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18</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 xml:space="preserve">Spajanje prekinutih elektro kablova koji nijesu evidentirani katastrom </w:t>
            </w:r>
            <w:r w:rsidRPr="00217EA9">
              <w:rPr>
                <w:rFonts w:ascii="Times New Roman" w:eastAsiaTheme="minorHAnsi" w:hAnsi="Times New Roman"/>
                <w:sz w:val="24"/>
                <w:szCs w:val="24"/>
                <w:lang w:val="de-DE"/>
              </w:rPr>
              <w:lastRenderedPageBreak/>
              <w:t>instalacija. Jediničnom cijenom obuhvaćen ručni iskop na otvaranju, ručno zatrpavanje nakon prespajanja, te potrebni rad i materijal za prespajanje. Prespajanje vrši preduzeće koje gazduje instalacijama. Obračun po komadu izvršenog prespajanja.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lastRenderedPageBreak/>
              <w:t>19</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Spajanje prekinutih tk kablova koji nijesu evidentirani katastrom instalacija.</w:t>
            </w:r>
            <w:r>
              <w:rPr>
                <w:rFonts w:ascii="Times New Roman" w:eastAsiaTheme="minorHAnsi" w:hAnsi="Times New Roman"/>
                <w:sz w:val="24"/>
                <w:szCs w:val="24"/>
                <w:lang w:val="de-DE"/>
              </w:rPr>
              <w:t xml:space="preserve"> </w:t>
            </w:r>
            <w:r w:rsidRPr="00217EA9">
              <w:rPr>
                <w:rFonts w:ascii="Times New Roman" w:eastAsiaTheme="minorHAnsi" w:hAnsi="Times New Roman"/>
                <w:sz w:val="24"/>
                <w:szCs w:val="24"/>
                <w:lang w:val="de-DE"/>
              </w:rPr>
              <w:t>Jediničnom cijenom obuhvaćen ručni iskop na otvaranju, ručno zatrpavanje nakon prespajanja, te potrebni rad i materijal za prespajanje. Prespajanje vrši preduzeće koje gazduje instalacijama.Obračun po komadu izvršenog prespajanja.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Cs/>
                <w:sz w:val="24"/>
                <w:szCs w:val="24"/>
              </w:rPr>
              <w:t>20</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eastAsiaTheme="minorHAnsi" w:hAnsi="Times New Roman"/>
                <w:sz w:val="24"/>
                <w:szCs w:val="24"/>
                <w:lang w:val="de-DE"/>
              </w:rPr>
              <w:t>Spajanje prekinutih hidrotehničkih instalacija koje nijesu evidentirane katastrom instalacija.</w:t>
            </w:r>
            <w:r>
              <w:rPr>
                <w:rFonts w:ascii="Times New Roman" w:eastAsiaTheme="minorHAnsi" w:hAnsi="Times New Roman"/>
                <w:sz w:val="24"/>
                <w:szCs w:val="24"/>
                <w:lang w:val="de-DE"/>
              </w:rPr>
              <w:t xml:space="preserve"> </w:t>
            </w:r>
            <w:r w:rsidRPr="00217EA9">
              <w:rPr>
                <w:rFonts w:ascii="Times New Roman" w:eastAsiaTheme="minorHAnsi" w:hAnsi="Times New Roman"/>
                <w:sz w:val="24"/>
                <w:szCs w:val="24"/>
                <w:lang w:val="de-DE"/>
              </w:rPr>
              <w:t>Jediničnom cijenom obuhvaćen ručni iskop na otvaranju, ručno zatrpavanje nakon prespajanja, te potrebni rad i materijal za prespajanje. Prespajanje vrši preduzeće koje gazduje instalacijama.Obračun po komadu izvršenog prespajanja.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t>21</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Rasjecanje asfalta postojeće saobraćajnice na dijelu kanalskog rova za polaganje cijevi. Rasijecanje se vrši 20 cm šire u odnosu na širinu kanalskog rova sa obije strane. Obračun po m rasječenog asfalta.</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16,00</w:t>
            </w:r>
          </w:p>
        </w:tc>
      </w:tr>
      <w:tr w:rsidR="001A3EB2" w:rsidRPr="00217EA9" w:rsidTr="001A3EB2">
        <w:trPr>
          <w:trHeight w:val="2311"/>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t>22</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Razbijanje i uklanjanje asfalta postojeće saobraćajnice na dijelu kanalskog rova za polaganje cijevi. Prilikom razbijanja voditi računa da se ne oštete ravno odsječene ivice asfalta. Obračun po m2 razbijene, uklonjene i odvezene količine asfalta i šuta na deponiju.</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m2</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19,20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t>23</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Nabavka, transport i ugradnja betona MB 30 u armirano-betonsku ploču nad prekopom postojeće saobraćajnice. Ploča je širine 1</w:t>
            </w:r>
            <w:proofErr w:type="gramStart"/>
            <w:r w:rsidRPr="00293766">
              <w:t>,20</w:t>
            </w:r>
            <w:proofErr w:type="gramEnd"/>
            <w:r w:rsidRPr="00293766">
              <w:t xml:space="preserve"> (po 20cm sa obije strane rova), debljine 12cm, armirana u jednoj zoni armaturnom mrežom Q335. Beton se ugrađuje 5 cm ispod nivelete postojeće </w:t>
            </w:r>
            <w:r w:rsidRPr="00293766">
              <w:lastRenderedPageBreak/>
              <w:t xml:space="preserve">saobraćajnice. Jediničnom cijenom je obuhvaćen potreban rad i materijal, uključujući potrebnu oplatu i armaturu. Obračun po m² ploče.     </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m2</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19,20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highlight w:val="yellow"/>
              </w:rPr>
            </w:pPr>
            <w:r w:rsidRPr="00F058E8">
              <w:rPr>
                <w:rFonts w:ascii="Times New Roman" w:hAnsi="Times New Roman"/>
                <w:bCs/>
                <w:sz w:val="24"/>
                <w:szCs w:val="24"/>
              </w:rPr>
              <w:lastRenderedPageBreak/>
              <w:t>24</w:t>
            </w:r>
          </w:p>
        </w:tc>
        <w:tc>
          <w:tcPr>
            <w:tcW w:w="3959"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highlight w:val="yellow"/>
              </w:rPr>
            </w:pPr>
            <w:r w:rsidRPr="00293766">
              <w:t xml:space="preserve">Popravka oštećenih asfaltnih površina ugradnjom asfalt betona (AB11 debljine 5 cm na betonskoj podlozi) na trasi cjevovoda. Jediničnom cijenom je obuhvaćen sav potreban rad i materijal za popravku </w:t>
            </w:r>
            <w:proofErr w:type="gramStart"/>
            <w:r w:rsidRPr="00293766">
              <w:t>asfalta  u</w:t>
            </w:r>
            <w:proofErr w:type="gramEnd"/>
            <w:r w:rsidRPr="00293766">
              <w:t xml:space="preserve"> svemu prema propisima za ovu vrstu radova. Obračun po m2 obnovljene asfaltne površine.</w:t>
            </w:r>
          </w:p>
        </w:tc>
        <w:tc>
          <w:tcPr>
            <w:tcW w:w="3508" w:type="dxa"/>
            <w:tcBorders>
              <w:top w:val="single" w:sz="4" w:space="0" w:color="000000"/>
              <w:left w:val="single" w:sz="4" w:space="0" w:color="auto"/>
              <w:bottom w:val="single" w:sz="4" w:space="0" w:color="000000"/>
              <w:right w:val="single" w:sz="4" w:space="0" w:color="000000"/>
            </w:tcBorders>
            <w:vAlign w:val="center"/>
          </w:tcPr>
          <w:p w:rsidR="001A3EB2" w:rsidRPr="00217EA9" w:rsidRDefault="001A3EB2" w:rsidP="001A3EB2">
            <w:pPr>
              <w:spacing w:after="0" w:line="240" w:lineRule="auto"/>
              <w:rPr>
                <w:rFonts w:ascii="Times New Roman" w:hAnsi="Times New Roman"/>
                <w:sz w:val="24"/>
                <w:szCs w:val="24"/>
                <w:highlight w:val="yellow"/>
              </w:rPr>
            </w:pPr>
          </w:p>
        </w:tc>
        <w:tc>
          <w:tcPr>
            <w:tcW w:w="720" w:type="dxa"/>
            <w:tcBorders>
              <w:top w:val="single" w:sz="4" w:space="0" w:color="000000"/>
              <w:left w:val="single" w:sz="4" w:space="0" w:color="000000"/>
              <w:bottom w:val="single" w:sz="4" w:space="0" w:color="000000"/>
              <w:right w:val="single" w:sz="4" w:space="0" w:color="auto"/>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8D0B5C">
              <w:t>m2</w:t>
            </w:r>
          </w:p>
        </w:tc>
        <w:tc>
          <w:tcPr>
            <w:tcW w:w="999" w:type="dxa"/>
            <w:tcBorders>
              <w:top w:val="single" w:sz="4" w:space="0" w:color="000000"/>
              <w:left w:val="single" w:sz="4" w:space="0" w:color="auto"/>
              <w:bottom w:val="single" w:sz="4" w:space="0" w:color="000000"/>
              <w:right w:val="single" w:sz="4" w:space="0" w:color="000000"/>
            </w:tcBorders>
            <w:vAlign w:val="bottom"/>
          </w:tcPr>
          <w:p w:rsidR="001A3EB2" w:rsidRPr="00217EA9" w:rsidRDefault="001A3EB2" w:rsidP="001A3EB2">
            <w:pPr>
              <w:spacing w:after="0" w:line="240" w:lineRule="auto"/>
              <w:jc w:val="center"/>
              <w:rPr>
                <w:rFonts w:ascii="Times New Roman" w:hAnsi="Times New Roman"/>
                <w:sz w:val="24"/>
                <w:szCs w:val="24"/>
                <w:highlight w:val="yellow"/>
              </w:rPr>
            </w:pPr>
            <w:r w:rsidRPr="00A633C8">
              <w:t>19,20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
                <w:bCs/>
                <w:sz w:val="24"/>
                <w:szCs w:val="24"/>
              </w:rPr>
            </w:pPr>
            <w:r w:rsidRPr="00217EA9">
              <w:rPr>
                <w:rFonts w:ascii="Times New Roman" w:eastAsiaTheme="minorHAnsi" w:hAnsi="Times New Roman"/>
                <w:b/>
                <w:bCs/>
                <w:sz w:val="24"/>
                <w:szCs w:val="24"/>
              </w:rPr>
              <w:t>C.</w:t>
            </w:r>
          </w:p>
          <w:p w:rsidR="001A3EB2" w:rsidRPr="00217EA9" w:rsidRDefault="001A3EB2" w:rsidP="001A3EB2">
            <w:pPr>
              <w:spacing w:after="0" w:line="240" w:lineRule="auto"/>
              <w:jc w:val="center"/>
              <w:rPr>
                <w:rFonts w:ascii="Times New Roman" w:eastAsiaTheme="minorHAnsi" w:hAnsi="Times New Roman"/>
                <w:bCs/>
                <w:sz w:val="24"/>
                <w:szCs w:val="24"/>
              </w:rPr>
            </w:pPr>
            <w:r w:rsidRPr="00217EA9">
              <w:rPr>
                <w:rFonts w:ascii="Times New Roman" w:eastAsiaTheme="minorHAnsi" w:hAnsi="Times New Roman"/>
                <w:b/>
                <w:bCs/>
                <w:sz w:val="24"/>
                <w:szCs w:val="24"/>
              </w:rPr>
              <w:t>1.1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both"/>
              <w:rPr>
                <w:rFonts w:ascii="Times New Roman" w:eastAsiaTheme="minorHAnsi" w:hAnsi="Times New Roman"/>
                <w:sz w:val="24"/>
                <w:szCs w:val="24"/>
                <w:lang w:val="de-DE"/>
              </w:rPr>
            </w:pPr>
            <w:r w:rsidRPr="00217EA9">
              <w:rPr>
                <w:rFonts w:ascii="Times New Roman" w:hAnsi="Times New Roman"/>
                <w:b/>
                <w:sz w:val="24"/>
                <w:szCs w:val="24"/>
                <w:lang w:val="de-DE"/>
              </w:rPr>
              <w:t>SEPARATOR</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hAnsi="Times New Roman" w:cs="Times New Roman"/>
                <w:sz w:val="24"/>
                <w:szCs w:val="24"/>
                <w:lang w:val="de-DE"/>
              </w:rPr>
              <w:t>Mašinski i ručni iskop građevinske jame za polaganje separatora i kanalskog rova u materijalu svih kategorija u širokom iskopu dubine do 2,48 m. Izvođač je dužan da prije izrade ponude obiđe lokaciju, utvrdi stanje terena, jer nema pravo na promjenu kategorizacije tokom izvođenja. Jediničnom cijenom je obuhvaćen sav potreban rad i materijal, uključujući potrebnu pažnju oko čuvanja postojećih instalacija, ograda i objekata uz iskop jame kao i potrebno podgrađivanje jame i eventualno crpljenje vode iz rova. Plaća se po m</w:t>
            </w:r>
            <w:r w:rsidRPr="00217EA9">
              <w:rPr>
                <w:rFonts w:ascii="Times New Roman" w:hAnsi="Times New Roman" w:cs="Times New Roman"/>
                <w:sz w:val="24"/>
                <w:szCs w:val="24"/>
                <w:vertAlign w:val="superscript"/>
                <w:lang w:val="de-DE"/>
              </w:rPr>
              <w:t>3</w:t>
            </w:r>
            <w:r w:rsidRPr="00217EA9">
              <w:rPr>
                <w:rFonts w:ascii="Times New Roman" w:hAnsi="Times New Roman" w:cs="Times New Roman"/>
                <w:sz w:val="24"/>
                <w:szCs w:val="24"/>
                <w:lang w:val="de-DE"/>
              </w:rPr>
              <w:t xml:space="preserve"> iskopanog materijala.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11,18</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2</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pStyle w:val="PlainText"/>
              <w:jc w:val="both"/>
              <w:rPr>
                <w:rFonts w:ascii="Times New Roman" w:hAnsi="Times New Roman" w:cs="Times New Roman"/>
                <w:sz w:val="24"/>
                <w:szCs w:val="24"/>
                <w:lang w:val="de-DE"/>
              </w:rPr>
            </w:pPr>
            <w:r w:rsidRPr="00217EA9">
              <w:rPr>
                <w:rFonts w:ascii="Times New Roman" w:hAnsi="Times New Roman" w:cs="Times New Roman"/>
                <w:sz w:val="24"/>
                <w:szCs w:val="24"/>
                <w:lang w:val="de-DE"/>
              </w:rPr>
              <w:t>Odvoz kompletnog materijala na deponiju. Materijal odvesti u cijeloj količini tako da oko zatrpanog kanala ostaje samonikli materijal terena. Rastresenost materijala obračunati sa 25% povećanja u odnosu na količinu materijala iz iskopa. Obračun vršiti po m</w:t>
            </w:r>
            <w:r w:rsidRPr="00217EA9">
              <w:rPr>
                <w:rFonts w:ascii="Times New Roman" w:hAnsi="Times New Roman" w:cs="Times New Roman"/>
                <w:sz w:val="24"/>
                <w:szCs w:val="24"/>
                <w:vertAlign w:val="superscript"/>
                <w:lang w:val="de-DE"/>
              </w:rPr>
              <w:t>3</w:t>
            </w:r>
            <w:r w:rsidRPr="00217EA9">
              <w:rPr>
                <w:rFonts w:ascii="Times New Roman" w:hAnsi="Times New Roman" w:cs="Times New Roman"/>
                <w:sz w:val="24"/>
                <w:szCs w:val="24"/>
                <w:lang w:val="de-DE"/>
              </w:rPr>
              <w:t xml:space="preserve"> odvezenog materijala.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13,98</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3</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 xml:space="preserve">Nabavka, transport i ugradnja tampon-jalovine za zatrpavanje  iskopane jame, nakon montaže separatora i punjenja vodom (komplentna zamjena materijala iz iskopa). Tampon se ugrađuje umjesto postojećeg materijala u kojem se obavlja iskop jame, a nakon punjenja separatora vodom, a po odobrenju </w:t>
            </w:r>
            <w:r w:rsidRPr="00217EA9">
              <w:rPr>
                <w:rFonts w:ascii="Times New Roman" w:hAnsi="Times New Roman"/>
                <w:sz w:val="24"/>
                <w:szCs w:val="24"/>
                <w:lang w:val="sr-Latn-CS"/>
              </w:rPr>
              <w:lastRenderedPageBreak/>
              <w:t>nadzornog organa. Prilikom zatrpavanja, voditi računa da prvi sloj i slojevi uz separator budu što sitniji, granulacije od 3,00 do 8,00mm,  kako ne bi došlo do oštećenja istog. Zatrpavanje prvog sloja rova se obavlja ručno, a ostali slojevi mašinski uz uslov da se prilikom zatrpavanja rova mašinama ne prelazi preko rova sa montiranim separatorom i da slojevi ne budu deblji od 30 cm uz propisno nabijanje, do postizanja modula stišljivosti zahtijevane Glavnim projektom. Provjeru zbijenosti vršiti uzimanjem uzorka na svaki metar visine zatrpane jame.  Obračun količina vrši se po m</w:t>
            </w:r>
            <w:r w:rsidRPr="00217EA9">
              <w:rPr>
                <w:rFonts w:ascii="Times New Roman" w:hAnsi="Times New Roman"/>
                <w:sz w:val="24"/>
                <w:szCs w:val="24"/>
                <w:vertAlign w:val="superscript"/>
                <w:lang w:val="sr-Latn-CS"/>
              </w:rPr>
              <w:t>3</w:t>
            </w:r>
            <w:r w:rsidRPr="00217EA9">
              <w:rPr>
                <w:rFonts w:ascii="Times New Roman" w:hAnsi="Times New Roman"/>
                <w:sz w:val="24"/>
                <w:szCs w:val="24"/>
                <w:lang w:val="sr-Latn-CS"/>
              </w:rPr>
              <w:t xml:space="preserve"> zatrpanog materijala. Količine se prikazuju građevinskom knjigom obostrano potpisanom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4,85</w:t>
            </w:r>
          </w:p>
        </w:tc>
      </w:tr>
      <w:tr w:rsidR="001A3EB2" w:rsidRPr="00727A31"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727A31" w:rsidRDefault="001A3EB2" w:rsidP="001A3EB2">
            <w:pPr>
              <w:spacing w:after="0" w:line="240" w:lineRule="auto"/>
              <w:jc w:val="center"/>
              <w:rPr>
                <w:rFonts w:ascii="Times New Roman" w:hAnsi="Times New Roman"/>
                <w:bCs/>
                <w:sz w:val="24"/>
                <w:szCs w:val="24"/>
              </w:rPr>
            </w:pPr>
            <w:r w:rsidRPr="00727A31">
              <w:rPr>
                <w:rFonts w:ascii="Times New Roman" w:hAnsi="Times New Roman"/>
                <w:bCs/>
                <w:sz w:val="24"/>
                <w:szCs w:val="24"/>
              </w:rPr>
              <w:lastRenderedPageBreak/>
              <w:t>4</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727A31" w:rsidRDefault="001A3EB2" w:rsidP="001A3EB2">
            <w:pPr>
              <w:spacing w:after="0" w:line="240" w:lineRule="auto"/>
              <w:jc w:val="both"/>
              <w:rPr>
                <w:rFonts w:ascii="Times New Roman" w:hAnsi="Times New Roman"/>
                <w:sz w:val="24"/>
                <w:szCs w:val="24"/>
                <w:lang w:val="sr-Latn-CS"/>
              </w:rPr>
            </w:pPr>
            <w:r w:rsidRPr="00727A31">
              <w:rPr>
                <w:rFonts w:ascii="Times New Roman" w:hAnsi="Times New Roman"/>
                <w:sz w:val="24"/>
                <w:szCs w:val="24"/>
                <w:lang w:val="de-DE"/>
              </w:rPr>
              <w:t>Nabavka‚ dovoz, raznošenje i ručno ubacivanje muljevitog pijeska u ispod separatora u visini od d=10cm. Srednja veličina zrna pijeska do 3 mm. Muljeviti materijal ne smije da  sadrži organske materije. Prvi sloj pijeska postaviti u ravnomjernom sloju. Plaća se po m</w:t>
            </w:r>
            <w:r w:rsidRPr="00727A31">
              <w:rPr>
                <w:rFonts w:ascii="Times New Roman" w:hAnsi="Times New Roman"/>
                <w:sz w:val="24"/>
                <w:szCs w:val="24"/>
                <w:vertAlign w:val="superscript"/>
                <w:lang w:val="de-DE"/>
              </w:rPr>
              <w:t>3</w:t>
            </w:r>
            <w:r w:rsidRPr="00727A31">
              <w:rPr>
                <w:rFonts w:ascii="Times New Roman" w:hAnsi="Times New Roman"/>
                <w:sz w:val="24"/>
                <w:szCs w:val="24"/>
                <w:lang w:val="de-DE"/>
              </w:rPr>
              <w:t xml:space="preserve"> ugrađenog muljevitog pijeska.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vertAlign w:val="superscript"/>
              </w:rPr>
            </w:pPr>
            <w:r w:rsidRPr="00727A31">
              <w:rPr>
                <w:rFonts w:ascii="Times New Roman" w:hAnsi="Times New Roman"/>
                <w:sz w:val="24"/>
                <w:szCs w:val="24"/>
              </w:rPr>
              <w:t>m</w:t>
            </w:r>
            <w:r w:rsidRPr="00727A31">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r w:rsidRPr="00727A31">
              <w:rPr>
                <w:rFonts w:ascii="Times New Roman" w:hAnsi="Times New Roman"/>
                <w:sz w:val="24"/>
                <w:szCs w:val="24"/>
              </w:rPr>
              <w:t>0,51</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5</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Nabavka, transport i ugradnja betona MB 30 u armirano-betonsku ploču ispod separtora. Ploča se izvodi po</w:t>
            </w:r>
          </w:p>
          <w:p w:rsidR="001A3EB2" w:rsidRPr="00217EA9" w:rsidRDefault="001A3EB2" w:rsidP="001A3EB2">
            <w:pPr>
              <w:autoSpaceDE w:val="0"/>
              <w:autoSpaceDN w:val="0"/>
              <w:adjustRightInd w:val="0"/>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dnu jame, 10cm ispod separatora, zbijenog do modula</w:t>
            </w:r>
          </w:p>
          <w:p w:rsidR="001A3EB2" w:rsidRPr="00217EA9" w:rsidRDefault="001A3EB2" w:rsidP="001A3EB2">
            <w:pPr>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stišljivosti od 60 MPa, u sloju od 20cm. Beton treba da bude proizveden prema normi EN 206-1. Jediničnom cijenom je obuhvaćen sav potreban rad i materijal uključujući potrebnu oplatu, armaturnu mrežu Q335 kao i njegu betona. Radove izvesti u svemu prema propisu za ovu vrstu radova. Obračun po m</w:t>
            </w:r>
            <w:r w:rsidRPr="00217EA9">
              <w:rPr>
                <w:rFonts w:ascii="Times New Roman" w:hAnsi="Times New Roman"/>
                <w:sz w:val="24"/>
                <w:szCs w:val="24"/>
                <w:vertAlign w:val="superscript"/>
                <w:lang w:val="sr-Latn-CS"/>
              </w:rPr>
              <w:t>3</w:t>
            </w:r>
            <w:r w:rsidRPr="00217EA9">
              <w:rPr>
                <w:rFonts w:ascii="Times New Roman" w:hAnsi="Times New Roman"/>
                <w:sz w:val="24"/>
                <w:szCs w:val="24"/>
                <w:lang w:val="sr-Latn-CS"/>
              </w:rPr>
              <w:t xml:space="preserve"> ugrađenog betona.</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0,59</w:t>
            </w:r>
          </w:p>
        </w:tc>
      </w:tr>
      <w:tr w:rsidR="001A3EB2" w:rsidRPr="00727A31" w:rsidTr="001A3EB2">
        <w:trPr>
          <w:trHeight w:val="4455"/>
        </w:trPr>
        <w:tc>
          <w:tcPr>
            <w:tcW w:w="537" w:type="dxa"/>
            <w:tcBorders>
              <w:top w:val="single" w:sz="4" w:space="0" w:color="000000"/>
              <w:left w:val="single" w:sz="4" w:space="0" w:color="000000"/>
              <w:right w:val="single" w:sz="4" w:space="0" w:color="000000"/>
            </w:tcBorders>
            <w:tcMar>
              <w:top w:w="0" w:type="dxa"/>
              <w:left w:w="58" w:type="dxa"/>
              <w:bottom w:w="0" w:type="dxa"/>
              <w:right w:w="58" w:type="dxa"/>
            </w:tcMar>
            <w:vAlign w:val="center"/>
          </w:tcPr>
          <w:p w:rsidR="001A3EB2" w:rsidRPr="00727A31" w:rsidRDefault="001A3EB2" w:rsidP="001A3EB2">
            <w:pPr>
              <w:spacing w:after="0" w:line="240" w:lineRule="auto"/>
              <w:jc w:val="center"/>
              <w:rPr>
                <w:rFonts w:ascii="Times New Roman" w:hAnsi="Times New Roman"/>
                <w:bCs/>
                <w:sz w:val="24"/>
                <w:szCs w:val="24"/>
              </w:rPr>
            </w:pPr>
            <w:r w:rsidRPr="00727A31">
              <w:rPr>
                <w:rFonts w:ascii="Times New Roman" w:hAnsi="Times New Roman"/>
                <w:bCs/>
                <w:sz w:val="24"/>
                <w:szCs w:val="24"/>
              </w:rPr>
              <w:lastRenderedPageBreak/>
              <w:t>6</w:t>
            </w:r>
          </w:p>
        </w:tc>
        <w:tc>
          <w:tcPr>
            <w:tcW w:w="3959"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1A3EB2" w:rsidRPr="00727A31" w:rsidRDefault="001A3EB2" w:rsidP="001A3EB2">
            <w:pPr>
              <w:spacing w:after="0" w:line="240" w:lineRule="auto"/>
              <w:jc w:val="both"/>
              <w:rPr>
                <w:rFonts w:ascii="Times New Roman" w:eastAsiaTheme="minorHAnsi" w:hAnsi="Times New Roman"/>
                <w:sz w:val="24"/>
                <w:szCs w:val="24"/>
                <w:lang w:val="de-DE"/>
              </w:rPr>
            </w:pPr>
            <w:r w:rsidRPr="00727A31">
              <w:rPr>
                <w:rFonts w:ascii="Times New Roman" w:eastAsiaTheme="minorHAnsi" w:hAnsi="Times New Roman"/>
                <w:sz w:val="24"/>
                <w:szCs w:val="24"/>
                <w:lang w:val="de-DE"/>
              </w:rPr>
              <w:t>Nabavka, transport i ugradnja armirano-betonskih cijevi profila 1000mm, dužine od  l=500 mm. Cijevi se ugrađuju u slivničko okno tako da se njime formira  tijelo okna. Spojeve obraditi cementnim malterom. Jedininičnom cijenom obuhvaćen je sav potreban rad i materijal za ugradnju cijevi uključujući potrebna štemovanja za penjalice, krpljenje betonskih cijevi nakon ugradnje penjalica, potrebna skraćenja cijevi, temeljenje cijevi u dno i kinetu i prodor cijevi kolektora kroz armirano-betonski prsten i obrada istog.  Plaća se po komadu nabavljene i ugrađene cijevi.</w:t>
            </w:r>
          </w:p>
          <w:p w:rsidR="001A3EB2" w:rsidRPr="00727A31" w:rsidRDefault="001A3EB2" w:rsidP="001A3EB2">
            <w:pPr>
              <w:spacing w:after="0" w:line="240" w:lineRule="auto"/>
              <w:jc w:val="both"/>
              <w:rPr>
                <w:rFonts w:ascii="Times New Roman" w:eastAsiaTheme="minorHAnsi" w:hAnsi="Times New Roman"/>
                <w:sz w:val="24"/>
                <w:szCs w:val="24"/>
                <w:lang w:val="de-DE"/>
              </w:rPr>
            </w:pPr>
            <w:r w:rsidRPr="00727A31">
              <w:rPr>
                <w:rFonts w:ascii="Times New Roman" w:eastAsiaTheme="minorHAnsi" w:hAnsi="Times New Roman"/>
                <w:sz w:val="24"/>
                <w:szCs w:val="24"/>
                <w:lang w:val="de-DE"/>
              </w:rPr>
              <w:t>Ø  1000 mm   l=0,50 m</w:t>
            </w:r>
          </w:p>
        </w:tc>
        <w:tc>
          <w:tcPr>
            <w:tcW w:w="3508"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r w:rsidRPr="00727A31">
              <w:rPr>
                <w:rFonts w:ascii="Times New Roman" w:hAnsi="Times New Roman"/>
                <w:sz w:val="24"/>
                <w:szCs w:val="24"/>
              </w:rPr>
              <w:t>kom</w:t>
            </w:r>
          </w:p>
        </w:tc>
        <w:tc>
          <w:tcPr>
            <w:tcW w:w="999" w:type="dxa"/>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1A3EB2" w:rsidRPr="00727A31" w:rsidRDefault="001A3EB2" w:rsidP="001A3EB2">
            <w:pPr>
              <w:spacing w:after="0" w:line="240" w:lineRule="auto"/>
              <w:jc w:val="center"/>
              <w:rPr>
                <w:rFonts w:ascii="Times New Roman" w:hAnsi="Times New Roman"/>
                <w:sz w:val="24"/>
                <w:szCs w:val="24"/>
              </w:rPr>
            </w:pPr>
            <w:r w:rsidRPr="00727A31">
              <w:rPr>
                <w:rFonts w:ascii="Times New Roman"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7</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hAnsi="Times New Roman"/>
                <w:sz w:val="24"/>
                <w:szCs w:val="24"/>
                <w:lang w:val="sr-Latn-CS"/>
              </w:rPr>
            </w:pPr>
            <w:r w:rsidRPr="00217EA9">
              <w:rPr>
                <w:rFonts w:ascii="Times New Roman" w:hAnsi="Times New Roman"/>
                <w:sz w:val="24"/>
                <w:szCs w:val="24"/>
                <w:lang w:val="sr-Latn-CS"/>
              </w:rPr>
              <w:t xml:space="preserve">Nabavka, transport i ugradnja betona MB 30 u armirano-betonsku ploču i armirano-betonski vijenac nad revizionim silazom u separator. Ploča se izvodi u svemu prema detalju iz projekta debljine 20cm. Beton treba da bude proizveden prema normi EN 206-1. Jediničnom cijenom je obuhvaćen sav potreban rad i materijal, uključujući potrebnu oplatu, </w:t>
            </w:r>
            <w:r w:rsidRPr="00727A31">
              <w:rPr>
                <w:rFonts w:ascii="Times New Roman" w:hAnsi="Times New Roman"/>
                <w:sz w:val="24"/>
                <w:szCs w:val="24"/>
                <w:lang w:val="sr-Latn-CS"/>
              </w:rPr>
              <w:t>armaturu (97,00kg)</w:t>
            </w:r>
            <w:r w:rsidRPr="00217EA9">
              <w:rPr>
                <w:rFonts w:ascii="Times New Roman" w:hAnsi="Times New Roman"/>
                <w:sz w:val="24"/>
                <w:szCs w:val="24"/>
                <w:lang w:val="sr-Latn-CS"/>
              </w:rPr>
              <w:t xml:space="preserve"> kao i njegu betona. Radove izvesti u svemu prema propisu za ovu vrstu radova. Obračun po m</w:t>
            </w:r>
            <w:r w:rsidRPr="00217EA9">
              <w:rPr>
                <w:rFonts w:ascii="Times New Roman" w:hAnsi="Times New Roman"/>
                <w:sz w:val="24"/>
                <w:szCs w:val="24"/>
                <w:vertAlign w:val="superscript"/>
                <w:lang w:val="sr-Latn-CS"/>
              </w:rPr>
              <w:t>3</w:t>
            </w:r>
            <w:r w:rsidRPr="00217EA9">
              <w:rPr>
                <w:rFonts w:ascii="Times New Roman" w:hAnsi="Times New Roman"/>
                <w:sz w:val="24"/>
                <w:szCs w:val="24"/>
                <w:lang w:val="sr-Latn-CS"/>
              </w:rPr>
              <w:t xml:space="preserve"> ugrađenog betona.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0,68</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t>8</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hAnsi="Times New Roman"/>
                <w:sz w:val="24"/>
                <w:szCs w:val="24"/>
                <w:lang w:val="sr-Latn-CS"/>
              </w:rPr>
            </w:pPr>
            <w:r w:rsidRPr="00217EA9">
              <w:rPr>
                <w:rFonts w:ascii="Times New Roman" w:hAnsi="Times New Roman"/>
                <w:sz w:val="24"/>
                <w:szCs w:val="24"/>
              </w:rPr>
              <w:t xml:space="preserve">Nabavka, transport i ugradnja betona MB 30 </w:t>
            </w:r>
            <w:r w:rsidRPr="00217EA9">
              <w:rPr>
                <w:rFonts w:ascii="Times New Roman" w:hAnsi="Times New Roman"/>
                <w:sz w:val="24"/>
                <w:szCs w:val="24"/>
                <w:lang w:val="sr-Latn-CS"/>
              </w:rPr>
              <w:t xml:space="preserve">u donju ploču </w:t>
            </w:r>
            <w:r w:rsidRPr="00217EA9">
              <w:rPr>
                <w:rFonts w:ascii="Times New Roman" w:hAnsi="Times New Roman"/>
                <w:sz w:val="24"/>
                <w:szCs w:val="24"/>
              </w:rPr>
              <w:t xml:space="preserve">revizionog silazom u separator, debljine d=15cm </w:t>
            </w:r>
            <w:r w:rsidRPr="00727A31">
              <w:rPr>
                <w:rFonts w:ascii="Times New Roman" w:hAnsi="Times New Roman"/>
                <w:sz w:val="24"/>
                <w:szCs w:val="24"/>
              </w:rPr>
              <w:t>armirana mrežom Q335 u dvije zone nad separatorom (rasteretna ploča).</w:t>
            </w:r>
            <w:r w:rsidRPr="00217EA9">
              <w:rPr>
                <w:rFonts w:ascii="Times New Roman" w:hAnsi="Times New Roman"/>
                <w:sz w:val="24"/>
                <w:szCs w:val="24"/>
              </w:rPr>
              <w:t xml:space="preserve"> Ploča se izvodi u svemu prema detalju iz projekta. Beton treba da bude proizveden prema normi EN 206-1. Jediničnom cijenom je obuhvaćen sav potreban rad i materijal, uključujući oplatu i njegu betona. Radove izvesti u svemu prema propisu za ovu vrstu radova. Obračun po m</w:t>
            </w:r>
            <w:r w:rsidRPr="00217EA9">
              <w:rPr>
                <w:rFonts w:ascii="Times New Roman" w:hAnsi="Times New Roman"/>
                <w:sz w:val="24"/>
                <w:szCs w:val="24"/>
                <w:vertAlign w:val="superscript"/>
              </w:rPr>
              <w:t>3</w:t>
            </w:r>
            <w:r w:rsidRPr="00217EA9">
              <w:rPr>
                <w:rFonts w:ascii="Times New Roman" w:hAnsi="Times New Roman"/>
                <w:sz w:val="24"/>
                <w:szCs w:val="24"/>
              </w:rPr>
              <w:t xml:space="preserve"> ugrađenog betona.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vertAlign w:val="superscript"/>
              </w:rPr>
            </w:pPr>
            <w:r w:rsidRPr="00217EA9">
              <w:rPr>
                <w:rFonts w:ascii="Times New Roman" w:hAnsi="Times New Roman"/>
                <w:sz w:val="24"/>
                <w:szCs w:val="24"/>
              </w:rPr>
              <w:t>m</w:t>
            </w:r>
            <w:r w:rsidRPr="00217EA9">
              <w:rPr>
                <w:rFonts w:ascii="Times New Roman" w:hAnsi="Times New Roman"/>
                <w:sz w:val="24"/>
                <w:szCs w:val="24"/>
                <w:vertAlign w:val="superscript"/>
              </w:rPr>
              <w:t>3</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p>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0,</w:t>
            </w:r>
            <w:r>
              <w:rPr>
                <w:rFonts w:ascii="Times New Roman" w:hAnsi="Times New Roman"/>
                <w:sz w:val="24"/>
                <w:szCs w:val="24"/>
              </w:rPr>
              <w:t>60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sidRPr="00217EA9">
              <w:rPr>
                <w:rFonts w:ascii="Times New Roman" w:hAnsi="Times New Roman"/>
                <w:bCs/>
                <w:sz w:val="24"/>
                <w:szCs w:val="24"/>
              </w:rPr>
              <w:lastRenderedPageBreak/>
              <w:t>9</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0" w:lineRule="atLeast"/>
              <w:jc w:val="both"/>
              <w:rPr>
                <w:rFonts w:ascii="Times New Roman" w:hAnsi="Times New Roman"/>
                <w:sz w:val="24"/>
                <w:szCs w:val="24"/>
                <w:lang w:val="sr-Latn-CS"/>
              </w:rPr>
            </w:pPr>
            <w:r w:rsidRPr="00217EA9">
              <w:rPr>
                <w:rFonts w:ascii="Times New Roman" w:hAnsi="Times New Roman"/>
                <w:sz w:val="24"/>
                <w:szCs w:val="24"/>
                <w:lang w:val="sr-Latn-CS"/>
              </w:rPr>
              <w:t>Nabavka, transport i ugradnja poklopaca sa ramom od nodularnog liva (prema standardu EN124). Poklopci su premazani sa hidrosobilnom netoksičnom crnom bojom, nezagađivač prema BS3416. Poklopci su kružni, prečnika svijetlog otvora 60cm, za opterećenja od 400kN (klase D400)  i zglobnom vezom rama i poklopca i gumenim dihtungom za naleganje poklopca na ram. Jediničnom cijenom je obuhvaćen sav potreban rad i materijal za kvalitetnu ugradnju poklopaca u skladu sa detaljima iz projekta, bušenje rupa i ankerisanje rama poklopca u AB gornju ploču nakon betoniranja. Obračun po komadu ugrađenog i zaštićenog od korozije poklopca sa ramom.</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1,00</w:t>
            </w:r>
          </w:p>
        </w:tc>
      </w:tr>
      <w:tr w:rsidR="001A3EB2" w:rsidRPr="00217EA9" w:rsidTr="001A3EB2">
        <w:trPr>
          <w:trHeight w:val="346"/>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hAnsi="Times New Roman"/>
                <w:bCs/>
                <w:sz w:val="24"/>
                <w:szCs w:val="24"/>
              </w:rPr>
            </w:pPr>
            <w:r>
              <w:rPr>
                <w:rFonts w:ascii="Times New Roman" w:hAnsi="Times New Roman"/>
                <w:bCs/>
                <w:sz w:val="24"/>
                <w:szCs w:val="24"/>
              </w:rPr>
              <w:t>1</w:t>
            </w:r>
            <w:r w:rsidRPr="00217EA9">
              <w:rPr>
                <w:rFonts w:ascii="Times New Roman" w:hAnsi="Times New Roman"/>
                <w:bCs/>
                <w:sz w:val="24"/>
                <w:szCs w:val="24"/>
              </w:rPr>
              <w:t>0</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autoSpaceDE w:val="0"/>
              <w:autoSpaceDN w:val="0"/>
              <w:adjustRightInd w:val="0"/>
              <w:spacing w:after="0" w:line="240" w:lineRule="auto"/>
              <w:jc w:val="both"/>
              <w:rPr>
                <w:rFonts w:ascii="Times New Roman" w:eastAsiaTheme="minorHAnsi" w:hAnsi="Times New Roman"/>
                <w:sz w:val="24"/>
                <w:szCs w:val="24"/>
              </w:rPr>
            </w:pPr>
            <w:r w:rsidRPr="00217EA9">
              <w:rPr>
                <w:rFonts w:ascii="Times New Roman" w:hAnsi="Times New Roman"/>
                <w:sz w:val="24"/>
                <w:szCs w:val="24"/>
                <w:lang w:val="sr-Latn-CS"/>
              </w:rPr>
              <w:t xml:space="preserve">Nabavka, transport do gradilišta i ugradnja separatora naftnih derivata od poliestera, sa “by pass”-om </w:t>
            </w:r>
            <w:r w:rsidRPr="00217EA9">
              <w:rPr>
                <w:rFonts w:ascii="Times New Roman" w:eastAsiaTheme="minorHAnsi" w:hAnsi="Times New Roman"/>
                <w:sz w:val="24"/>
                <w:szCs w:val="24"/>
              </w:rPr>
              <w:t>zaustavnim ventilom i</w:t>
            </w:r>
            <w:r w:rsidRPr="00217EA9">
              <w:rPr>
                <w:rFonts w:ascii="Times New Roman" w:hAnsi="Times New Roman"/>
                <w:sz w:val="24"/>
                <w:szCs w:val="24"/>
                <w:lang w:val="sr-Latn-CS"/>
              </w:rPr>
              <w:t xml:space="preserve"> koalescentnim filterom. Nominalnog protoka </w:t>
            </w:r>
            <w:r w:rsidRPr="00217EA9">
              <w:rPr>
                <w:rFonts w:ascii="Times New Roman" w:eastAsiaTheme="minorHAnsi" w:hAnsi="Times New Roman"/>
                <w:sz w:val="24"/>
                <w:szCs w:val="24"/>
              </w:rPr>
              <w:t>S30 bp3 S-I-P, za proticaj Q=30,0l/sec,</w:t>
            </w:r>
            <w:r w:rsidRPr="00217EA9">
              <w:rPr>
                <w:rFonts w:ascii="Times New Roman" w:hAnsi="Times New Roman"/>
                <w:sz w:val="24"/>
                <w:szCs w:val="24"/>
                <w:lang w:val="sr-Latn-CS"/>
              </w:rPr>
              <w:t xml:space="preserve"> ulaz/izlaz cijevi </w:t>
            </w:r>
            <w:r w:rsidRPr="00727A31">
              <w:rPr>
                <w:rFonts w:ascii="Times New Roman" w:hAnsi="Times New Roman"/>
                <w:sz w:val="24"/>
                <w:szCs w:val="24"/>
                <w:lang w:val="sr-Latn-CS"/>
              </w:rPr>
              <w:t>separatora DN250mm.</w:t>
            </w:r>
            <w:r w:rsidRPr="00217EA9">
              <w:rPr>
                <w:rFonts w:ascii="Times New Roman" w:hAnsi="Times New Roman"/>
                <w:sz w:val="24"/>
                <w:szCs w:val="24"/>
                <w:lang w:val="sr-Latn-CS"/>
              </w:rPr>
              <w:t xml:space="preserve"> Sastavni djelovi monolitnog separatora su: bazen sa unutrašnjim zaštitnim premazom, koalesceni  filter sa plovkom, integriranim by-passom i sa ugrađenim automatskim ventilom koji se zatvara kad se u separatoru nakupi određena količina lakih tečnosti i ulja. Cilindrični model sajednim otvorom. Separator treba da obezbjedi prečišćavanje voda prema standardima SIST-EN 858-1. Ugradnja i održavanje po uputstvu proizvođača. Jediničnom cijenom je obuhvaćen sav potreban rad za pravilnu montažu separatora  sa naizmjeničnim punjenjem vodom prilikom njegovog zatrpavanja (voda-zatrpavanje-voda-zatrpavanje). Obračun po komadu ugrađenog, napunjenog vodom   i puštenog u rad separatora.            </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autoSpaceDE w:val="0"/>
              <w:autoSpaceDN w:val="0"/>
              <w:adjustRightInd w:val="0"/>
              <w:spacing w:after="0" w:line="240" w:lineRule="auto"/>
              <w:rPr>
                <w:rFonts w:ascii="Times New Roman" w:hAnsi="Times New Roman"/>
                <w:sz w:val="24"/>
                <w:szCs w:val="24"/>
              </w:rPr>
            </w:pPr>
            <w:r w:rsidRPr="00217EA9">
              <w:rPr>
                <w:rFonts w:ascii="Times New Roman" w:eastAsiaTheme="minorHAnsi" w:hAnsi="Times New Roman"/>
                <w:sz w:val="24"/>
                <w:szCs w:val="24"/>
              </w:rPr>
              <w:t xml:space="preserve"> </w:t>
            </w:r>
          </w:p>
          <w:p w:rsidR="001A3EB2" w:rsidRPr="00217EA9" w:rsidRDefault="001A3EB2" w:rsidP="001A3EB2">
            <w:pPr>
              <w:spacing w:after="0" w:line="240" w:lineRule="auto"/>
              <w:jc w:val="center"/>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r w:rsidRPr="00217EA9">
              <w:rPr>
                <w:rFonts w:ascii="Times New Roman" w:hAnsi="Times New Roman"/>
                <w:sz w:val="24"/>
                <w:szCs w:val="24"/>
              </w:rPr>
              <w:t>1,00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jc w:val="center"/>
              <w:rPr>
                <w:rFonts w:ascii="Times New Roman" w:eastAsiaTheme="minorHAnsi" w:hAnsi="Times New Roman"/>
                <w:bCs/>
                <w:sz w:val="24"/>
                <w:szCs w:val="24"/>
              </w:rPr>
            </w:pPr>
            <w:r>
              <w:rPr>
                <w:rFonts w:ascii="Times New Roman" w:eastAsiaTheme="minorHAnsi" w:hAnsi="Times New Roman"/>
                <w:bCs/>
                <w:sz w:val="24"/>
                <w:szCs w:val="24"/>
              </w:rPr>
              <w:lastRenderedPageBreak/>
              <w:t>1</w:t>
            </w:r>
            <w:r w:rsidRPr="00217EA9">
              <w:rPr>
                <w:rFonts w:ascii="Times New Roman" w:eastAsiaTheme="minorHAnsi" w:hAnsi="Times New Roman"/>
                <w:bCs/>
                <w:sz w:val="24"/>
                <w:szCs w:val="24"/>
              </w:rPr>
              <w:t>1</w:t>
            </w:r>
          </w:p>
        </w:tc>
        <w:tc>
          <w:tcPr>
            <w:tcW w:w="395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both"/>
              <w:rPr>
                <w:rFonts w:ascii="Times New Roman" w:eastAsiaTheme="minorHAnsi" w:hAnsi="Times New Roman"/>
                <w:bCs/>
                <w:sz w:val="24"/>
                <w:szCs w:val="24"/>
                <w:lang w:val="de-DE"/>
              </w:rPr>
            </w:pPr>
            <w:r w:rsidRPr="00217EA9">
              <w:rPr>
                <w:rFonts w:ascii="Times New Roman" w:eastAsiaTheme="minorHAnsi" w:hAnsi="Times New Roman"/>
                <w:bCs/>
                <w:sz w:val="24"/>
                <w:szCs w:val="24"/>
                <w:lang w:val="de-DE"/>
              </w:rPr>
              <w:t>Nabavka, transport i ugradnja liveno-gvozednih penjalica u oknu. Penjalice se ugrađuju u svemu prema detaljima projekta. Plaća se po komadu postavljene penjalice.</w:t>
            </w:r>
          </w:p>
        </w:tc>
        <w:tc>
          <w:tcPr>
            <w:tcW w:w="3508"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eastAsiaTheme="minorHAnsi"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kom</w:t>
            </w: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eastAsiaTheme="minorHAnsi" w:hAnsi="Times New Roman"/>
                <w:sz w:val="24"/>
                <w:szCs w:val="24"/>
              </w:rPr>
            </w:pPr>
            <w:r w:rsidRPr="00217EA9">
              <w:rPr>
                <w:rFonts w:ascii="Times New Roman" w:eastAsiaTheme="minorHAnsi" w:hAnsi="Times New Roman"/>
                <w:sz w:val="24"/>
                <w:szCs w:val="24"/>
              </w:rPr>
              <w:t>2,00</w:t>
            </w:r>
          </w:p>
        </w:tc>
      </w:tr>
      <w:tr w:rsidR="001A3EB2" w:rsidRPr="00217EA9" w:rsidTr="001A3EB2">
        <w:trPr>
          <w:trHeight w:val="62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hAnsi="Times New Roman"/>
                <w:bCs/>
                <w:sz w:val="24"/>
                <w:szCs w:val="24"/>
              </w:rPr>
            </w:pPr>
          </w:p>
        </w:tc>
        <w:tc>
          <w:tcPr>
            <w:tcW w:w="7467"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sz w:val="24"/>
                <w:szCs w:val="24"/>
              </w:rPr>
            </w:pPr>
            <w:r w:rsidRPr="00217EA9">
              <w:rPr>
                <w:rFonts w:ascii="Times New Roman" w:eastAsiaTheme="minorHAnsi" w:hAnsi="Times New Roman"/>
                <w:b/>
                <w:sz w:val="24"/>
                <w:szCs w:val="24"/>
              </w:rPr>
              <w:t>UKUPNO ATMOSFERSKA KANALIZACIJA:</w:t>
            </w:r>
          </w:p>
        </w:tc>
        <w:tc>
          <w:tcPr>
            <w:tcW w:w="1719"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center"/>
              <w:rPr>
                <w:rFonts w:ascii="Times New Roman" w:hAnsi="Times New Roman"/>
                <w:sz w:val="24"/>
                <w:szCs w:val="24"/>
              </w:rPr>
            </w:pPr>
          </w:p>
        </w:tc>
      </w:tr>
      <w:tr w:rsidR="001A3EB2" w:rsidRPr="00217EA9" w:rsidTr="001A3EB2">
        <w:trPr>
          <w:trHeight w:val="290"/>
        </w:trPr>
        <w:tc>
          <w:tcPr>
            <w:tcW w:w="537"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1A3EB2" w:rsidRPr="00217EA9" w:rsidRDefault="001A3EB2" w:rsidP="001A3EB2">
            <w:pPr>
              <w:spacing w:after="0" w:line="240" w:lineRule="auto"/>
              <w:jc w:val="center"/>
              <w:rPr>
                <w:rFonts w:ascii="Times New Roman" w:hAnsi="Times New Roman"/>
                <w:bCs/>
                <w:sz w:val="24"/>
                <w:szCs w:val="24"/>
                <w:highlight w:val="yellow"/>
              </w:rPr>
            </w:pPr>
          </w:p>
        </w:tc>
        <w:tc>
          <w:tcPr>
            <w:tcW w:w="7467" w:type="dxa"/>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1A3EB2" w:rsidRPr="00217EA9" w:rsidRDefault="001A3EB2" w:rsidP="001A3EB2">
            <w:pPr>
              <w:spacing w:after="0" w:line="240" w:lineRule="auto"/>
              <w:rPr>
                <w:rFonts w:ascii="Times New Roman" w:hAnsi="Times New Roman"/>
                <w:b/>
                <w:sz w:val="24"/>
                <w:szCs w:val="24"/>
              </w:rPr>
            </w:pPr>
          </w:p>
          <w:p w:rsidR="001A3EB2" w:rsidRPr="00217EA9" w:rsidRDefault="001A3EB2" w:rsidP="001A3EB2">
            <w:pPr>
              <w:spacing w:after="0" w:line="240" w:lineRule="auto"/>
              <w:rPr>
                <w:rFonts w:ascii="Times New Roman" w:hAnsi="Times New Roman"/>
                <w:sz w:val="24"/>
                <w:szCs w:val="24"/>
              </w:rPr>
            </w:pPr>
            <w:r w:rsidRPr="00217EA9">
              <w:rPr>
                <w:rFonts w:ascii="Times New Roman" w:hAnsi="Times New Roman"/>
                <w:b/>
                <w:sz w:val="24"/>
                <w:szCs w:val="24"/>
              </w:rPr>
              <w:t xml:space="preserve">UKUPNO HIDROTEHNIČKE INSTALACIJE </w:t>
            </w:r>
          </w:p>
          <w:p w:rsidR="001A3EB2" w:rsidRPr="00217EA9" w:rsidRDefault="001A3EB2" w:rsidP="001A3EB2">
            <w:pPr>
              <w:spacing w:after="0" w:line="240" w:lineRule="auto"/>
              <w:rPr>
                <w:rFonts w:ascii="Times New Roman" w:hAnsi="Times New Roman"/>
                <w:sz w:val="24"/>
                <w:szCs w:val="24"/>
                <w:highlight w:val="yellow"/>
                <w:lang w:val="de-DE"/>
              </w:rPr>
            </w:pPr>
          </w:p>
        </w:tc>
        <w:tc>
          <w:tcPr>
            <w:tcW w:w="720"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160" w:line="256" w:lineRule="auto"/>
              <w:jc w:val="center"/>
              <w:rPr>
                <w:rFonts w:ascii="Times New Roman" w:hAnsi="Times New Roman"/>
                <w:sz w:val="24"/>
                <w:szCs w:val="24"/>
                <w:highlight w:val="yellow"/>
              </w:rPr>
            </w:pPr>
          </w:p>
        </w:tc>
        <w:tc>
          <w:tcPr>
            <w:tcW w:w="999" w:type="dxa"/>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1A3EB2" w:rsidRPr="00217EA9" w:rsidRDefault="001A3EB2" w:rsidP="001A3EB2">
            <w:pPr>
              <w:spacing w:after="0" w:line="240" w:lineRule="auto"/>
              <w:jc w:val="right"/>
              <w:rPr>
                <w:rFonts w:ascii="Times New Roman" w:hAnsi="Times New Roman"/>
                <w:sz w:val="24"/>
                <w:szCs w:val="24"/>
                <w:highlight w:val="yellow"/>
              </w:rPr>
            </w:pPr>
          </w:p>
        </w:tc>
      </w:tr>
    </w:tbl>
    <w:p w:rsidR="001A3EB2" w:rsidRDefault="001A3EB2" w:rsidP="001A3EB2">
      <w:pPr>
        <w:spacing w:after="0" w:line="240" w:lineRule="auto"/>
        <w:rPr>
          <w:rFonts w:ascii="Times New Roman" w:hAnsi="Times New Roman"/>
          <w:sz w:val="24"/>
          <w:szCs w:val="24"/>
        </w:rPr>
      </w:pPr>
    </w:p>
    <w:tbl>
      <w:tblPr>
        <w:tblW w:w="9360" w:type="dxa"/>
        <w:tblInd w:w="58" w:type="dxa"/>
        <w:tblLayout w:type="fixed"/>
        <w:tblCellMar>
          <w:top w:w="15" w:type="dxa"/>
          <w:left w:w="15" w:type="dxa"/>
          <w:bottom w:w="15" w:type="dxa"/>
          <w:right w:w="15" w:type="dxa"/>
        </w:tblCellMar>
        <w:tblLook w:val="04A0" w:firstRow="1" w:lastRow="0" w:firstColumn="1" w:lastColumn="0" w:noHBand="0" w:noVBand="1"/>
      </w:tblPr>
      <w:tblGrid>
        <w:gridCol w:w="720"/>
        <w:gridCol w:w="3417"/>
        <w:gridCol w:w="3152"/>
        <w:gridCol w:w="900"/>
        <w:gridCol w:w="1171"/>
      </w:tblGrid>
      <w:tr w:rsidR="001A3EB2" w:rsidRPr="001560C9" w:rsidTr="001A3EB2">
        <w:trPr>
          <w:trHeight w:val="338"/>
        </w:trPr>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R.B</w:t>
            </w:r>
          </w:p>
        </w:tc>
        <w:tc>
          <w:tcPr>
            <w:tcW w:w="3417"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 xml:space="preserve">Opis predmeta nabavke, </w:t>
            </w:r>
          </w:p>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odnosno dijela predmeta nabavke</w:t>
            </w:r>
          </w:p>
        </w:tc>
        <w:tc>
          <w:tcPr>
            <w:tcW w:w="3152"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Bitne karakteristike predmeta nabavke u pogledu kvaliteta, performansi i/ili dimenzija</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b/>
                <w:bCs/>
                <w:sz w:val="24"/>
                <w:szCs w:val="24"/>
              </w:rPr>
            </w:pPr>
            <w:r w:rsidRPr="001560C9">
              <w:rPr>
                <w:rFonts w:ascii="Arial" w:hAnsi="Arial" w:cs="Arial"/>
                <w:b/>
                <w:bCs/>
                <w:sz w:val="24"/>
                <w:szCs w:val="24"/>
              </w:rPr>
              <w:t>Jedi</w:t>
            </w:r>
          </w:p>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nica mjere</w:t>
            </w:r>
          </w:p>
        </w:tc>
        <w:tc>
          <w:tcPr>
            <w:tcW w:w="1171"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1A3EB2" w:rsidRPr="001560C9" w:rsidRDefault="001A3EB2" w:rsidP="001A3EB2">
            <w:pPr>
              <w:spacing w:after="0" w:line="240" w:lineRule="auto"/>
              <w:jc w:val="center"/>
              <w:rPr>
                <w:rFonts w:ascii="Arial" w:hAnsi="Arial" w:cs="Arial"/>
                <w:sz w:val="24"/>
                <w:szCs w:val="24"/>
              </w:rPr>
            </w:pPr>
            <w:r w:rsidRPr="001560C9">
              <w:rPr>
                <w:rFonts w:ascii="Arial" w:hAnsi="Arial" w:cs="Arial"/>
                <w:b/>
                <w:bCs/>
                <w:sz w:val="24"/>
                <w:szCs w:val="24"/>
              </w:rPr>
              <w:t xml:space="preserve">Količina </w:t>
            </w:r>
          </w:p>
        </w:tc>
      </w:tr>
      <w:tr w:rsidR="001A3EB2" w:rsidRPr="001560C9" w:rsidTr="001A3EB2">
        <w:trPr>
          <w:trHeight w:val="338"/>
        </w:trPr>
        <w:tc>
          <w:tcPr>
            <w:tcW w:w="720" w:type="dxa"/>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tcPr>
          <w:p w:rsidR="001A3EB2" w:rsidRPr="001560C9" w:rsidRDefault="001A3EB2" w:rsidP="001A3EB2">
            <w:pPr>
              <w:spacing w:after="0" w:line="240" w:lineRule="auto"/>
              <w:rPr>
                <w:rFonts w:ascii="Arial" w:hAnsi="Arial" w:cs="Arial"/>
                <w:b/>
                <w:bCs/>
                <w:sz w:val="24"/>
                <w:szCs w:val="24"/>
              </w:rPr>
            </w:pPr>
            <w:r w:rsidRPr="001560C9">
              <w:rPr>
                <w:rFonts w:ascii="Arial" w:hAnsi="Arial" w:cs="Arial"/>
                <w:b/>
                <w:bCs/>
                <w:sz w:val="24"/>
                <w:szCs w:val="24"/>
              </w:rPr>
              <w:t>A</w:t>
            </w:r>
          </w:p>
        </w:tc>
        <w:tc>
          <w:tcPr>
            <w:tcW w:w="8640"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tcPr>
          <w:p w:rsidR="001A3EB2" w:rsidRPr="001560C9" w:rsidRDefault="001A3EB2" w:rsidP="001A3EB2">
            <w:pPr>
              <w:spacing w:after="0" w:line="240" w:lineRule="auto"/>
              <w:rPr>
                <w:rFonts w:ascii="Arial" w:hAnsi="Arial" w:cs="Arial"/>
                <w:b/>
                <w:bCs/>
                <w:sz w:val="24"/>
                <w:szCs w:val="24"/>
              </w:rPr>
            </w:pPr>
            <w:r w:rsidRPr="001560C9">
              <w:rPr>
                <w:rFonts w:ascii="Arial" w:hAnsi="Arial" w:cs="Arial"/>
                <w:b/>
                <w:sz w:val="24"/>
                <w:szCs w:val="24"/>
              </w:rPr>
              <w:t>ELEKTRO</w:t>
            </w:r>
            <w:r>
              <w:rPr>
                <w:rFonts w:ascii="Arial" w:hAnsi="Arial" w:cs="Arial"/>
                <w:b/>
                <w:sz w:val="24"/>
                <w:szCs w:val="24"/>
              </w:rPr>
              <w:t>ENERGETSKE INSTALACIJE</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6A21C1" w:rsidRDefault="001A3EB2" w:rsidP="001A3EB2">
            <w:pPr>
              <w:spacing w:after="0" w:line="240" w:lineRule="auto"/>
              <w:jc w:val="center"/>
              <w:rPr>
                <w:rFonts w:ascii="Arial" w:hAnsi="Arial" w:cs="Arial"/>
              </w:rPr>
            </w:pPr>
            <w:r w:rsidRPr="006A21C1">
              <w:rPr>
                <w:rFonts w:ascii="Arial" w:hAnsi="Arial" w:cs="Arial"/>
              </w:rPr>
              <w:t>1.</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Iskop rova za polaganje kabla javne rasvjete (dimenzija rova je 0,4x0,8m) u zemljištu  svih kategorija.Ukupno za rad, računato po  m</w:t>
            </w:r>
            <w:r>
              <w:rPr>
                <w:rFonts w:ascii="Arial" w:hAnsi="Arial" w:cs="Arial"/>
                <w:color w:val="000000"/>
                <w:vertAlign w:val="superscript"/>
              </w:rPr>
              <w:t xml:space="preserve">3 </w:t>
            </w:r>
            <w:r>
              <w:rPr>
                <w:rFonts w:ascii="Arial" w:hAnsi="Arial" w:cs="Arial"/>
                <w:color w:val="000000"/>
              </w:rPr>
              <w:t>izvršenog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25,20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Iskop rupa za temelje </w:t>
            </w:r>
            <w:proofErr w:type="gramStart"/>
            <w:r>
              <w:rPr>
                <w:rFonts w:ascii="Arial" w:hAnsi="Arial" w:cs="Arial"/>
                <w:color w:val="000000"/>
              </w:rPr>
              <w:t>stubova  (</w:t>
            </w:r>
            <w:proofErr w:type="gramEnd"/>
            <w:r>
              <w:rPr>
                <w:rFonts w:ascii="Arial" w:hAnsi="Arial" w:cs="Arial"/>
                <w:color w:val="000000"/>
              </w:rPr>
              <w:t>dimenzija 0,8x0,8x1m-3 komada) u zemljištu  svih kategorija. Ukupno za rad, računato po  m</w:t>
            </w:r>
            <w:r>
              <w:rPr>
                <w:rFonts w:ascii="Arial" w:hAnsi="Arial" w:cs="Arial"/>
                <w:color w:val="000000"/>
                <w:vertAlign w:val="superscript"/>
              </w:rPr>
              <w:t xml:space="preserve">3  </w:t>
            </w:r>
            <w:r>
              <w:rPr>
                <w:rFonts w:ascii="Arial" w:hAnsi="Arial" w:cs="Arial"/>
                <w:color w:val="000000"/>
              </w:rPr>
              <w:t>izvršenog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1,92</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3.</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Izrada betonskih temelja stubova (dimenzija</w:t>
            </w:r>
            <w:proofErr w:type="gramStart"/>
            <w:r>
              <w:rPr>
                <w:rFonts w:ascii="Arial" w:hAnsi="Arial" w:cs="Arial"/>
                <w:color w:val="000000"/>
              </w:rPr>
              <w:t>:0,8x0,8x1mx3</w:t>
            </w:r>
            <w:proofErr w:type="gramEnd"/>
            <w:r>
              <w:rPr>
                <w:rFonts w:ascii="Arial" w:hAnsi="Arial" w:cs="Arial"/>
                <w:color w:val="000000"/>
              </w:rPr>
              <w:t xml:space="preserve"> komada ) od betona MB 30. Stavka obuhvata nabavku i ugradnju juvidur cijevi f63mm, l=0.8m (tri po stubnom mjestu); ugradnju ankera stuba (šablona za centriranje) i provlačenje </w:t>
            </w:r>
            <w:proofErr w:type="gramStart"/>
            <w:r>
              <w:rPr>
                <w:rFonts w:ascii="Arial" w:hAnsi="Arial" w:cs="Arial"/>
                <w:color w:val="000000"/>
              </w:rPr>
              <w:t>trake  Fe</w:t>
            </w:r>
            <w:proofErr w:type="gramEnd"/>
            <w:r>
              <w:rPr>
                <w:rFonts w:ascii="Arial" w:hAnsi="Arial" w:cs="Arial"/>
                <w:color w:val="000000"/>
              </w:rPr>
              <w:t>/Zn 25x4mm (l=1,5m) kroz temelj stuba (radi povezivanja stuba sa uzemljenjem). Ukupno za nabavku, transport i rad, računato po izvedenom temelju:</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4.</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razastiranje pijeska granulacije 0/4mm u kablovskom </w:t>
            </w:r>
            <w:r>
              <w:rPr>
                <w:rFonts w:ascii="Arial" w:hAnsi="Arial" w:cs="Arial"/>
                <w:color w:val="000000"/>
              </w:rPr>
              <w:lastRenderedPageBreak/>
              <w:t>rovu. Razastiru se dva sloja pijeska, debljine po 10cm, prije i poslije polaganja kabla. Pijesak se polaže cijelom širinom rova.Ukupno za nabavku, transport i rad, računato po m</w:t>
            </w:r>
            <w:r>
              <w:rPr>
                <w:rFonts w:ascii="Arial" w:hAnsi="Arial" w:cs="Arial"/>
                <w:color w:val="000000"/>
                <w:vertAlign w:val="superscript"/>
              </w:rPr>
              <w:t>3</w:t>
            </w:r>
            <w:r>
              <w:rPr>
                <w:rFonts w:ascii="Arial" w:hAnsi="Arial" w:cs="Arial"/>
                <w:color w:val="000000"/>
              </w:rPr>
              <w:t xml:space="preserve"> pijeska: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6,30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5.</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polaganje čelične pocinkovane trake, Fe/Zn 25x4mm, u kablovski rov. Traka se polaže nakon nanošenja prvog sloja iskopa pri zatrpavanju rova. Stavka obuhvata i nabavku unakrsnih komada "traka-traka" i povezivanje položene trake sa stubovima (preko djelova trake, provučenih kroz temelje stubova). Stavka obuhvata i izvođenje uzemljenja za </w:t>
            </w:r>
            <w:proofErr w:type="gramStart"/>
            <w:r>
              <w:rPr>
                <w:rFonts w:ascii="Arial" w:hAnsi="Arial" w:cs="Arial"/>
                <w:color w:val="000000"/>
              </w:rPr>
              <w:t>katodne  odvodnike</w:t>
            </w:r>
            <w:proofErr w:type="gramEnd"/>
            <w:r>
              <w:rPr>
                <w:rFonts w:ascii="Arial" w:hAnsi="Arial" w:cs="Arial"/>
                <w:color w:val="000000"/>
              </w:rPr>
              <w:t xml:space="preserve"> prenapona.  Ukupno za nabavku, transport i rad, računato po m’  Fe/Zn 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70,00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6.</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polaganje "gal"- štitnika mehaničke zaštite, iznad slobodno položenog kabla u rovu. Štitnici se polažu nakon razastiranja drugog sloja pijeska i to tako da se, po dužini, međusobno preklapaju za po desetak santimetara, </w:t>
            </w:r>
            <w:proofErr w:type="gramStart"/>
            <w:r>
              <w:rPr>
                <w:rFonts w:ascii="Arial" w:hAnsi="Arial" w:cs="Arial"/>
                <w:color w:val="000000"/>
              </w:rPr>
              <w:t>prekrivajući  kabal</w:t>
            </w:r>
            <w:proofErr w:type="gramEnd"/>
            <w:r>
              <w:rPr>
                <w:rFonts w:ascii="Arial" w:hAnsi="Arial" w:cs="Arial"/>
                <w:color w:val="000000"/>
              </w:rPr>
              <w:t xml:space="preserve"> u potpunosti.Ukupno za nabavku, transport i rad, računato po položenom štitu (l = 1m).</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77,00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7.</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Nabavka, isporuka i ugradnja upozorne trake od mekanog polivinilhlorida koja se postavlja na 20 cm od površine zemlje.Ukupno za rad, računato po metru 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70,00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8.</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Zatrpavanje kablovskog rova iskopom. Zatrpavanje se vrši u </w:t>
            </w:r>
            <w:r>
              <w:rPr>
                <w:rFonts w:ascii="Arial" w:hAnsi="Arial" w:cs="Arial"/>
                <w:color w:val="000000"/>
              </w:rPr>
              <w:lastRenderedPageBreak/>
              <w:t>slojevima od po dvadesetak santimetara. Pri zatrpavanju uklanjati veće komade materijala oštrih ivica.Ukupno za rad, računato po m</w:t>
            </w:r>
            <w:r>
              <w:rPr>
                <w:rFonts w:ascii="Arial" w:hAnsi="Arial" w:cs="Arial"/>
                <w:color w:val="000000"/>
                <w:vertAlign w:val="superscript"/>
              </w:rPr>
              <w:t>3</w:t>
            </w:r>
            <w:r>
              <w:rPr>
                <w:rFonts w:ascii="Arial" w:hAnsi="Arial" w:cs="Arial"/>
                <w:color w:val="000000"/>
              </w:rPr>
              <w:t xml:space="preserve"> korišćenog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18,90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9.</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Odvoz viška iskopa (iskopi za temelje i višak iskopa usljed pologanja pijeska u rov).Ukupno za rad, računato po m</w:t>
            </w:r>
            <w:r>
              <w:rPr>
                <w:rFonts w:ascii="Arial" w:hAnsi="Arial" w:cs="Arial"/>
                <w:color w:val="000000"/>
                <w:vertAlign w:val="superscript"/>
              </w:rPr>
              <w:t>3</w:t>
            </w:r>
            <w:r>
              <w:rPr>
                <w:rFonts w:ascii="Arial" w:hAnsi="Arial" w:cs="Arial"/>
                <w:color w:val="000000"/>
              </w:rPr>
              <w:t xml:space="preserve"> viška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8,22</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10.</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ugradnja oznaka 1kV za obilježavanje trase kabla na regulisanom terenu-trotoaru. Oznaka se nalazi na mesinganoj pločici, na nepravilnoj betonskoj kocki, a ugrađuje se pri završnim radovima na uređenju </w:t>
            </w:r>
            <w:proofErr w:type="gramStart"/>
            <w:r>
              <w:rPr>
                <w:rFonts w:ascii="Arial" w:hAnsi="Arial" w:cs="Arial"/>
                <w:color w:val="000000"/>
              </w:rPr>
              <w:t>terena  na</w:t>
            </w:r>
            <w:proofErr w:type="gramEnd"/>
            <w:r>
              <w:rPr>
                <w:rFonts w:ascii="Arial" w:hAnsi="Arial" w:cs="Arial"/>
                <w:color w:val="000000"/>
              </w:rPr>
              <w:t xml:space="preserve"> svakih 50 m po pravcu i na mjestima skretanja na po 5 m od centra skretanja u oba pravca. Oznake su standardne: betonska kocka sa mesinganom pločicom na kojoj je oznaka. Ukupno za nabavku, transport i rad, računato po ugrađenoj oznaci.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2,00</w:t>
            </w:r>
          </w:p>
        </w:tc>
      </w:tr>
      <w:tr w:rsidR="001A3EB2" w:rsidRPr="001560C9" w:rsidTr="001A3EB2">
        <w:trPr>
          <w:trHeight w:val="28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11.</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montaža toplocinkovanog jednosegmentnog konusnog stuba, visine 8m, minimalnog otvora pri dnu stuba 180mm, otvora pri vrhu 60mm i otvora priključne ploče min 400x100mm proizvodnje ''Zincometal'' ili  ekvivalentnog. Stub treba da je predviđen za montažu na pripremljenom betonskom temelju, preko temeljne ploče i ankera, ugrađenih u temelje pri njihovoj izradi. Uz stubove, proizvođač treba da dostavi ankere i šablon za centrisanje </w:t>
            </w:r>
            <w:r>
              <w:rPr>
                <w:rFonts w:ascii="Arial" w:hAnsi="Arial" w:cs="Arial"/>
                <w:color w:val="000000"/>
              </w:rPr>
              <w:lastRenderedPageBreak/>
              <w:t>ankera. Pri dnu stuba, iznad temeljne ploče, sa unutrašnje strane, treba da se nalazi zavrtanj sa maticom, za vezu stuba sa uzemljivačem. Stub treba da je pocinkovan i na taj način zaštićen od korozije. Stub treba da je atestiran za pritisak vjetra od najmanje 90 daN/</w:t>
            </w:r>
            <w:proofErr w:type="gramStart"/>
            <w:r>
              <w:rPr>
                <w:rFonts w:ascii="Arial" w:hAnsi="Arial" w:cs="Arial"/>
                <w:color w:val="000000"/>
              </w:rPr>
              <w:t>m</w:t>
            </w:r>
            <w:r>
              <w:rPr>
                <w:rFonts w:ascii="Arial" w:hAnsi="Arial" w:cs="Arial"/>
                <w:color w:val="000000"/>
                <w:vertAlign w:val="superscript"/>
              </w:rPr>
              <w:t xml:space="preserve">2  </w:t>
            </w:r>
            <w:r>
              <w:rPr>
                <w:rFonts w:ascii="Arial" w:hAnsi="Arial" w:cs="Arial"/>
                <w:color w:val="000000"/>
              </w:rPr>
              <w:t>i</w:t>
            </w:r>
            <w:proofErr w:type="gramEnd"/>
            <w:r>
              <w:rPr>
                <w:rFonts w:ascii="Arial" w:hAnsi="Arial" w:cs="Arial"/>
                <w:color w:val="000000"/>
              </w:rPr>
              <w:t xml:space="preserve"> brzinu vjetra od 26 m/s. Stavka obuhvata i provjeru vertikalnosti stubova, nakon montaže (iz dva međusobno normalna pravca od strane geometra). Ukupno za nabavku, transport i rad, računato po ugrađenom stubu:</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368"/>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12.</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i ugradnja priključne ploče, "PPR-4" ili ekvivalentno u stubu. Priključna ploča treba da bude opremljena sa dva osigurača FRA-16/10 A. Ugrađuje se na nosaču priključne ploče, u otvoru donjeg segmenta stuba.Ukupno za nabavku, transport i rad, računato po ugrađenoj "PPR-4":</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440"/>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13.</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Nabavka i ugradnja nosača za montažu svjetiljki na stubu od 8 metara. Nosač se montira za svjetiljku na visini od 8 metara i prilagođen je za bočnu montažu svjetiljke.Ukupno za nabavke i montažu po komadu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34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14.</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i montaža stubne svjetiljke za javno osvjetljenje "TECEO S/24LED/NW/4000K/5248/78W/1000mA’’, proizvodnje “Schreder</w:t>
            </w:r>
            <w:proofErr w:type="gramStart"/>
            <w:r>
              <w:rPr>
                <w:rFonts w:ascii="Arial" w:hAnsi="Arial" w:cs="Arial"/>
                <w:color w:val="000000"/>
              </w:rPr>
              <w:t>”  ili</w:t>
            </w:r>
            <w:proofErr w:type="gramEnd"/>
            <w:r>
              <w:rPr>
                <w:rFonts w:ascii="Arial" w:hAnsi="Arial" w:cs="Arial"/>
                <w:color w:val="000000"/>
              </w:rPr>
              <w:t xml:space="preserve"> ekvivalentne. Predvidjeti dimovanje od 00:00h do 04:00 na 70%. Od 04:00 do isključenja u režimu od 100%. Predviđena je </w:t>
            </w:r>
            <w:r>
              <w:rPr>
                <w:rFonts w:ascii="Arial" w:hAnsi="Arial" w:cs="Arial"/>
                <w:color w:val="000000"/>
              </w:rPr>
              <w:lastRenderedPageBreak/>
              <w:t xml:space="preserve">montaža svjetiljke direktno na stub pod uglom od 0°. Ožičene za elektronske predspojne sprave - od priključne stezaljke do svjetiljke dvije zolovane žile, odvojen zaštitni provodnik od usponskog voda, povezan direktno na zavrtanj za uzemljenje. Provodnici koji idu do svjetiljke ne smiju biti ogoljeni van stezaljke u svjetiljci. Pod stavkom se podrazumijeva svjetiljka sa sistemom LED izvora. Ukupno za nabavku, transport i rad, računato po ugrađenoj svjetiljci. Kompletna svjetiljka treba da je u stepenu mehaničke zaštite minimum IP66.  Otpornost na udar protektora treba da je minimum IK08, </w:t>
            </w:r>
            <w:proofErr w:type="gramStart"/>
            <w:r>
              <w:rPr>
                <w:rFonts w:ascii="Arial" w:hAnsi="Arial" w:cs="Arial"/>
                <w:color w:val="000000"/>
              </w:rPr>
              <w:t>a</w:t>
            </w:r>
            <w:proofErr w:type="gramEnd"/>
            <w:r>
              <w:rPr>
                <w:rFonts w:ascii="Arial" w:hAnsi="Arial" w:cs="Arial"/>
                <w:color w:val="000000"/>
              </w:rPr>
              <w:t xml:space="preserve"> otpornost kućišta treba da je minimum IK10. Svjetiljka treba da je u klasi električne izolacije I. Kompletna svjetiljka treba da je u stepenu mehaničke zaštite minimum IP 66, sa otpornošću na udar minimum IK 08.  Svjetiljka treba da bude opremljena prenaponskom zaštitom i to integrisana u samom drajveru od minimalno 4kV, i treba da bude opremljena dodatnim uređajem za odvođenje prenapona SPD na samom priključku odnosno prije drajvera sa karakteristikama minimalno 10kV, koji ima indikaciju statusa ispravnosti u vidu signalne lampice i u skladu je sa standardom EN 61643-11 ili ekvivalent.Svjetiljka treba da radi u opsegu mrežnog napona i to minimalni opseg 220-240 V AC, 50 Hz.Svjetiljka mora da sadrži konektor za priključenje napojnog kabla. Svjetiljka treba da je </w:t>
            </w:r>
            <w:r>
              <w:rPr>
                <w:rFonts w:ascii="Arial" w:hAnsi="Arial" w:cs="Arial"/>
                <w:color w:val="000000"/>
              </w:rPr>
              <w:lastRenderedPageBreak/>
              <w:t>predviđena za univerzalnu montažu (vertikalno - direktno na stub prečnika 60-62mm) sa mogućnošću podešavanja ugla nagiba.Svjetiljka treba da posjeduje ENEC i CE certifikat.</w:t>
            </w:r>
            <w:r>
              <w:rPr>
                <w:rFonts w:ascii="Arial" w:hAnsi="Arial" w:cs="Arial"/>
                <w:color w:val="000000"/>
              </w:rPr>
              <w:br/>
              <w:t>Ukupno za nabavku, transport i rad, računato po ugrađenoj svjetiljci: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proofErr w:type="gramStart"/>
            <w:r>
              <w:rPr>
                <w:rFonts w:ascii="Arial" w:hAnsi="Arial" w:cs="Arial"/>
                <w:color w:val="000000"/>
              </w:rPr>
              <w:lastRenderedPageBreak/>
              <w:t>svjetiljka</w:t>
            </w:r>
            <w:proofErr w:type="gramEnd"/>
            <w:r>
              <w:rPr>
                <w:rFonts w:ascii="Arial" w:hAnsi="Arial" w:cs="Arial"/>
                <w:color w:val="000000"/>
              </w:rPr>
              <w:t xml:space="preserve"> za javno osvjetljenje "TECEO S/24LED/NW/4000K/5248/78W/1000mA’’, proizvodnje “Schreder”  ili ekvivalentne koja sadrži ENEC i CE certifikate.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w:t>
            </w:r>
          </w:p>
        </w:tc>
      </w:tr>
      <w:tr w:rsidR="001A3EB2" w:rsidRPr="001560C9" w:rsidTr="001A3EB2">
        <w:trPr>
          <w:trHeight w:val="422"/>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15.</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provodnika PP00 3x2,5mm</w:t>
            </w:r>
            <w:r>
              <w:rPr>
                <w:rFonts w:ascii="Arial" w:hAnsi="Arial" w:cs="Arial"/>
                <w:color w:val="000000"/>
                <w:vertAlign w:val="superscript"/>
              </w:rPr>
              <w:t>2</w:t>
            </w:r>
            <w:r>
              <w:rPr>
                <w:rFonts w:ascii="Arial" w:hAnsi="Arial" w:cs="Arial"/>
                <w:color w:val="000000"/>
              </w:rPr>
              <w:t xml:space="preserve"> i izrada strujnih veza ("PPR-4’’) i svjetiljki.Ukupno za nabavku transport i rad, računato m’ ugrađenog kabla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30,00</w:t>
            </w:r>
          </w:p>
        </w:tc>
      </w:tr>
      <w:tr w:rsidR="001A3EB2" w:rsidRPr="001560C9" w:rsidTr="001A3EB2">
        <w:trPr>
          <w:trHeight w:val="422"/>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16.</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tcPr>
          <w:p w:rsidR="001A3EB2" w:rsidRDefault="001A3EB2" w:rsidP="001A3EB2">
            <w:pPr>
              <w:rPr>
                <w:rFonts w:ascii="Arial" w:hAnsi="Arial" w:cs="Arial"/>
                <w:color w:val="000000"/>
                <w:sz w:val="24"/>
                <w:szCs w:val="24"/>
              </w:rPr>
            </w:pPr>
            <w:r>
              <w:rPr>
                <w:rFonts w:ascii="Arial" w:hAnsi="Arial" w:cs="Arial"/>
                <w:color w:val="000000"/>
              </w:rPr>
              <w:t>Nabavka, transport i polaganje napojnih kablova 0</w:t>
            </w:r>
            <w:proofErr w:type="gramStart"/>
            <w:r>
              <w:rPr>
                <w:rFonts w:ascii="Arial" w:hAnsi="Arial" w:cs="Arial"/>
                <w:color w:val="000000"/>
              </w:rPr>
              <w:t>,6</w:t>
            </w:r>
            <w:proofErr w:type="gramEnd"/>
            <w:r>
              <w:rPr>
                <w:rFonts w:ascii="Arial" w:hAnsi="Arial" w:cs="Arial"/>
                <w:color w:val="000000"/>
              </w:rPr>
              <w:t xml:space="preserve">/1kV.  Kablovi se polažu na pripremljenoj posteljici kroz zemljani rov </w:t>
            </w:r>
            <w:proofErr w:type="gramStart"/>
            <w:r>
              <w:rPr>
                <w:rFonts w:ascii="Arial" w:hAnsi="Arial" w:cs="Arial"/>
                <w:color w:val="000000"/>
              </w:rPr>
              <w:t>i  djelimično</w:t>
            </w:r>
            <w:proofErr w:type="gramEnd"/>
            <w:r>
              <w:rPr>
                <w:rFonts w:ascii="Arial" w:hAnsi="Arial" w:cs="Arial"/>
                <w:color w:val="000000"/>
              </w:rPr>
              <w:t xml:space="preserve"> kroz  kablovsku kanalizaciju. U rovu, kabal polagati vijugavo, sa amplitudama od oko 10cm.Ovom pozicijom je obuhvaćeno:                        *razvlačenje kablova                                                                                    *provlačenje kablova kroz kablovsku kanalizaciju                                                    *uvođenje u stubove i izradu veza na priključnim    pločama stubova                                                                                                Ukupno za nabavku, transport i rad, računato po dužnom metru položenog kabla:    PP00 4x25mm²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xml:space="preserve"> PP00 4x25mm²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82,00</w:t>
            </w:r>
          </w:p>
        </w:tc>
      </w:tr>
      <w:tr w:rsidR="001A3EB2" w:rsidRPr="001560C9" w:rsidTr="001A3EB2">
        <w:trPr>
          <w:trHeight w:val="31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17.</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xml:space="preserve">Ispitivanje izvedene instalacije javne rasvjete i obezbjeđivanje pozitivnog stručnog nalaza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jc w:val="cente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1,00</w:t>
            </w:r>
          </w:p>
        </w:tc>
      </w:tr>
      <w:tr w:rsidR="001A3EB2" w:rsidRPr="001560C9" w:rsidTr="001A3EB2">
        <w:trPr>
          <w:trHeight w:val="31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18.</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Iskop zemljanog rova za polaganje kablovske kanalizacije dimenzija 0</w:t>
            </w:r>
            <w:proofErr w:type="gramStart"/>
            <w:r>
              <w:rPr>
                <w:rFonts w:ascii="Arial" w:hAnsi="Arial" w:cs="Arial"/>
                <w:color w:val="000000"/>
              </w:rPr>
              <w:t>,5x1,0x7m</w:t>
            </w:r>
            <w:proofErr w:type="gramEnd"/>
            <w:r>
              <w:rPr>
                <w:rFonts w:ascii="Arial" w:hAnsi="Arial" w:cs="Arial"/>
                <w:color w:val="000000"/>
              </w:rPr>
              <w:t xml:space="preserve">, u zemljištu svih kategorija ispod saobraćajnice (rezanje afalte i razbijanje kao i opravka je </w:t>
            </w:r>
            <w:r>
              <w:rPr>
                <w:rFonts w:ascii="Arial" w:hAnsi="Arial" w:cs="Arial"/>
                <w:color w:val="000000"/>
              </w:rPr>
              <w:lastRenderedPageBreak/>
              <w:t>sadržan u saobraćajnom dijelu tendera). Ukupno za rad i transport, računato po m</w:t>
            </w:r>
            <w:r>
              <w:rPr>
                <w:rFonts w:cs="Arial"/>
                <w:color w:val="000000"/>
              </w:rPr>
              <w:t>³</w:t>
            </w:r>
            <w:r>
              <w:rPr>
                <w:rFonts w:ascii="Arial" w:hAnsi="Arial" w:cs="Arial"/>
                <w:color w:val="000000"/>
              </w:rPr>
              <w:t xml:space="preserve"> iskopa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3,50</w:t>
            </w:r>
          </w:p>
        </w:tc>
      </w:tr>
      <w:tr w:rsidR="001A3EB2" w:rsidRPr="001560C9" w:rsidTr="001A3EB2">
        <w:trPr>
          <w:trHeight w:val="31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19.</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pijeska granulacije 0/4mm i izrada posteljice kablovske kanalizacije. Pri izradi kablovske kanalizacije, prvo se razastre sloj pijeska debljine 20 cm, a nakon postavljanja kablovica i drugi sloj pijeska koji treba da ih prekriva za 10 cm. Ukupno za nabavku, transport i rad, računato po m</w:t>
            </w:r>
            <w:r>
              <w:rPr>
                <w:rFonts w:cs="Arial"/>
                <w:color w:val="000000"/>
              </w:rPr>
              <w:t>³</w:t>
            </w:r>
            <w:r>
              <w:rPr>
                <w:rFonts w:ascii="Arial" w:hAnsi="Arial" w:cs="Arial"/>
                <w:color w:val="000000"/>
              </w:rPr>
              <w:t xml:space="preserve"> korišćenog pijeska: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1,05</w:t>
            </w:r>
          </w:p>
        </w:tc>
      </w:tr>
      <w:tr w:rsidR="001A3EB2" w:rsidRPr="001560C9" w:rsidTr="001A3EB2">
        <w:trPr>
          <w:trHeight w:val="413"/>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20.</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Zatrpavanje rovova iskopom. Zatrpavanje se vrši u slojevima od po dvadesetak centimetara, uz </w:t>
            </w:r>
            <w:proofErr w:type="gramStart"/>
            <w:r>
              <w:rPr>
                <w:rFonts w:ascii="Arial" w:hAnsi="Arial" w:cs="Arial"/>
                <w:color w:val="000000"/>
              </w:rPr>
              <w:t>nabijanje .</w:t>
            </w:r>
            <w:proofErr w:type="gramEnd"/>
            <w:r>
              <w:rPr>
                <w:rFonts w:ascii="Arial" w:hAnsi="Arial" w:cs="Arial"/>
                <w:color w:val="000000"/>
              </w:rPr>
              <w:t xml:space="preserve"> Postići zbijenost od 92%. Pri korišćenju iskopa (naročito u prvom sloju, najbližem kablu) uklanjati veće komade čvrstog materijala oštrih ivica. Ukupno za rad, računato po m</w:t>
            </w:r>
            <w:r>
              <w:rPr>
                <w:rFonts w:cs="Arial"/>
                <w:color w:val="000000"/>
              </w:rPr>
              <w:t>³</w:t>
            </w:r>
            <w:r>
              <w:rPr>
                <w:rFonts w:ascii="Arial" w:hAnsi="Arial" w:cs="Arial"/>
                <w:color w:val="000000"/>
              </w:rPr>
              <w:t xml:space="preserve"> iskopa : </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2,45</w:t>
            </w:r>
          </w:p>
        </w:tc>
      </w:tr>
      <w:tr w:rsidR="001A3EB2" w:rsidRPr="001560C9" w:rsidTr="001A3EB2">
        <w:trPr>
          <w:trHeight w:val="413"/>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21.</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postavljanje PVC trake za upozorenje sa odgovarajućim </w:t>
            </w:r>
            <w:proofErr w:type="gramStart"/>
            <w:r>
              <w:rPr>
                <w:rFonts w:ascii="Arial" w:hAnsi="Arial" w:cs="Arial"/>
                <w:color w:val="000000"/>
              </w:rPr>
              <w:t>natpisom  T</w:t>
            </w:r>
            <w:proofErr w:type="gramEnd"/>
            <w:r>
              <w:rPr>
                <w:rFonts w:ascii="Arial" w:hAnsi="Arial" w:cs="Arial"/>
                <w:color w:val="000000"/>
              </w:rPr>
              <w:t>-E/80 (traka se postavlja iznad svakog kabla pojedinačno u dva sloja) da se ispod nalazi elektroenergetski kabl. Traka se polaže se na oko 20 cm ispod gornje površine rova, prije zatrpavanja rova poslednjim slojem iskopa.  Ukupno za nabavku i rad, računato po metru položene 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10,00</w:t>
            </w:r>
          </w:p>
        </w:tc>
      </w:tr>
      <w:tr w:rsidR="001A3EB2" w:rsidRPr="001560C9" w:rsidTr="001A3EB2">
        <w:trPr>
          <w:trHeight w:val="539"/>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22.</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Uređenje zemljišta nakon obrade rovova sa odvozom viška materijala do deponije. Ukupno za rad i transport, računato  sa </w:t>
            </w:r>
            <w:r>
              <w:rPr>
                <w:rFonts w:ascii="Arial" w:hAnsi="Arial" w:cs="Arial"/>
                <w:color w:val="000000"/>
              </w:rPr>
              <w:lastRenderedPageBreak/>
              <w:t>udaljenošću deponije do 10 km a plaća se po m</w:t>
            </w:r>
            <w:r>
              <w:rPr>
                <w:rFonts w:cs="Arial"/>
                <w:color w:val="000000"/>
              </w:rPr>
              <w:t>³</w:t>
            </w:r>
            <w:r>
              <w:rPr>
                <w:rFonts w:ascii="Arial" w:hAnsi="Arial" w:cs="Arial"/>
                <w:color w:val="000000"/>
              </w:rPr>
              <w:t xml:space="preserve"> viška iskopa</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r>
              <w:rPr>
                <w:rFonts w:ascii="Arial" w:hAnsi="Arial" w:cs="Arial"/>
                <w:color w:val="000000"/>
                <w:vertAlign w:val="superscript"/>
              </w:rPr>
              <w:t>3</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1,05</w:t>
            </w:r>
          </w:p>
        </w:tc>
      </w:tr>
      <w:tr w:rsidR="001A3EB2" w:rsidRPr="001560C9" w:rsidTr="001A3EB2">
        <w:trPr>
          <w:trHeight w:val="1433"/>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lastRenderedPageBreak/>
              <w:t>23.</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Isporuka crvene PVC cijevi Ø110mm i pratećeg pribora (odstojnici, čepovi i gumeni dihtunzi) i izrada projektovane kablovske kanalizacije. Neiskorišćene kablovice zatvoriti gumenim čepovima do korišćenja.  Ukupno za nabavku, transport i rad, računato po m' ugrađene  cijevi: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36,00</w:t>
            </w:r>
          </w:p>
        </w:tc>
      </w:tr>
      <w:tr w:rsidR="001A3EB2" w:rsidRPr="001560C9" w:rsidTr="001A3EB2">
        <w:trPr>
          <w:trHeight w:val="25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24.</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Isporuka i polaganje pocinkovane čelične trake, Fe/Zn 25x4 mm, u rovu kablovske kanalizacije (polaže se jedna traka po rovu), u sloju iskopa (na dubini od 0,4 m),Ukupno za nabavku, transport i rad, računato po m' položene trake:</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12,00</w:t>
            </w:r>
          </w:p>
        </w:tc>
      </w:tr>
      <w:tr w:rsidR="001A3EB2" w:rsidRPr="001560C9" w:rsidTr="001A3EB2">
        <w:trPr>
          <w:trHeight w:val="25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25.</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Štemanje temelja postojećeg priključnog stuba sa druge strane ulice, provlačenje kabla i uvlačenje do priključne ploče, vraćanje stuba i saniranje oštećenog temelja i 1 m² oštećenog trotoara računato paušalno</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pauš</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1,00</w:t>
            </w:r>
          </w:p>
        </w:tc>
      </w:tr>
      <w:tr w:rsidR="001A3EB2" w:rsidRPr="001560C9" w:rsidTr="001A3EB2">
        <w:trPr>
          <w:trHeight w:val="251"/>
        </w:trPr>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Pr="00181EEE" w:rsidRDefault="001A3EB2" w:rsidP="001A3EB2">
            <w:pPr>
              <w:spacing w:after="0" w:line="240" w:lineRule="auto"/>
              <w:jc w:val="center"/>
              <w:rPr>
                <w:rFonts w:ascii="Arial" w:hAnsi="Arial" w:cs="Arial"/>
              </w:rPr>
            </w:pPr>
            <w:r w:rsidRPr="00181EEE">
              <w:rPr>
                <w:rFonts w:ascii="Arial" w:hAnsi="Arial" w:cs="Arial"/>
              </w:rPr>
              <w:t>26.</w:t>
            </w:r>
          </w:p>
        </w:tc>
        <w:tc>
          <w:tcPr>
            <w:tcW w:w="3417"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both"/>
              <w:rPr>
                <w:rFonts w:ascii="Arial" w:hAnsi="Arial" w:cs="Arial"/>
                <w:color w:val="000000"/>
                <w:sz w:val="24"/>
                <w:szCs w:val="24"/>
              </w:rPr>
            </w:pPr>
            <w:r>
              <w:rPr>
                <w:rFonts w:ascii="Arial" w:hAnsi="Arial" w:cs="Arial"/>
                <w:color w:val="000000"/>
              </w:rPr>
              <w:t xml:space="preserve">Isporuka i ugradnja oznaka kablovske kanalizacije za obilježavanje trase cijevi na regulisanom terenu. Oznaka se nalazi na mesinganoj pločici, na nepravilnoj betonskoj kocki, </w:t>
            </w:r>
            <w:proofErr w:type="gramStart"/>
            <w:r>
              <w:rPr>
                <w:rFonts w:ascii="Arial" w:hAnsi="Arial" w:cs="Arial"/>
                <w:color w:val="000000"/>
              </w:rPr>
              <w:t>a</w:t>
            </w:r>
            <w:proofErr w:type="gramEnd"/>
            <w:r>
              <w:rPr>
                <w:rFonts w:ascii="Arial" w:hAnsi="Arial" w:cs="Arial"/>
                <w:color w:val="000000"/>
              </w:rPr>
              <w:t xml:space="preserve"> ugrađuje se pri završnim radovima na uređenju terena na mjestima gdje je položena kanalizacija za energetske vodove. Oznake su </w:t>
            </w:r>
            <w:proofErr w:type="gramStart"/>
            <w:r>
              <w:rPr>
                <w:rFonts w:ascii="Arial" w:hAnsi="Arial" w:cs="Arial"/>
                <w:color w:val="000000"/>
              </w:rPr>
              <w:t>standardne :betonska</w:t>
            </w:r>
            <w:proofErr w:type="gramEnd"/>
            <w:r>
              <w:rPr>
                <w:rFonts w:ascii="Arial" w:hAnsi="Arial" w:cs="Arial"/>
                <w:color w:val="000000"/>
              </w:rPr>
              <w:t xml:space="preserve"> kocka sa mesinganom pločicom na kojoj je oznaka. </w:t>
            </w:r>
            <w:r>
              <w:rPr>
                <w:rFonts w:ascii="Arial" w:hAnsi="Arial" w:cs="Arial"/>
                <w:color w:val="000000"/>
              </w:rPr>
              <w:lastRenderedPageBreak/>
              <w:t>Ukupno za nabavku, transport i rad, računato po ugrađenoj oznaci</w:t>
            </w:r>
          </w:p>
        </w:tc>
        <w:tc>
          <w:tcPr>
            <w:tcW w:w="3152"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bottom"/>
          </w:tcPr>
          <w:p w:rsidR="001A3EB2" w:rsidRDefault="001A3EB2" w:rsidP="001A3EB2">
            <w:pPr>
              <w:rPr>
                <w:rFonts w:ascii="Arial" w:hAnsi="Arial" w:cs="Arial"/>
                <w:color w:val="000000"/>
                <w:sz w:val="24"/>
                <w:szCs w:val="24"/>
              </w:rPr>
            </w:pPr>
            <w:r>
              <w:rPr>
                <w:rFonts w:ascii="Arial" w:hAnsi="Arial" w:cs="Arial"/>
                <w:color w:val="000000"/>
              </w:rPr>
              <w:lastRenderedPageBreak/>
              <w:t> </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kom</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1A3EB2" w:rsidRDefault="001A3EB2" w:rsidP="001A3EB2">
            <w:pPr>
              <w:jc w:val="center"/>
              <w:rPr>
                <w:rFonts w:ascii="Arial" w:hAnsi="Arial" w:cs="Arial"/>
                <w:color w:val="000000"/>
                <w:sz w:val="24"/>
                <w:szCs w:val="24"/>
              </w:rPr>
            </w:pPr>
            <w:r>
              <w:rPr>
                <w:rFonts w:ascii="Arial" w:hAnsi="Arial" w:cs="Arial"/>
                <w:color w:val="000000"/>
              </w:rPr>
              <w:t>2,00</w:t>
            </w:r>
          </w:p>
        </w:tc>
      </w:tr>
    </w:tbl>
    <w:p w:rsidR="00D3520D" w:rsidRDefault="00D3520D" w:rsidP="00637177">
      <w:pPr>
        <w:spacing w:after="0" w:line="240" w:lineRule="auto"/>
        <w:rPr>
          <w:rFonts w:ascii="Times New Roman" w:hAnsi="Times New Roman"/>
          <w:lang w:val="sr-Latn-CS"/>
        </w:rPr>
      </w:pPr>
    </w:p>
    <w:p w:rsidR="001A3EB2" w:rsidRDefault="001A3EB2" w:rsidP="001A3EB2">
      <w:pPr>
        <w:autoSpaceDE w:val="0"/>
        <w:autoSpaceDN w:val="0"/>
        <w:adjustRightInd w:val="0"/>
        <w:spacing w:after="0" w:line="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Napomena: </w:t>
      </w:r>
    </w:p>
    <w:p w:rsidR="001A3EB2" w:rsidRDefault="001A3EB2" w:rsidP="001A3EB2">
      <w:pPr>
        <w:autoSpaceDE w:val="0"/>
        <w:autoSpaceDN w:val="0"/>
        <w:adjustRightInd w:val="0"/>
        <w:spacing w:after="0" w:line="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Projektant: “Republički zavod za urbanizam i projektovanje” A.D. Podgorica-Ilinka Petrović i “All Ing” d.o.o. Kotor-Slobodan Medenica.</w:t>
      </w:r>
    </w:p>
    <w:p w:rsidR="00D3520D" w:rsidRDefault="001A3EB2" w:rsidP="001A3EB2">
      <w:pPr>
        <w:spacing w:after="0" w:line="240" w:lineRule="auto"/>
        <w:rPr>
          <w:rFonts w:ascii="Times New Roman" w:hAnsi="Times New Roman"/>
          <w:lang w:val="sr-Latn-CS"/>
        </w:rPr>
      </w:pPr>
      <w:r>
        <w:rPr>
          <w:rFonts w:ascii="Times New Roman" w:eastAsia="Times New Roman" w:hAnsi="Times New Roman" w:cs="Times New Roman"/>
          <w:color w:val="000000"/>
          <w:sz w:val="24"/>
          <w:szCs w:val="24"/>
        </w:rPr>
        <w:t>Revident: “Civil Engineer” d.o.o. Podgorica-Aleksandar Laković i Mihailo Vorotović.</w:t>
      </w:r>
    </w:p>
    <w:p w:rsidR="001A3EB2" w:rsidRPr="00B70458" w:rsidRDefault="001A3EB2" w:rsidP="00637177">
      <w:pPr>
        <w:spacing w:after="0" w:line="240" w:lineRule="auto"/>
        <w:rPr>
          <w:rFonts w:ascii="Times New Roman" w:hAnsi="Times New Roman"/>
          <w:lang w:val="sr-Latn-CS"/>
        </w:rPr>
      </w:pPr>
    </w:p>
    <w:p w:rsidR="00983D09" w:rsidRPr="00C83766" w:rsidRDefault="00983D09" w:rsidP="00983D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sr-Latn-CS"/>
        </w:rPr>
      </w:pPr>
      <w:r w:rsidRPr="00C83766">
        <w:rPr>
          <w:rFonts w:ascii="Times New Roman" w:hAnsi="Times New Roman" w:cs="Times New Roman"/>
          <w:b/>
          <w:sz w:val="24"/>
          <w:szCs w:val="24"/>
          <w:lang w:val="sr-Latn-CS"/>
        </w:rPr>
        <w:t>VI Način plaćanja</w:t>
      </w:r>
    </w:p>
    <w:p w:rsidR="00983D09" w:rsidRPr="00C83766" w:rsidRDefault="00983D09" w:rsidP="00983D09">
      <w:pPr>
        <w:spacing w:after="0" w:line="240" w:lineRule="auto"/>
        <w:jc w:val="both"/>
        <w:rPr>
          <w:rFonts w:ascii="Times New Roman" w:hAnsi="Times New Roman" w:cs="Times New Roman"/>
          <w:b/>
          <w:sz w:val="24"/>
          <w:szCs w:val="24"/>
          <w:lang w:val="sr-Latn-CS"/>
        </w:rPr>
      </w:pPr>
    </w:p>
    <w:p w:rsidR="00983D09" w:rsidRPr="00C83766" w:rsidRDefault="00E93628" w:rsidP="00983D0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 xml:space="preserve">nakon </w:t>
      </w:r>
      <w:r w:rsidR="001B542D">
        <w:rPr>
          <w:rFonts w:ascii="Times New Roman" w:hAnsi="Times New Roman" w:cs="Times New Roman"/>
          <w:sz w:val="24"/>
          <w:szCs w:val="24"/>
          <w:lang w:val="sv-SE"/>
        </w:rPr>
        <w:t>dostavljanja</w:t>
      </w:r>
      <w:r w:rsidR="00323DB3">
        <w:rPr>
          <w:rFonts w:ascii="Times New Roman" w:hAnsi="Times New Roman" w:cs="Times New Roman"/>
          <w:sz w:val="24"/>
          <w:szCs w:val="24"/>
          <w:lang w:val="sv-SE"/>
        </w:rPr>
        <w:t xml:space="preserve"> privremenih i okončane</w:t>
      </w:r>
      <w:r w:rsidR="001B542D">
        <w:rPr>
          <w:rFonts w:ascii="Times New Roman" w:hAnsi="Times New Roman" w:cs="Times New Roman"/>
          <w:sz w:val="24"/>
          <w:szCs w:val="24"/>
          <w:lang w:val="sv-SE"/>
        </w:rPr>
        <w:t xml:space="preserve"> situacije</w:t>
      </w:r>
      <w:r w:rsidR="00BB42A8" w:rsidRPr="00915E0E">
        <w:rPr>
          <w:rFonts w:ascii="Times New Roman" w:hAnsi="Times New Roman" w:cs="Times New Roman"/>
          <w:sz w:val="24"/>
          <w:szCs w:val="24"/>
          <w:lang w:val="sv-SE"/>
        </w:rPr>
        <w:t>, virmanski.</w:t>
      </w:r>
    </w:p>
    <w:p w:rsidR="00983D09" w:rsidRDefault="00983D09"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 w:val="24"/>
          <w:szCs w:val="24"/>
          <w:lang w:val="sr-Latn-CS"/>
        </w:rPr>
      </w:pPr>
      <w:r>
        <w:rPr>
          <w:rFonts w:ascii="Times New Roman" w:hAnsi="Times New Roman" w:cs="Times New Roman"/>
          <w:b/>
          <w:sz w:val="24"/>
          <w:szCs w:val="24"/>
          <w:lang w:val="sr-Latn-CS"/>
        </w:rPr>
        <w:t>VII Rok isporuke robe, izvođenja radova, odnosno pružanja usluge:</w:t>
      </w:r>
    </w:p>
    <w:p w:rsidR="00E86E0D" w:rsidRDefault="00E86E0D" w:rsidP="00E86E0D">
      <w:pPr>
        <w:spacing w:after="0" w:line="240" w:lineRule="auto"/>
        <w:jc w:val="both"/>
        <w:rPr>
          <w:rFonts w:ascii="Times New Roman" w:hAnsi="Times New Roman" w:cs="Times New Roman"/>
          <w:sz w:val="24"/>
          <w:szCs w:val="24"/>
          <w:lang w:val="sr-Latn-CS"/>
        </w:rPr>
      </w:pPr>
    </w:p>
    <w:p w:rsidR="00E86E0D" w:rsidRPr="005E5374" w:rsidRDefault="00D3520D" w:rsidP="00E86E0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v-SE"/>
        </w:rPr>
        <w:t>9</w:t>
      </w:r>
      <w:r w:rsidR="00215452">
        <w:rPr>
          <w:rFonts w:ascii="Times New Roman" w:hAnsi="Times New Roman" w:cs="Times New Roman"/>
          <w:sz w:val="24"/>
          <w:szCs w:val="24"/>
          <w:lang w:val="sv-SE"/>
        </w:rPr>
        <w:t>0</w:t>
      </w:r>
      <w:r w:rsidR="00F00173">
        <w:rPr>
          <w:rFonts w:ascii="Times New Roman" w:hAnsi="Times New Roman" w:cs="Times New Roman"/>
          <w:sz w:val="24"/>
          <w:szCs w:val="24"/>
          <w:lang w:val="sv-SE"/>
        </w:rPr>
        <w:t xml:space="preserve"> dana od dana </w:t>
      </w:r>
      <w:r w:rsidR="00323DB3">
        <w:rPr>
          <w:rFonts w:ascii="Times New Roman" w:hAnsi="Times New Roman" w:cs="Times New Roman"/>
          <w:sz w:val="24"/>
          <w:szCs w:val="24"/>
          <w:lang w:val="sv-SE"/>
        </w:rPr>
        <w:t>uvođenja u posao</w:t>
      </w:r>
      <w:r w:rsidR="001B542D">
        <w:rPr>
          <w:rFonts w:ascii="Times New Roman" w:hAnsi="Times New Roman" w:cs="Times New Roman"/>
          <w:sz w:val="24"/>
          <w:szCs w:val="24"/>
          <w:lang w:val="sv-SE"/>
        </w:rPr>
        <w:t xml:space="preserve"> </w:t>
      </w:r>
    </w:p>
    <w:p w:rsidR="001A3386" w:rsidRDefault="001A3386" w:rsidP="00E86E0D">
      <w:pPr>
        <w:spacing w:after="0" w:line="240" w:lineRule="auto"/>
        <w:jc w:val="both"/>
        <w:rPr>
          <w:rFonts w:ascii="Times New Roman" w:hAnsi="Times New Roman" w:cs="Times New Roman"/>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VIII Kriterijum za izbor najpovoljnije ponude:</w:t>
      </w:r>
    </w:p>
    <w:p w:rsidR="00E86E0D" w:rsidRDefault="00E86E0D" w:rsidP="00E86E0D">
      <w:pPr>
        <w:spacing w:after="0" w:line="240" w:lineRule="auto"/>
        <w:jc w:val="both"/>
        <w:rPr>
          <w:rFonts w:ascii="Times New Roman" w:hAnsi="Times New Roman" w:cs="Times New Roman"/>
          <w:sz w:val="24"/>
          <w:szCs w:val="24"/>
          <w:lang w:val="pl-PL"/>
        </w:rPr>
      </w:pPr>
    </w:p>
    <w:p w:rsidR="00F00173" w:rsidRPr="00F00173" w:rsidRDefault="00E86E0D" w:rsidP="00E86E0D">
      <w:pPr>
        <w:spacing w:after="0" w:line="240" w:lineRule="auto"/>
        <w:jc w:val="both"/>
        <w:rPr>
          <w:rFonts w:ascii="Times New Roman" w:eastAsia="Calibri" w:hAnsi="Times New Roman" w:cs="Times New Roman"/>
          <w:color w:val="000000"/>
          <w:sz w:val="24"/>
          <w:szCs w:val="24"/>
          <w:bdr w:val="single" w:sz="4" w:space="0" w:color="auto" w:frame="1"/>
          <w:lang w:val="sr-Latn-RS"/>
        </w:rPr>
      </w:pPr>
      <w:r>
        <w:rPr>
          <w:rFonts w:ascii="Times New Roman" w:eastAsia="Calibri" w:hAnsi="Times New Roman" w:cs="Times New Roman"/>
          <w:color w:val="000000"/>
          <w:sz w:val="24"/>
          <w:szCs w:val="24"/>
          <w:lang w:val="en-US"/>
        </w:rPr>
        <w:sym w:font="Wingdings" w:char="F0A8"/>
      </w:r>
      <w:r>
        <w:rPr>
          <w:rFonts w:ascii="Times New Roman" w:eastAsia="Calibri" w:hAnsi="Times New Roman" w:cs="Times New Roman"/>
          <w:color w:val="000000"/>
          <w:sz w:val="24"/>
          <w:szCs w:val="24"/>
          <w:lang w:val="pl-PL"/>
        </w:rPr>
        <w:t>najni</w:t>
      </w:r>
      <w:r>
        <w:rPr>
          <w:rFonts w:ascii="Times New Roman" w:eastAsia="Calibri" w:hAnsi="Times New Roman" w:cs="Times New Roman"/>
          <w:color w:val="000000"/>
          <w:sz w:val="24"/>
          <w:szCs w:val="24"/>
          <w:lang w:val="hr-HR"/>
        </w:rPr>
        <w:t>ž</w:t>
      </w:r>
      <w:r>
        <w:rPr>
          <w:rFonts w:ascii="Times New Roman" w:eastAsia="Calibri" w:hAnsi="Times New Roman" w:cs="Times New Roman"/>
          <w:color w:val="000000"/>
          <w:sz w:val="24"/>
          <w:szCs w:val="24"/>
          <w:lang w:val="pl-PL"/>
        </w:rPr>
        <w:t>a ponu</w:t>
      </w:r>
      <w:r>
        <w:rPr>
          <w:rFonts w:ascii="Times New Roman" w:eastAsia="Calibri" w:hAnsi="Times New Roman" w:cs="Times New Roman"/>
          <w:color w:val="000000"/>
          <w:sz w:val="24"/>
          <w:szCs w:val="24"/>
          <w:lang w:val="hr-HR"/>
        </w:rPr>
        <w:t>đ</w:t>
      </w:r>
      <w:r>
        <w:rPr>
          <w:rFonts w:ascii="Times New Roman" w:eastAsia="Calibri" w:hAnsi="Times New Roman" w:cs="Times New Roman"/>
          <w:color w:val="000000"/>
          <w:sz w:val="24"/>
          <w:szCs w:val="24"/>
          <w:lang w:val="pl-PL"/>
        </w:rPr>
        <w:t xml:space="preserve">ena cijena  </w:t>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t>broj</w:t>
      </w:r>
      <w:r w:rsidR="00BB42A8">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bodova</w:t>
      </w:r>
      <w:r w:rsidR="00BB42A8">
        <w:rPr>
          <w:rFonts w:ascii="Times New Roman" w:eastAsia="Calibri" w:hAnsi="Times New Roman" w:cs="Times New Roman"/>
          <w:color w:val="000000"/>
          <w:sz w:val="24"/>
          <w:szCs w:val="24"/>
          <w:lang w:val="en-US"/>
        </w:rPr>
        <w:t xml:space="preserve"> </w:t>
      </w:r>
      <w:r w:rsidR="000D1B6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bdr w:val="single" w:sz="4" w:space="0" w:color="auto" w:frame="1"/>
          <w:lang w:val="en-US"/>
        </w:rPr>
        <w:tab/>
        <w:t xml:space="preserve">  100</w:t>
      </w:r>
      <w:r>
        <w:rPr>
          <w:rFonts w:ascii="Times New Roman" w:eastAsia="Calibri" w:hAnsi="Times New Roman" w:cs="Times New Roman"/>
          <w:color w:val="000000"/>
          <w:sz w:val="24"/>
          <w:szCs w:val="24"/>
          <w:bdr w:val="single" w:sz="4" w:space="0" w:color="auto" w:frame="1"/>
          <w:lang w:val="en-US"/>
        </w:rPr>
        <w:tab/>
      </w:r>
    </w:p>
    <w:p w:rsidR="00F00173" w:rsidRDefault="00F00173" w:rsidP="00E86E0D">
      <w:pPr>
        <w:spacing w:after="0" w:line="240" w:lineRule="auto"/>
        <w:jc w:val="both"/>
        <w:rPr>
          <w:rFonts w:ascii="Times New Roman" w:eastAsia="Calibri" w:hAnsi="Times New Roman" w:cs="Times New Roman"/>
          <w:color w:val="000000"/>
          <w:sz w:val="24"/>
          <w:szCs w:val="24"/>
          <w:lang w:val="pl-PL"/>
        </w:rPr>
      </w:pPr>
    </w:p>
    <w:p w:rsidR="00E86E0D" w:rsidRPr="00F76137" w:rsidRDefault="00E86E0D" w:rsidP="00F7613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b/>
          <w:sz w:val="24"/>
          <w:szCs w:val="24"/>
          <w:lang w:val="pl-PL"/>
        </w:rPr>
      </w:pPr>
      <w:r>
        <w:rPr>
          <w:rFonts w:ascii="Times New Roman" w:hAnsi="Times New Roman" w:cs="Times New Roman"/>
          <w:b/>
          <w:sz w:val="24"/>
          <w:szCs w:val="24"/>
          <w:lang w:val="sl-SI"/>
        </w:rPr>
        <w:t xml:space="preserve">IX </w:t>
      </w:r>
      <w:r>
        <w:rPr>
          <w:rFonts w:ascii="Times New Roman" w:hAnsi="Times New Roman" w:cs="Times New Roman"/>
          <w:b/>
          <w:sz w:val="24"/>
          <w:szCs w:val="24"/>
          <w:lang w:val="pl-PL"/>
        </w:rPr>
        <w:t xml:space="preserve"> </w:t>
      </w:r>
      <w:r w:rsidR="000E5D19">
        <w:rPr>
          <w:rFonts w:ascii="Times New Roman" w:hAnsi="Times New Roman" w:cs="Times New Roman"/>
          <w:b/>
          <w:sz w:val="24"/>
          <w:szCs w:val="24"/>
          <w:lang w:val="pl-PL"/>
        </w:rPr>
        <w:t>N</w:t>
      </w:r>
      <w:r>
        <w:rPr>
          <w:rFonts w:ascii="Times New Roman" w:hAnsi="Times New Roman" w:cs="Times New Roman"/>
          <w:b/>
          <w:sz w:val="24"/>
          <w:szCs w:val="24"/>
          <w:lang w:val="pl-PL"/>
        </w:rPr>
        <w:t>ačin</w:t>
      </w:r>
      <w:r w:rsidR="000E5D19">
        <w:rPr>
          <w:rFonts w:ascii="Times New Roman" w:hAnsi="Times New Roman" w:cs="Times New Roman"/>
          <w:b/>
          <w:sz w:val="24"/>
          <w:szCs w:val="24"/>
          <w:lang w:val="pl-PL"/>
        </w:rPr>
        <w:t xml:space="preserve"> i rok</w:t>
      </w:r>
      <w:r>
        <w:rPr>
          <w:rFonts w:ascii="Times New Roman" w:hAnsi="Times New Roman" w:cs="Times New Roman"/>
          <w:b/>
          <w:sz w:val="24"/>
          <w:szCs w:val="24"/>
          <w:lang w:val="pl-PL"/>
        </w:rPr>
        <w:t xml:space="preserve"> dostavljanja ponuda</w:t>
      </w:r>
    </w:p>
    <w:p w:rsidR="0012246F" w:rsidRDefault="0012246F" w:rsidP="0012246F">
      <w:pPr>
        <w:spacing w:after="0" w:line="240" w:lineRule="auto"/>
        <w:jc w:val="both"/>
        <w:rPr>
          <w:rFonts w:ascii="Times New Roman" w:hAnsi="Times New Roman" w:cs="Times New Roman"/>
          <w:color w:val="000000"/>
          <w:sz w:val="24"/>
          <w:szCs w:val="24"/>
          <w:lang w:val="pl-PL"/>
        </w:rPr>
      </w:pPr>
    </w:p>
    <w:p w:rsidR="0012246F" w:rsidRPr="0012246F" w:rsidRDefault="0012246F" w:rsidP="0012246F">
      <w:pPr>
        <w:spacing w:after="0" w:line="240" w:lineRule="auto"/>
        <w:jc w:val="both"/>
        <w:rPr>
          <w:rFonts w:ascii="Times New Roman"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se mogu predati preko ESJN-a zaključno sa danom </w:t>
      </w:r>
      <w:r w:rsidR="00D3520D">
        <w:rPr>
          <w:rFonts w:ascii="Times New Roman" w:hAnsi="Times New Roman" w:cs="Times New Roman"/>
          <w:color w:val="000000"/>
          <w:sz w:val="24"/>
          <w:szCs w:val="24"/>
          <w:lang w:val="pl-PL"/>
        </w:rPr>
        <w:t>10.05</w:t>
      </w:r>
      <w:r w:rsidR="00E52441">
        <w:rPr>
          <w:rFonts w:ascii="Times New Roman" w:hAnsi="Times New Roman" w:cs="Times New Roman"/>
          <w:color w:val="000000"/>
          <w:sz w:val="24"/>
          <w:szCs w:val="24"/>
          <w:lang w:val="pl-PL"/>
        </w:rPr>
        <w:t>.2021. godine do 08</w:t>
      </w:r>
      <w:r w:rsidR="000B6DD1">
        <w:rPr>
          <w:rFonts w:ascii="Times New Roman" w:hAnsi="Times New Roman" w:cs="Times New Roman"/>
          <w:color w:val="000000"/>
          <w:sz w:val="24"/>
          <w:szCs w:val="24"/>
          <w:lang w:val="pl-PL"/>
        </w:rPr>
        <w:t>:30</w:t>
      </w:r>
      <w:r w:rsidRPr="0012246F">
        <w:rPr>
          <w:rFonts w:ascii="Times New Roman" w:hAnsi="Times New Roman" w:cs="Times New Roman"/>
          <w:color w:val="000000"/>
          <w:sz w:val="24"/>
          <w:szCs w:val="24"/>
          <w:lang w:val="pl-PL"/>
        </w:rPr>
        <w:t xml:space="preserve"> sati.</w:t>
      </w:r>
    </w:p>
    <w:p w:rsidR="0012246F" w:rsidRPr="0012246F" w:rsidRDefault="0012246F" w:rsidP="0012246F">
      <w:pPr>
        <w:spacing w:after="0" w:line="240" w:lineRule="auto"/>
        <w:jc w:val="both"/>
        <w:rPr>
          <w:rFonts w:ascii="Times New Roman" w:hAnsi="Times New Roman" w:cs="Times New Roman"/>
          <w:color w:val="000000"/>
          <w:sz w:val="24"/>
          <w:szCs w:val="24"/>
          <w:lang w:val="pl-PL"/>
        </w:rPr>
      </w:pPr>
    </w:p>
    <w:p w:rsidR="00614E47" w:rsidRPr="0012246F" w:rsidRDefault="0012246F" w:rsidP="0012246F">
      <w:pPr>
        <w:spacing w:after="0" w:line="240" w:lineRule="auto"/>
        <w:jc w:val="both"/>
        <w:rPr>
          <w:rFonts w:ascii="Times New Roman" w:eastAsia="Calibri"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će se otvoriti dana  </w:t>
      </w:r>
      <w:r w:rsidR="00D3520D">
        <w:rPr>
          <w:rFonts w:ascii="Times New Roman" w:hAnsi="Times New Roman" w:cs="Times New Roman"/>
          <w:color w:val="000000"/>
          <w:sz w:val="24"/>
          <w:szCs w:val="24"/>
          <w:lang w:val="pl-PL"/>
        </w:rPr>
        <w:t>10.05</w:t>
      </w:r>
      <w:r w:rsidR="00E52441">
        <w:rPr>
          <w:rFonts w:ascii="Times New Roman" w:hAnsi="Times New Roman" w:cs="Times New Roman"/>
          <w:color w:val="000000"/>
          <w:sz w:val="24"/>
          <w:szCs w:val="24"/>
          <w:lang w:val="pl-PL"/>
        </w:rPr>
        <w:t>.2021. godine, u 08</w:t>
      </w:r>
      <w:r w:rsidR="000B6DD1">
        <w:rPr>
          <w:rFonts w:ascii="Times New Roman" w:hAnsi="Times New Roman" w:cs="Times New Roman"/>
          <w:color w:val="000000"/>
          <w:sz w:val="24"/>
          <w:szCs w:val="24"/>
          <w:lang w:val="pl-PL"/>
        </w:rPr>
        <w:t>:30</w:t>
      </w:r>
      <w:r w:rsidRPr="0012246F">
        <w:rPr>
          <w:rFonts w:ascii="Times New Roman" w:hAnsi="Times New Roman" w:cs="Times New Roman"/>
          <w:color w:val="000000"/>
          <w:sz w:val="24"/>
          <w:szCs w:val="24"/>
          <w:lang w:val="pl-PL"/>
        </w:rPr>
        <w:t xml:space="preserve"> sati.</w:t>
      </w:r>
    </w:p>
    <w:p w:rsidR="00AD2BAF" w:rsidRPr="00DF1913" w:rsidRDefault="00AD2BAF" w:rsidP="00DF1913">
      <w:pPr>
        <w:spacing w:after="0" w:line="240" w:lineRule="auto"/>
        <w:jc w:val="both"/>
        <w:rPr>
          <w:rFonts w:ascii="Times New Roman" w:eastAsia="Calibri" w:hAnsi="Times New Roman" w:cs="Times New Roman"/>
          <w:color w:val="000000"/>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X Rok za donošenje obavještenja o ishodu postupka</w:t>
      </w:r>
    </w:p>
    <w:p w:rsidR="00E86E0D" w:rsidRDefault="00E86E0D" w:rsidP="00E86E0D">
      <w:pPr>
        <w:tabs>
          <w:tab w:val="left" w:pos="540"/>
        </w:tabs>
        <w:spacing w:after="0" w:line="240" w:lineRule="auto"/>
        <w:jc w:val="both"/>
        <w:rPr>
          <w:rFonts w:ascii="Times New Roman" w:hAnsi="Times New Roman" w:cs="Times New Roman"/>
          <w:sz w:val="24"/>
          <w:szCs w:val="24"/>
          <w:lang w:val="pl-PL"/>
        </w:rPr>
      </w:pPr>
    </w:p>
    <w:p w:rsidR="00E86E0D" w:rsidRPr="00AD2BAF" w:rsidRDefault="00EB7611" w:rsidP="00AD2BA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2</w:t>
      </w:r>
      <w:r w:rsidR="000E5D19">
        <w:rPr>
          <w:rFonts w:ascii="Times New Roman" w:hAnsi="Times New Roman" w:cs="Times New Roman"/>
          <w:sz w:val="24"/>
          <w:szCs w:val="24"/>
          <w:lang w:val="sv-SE"/>
        </w:rPr>
        <w:t>0</w:t>
      </w:r>
      <w:r w:rsidR="008941C0">
        <w:rPr>
          <w:rFonts w:ascii="Times New Roman" w:hAnsi="Times New Roman" w:cs="Times New Roman"/>
          <w:sz w:val="24"/>
          <w:szCs w:val="24"/>
          <w:lang w:val="sv-SE"/>
        </w:rPr>
        <w:t xml:space="preserve"> dana od dana otvaranja ponuda</w:t>
      </w:r>
    </w:p>
    <w:p w:rsidR="00E86E0D" w:rsidRDefault="00E86E0D" w:rsidP="00E86E0D">
      <w:pPr>
        <w:spacing w:after="0" w:line="240" w:lineRule="auto"/>
        <w:ind w:left="705"/>
        <w:rPr>
          <w:rFonts w:ascii="Times New Roman" w:hAnsi="Times New Roman" w:cs="Times New Roman"/>
          <w:b/>
          <w:sz w:val="24"/>
          <w:szCs w:val="24"/>
        </w:rPr>
      </w:pPr>
    </w:p>
    <w:p w:rsidR="005315A5" w:rsidRDefault="005315A5" w:rsidP="005315A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XI Druge informacije</w:t>
      </w:r>
    </w:p>
    <w:p w:rsidR="005315A5" w:rsidRDefault="005315A5" w:rsidP="005315A5">
      <w:pPr>
        <w:spacing w:after="0" w:line="240" w:lineRule="auto"/>
        <w:rPr>
          <w:rFonts w:ascii="Times New Roman" w:hAnsi="Times New Roman" w:cs="Times New Roman"/>
          <w:b/>
          <w:sz w:val="24"/>
          <w:szCs w:val="24"/>
        </w:rPr>
      </w:pPr>
    </w:p>
    <w:tbl>
      <w:tblPr>
        <w:tblW w:w="0" w:type="auto"/>
        <w:tblInd w:w="1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40"/>
      </w:tblGrid>
      <w:tr w:rsidR="00E86E0D" w:rsidTr="002C4EBB">
        <w:tc>
          <w:tcPr>
            <w:tcW w:w="9540" w:type="dxa"/>
            <w:tcBorders>
              <w:top w:val="single" w:sz="4" w:space="0" w:color="auto"/>
              <w:left w:val="single" w:sz="4" w:space="0" w:color="auto"/>
              <w:bottom w:val="single" w:sz="4" w:space="0" w:color="auto"/>
              <w:right w:val="single" w:sz="4" w:space="0" w:color="auto"/>
            </w:tcBorders>
          </w:tcPr>
          <w:p w:rsidR="00215452" w:rsidRDefault="00215452" w:rsidP="00263D63">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Uslovi za obavljanje djelatnosti:</w:t>
            </w:r>
          </w:p>
          <w:p w:rsidR="00215452" w:rsidRDefault="00215452" w:rsidP="00263D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15452">
              <w:rPr>
                <w:rFonts w:ascii="Times New Roman" w:hAnsi="Times New Roman" w:cs="Times New Roman"/>
                <w:sz w:val="24"/>
                <w:szCs w:val="24"/>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Pr>
                <w:rFonts w:ascii="Times New Roman" w:hAnsi="Times New Roman" w:cs="Times New Roman"/>
                <w:sz w:val="24"/>
                <w:szCs w:val="24"/>
              </w:rPr>
              <w:t>.</w:t>
            </w:r>
          </w:p>
          <w:p w:rsidR="005964F1" w:rsidRPr="00215452" w:rsidRDefault="00215452" w:rsidP="005964F1">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Pr="00215452">
              <w:rPr>
                <w:rFonts w:ascii="Times New Roman" w:hAnsi="Times New Roman" w:cs="Times New Roman"/>
                <w:sz w:val="24"/>
                <w:szCs w:val="24"/>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w:t>
            </w:r>
            <w:r>
              <w:rPr>
                <w:rFonts w:ascii="Times New Roman" w:hAnsi="Times New Roman" w:cs="Times New Roman"/>
                <w:sz w:val="24"/>
                <w:szCs w:val="24"/>
              </w:rPr>
              <w:t>nosti koja je predmet nabavke)</w:t>
            </w:r>
            <w:r>
              <w:rPr>
                <w:rFonts w:ascii="Times New Roman" w:hAnsi="Times New Roman"/>
                <w:sz w:val="24"/>
                <w:szCs w:val="24"/>
              </w:rPr>
              <w:t>:</w:t>
            </w:r>
            <w:r w:rsidR="005964F1">
              <w:rPr>
                <w:rFonts w:ascii="Times New Roman" w:hAnsi="Times New Roman" w:cs="Times New Roman"/>
                <w:sz w:val="24"/>
                <w:szCs w:val="24"/>
              </w:rPr>
              <w:t xml:space="preserve"> </w:t>
            </w:r>
            <w:r>
              <w:rPr>
                <w:rFonts w:ascii="Times New Roman" w:hAnsi="Times New Roman" w:cs="Times New Roman"/>
                <w:sz w:val="24"/>
                <w:szCs w:val="24"/>
              </w:rPr>
              <w:t xml:space="preserve">      - </w:t>
            </w:r>
            <w:r w:rsidR="005964F1">
              <w:rPr>
                <w:rFonts w:ascii="Times New Roman" w:hAnsi="Times New Roman" w:cs="Times New Roman"/>
                <w:sz w:val="24"/>
                <w:szCs w:val="24"/>
              </w:rPr>
              <w:t>Licenca</w:t>
            </w:r>
            <w:r w:rsidR="005964F1" w:rsidRPr="006935C8">
              <w:rPr>
                <w:rFonts w:ascii="Times New Roman" w:hAnsi="Times New Roman" w:cs="Times New Roman"/>
                <w:sz w:val="24"/>
                <w:szCs w:val="24"/>
              </w:rPr>
              <w:t xml:space="preserve"> o utvrđivanju ispunjenosti uslova iz člana </w:t>
            </w:r>
            <w:r w:rsidR="005964F1" w:rsidRPr="006C30AF">
              <w:rPr>
                <w:rFonts w:ascii="Times New Roman" w:hAnsi="Times New Roman"/>
                <w:sz w:val="24"/>
                <w:szCs w:val="24"/>
              </w:rPr>
              <w:t xml:space="preserve">122 Zakona </w:t>
            </w:r>
            <w:r w:rsidR="005964F1" w:rsidRPr="006C30AF">
              <w:rPr>
                <w:rFonts w:ascii="Times New Roman" w:hAnsi="Times New Roman"/>
                <w:sz w:val="24"/>
                <w:szCs w:val="24"/>
                <w:lang w:val="sr-Latn-CS"/>
              </w:rPr>
              <w:t xml:space="preserve">o </w:t>
            </w:r>
            <w:r w:rsidR="005964F1">
              <w:rPr>
                <w:rFonts w:ascii="Times New Roman" w:hAnsi="Times New Roman"/>
                <w:sz w:val="24"/>
                <w:szCs w:val="24"/>
                <w:lang w:val="sr-Latn-CS"/>
              </w:rPr>
              <w:t>planiranju</w:t>
            </w:r>
            <w:r w:rsidR="005964F1" w:rsidRPr="006C30AF">
              <w:rPr>
                <w:rFonts w:ascii="Times New Roman" w:hAnsi="Times New Roman"/>
                <w:sz w:val="24"/>
                <w:szCs w:val="24"/>
                <w:lang w:val="sr-Latn-CS"/>
              </w:rPr>
              <w:t xml:space="preserve"> prostora i izgradnji </w:t>
            </w:r>
            <w:r w:rsidR="005964F1" w:rsidRPr="006C30AF">
              <w:rPr>
                <w:rFonts w:ascii="Times New Roman" w:hAnsi="Times New Roman"/>
                <w:sz w:val="24"/>
                <w:szCs w:val="24"/>
                <w:lang w:val="sr-Latn-CS"/>
              </w:rPr>
              <w:lastRenderedPageBreak/>
              <w:t>objekata</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w:t>
            </w:r>
            <w:r w:rsidR="005964F1">
              <w:rPr>
                <w:rFonts w:ascii="Times New Roman" w:hAnsi="Times New Roman" w:cs="Times New Roman"/>
                <w:sz w:val="24"/>
                <w:szCs w:val="24"/>
              </w:rPr>
              <w:t xml:space="preserve">Sl.list CG br. 64/2017; 44/2018, </w:t>
            </w:r>
            <w:r w:rsidR="005964F1" w:rsidRPr="00B7505D">
              <w:rPr>
                <w:rFonts w:ascii="Times New Roman" w:hAnsi="Times New Roman" w:cs="Times New Roman"/>
                <w:sz w:val="24"/>
                <w:szCs w:val="24"/>
              </w:rPr>
              <w:t>63/</w:t>
            </w:r>
            <w:r w:rsidR="005964F1">
              <w:rPr>
                <w:rFonts w:ascii="Times New Roman" w:hAnsi="Times New Roman" w:cs="Times New Roman"/>
                <w:sz w:val="24"/>
                <w:szCs w:val="24"/>
              </w:rPr>
              <w:t>20</w:t>
            </w:r>
            <w:r w:rsidR="005964F1" w:rsidRPr="00B7505D">
              <w:rPr>
                <w:rFonts w:ascii="Times New Roman" w:hAnsi="Times New Roman" w:cs="Times New Roman"/>
                <w:sz w:val="24"/>
                <w:szCs w:val="24"/>
              </w:rPr>
              <w:t>18</w:t>
            </w:r>
            <w:r w:rsidR="005964F1">
              <w:rPr>
                <w:rFonts w:ascii="Times New Roman" w:hAnsi="Times New Roman" w:cs="Times New Roman"/>
                <w:sz w:val="24"/>
                <w:szCs w:val="24"/>
              </w:rPr>
              <w:t>, 11/2019 i 82/2020-ispr.</w:t>
            </w:r>
            <w:r w:rsidR="005964F1">
              <w:rPr>
                <w:rFonts w:ascii="Times New Roman" w:hAnsi="Times New Roman"/>
                <w:sz w:val="24"/>
                <w:szCs w:val="24"/>
                <w:lang w:val="sr-Latn-ME" w:eastAsia="sr-Latn-ME"/>
              </w:rPr>
              <w:t>)</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 xml:space="preserve">za </w:t>
            </w:r>
            <w:r w:rsidR="005964F1">
              <w:rPr>
                <w:rFonts w:ascii="Times New Roman" w:hAnsi="Times New Roman" w:cs="Times New Roman"/>
                <w:sz w:val="24"/>
                <w:szCs w:val="24"/>
              </w:rPr>
              <w:t>obavljanje poslova</w:t>
            </w:r>
            <w:r w:rsidR="005964F1" w:rsidRPr="006C30AF">
              <w:rPr>
                <w:rFonts w:ascii="Times New Roman" w:hAnsi="Times New Roman"/>
                <w:sz w:val="24"/>
                <w:szCs w:val="24"/>
              </w:rPr>
              <w:t xml:space="preserve"> projektanta i izvođača radova</w:t>
            </w:r>
            <w:r w:rsidR="005964F1" w:rsidRPr="006935C8">
              <w:rPr>
                <w:rFonts w:ascii="Times New Roman" w:hAnsi="Times New Roman" w:cs="Times New Roman"/>
                <w:sz w:val="24"/>
                <w:szCs w:val="24"/>
              </w:rPr>
              <w:t xml:space="preserve">, </w:t>
            </w:r>
            <w:r w:rsidR="005964F1">
              <w:rPr>
                <w:rFonts w:ascii="Times New Roman" w:hAnsi="Times New Roman" w:cs="Times New Roman"/>
                <w:sz w:val="24"/>
                <w:szCs w:val="24"/>
              </w:rPr>
              <w:t>izdatu</w:t>
            </w:r>
            <w:r w:rsidR="005964F1" w:rsidRPr="00B466A1">
              <w:rPr>
                <w:rFonts w:ascii="Times New Roman" w:hAnsi="Times New Roman" w:cs="Times New Roman"/>
                <w:sz w:val="24"/>
                <w:szCs w:val="24"/>
              </w:rPr>
              <w:t xml:space="preserve"> </w:t>
            </w:r>
            <w:r w:rsidR="005964F1" w:rsidRPr="006935C8">
              <w:rPr>
                <w:rFonts w:ascii="Times New Roman" w:hAnsi="Times New Roman" w:cs="Times New Roman"/>
                <w:sz w:val="24"/>
                <w:szCs w:val="24"/>
              </w:rPr>
              <w:t>od strane Ministarstva održivog razvoja i turizma</w:t>
            </w:r>
            <w:r w:rsidR="005964F1">
              <w:rPr>
                <w:rFonts w:ascii="Times New Roman" w:hAnsi="Times New Roman" w:cs="Times New Roman"/>
                <w:sz w:val="24"/>
                <w:szCs w:val="24"/>
              </w:rPr>
              <w:t>.</w:t>
            </w:r>
          </w:p>
          <w:p w:rsidR="005964F1" w:rsidRDefault="005964F1"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Licenc</w:t>
            </w:r>
            <w:r w:rsidRPr="00B466A1">
              <w:rPr>
                <w:rFonts w:ascii="Times New Roman" w:hAnsi="Times New Roman" w:cs="Times New Roman"/>
                <w:sz w:val="24"/>
                <w:szCs w:val="24"/>
              </w:rPr>
              <w:t>a</w:t>
            </w:r>
            <w:r>
              <w:rPr>
                <w:rFonts w:ascii="Times New Roman" w:hAnsi="Times New Roman" w:cs="Times New Roman"/>
                <w:sz w:val="24"/>
                <w:szCs w:val="24"/>
              </w:rPr>
              <w:t xml:space="preserve"> za izvođenje geodetskih radova-osnovni geodetski radovi, državni premjer, katastar nepokretnosti i vodova, izdat</w:t>
            </w:r>
            <w:r w:rsidRPr="00B466A1">
              <w:rPr>
                <w:rFonts w:ascii="Times New Roman" w:hAnsi="Times New Roman" w:cs="Times New Roman"/>
                <w:sz w:val="24"/>
                <w:szCs w:val="24"/>
              </w:rPr>
              <w:t>a</w:t>
            </w:r>
            <w:r>
              <w:rPr>
                <w:rFonts w:ascii="Times New Roman" w:hAnsi="Times New Roman" w:cs="Times New Roman"/>
                <w:sz w:val="24"/>
                <w:szCs w:val="24"/>
              </w:rPr>
              <w:t xml:space="preserve"> od strane Uprave za nekretnine, u skladu sa Zakonom o državnom premjeru i katastru nepokretnosti ("Službeni list Republike Crne Gore", br. 029/07, Službeni list Crne Gore", br. 073/10, 032/11, 040/11, 043/15, 037/17, 037/17, 017/18).</w:t>
            </w: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Stručna i tehnička sposobnost:</w:t>
            </w:r>
          </w:p>
          <w:p w:rsidR="00215452" w:rsidRPr="009556F0" w:rsidRDefault="00215452" w:rsidP="005964F1">
            <w:pPr>
              <w:autoSpaceDE w:val="0"/>
              <w:autoSpaceDN w:val="0"/>
              <w:adjustRightInd w:val="0"/>
              <w:spacing w:after="0" w:line="240" w:lineRule="auto"/>
              <w:jc w:val="both"/>
              <w:rPr>
                <w:rFonts w:ascii="Times New Roman" w:hAnsi="Times New Roman" w:cs="Times New Roman"/>
                <w:sz w:val="24"/>
                <w:szCs w:val="24"/>
                <w:shd w:val="clear" w:color="auto" w:fill="F6F5F4"/>
              </w:rPr>
            </w:pPr>
            <w:r w:rsidRPr="00215452">
              <w:rPr>
                <w:rFonts w:ascii="Times New Roman" w:hAnsi="Times New Roman" w:cs="Times New Roman"/>
                <w:sz w:val="24"/>
                <w:szCs w:val="24"/>
                <w:shd w:val="clear" w:color="auto" w:fill="F6F5F4"/>
              </w:rPr>
              <w:t>Privredni subjekat je dužan da posjeduje minimum stručnih i kadrovskih kapaciteta koji su potrebni za izvršenje ugovora i to: U skladu sa članom 123 Zakona o planiranju prostora i izgradnji objeka</w:t>
            </w:r>
            <w:r w:rsidR="009556F0">
              <w:rPr>
                <w:rFonts w:ascii="Times New Roman" w:hAnsi="Times New Roman" w:cs="Times New Roman"/>
                <w:sz w:val="24"/>
                <w:szCs w:val="24"/>
                <w:shd w:val="clear" w:color="auto" w:fill="F6F5F4"/>
              </w:rPr>
              <w:t>ta, ponuđač je dužan da dostavi:</w:t>
            </w:r>
            <w:r w:rsidR="009556F0">
              <w:rPr>
                <w:rFonts w:ascii="Times New Roman" w:hAnsi="Times New Roman" w:cs="Times New Roman"/>
                <w:sz w:val="24"/>
                <w:szCs w:val="24"/>
              </w:rPr>
              <w:t xml:space="preserve"> licenca ovlašćenog inženjera za obavljanje djelatnosti izrade tehničke dokumentacije i građen</w:t>
            </w:r>
            <w:bookmarkStart w:id="0" w:name="_GoBack"/>
            <w:bookmarkEnd w:id="0"/>
            <w:r w:rsidR="009556F0">
              <w:rPr>
                <w:rFonts w:ascii="Times New Roman" w:hAnsi="Times New Roman" w:cs="Times New Roman"/>
                <w:sz w:val="24"/>
                <w:szCs w:val="24"/>
              </w:rPr>
              <w:t>je objekta, dipl. inženjer građevinarstva-smjer hidrotehnika;</w:t>
            </w:r>
            <w:r w:rsidR="00E03BCF">
              <w:rPr>
                <w:rFonts w:ascii="Times New Roman" w:hAnsi="Times New Roman" w:cs="Times New Roman"/>
                <w:sz w:val="24"/>
                <w:szCs w:val="24"/>
              </w:rPr>
              <w:t xml:space="preserve"> licenca ovlašćenog inženjera za obavljanje djelatnosti izrade tehničke dokumentacije i građenje objekta, dipl. inženjer građevinarstva-smjer saobraćajni;</w:t>
            </w:r>
            <w:r w:rsidR="00D3520D">
              <w:rPr>
                <w:rFonts w:ascii="Times New Roman" w:hAnsi="Times New Roman" w:cs="Times New Roman"/>
                <w:sz w:val="24"/>
                <w:szCs w:val="24"/>
              </w:rPr>
              <w:t xml:space="preserve"> licenca ovlašćenog inženjera za obavljanje djelatnosti izrade tehničke dokumentacije i građenje objekta, dipl. inženjer elektrotehnike-smjer energetika;</w:t>
            </w:r>
            <w:r w:rsidR="009556F0">
              <w:rPr>
                <w:rFonts w:ascii="Times New Roman" w:hAnsi="Times New Roman" w:cs="Times New Roman"/>
                <w:sz w:val="24"/>
                <w:szCs w:val="24"/>
              </w:rPr>
              <w:t xml:space="preserve"> U skladu sa članom 20</w:t>
            </w:r>
            <w:r w:rsidR="009556F0" w:rsidRPr="00205797">
              <w:rPr>
                <w:rFonts w:ascii="Times New Roman" w:hAnsi="Times New Roman" w:cs="Times New Roman"/>
                <w:sz w:val="24"/>
                <w:szCs w:val="24"/>
              </w:rPr>
              <w:t xml:space="preserve"> Zakona o državnom premjeru i katastru</w:t>
            </w:r>
            <w:r w:rsidR="009556F0">
              <w:rPr>
                <w:rFonts w:ascii="Times New Roman" w:hAnsi="Times New Roman" w:cs="Times New Roman"/>
                <w:sz w:val="24"/>
                <w:szCs w:val="24"/>
              </w:rPr>
              <w:t xml:space="preserve"> nepokretnosti</w:t>
            </w:r>
            <w:r w:rsidR="009556F0" w:rsidRPr="00205797">
              <w:rPr>
                <w:rFonts w:ascii="Times New Roman" w:hAnsi="Times New Roman" w:cs="Times New Roman"/>
                <w:sz w:val="24"/>
                <w:szCs w:val="24"/>
              </w:rPr>
              <w:t xml:space="preserve">, ponuđač je dužan da </w:t>
            </w:r>
            <w:r w:rsidR="009556F0">
              <w:rPr>
                <w:rFonts w:ascii="Times New Roman" w:hAnsi="Times New Roman" w:cs="Times New Roman"/>
                <w:sz w:val="24"/>
                <w:szCs w:val="24"/>
              </w:rPr>
              <w:t>za zaposlenog dostavi ovlašćenje za</w:t>
            </w:r>
            <w:r w:rsidR="009556F0">
              <w:rPr>
                <w:rFonts w:ascii="Times New Roman" w:hAnsi="Times New Roman" w:cs="Times New Roman"/>
                <w:sz w:val="24"/>
                <w:szCs w:val="24"/>
                <w:lang w:val="pl-PL"/>
              </w:rPr>
              <w:t xml:space="preserve"> izvođenje</w:t>
            </w:r>
            <w:r w:rsidR="009556F0" w:rsidRPr="003C246A">
              <w:rPr>
                <w:rFonts w:ascii="Times New Roman" w:hAnsi="Times New Roman" w:cs="Times New Roman"/>
                <w:sz w:val="24"/>
                <w:szCs w:val="24"/>
                <w:lang w:val="pl-PL"/>
              </w:rPr>
              <w:t xml:space="preserve"> geodetskih radova</w:t>
            </w:r>
            <w:r w:rsidR="009556F0">
              <w:rPr>
                <w:rFonts w:ascii="Times New Roman" w:hAnsi="Times New Roman" w:cs="Times New Roman"/>
                <w:sz w:val="24"/>
                <w:szCs w:val="24"/>
                <w:lang w:val="pl-PL"/>
              </w:rPr>
              <w:t xml:space="preserve">-osnovni geodetski radovi, državni premjer, katastar nepokretnosti i vodova, </w:t>
            </w:r>
            <w:r w:rsidRPr="00215452">
              <w:rPr>
                <w:rFonts w:ascii="Times New Roman" w:hAnsi="Times New Roman" w:cs="Times New Roman"/>
                <w:sz w:val="24"/>
                <w:szCs w:val="24"/>
                <w:shd w:val="clear" w:color="auto" w:fill="F6F5F4"/>
              </w:rPr>
              <w:t>što se dokazuje dokazom o angažovanju radne snage (kopija radne knjižice, kopija prijave o osiguranju ili ugovor o radu). Za ovlašćene inženjere građevinskih</w:t>
            </w:r>
            <w:r w:rsidR="00D3520D">
              <w:rPr>
                <w:rFonts w:ascii="Times New Roman" w:hAnsi="Times New Roman" w:cs="Times New Roman"/>
                <w:sz w:val="24"/>
                <w:szCs w:val="24"/>
                <w:shd w:val="clear" w:color="auto" w:fill="F6F5F4"/>
              </w:rPr>
              <w:t xml:space="preserve"> i elektro</w:t>
            </w:r>
            <w:r w:rsidRPr="00215452">
              <w:rPr>
                <w:rFonts w:ascii="Times New Roman" w:hAnsi="Times New Roman" w:cs="Times New Roman"/>
                <w:sz w:val="24"/>
                <w:szCs w:val="24"/>
                <w:shd w:val="clear" w:color="auto" w:fill="F6F5F4"/>
              </w:rPr>
              <w:t xml:space="preserve"> radova je neophodno dostaviti</w:t>
            </w:r>
            <w:r w:rsidR="009556F0">
              <w:rPr>
                <w:rFonts w:ascii="Times New Roman" w:hAnsi="Times New Roman" w:cs="Times New Roman"/>
                <w:sz w:val="24"/>
                <w:szCs w:val="24"/>
                <w:shd w:val="clear" w:color="auto" w:fill="F6F5F4"/>
              </w:rPr>
              <w:t xml:space="preserve"> i</w:t>
            </w:r>
            <w:r w:rsidRPr="00215452">
              <w:rPr>
                <w:rFonts w:ascii="Times New Roman" w:hAnsi="Times New Roman" w:cs="Times New Roman"/>
                <w:sz w:val="24"/>
                <w:szCs w:val="24"/>
                <w:shd w:val="clear" w:color="auto" w:fill="F6F5F4"/>
              </w:rPr>
              <w:t xml:space="preserve"> potvrdu o članstvu u IKCG.</w:t>
            </w:r>
          </w:p>
          <w:p w:rsidR="00F76137" w:rsidRDefault="00F76137" w:rsidP="0058716E">
            <w:pPr>
              <w:spacing w:after="0" w:line="240" w:lineRule="auto"/>
              <w:jc w:val="both"/>
              <w:rPr>
                <w:rFonts w:ascii="Times New Roman" w:eastAsia="Calibri" w:hAnsi="Times New Roman" w:cs="Times New Roman"/>
                <w:b/>
                <w:bCs/>
                <w:color w:val="000000"/>
                <w:sz w:val="24"/>
                <w:szCs w:val="24"/>
                <w:lang w:val="en-US" w:eastAsia="en-US"/>
              </w:rPr>
            </w:pPr>
          </w:p>
          <w:p w:rsidR="00AD2BAF" w:rsidRPr="007B349D" w:rsidRDefault="0058716E" w:rsidP="0058716E">
            <w:pPr>
              <w:spacing w:after="0" w:line="240" w:lineRule="auto"/>
              <w:jc w:val="both"/>
              <w:rPr>
                <w:rFonts w:ascii="Times New Roman" w:eastAsia="Calibri" w:hAnsi="Times New Roman" w:cs="Times New Roman"/>
                <w:b/>
                <w:bCs/>
                <w:color w:val="000000"/>
                <w:sz w:val="24"/>
                <w:szCs w:val="24"/>
                <w:lang w:val="en-US" w:eastAsia="en-US"/>
              </w:rPr>
            </w:pPr>
            <w:r w:rsidRPr="007B349D">
              <w:rPr>
                <w:rFonts w:ascii="Times New Roman" w:eastAsia="Calibri" w:hAnsi="Times New Roman" w:cs="Times New Roman"/>
                <w:b/>
                <w:bCs/>
                <w:color w:val="000000"/>
                <w:sz w:val="24"/>
                <w:szCs w:val="24"/>
                <w:lang w:val="en-US" w:eastAsia="en-US"/>
              </w:rPr>
              <w:t>Sredstva finansijskog obezbjeđenja ugovora o javnoj nabavci</w:t>
            </w:r>
          </w:p>
          <w:p w:rsidR="00AD2BAF" w:rsidRPr="007B349D" w:rsidRDefault="00BB6E47" w:rsidP="00BB6E47">
            <w:pPr>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t xml:space="preserve">Ponuđač čija ponuda bude izabrana kao najpovoljnija je dužan da </w:t>
            </w:r>
            <w:r>
              <w:rPr>
                <w:rFonts w:ascii="Times New Roman" w:eastAsia="Calibri" w:hAnsi="Times New Roman" w:cs="Times New Roman"/>
                <w:color w:val="000000"/>
                <w:sz w:val="24"/>
                <w:szCs w:val="24"/>
                <w:lang w:val="en-US" w:eastAsia="en-US"/>
              </w:rPr>
              <w:t>sa</w:t>
            </w:r>
            <w:r w:rsidRPr="007B349D">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zaključenim ugovorom</w:t>
            </w:r>
            <w:r w:rsidRPr="007B349D">
              <w:rPr>
                <w:rFonts w:ascii="Times New Roman" w:eastAsia="Calibri" w:hAnsi="Times New Roman" w:cs="Times New Roman"/>
                <w:color w:val="000000"/>
                <w:sz w:val="24"/>
                <w:szCs w:val="24"/>
                <w:lang w:val="en-US" w:eastAsia="en-US"/>
              </w:rPr>
              <w:t xml:space="preserve"> o nabavci dostavi naručiocu:</w:t>
            </w:r>
          </w:p>
          <w:p w:rsidR="00DD106F" w:rsidRDefault="00BB6E47" w:rsidP="00514CEB">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sym w:font="Wingdings" w:char="F078"/>
            </w:r>
            <w:r>
              <w:rPr>
                <w:rFonts w:ascii="Times New Roman" w:eastAsia="Calibri" w:hAnsi="Times New Roman" w:cs="Times New Roman"/>
                <w:color w:val="000000"/>
                <w:sz w:val="24"/>
                <w:szCs w:val="24"/>
                <w:lang w:val="en-US" w:eastAsia="en-US"/>
              </w:rPr>
              <w:t xml:space="preserve"> </w:t>
            </w:r>
            <w:proofErr w:type="gramStart"/>
            <w:r w:rsidRPr="007B349D">
              <w:rPr>
                <w:rFonts w:ascii="Times New Roman" w:eastAsia="Calibri" w:hAnsi="Times New Roman" w:cs="Times New Roman"/>
                <w:color w:val="000000"/>
                <w:sz w:val="24"/>
                <w:szCs w:val="24"/>
                <w:lang w:val="en-US" w:eastAsia="en-US"/>
              </w:rPr>
              <w:t>garanciju</w:t>
            </w:r>
            <w:proofErr w:type="gramEnd"/>
            <w:r w:rsidRPr="007B349D">
              <w:rPr>
                <w:rFonts w:ascii="Times New Roman" w:eastAsia="Calibri" w:hAnsi="Times New Roman" w:cs="Times New Roman"/>
                <w:color w:val="000000"/>
                <w:sz w:val="24"/>
                <w:szCs w:val="24"/>
                <w:lang w:val="en-US" w:eastAsia="en-US"/>
              </w:rPr>
              <w:t xml:space="preserve"> za dobro</w:t>
            </w:r>
            <w:r>
              <w:rPr>
                <w:rFonts w:ascii="Times New Roman" w:eastAsia="Calibri" w:hAnsi="Times New Roman" w:cs="Times New Roman"/>
                <w:color w:val="000000"/>
                <w:sz w:val="24"/>
                <w:szCs w:val="24"/>
                <w:lang w:val="en-US" w:eastAsia="en-US"/>
              </w:rPr>
              <w:t xml:space="preserve"> izvršenje ugovora u iznosu od 10</w:t>
            </w:r>
            <w:r w:rsidRPr="007B349D">
              <w:rPr>
                <w:rFonts w:ascii="Times New Roman" w:eastAsia="Calibri" w:hAnsi="Times New Roman" w:cs="Times New Roman"/>
                <w:color w:val="000000"/>
                <w:sz w:val="24"/>
                <w:szCs w:val="24"/>
                <w:lang w:val="en-US" w:eastAsia="en-US"/>
              </w:rPr>
              <w:t xml:space="preserve">% od </w:t>
            </w:r>
            <w:r w:rsidR="00514CEB">
              <w:rPr>
                <w:rFonts w:ascii="Times New Roman" w:eastAsia="Calibri" w:hAnsi="Times New Roman" w:cs="Times New Roman"/>
                <w:color w:val="000000"/>
                <w:sz w:val="24"/>
                <w:szCs w:val="24"/>
                <w:lang w:val="en-US" w:eastAsia="en-US"/>
              </w:rPr>
              <w:t>vrijednosti ugovora</w:t>
            </w:r>
            <w:r w:rsidR="00102FC2" w:rsidRPr="00102FC2">
              <w:rPr>
                <w:rFonts w:ascii="Times New Roman" w:eastAsia="Calibri" w:hAnsi="Times New Roman" w:cs="Times New Roman"/>
                <w:color w:val="000000"/>
                <w:sz w:val="24"/>
                <w:szCs w:val="24"/>
                <w:lang w:val="en-US" w:eastAsia="en-US"/>
              </w:rPr>
              <w:t>.</w:t>
            </w:r>
          </w:p>
          <w:p w:rsidR="00514CEB" w:rsidRPr="00514CEB" w:rsidRDefault="00514CEB" w:rsidP="00514CEB">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p>
          <w:p w:rsidR="00205937" w:rsidRDefault="002C4EBB" w:rsidP="002C4EBB">
            <w:pPr>
              <w:spacing w:after="0" w:line="0" w:lineRule="atLeast"/>
              <w:jc w:val="both"/>
              <w:rPr>
                <w:rFonts w:ascii="Times New Roman" w:eastAsia="Times New Roman" w:hAnsi="Times New Roman" w:cs="Times New Roman"/>
                <w:bCs/>
                <w:color w:val="000000"/>
                <w:sz w:val="24"/>
                <w:szCs w:val="24"/>
              </w:rPr>
            </w:pPr>
            <w:r>
              <w:rPr>
                <w:rFonts w:ascii="Times New Roman" w:hAnsi="Times New Roman" w:cs="Times New Roman"/>
                <w:bCs/>
                <w:color w:val="000000"/>
                <w:sz w:val="24"/>
                <w:szCs w:val="24"/>
                <w:shd w:val="clear" w:color="auto" w:fill="FFFFFF"/>
                <w:lang w:val="hr-HR"/>
              </w:rPr>
              <w:t xml:space="preserve">- </w:t>
            </w:r>
            <w:r w:rsidRPr="00D15E3D">
              <w:rPr>
                <w:rFonts w:ascii="Times New Roman" w:eastAsia="Times New Roman" w:hAnsi="Times New Roman" w:cs="Times New Roman"/>
                <w:bCs/>
                <w:color w:val="000000"/>
                <w:sz w:val="24"/>
                <w:szCs w:val="24"/>
                <w:shd w:val="clear" w:color="auto" w:fill="FFFFFF"/>
                <w:lang w:val="hr-HR"/>
              </w:rPr>
              <w:t xml:space="preserve">Vrednovanje ponuda po kriterijumu </w:t>
            </w:r>
            <w:r w:rsidRPr="00D15E3D">
              <w:rPr>
                <w:rFonts w:ascii="Times New Roman" w:eastAsia="Times New Roman" w:hAnsi="Times New Roman" w:cs="Times New Roman"/>
                <w:bCs/>
                <w:color w:val="000000"/>
                <w:sz w:val="24"/>
                <w:szCs w:val="24"/>
                <w:shd w:val="clear" w:color="auto" w:fill="FFFFFF"/>
                <w:lang w:val="pl-PL"/>
              </w:rPr>
              <w:t>najni</w:t>
            </w:r>
            <w:r w:rsidR="0049030E">
              <w:rPr>
                <w:rFonts w:ascii="Times New Roman" w:eastAsia="Times New Roman" w:hAnsi="Times New Roman" w:cs="Times New Roman"/>
                <w:bCs/>
                <w:color w:val="000000"/>
                <w:sz w:val="24"/>
                <w:szCs w:val="24"/>
                <w:shd w:val="clear" w:color="auto" w:fill="FFFFFF"/>
                <w:lang w:val="hr-HR"/>
              </w:rPr>
              <w:t>ža</w:t>
            </w:r>
            <w:r w:rsidRPr="00D15E3D">
              <w:rPr>
                <w:rFonts w:ascii="Times New Roman" w:eastAsia="Times New Roman" w:hAnsi="Times New Roman" w:cs="Times New Roman"/>
                <w:bCs/>
                <w:color w:val="000000"/>
                <w:sz w:val="24"/>
                <w:szCs w:val="24"/>
                <w:shd w:val="clear" w:color="auto" w:fill="FFFFFF"/>
                <w:lang w:val="pl-PL"/>
              </w:rPr>
              <w:t xml:space="preserve"> cijena</w:t>
            </w:r>
            <w:r w:rsidRPr="00D15E3D">
              <w:rPr>
                <w:rFonts w:ascii="Times New Roman" w:eastAsia="Times New Roman" w:hAnsi="Times New Roman" w:cs="Times New Roman"/>
                <w:bCs/>
                <w:color w:val="000000"/>
                <w:sz w:val="24"/>
                <w:szCs w:val="24"/>
              </w:rPr>
              <w:t xml:space="preserve"> vršiće se na sljedeći način:</w:t>
            </w:r>
          </w:p>
          <w:p w:rsidR="00102FC2" w:rsidRPr="002C4EBB" w:rsidRDefault="00102FC2" w:rsidP="002C4EBB">
            <w:pPr>
              <w:spacing w:after="0" w:line="0" w:lineRule="atLeast"/>
              <w:jc w:val="both"/>
              <w:rPr>
                <w:rFonts w:ascii="Times New Roman" w:eastAsia="Times New Roman" w:hAnsi="Times New Roman" w:cs="Times New Roman"/>
                <w:bCs/>
                <w:color w:val="000000"/>
                <w:sz w:val="24"/>
                <w:szCs w:val="24"/>
              </w:rPr>
            </w:pPr>
          </w:p>
          <w:p w:rsidR="002C4EBB" w:rsidRPr="00D15E3D" w:rsidRDefault="002C4EBB" w:rsidP="00E64405">
            <w:pPr>
              <w:pStyle w:val="NormalWeb"/>
              <w:spacing w:before="0" w:beforeAutospacing="0" w:after="0" w:line="0" w:lineRule="atLeast"/>
              <w:rPr>
                <w:lang w:val="hr-HR"/>
              </w:rPr>
            </w:pPr>
            <w:r>
              <w:rPr>
                <w:lang w:val="hr-HR"/>
              </w:rPr>
              <w:t xml:space="preserve">                           </w:t>
            </w:r>
            <w:r w:rsidRPr="00D15E3D">
              <w:rPr>
                <w:lang w:val="hr-HR"/>
              </w:rPr>
              <w:t xml:space="preserve">najniže ponuđena cijena </w:t>
            </w:r>
          </w:p>
          <w:p w:rsidR="00205937" w:rsidRPr="00D15E3D" w:rsidRDefault="002C4EBB" w:rsidP="00E64405">
            <w:pPr>
              <w:pStyle w:val="NormalWeb"/>
              <w:spacing w:before="0" w:beforeAutospacing="0" w:after="0" w:line="0" w:lineRule="atLeast"/>
              <w:rPr>
                <w:lang w:val="hr-HR"/>
              </w:rPr>
            </w:pPr>
            <w:r w:rsidRPr="00D15E3D">
              <w:rPr>
                <w:bCs/>
                <w:lang w:val="hr-HR"/>
              </w:rPr>
              <w:t xml:space="preserve">broj bodova </w:t>
            </w:r>
            <w:r w:rsidRPr="00D15E3D">
              <w:rPr>
                <w:lang w:val="hr-HR"/>
              </w:rPr>
              <w:t xml:space="preserve">= -----------------------------------  x 100    </w:t>
            </w:r>
          </w:p>
          <w:p w:rsidR="002C4EBB" w:rsidRDefault="002C4EBB" w:rsidP="00205937">
            <w:pPr>
              <w:pStyle w:val="NormalWeb"/>
              <w:spacing w:before="0" w:beforeAutospacing="0" w:after="0" w:line="0" w:lineRule="atLeast"/>
              <w:rPr>
                <w:lang w:val="hr-HR"/>
              </w:rPr>
            </w:pPr>
            <w:r w:rsidRPr="00D15E3D">
              <w:rPr>
                <w:lang w:val="hr-HR"/>
              </w:rPr>
              <w:t xml:space="preserve">                                ponuđena cijena</w:t>
            </w:r>
          </w:p>
          <w:p w:rsidR="00205937" w:rsidRPr="00205937" w:rsidRDefault="00205937" w:rsidP="00205937">
            <w:pPr>
              <w:pStyle w:val="NormalWeb"/>
              <w:spacing w:before="0" w:beforeAutospacing="0" w:after="0" w:line="0" w:lineRule="atLeast"/>
              <w:rPr>
                <w:lang w:val="hr-HR"/>
              </w:rPr>
            </w:pPr>
          </w:p>
          <w:p w:rsidR="001A3EB2" w:rsidRPr="00087B95" w:rsidRDefault="002C4EBB" w:rsidP="001A3EB2">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r w:rsidRPr="00D15E3D">
              <w:rPr>
                <w:rFonts w:ascii="Times New Roman" w:eastAsia="Times New Roman" w:hAnsi="Times New Roman" w:cs="Times New Roman"/>
                <w:color w:val="000000"/>
                <w:sz w:val="24"/>
                <w:szCs w:val="24"/>
              </w:rPr>
              <w:t>Ako je ponuđena cijena 0</w:t>
            </w:r>
            <w:proofErr w:type="gramStart"/>
            <w:r w:rsidRPr="00D15E3D">
              <w:rPr>
                <w:rFonts w:ascii="Times New Roman" w:eastAsia="Times New Roman" w:hAnsi="Times New Roman" w:cs="Times New Roman"/>
                <w:color w:val="000000"/>
                <w:sz w:val="24"/>
                <w:szCs w:val="24"/>
              </w:rPr>
              <w:t>,00</w:t>
            </w:r>
            <w:proofErr w:type="gramEnd"/>
            <w:r w:rsidRPr="00D15E3D">
              <w:rPr>
                <w:rFonts w:ascii="Times New Roman" w:eastAsia="Times New Roman" w:hAnsi="Times New Roman" w:cs="Times New Roman"/>
                <w:color w:val="000000"/>
                <w:sz w:val="24"/>
                <w:szCs w:val="24"/>
              </w:rPr>
              <w:t xml:space="preserve"> EUR-a prilikom vrednovanja te cijene po kriterijumu ili podkriterijumu najniža ponuđena cijena uzima se da je ponuđena cijena 0,01 EUR.</w:t>
            </w:r>
          </w:p>
        </w:tc>
      </w:tr>
    </w:tbl>
    <w:p w:rsidR="00102FC2" w:rsidRDefault="00102FC2"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86E0D" w:rsidRDefault="00E86E0D"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Službenik za javne nabavke </w:t>
      </w:r>
      <w:r>
        <w:rPr>
          <w:rFonts w:ascii="Times New Roman" w:hAnsi="Times New Roman" w:cs="Times New Roman"/>
          <w:sz w:val="24"/>
          <w:szCs w:val="24"/>
          <w:lang w:val="sr-Latn-CS"/>
        </w:rPr>
        <w:tab/>
      </w:r>
      <w:r w:rsidR="00855B94">
        <w:rPr>
          <w:rFonts w:ascii="Times New Roman" w:hAnsi="Times New Roman" w:cs="Times New Roman"/>
          <w:sz w:val="24"/>
          <w:szCs w:val="24"/>
          <w:lang w:val="sr-Latn-CS"/>
        </w:rPr>
        <w:t xml:space="preserve">                                                             Ovlašćeno lice </w:t>
      </w:r>
      <w:r>
        <w:rPr>
          <w:rFonts w:ascii="Times New Roman" w:hAnsi="Times New Roman" w:cs="Times New Roman"/>
          <w:sz w:val="24"/>
          <w:szCs w:val="24"/>
          <w:lang w:val="sr-Latn-CS"/>
        </w:rPr>
        <w:t>naručioca</w:t>
      </w:r>
    </w:p>
    <w:p w:rsidR="00E86E0D" w:rsidRDefault="00855B94"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w:t>
      </w:r>
      <w:r w:rsidR="00E86E0D">
        <w:rPr>
          <w:rFonts w:ascii="Times New Roman" w:hAnsi="Times New Roman" w:cs="Times New Roman"/>
          <w:sz w:val="24"/>
          <w:szCs w:val="24"/>
          <w:lang w:val="sr-Latn-CS"/>
        </w:rPr>
        <w:t xml:space="preserve">Zdenka Perović                                                             </w:t>
      </w:r>
      <w:r w:rsidR="0049030E">
        <w:rPr>
          <w:rFonts w:ascii="Times New Roman" w:hAnsi="Times New Roman" w:cs="Times New Roman"/>
          <w:sz w:val="24"/>
          <w:szCs w:val="24"/>
          <w:lang w:val="sr-Latn-CS"/>
        </w:rPr>
        <w:t xml:space="preserve">       Srđan Raičević, i</w:t>
      </w:r>
      <w:r w:rsidR="00E86E0D">
        <w:rPr>
          <w:rFonts w:ascii="Times New Roman" w:hAnsi="Times New Roman" w:cs="Times New Roman"/>
          <w:sz w:val="24"/>
          <w:szCs w:val="24"/>
          <w:lang w:val="sr-Latn-CS"/>
        </w:rPr>
        <w:t>zvršni direktor</w:t>
      </w:r>
    </w:p>
    <w:p w:rsidR="00637177" w:rsidRPr="008C2879" w:rsidRDefault="00E86E0D" w:rsidP="008C2879">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_________</w:t>
      </w:r>
      <w:r w:rsidR="00855B94">
        <w:rPr>
          <w:rFonts w:ascii="Times New Roman" w:hAnsi="Times New Roman" w:cs="Times New Roman"/>
          <w:sz w:val="24"/>
          <w:szCs w:val="24"/>
          <w:lang w:val="sr-Latn-CS"/>
        </w:rPr>
        <w:t>_____________</w:t>
      </w:r>
      <w:r w:rsidR="00855B94">
        <w:rPr>
          <w:rFonts w:ascii="Times New Roman" w:hAnsi="Times New Roman" w:cs="Times New Roman"/>
          <w:sz w:val="24"/>
          <w:szCs w:val="24"/>
          <w:lang w:val="sr-Latn-CS"/>
        </w:rPr>
        <w:tab/>
        <w:t xml:space="preserve"> M.P.                     </w:t>
      </w:r>
      <w:r w:rsidR="008C2879">
        <w:rPr>
          <w:rFonts w:ascii="Times New Roman" w:hAnsi="Times New Roman" w:cs="Times New Roman"/>
          <w:sz w:val="24"/>
          <w:szCs w:val="24"/>
          <w:lang w:val="sr-Latn-CS"/>
        </w:rPr>
        <w:t xml:space="preserve">____________________________   </w:t>
      </w:r>
    </w:p>
    <w:p w:rsidR="00DF64D0" w:rsidRDefault="00DF64D0" w:rsidP="009556F0">
      <w:pPr>
        <w:spacing w:after="0" w:line="240" w:lineRule="auto"/>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1A3EB2" w:rsidRDefault="001A3EB2" w:rsidP="00CB16CA">
      <w:pPr>
        <w:spacing w:after="0" w:line="240" w:lineRule="auto"/>
        <w:rPr>
          <w:rFonts w:ascii="Times New Roman" w:hAnsi="Times New Roman" w:cs="Times New Roman"/>
          <w:b/>
          <w:color w:val="000000"/>
          <w:sz w:val="24"/>
          <w:szCs w:val="24"/>
          <w:lang w:val="en-US" w:eastAsia="en-US"/>
        </w:rPr>
      </w:pPr>
    </w:p>
    <w:p w:rsidR="00AD2BAF" w:rsidRPr="00FC0A80" w:rsidRDefault="00AD2BAF" w:rsidP="00087B95">
      <w:pPr>
        <w:spacing w:after="0" w:line="240" w:lineRule="auto"/>
        <w:jc w:val="right"/>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Obrazac 2</w:t>
      </w:r>
    </w:p>
    <w:p w:rsidR="00AD2BAF" w:rsidRDefault="00AD2BAF" w:rsidP="00AD2BAF">
      <w:pPr>
        <w:spacing w:after="0" w:line="240" w:lineRule="auto"/>
        <w:jc w:val="right"/>
        <w:rPr>
          <w:rFonts w:ascii="Times New Roman" w:hAnsi="Times New Roman" w:cs="Times New Roman"/>
          <w:color w:val="000000"/>
          <w:sz w:val="24"/>
          <w:szCs w:val="24"/>
          <w:lang w:val="en-US" w:eastAsia="en-US"/>
        </w:rPr>
      </w:pPr>
    </w:p>
    <w:p w:rsidR="00AD2BAF" w:rsidRDefault="00AD2BAF" w:rsidP="00FC0A80">
      <w:pPr>
        <w:spacing w:after="0" w:line="240" w:lineRule="auto"/>
        <w:jc w:val="both"/>
        <w:rPr>
          <w:rFonts w:ascii="Times New Roman" w:hAnsi="Times New Roman" w:cs="Times New Roman"/>
          <w:color w:val="000000"/>
          <w:sz w:val="24"/>
          <w:szCs w:val="24"/>
          <w:lang w:val="en-US" w:eastAsia="en-US"/>
        </w:rPr>
      </w:pPr>
    </w:p>
    <w:p w:rsidR="00DF64D0" w:rsidRPr="00FC0A80" w:rsidRDefault="00DF64D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r w:rsidRPr="00FC0A80">
        <w:rPr>
          <w:rFonts w:ascii="Times New Roman" w:hAnsi="Times New Roman" w:cs="Times New Roman"/>
          <w:color w:val="000000"/>
          <w:sz w:val="24"/>
          <w:szCs w:val="24"/>
          <w:lang w:val="en-US" w:eastAsia="en-US"/>
        </w:rPr>
        <w:t xml:space="preserve">Na osnovu člana 5 stav 4 Pravilnika o načinu sprovođenja </w:t>
      </w:r>
      <w:r w:rsidRPr="00FC0A80">
        <w:rPr>
          <w:rFonts w:ascii="Times New Roman" w:hAnsi="Times New Roman" w:cs="Times New Roman"/>
          <w:color w:val="000000"/>
          <w:sz w:val="24"/>
          <w:szCs w:val="24"/>
          <w:lang w:val="pl-PL" w:eastAsia="en-US"/>
        </w:rPr>
        <w:t xml:space="preserve">jednostavnih nabavki </w:t>
      </w:r>
      <w:r w:rsidRPr="00FC0A80">
        <w:rPr>
          <w:rFonts w:ascii="Times New Roman" w:hAnsi="Times New Roman" w:cs="Times New Roman"/>
          <w:sz w:val="24"/>
          <w:szCs w:val="24"/>
        </w:rPr>
        <w:t>(„Službeni list CG“, br. 061/20, 065/20, 071/20, 074/20 i 102/20)</w:t>
      </w:r>
      <w:r w:rsidRPr="00FC0A80">
        <w:rPr>
          <w:rFonts w:ascii="Times New Roman" w:hAnsi="Times New Roman" w:cs="Times New Roman"/>
          <w:color w:val="000000"/>
          <w:sz w:val="24"/>
          <w:szCs w:val="24"/>
          <w:lang w:val="en-US" w:eastAsia="en-US"/>
        </w:rPr>
        <w:t xml:space="preserve"> </w:t>
      </w:r>
      <w:r w:rsidRPr="00FC0A80">
        <w:rPr>
          <w:rFonts w:ascii="Times New Roman" w:hAnsi="Times New Roman" w:cs="Times New Roman"/>
          <w:color w:val="000000"/>
          <w:sz w:val="24"/>
          <w:szCs w:val="24"/>
          <w:u w:val="single"/>
          <w:lang w:val="en-US" w:eastAsia="en-US"/>
        </w:rPr>
        <w:t>_____</w:t>
      </w:r>
      <w:proofErr w:type="gramStart"/>
      <w:r w:rsidRPr="00FC0A80">
        <w:rPr>
          <w:rFonts w:ascii="Times New Roman" w:hAnsi="Times New Roman" w:cs="Times New Roman"/>
          <w:color w:val="000000"/>
          <w:sz w:val="24"/>
          <w:szCs w:val="24"/>
          <w:u w:val="single"/>
          <w:lang w:val="en-US" w:eastAsia="en-US"/>
        </w:rPr>
        <w:t>_(</w:t>
      </w:r>
      <w:proofErr w:type="gramEnd"/>
      <w:r w:rsidRPr="00FC0A80">
        <w:rPr>
          <w:rFonts w:ascii="Times New Roman" w:hAnsi="Times New Roman" w:cs="Times New Roman"/>
          <w:color w:val="000000"/>
          <w:sz w:val="24"/>
          <w:szCs w:val="24"/>
          <w:u w:val="single"/>
          <w:lang w:val="en-US" w:eastAsia="en-US"/>
        </w:rPr>
        <w:t>ponuđač)_____</w:t>
      </w:r>
      <w:r w:rsidRPr="00FC0A80">
        <w:rPr>
          <w:rFonts w:ascii="Times New Roman" w:hAnsi="Times New Roman" w:cs="Times New Roman"/>
          <w:color w:val="000000"/>
          <w:sz w:val="24"/>
          <w:szCs w:val="24"/>
          <w:lang w:val="en-US" w:eastAsia="en-US"/>
        </w:rPr>
        <w:t xml:space="preserve"> dostavlja</w:t>
      </w: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I Z J A V U</w:t>
      </w: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spacing w:after="0" w:line="240" w:lineRule="auto"/>
        <w:ind w:firstLine="567"/>
        <w:jc w:val="both"/>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Kojom potvrđuje da u potpunosti ispunjava sve uslove utvrđene zahtjevom za dostavljanje ponuda za jednostavne nabavke broj</w:t>
      </w:r>
      <w:proofErr w:type="gramStart"/>
      <w:r w:rsidRPr="00FC0A80">
        <w:rPr>
          <w:rFonts w:ascii="Times New Roman" w:hAnsi="Times New Roman" w:cs="Times New Roman"/>
          <w:color w:val="000000"/>
          <w:sz w:val="24"/>
          <w:szCs w:val="24"/>
          <w:lang w:val="en-US" w:eastAsia="en-US"/>
        </w:rPr>
        <w:t>:_</w:t>
      </w:r>
      <w:proofErr w:type="gramEnd"/>
      <w:r w:rsidRPr="00FC0A80">
        <w:rPr>
          <w:rFonts w:ascii="Times New Roman" w:hAnsi="Times New Roman" w:cs="Times New Roman"/>
          <w:color w:val="000000"/>
          <w:sz w:val="24"/>
          <w:szCs w:val="24"/>
          <w:lang w:val="en-US" w:eastAsia="en-US"/>
        </w:rPr>
        <w:t xml:space="preserve">_____od _________ za nabavku </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i/>
          <w:iCs/>
          <w:color w:val="000000"/>
          <w:sz w:val="24"/>
          <w:szCs w:val="24"/>
          <w:u w:val="single"/>
          <w:lang w:val="en-US" w:eastAsia="en-US"/>
        </w:rPr>
        <w:t>vrsta i opis predmeta nabavke</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color w:val="000000"/>
          <w:sz w:val="24"/>
          <w:szCs w:val="24"/>
          <w:lang w:val="en-US" w:eastAsia="en-US"/>
        </w:rPr>
        <w:t xml:space="preserve"> procijenjene vrijednosti ____ EUR-a.</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FC0A80">
        <w:rPr>
          <w:rFonts w:ascii="Times New Roman" w:eastAsia="Times New Roman" w:hAnsi="Times New Roman" w:cs="Times New Roman"/>
          <w:color w:val="000000"/>
          <w:sz w:val="24"/>
          <w:szCs w:val="24"/>
        </w:rPr>
        <w:t xml:space="preserve">    U postupku jednostavne nabavke nijesam u sukobu interesa </w:t>
      </w:r>
      <w:proofErr w:type="gramStart"/>
      <w:r w:rsidRPr="00FC0A80">
        <w:rPr>
          <w:rFonts w:ascii="Times New Roman" w:eastAsia="Times New Roman" w:hAnsi="Times New Roman" w:cs="Times New Roman"/>
          <w:color w:val="000000"/>
          <w:sz w:val="24"/>
          <w:szCs w:val="24"/>
        </w:rPr>
        <w:t>sa</w:t>
      </w:r>
      <w:proofErr w:type="gramEnd"/>
      <w:r w:rsidRPr="00FC0A80">
        <w:rPr>
          <w:rFonts w:ascii="Times New Roman" w:eastAsia="Times New Roman" w:hAnsi="Times New Roman" w:cs="Times New Roman"/>
          <w:color w:val="000000"/>
          <w:sz w:val="24"/>
          <w:szCs w:val="24"/>
        </w:rPr>
        <w:t xml:space="preserve"> ličima navedenim u Zahjevu.</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r w:rsidRPr="00FC0A80">
        <w:rPr>
          <w:rFonts w:ascii="Times New Roman" w:hAnsi="Times New Roman" w:cs="Times New Roman"/>
          <w:color w:val="000000"/>
          <w:sz w:val="24"/>
          <w:szCs w:val="24"/>
          <w:lang w:val="en-US" w:eastAsia="en-US"/>
        </w:rPr>
        <w:t xml:space="preserve">Ovlašćeno lice </w:t>
      </w:r>
      <w:r w:rsidRPr="00FC0A80">
        <w:rPr>
          <w:rFonts w:ascii="Times New Roman" w:eastAsia="PMingLiU" w:hAnsi="Times New Roman" w:cs="Times New Roman"/>
          <w:color w:val="000000"/>
          <w:sz w:val="24"/>
          <w:szCs w:val="24"/>
          <w:u w:val="single"/>
          <w:lang w:val="en-US" w:eastAsia="en-US"/>
        </w:rPr>
        <w:t xml:space="preserve">   (</w:t>
      </w:r>
      <w:r w:rsidRPr="00FC0A80">
        <w:rPr>
          <w:rFonts w:ascii="Times New Roman" w:eastAsia="PMingLiU" w:hAnsi="Times New Roman" w:cs="Times New Roman"/>
          <w:i/>
          <w:iCs/>
          <w:color w:val="000000"/>
          <w:sz w:val="24"/>
          <w:szCs w:val="24"/>
          <w:u w:val="single"/>
          <w:lang w:val="en-US" w:eastAsia="en-US"/>
        </w:rPr>
        <w:t>ime i prezime</w:t>
      </w:r>
      <w:r w:rsidRPr="00FC0A80">
        <w:rPr>
          <w:rFonts w:ascii="Times New Roman" w:eastAsia="PMingLiU" w:hAnsi="Times New Roman" w:cs="Times New Roman"/>
          <w:color w:val="000000"/>
          <w:sz w:val="24"/>
          <w:szCs w:val="24"/>
          <w:u w:val="single"/>
          <w:lang w:val="en-US" w:eastAsia="en-US"/>
        </w:rPr>
        <w:t>), (</w:t>
      </w:r>
      <w:r w:rsidRPr="00FC0A80">
        <w:rPr>
          <w:rFonts w:ascii="Times New Roman" w:eastAsia="PMingLiU" w:hAnsi="Times New Roman" w:cs="Times New Roman"/>
          <w:i/>
          <w:iCs/>
          <w:color w:val="000000"/>
          <w:sz w:val="24"/>
          <w:szCs w:val="24"/>
          <w:u w:val="single"/>
          <w:lang w:val="en-US" w:eastAsia="en-US"/>
        </w:rPr>
        <w:t xml:space="preserve">svojeručni potpis) </w:t>
      </w:r>
      <w:r w:rsidRPr="00FC0A80">
        <w:rPr>
          <w:rFonts w:ascii="Times New Roman" w:eastAsia="PMingLiU" w:hAnsi="Times New Roman" w:cs="Times New Roman"/>
          <w:i/>
          <w:iCs/>
          <w:color w:val="000000"/>
          <w:sz w:val="24"/>
          <w:szCs w:val="24"/>
          <w:u w:val="single"/>
          <w:vertAlign w:val="superscript"/>
          <w:lang w:val="en-US" w:eastAsia="en-US"/>
        </w:rPr>
        <w:footnoteReference w:id="1"/>
      </w: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hAnsi="Times New Roman" w:cs="Times New Roman"/>
          <w:color w:val="000000"/>
          <w:sz w:val="24"/>
          <w:szCs w:val="24"/>
          <w:lang w:val="en-US" w:eastAsia="en-US"/>
        </w:rPr>
      </w:pPr>
      <w:proofErr w:type="gramStart"/>
      <w:r w:rsidRPr="00FC0A80">
        <w:rPr>
          <w:rFonts w:ascii="Times New Roman" w:hAnsi="Times New Roman" w:cs="Times New Roman"/>
          <w:color w:val="000000"/>
          <w:sz w:val="24"/>
          <w:szCs w:val="24"/>
          <w:lang w:val="en-US" w:eastAsia="en-US"/>
        </w:rPr>
        <w:t>M.P.</w:t>
      </w:r>
      <w:proofErr w:type="gramEnd"/>
    </w:p>
    <w:p w:rsidR="00FC0A80" w:rsidRPr="00FC0A80" w:rsidRDefault="00FC0A80" w:rsidP="00FC0A80">
      <w:pPr>
        <w:tabs>
          <w:tab w:val="center" w:leader="underscore" w:pos="5387"/>
          <w:tab w:val="left" w:pos="5954"/>
          <w:tab w:val="right" w:pos="9639"/>
        </w:tabs>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147D20">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p>
    <w:sectPr w:rsidR="00FC0A80" w:rsidRPr="00FC0A80" w:rsidSect="003E127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2E8F" w:rsidRDefault="00402E8F" w:rsidP="00977D31">
      <w:pPr>
        <w:spacing w:after="0" w:line="240" w:lineRule="auto"/>
      </w:pPr>
      <w:r>
        <w:separator/>
      </w:r>
    </w:p>
  </w:endnote>
  <w:endnote w:type="continuationSeparator" w:id="0">
    <w:p w:rsidR="00402E8F" w:rsidRDefault="00402E8F" w:rsidP="0097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2E8F" w:rsidRDefault="00402E8F" w:rsidP="00977D31">
      <w:pPr>
        <w:spacing w:after="0" w:line="240" w:lineRule="auto"/>
      </w:pPr>
      <w:r>
        <w:separator/>
      </w:r>
    </w:p>
  </w:footnote>
  <w:footnote w:type="continuationSeparator" w:id="0">
    <w:p w:rsidR="00402E8F" w:rsidRDefault="00402E8F" w:rsidP="00977D31">
      <w:pPr>
        <w:spacing w:after="0" w:line="240" w:lineRule="auto"/>
      </w:pPr>
      <w:r>
        <w:continuationSeparator/>
      </w:r>
    </w:p>
  </w:footnote>
  <w:footnote w:id="1">
    <w:p w:rsidR="001A3EB2" w:rsidRPr="00181154" w:rsidRDefault="001A3EB2" w:rsidP="00FC0A80">
      <w:pPr>
        <w:pStyle w:val="FootnoteText"/>
        <w:rPr>
          <w:rFonts w:ascii="Arial" w:hAnsi="Arial" w:cs="Arial"/>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D3C"/>
    <w:multiLevelType w:val="hybridMultilevel"/>
    <w:tmpl w:val="0EDA1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6B49B9"/>
    <w:multiLevelType w:val="hybridMultilevel"/>
    <w:tmpl w:val="221032AC"/>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D368E"/>
    <w:multiLevelType w:val="hybridMultilevel"/>
    <w:tmpl w:val="2E0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CA11068"/>
    <w:multiLevelType w:val="hybridMultilevel"/>
    <w:tmpl w:val="032E5208"/>
    <w:lvl w:ilvl="0" w:tplc="79E4B6DC">
      <w:start w:val="1"/>
      <w:numFmt w:val="decimal"/>
      <w:lvlText w:val="%1."/>
      <w:lvlJc w:val="left"/>
      <w:pPr>
        <w:ind w:left="786" w:hanging="360"/>
      </w:pPr>
      <w:rPr>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nsid w:val="1E98730D"/>
    <w:multiLevelType w:val="hybridMultilevel"/>
    <w:tmpl w:val="32D6994E"/>
    <w:lvl w:ilvl="0" w:tplc="B4C44FBC">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111363B"/>
    <w:multiLevelType w:val="hybridMultilevel"/>
    <w:tmpl w:val="6794319A"/>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83E86"/>
    <w:multiLevelType w:val="hybridMultilevel"/>
    <w:tmpl w:val="FA401C1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9928DD"/>
    <w:multiLevelType w:val="hybridMultilevel"/>
    <w:tmpl w:val="63FAD622"/>
    <w:lvl w:ilvl="0" w:tplc="35D0FEC4">
      <w:start w:val="10"/>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0">
    <w:nsid w:val="2F19180B"/>
    <w:multiLevelType w:val="hybridMultilevel"/>
    <w:tmpl w:val="D236FC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67536"/>
    <w:multiLevelType w:val="hybridMultilevel"/>
    <w:tmpl w:val="E512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74413A"/>
    <w:multiLevelType w:val="hybridMultilevel"/>
    <w:tmpl w:val="04FE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B73E4F"/>
    <w:multiLevelType w:val="hybridMultilevel"/>
    <w:tmpl w:val="D5C0D5BC"/>
    <w:lvl w:ilvl="0" w:tplc="04090003">
      <w:start w:val="8"/>
      <w:numFmt w:val="bullet"/>
      <w:lvlText w:val="-"/>
      <w:lvlJc w:val="left"/>
      <w:pPr>
        <w:ind w:left="78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D65A3D"/>
    <w:multiLevelType w:val="hybridMultilevel"/>
    <w:tmpl w:val="E31678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042A44"/>
    <w:multiLevelType w:val="hybridMultilevel"/>
    <w:tmpl w:val="FC5E5BBE"/>
    <w:lvl w:ilvl="0" w:tplc="0326176C">
      <w:start w:val="1"/>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nsid w:val="426718B1"/>
    <w:multiLevelType w:val="hybridMultilevel"/>
    <w:tmpl w:val="AD506B42"/>
    <w:lvl w:ilvl="0" w:tplc="C838C5A4">
      <w:start w:val="1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9366B2"/>
    <w:multiLevelType w:val="hybridMultilevel"/>
    <w:tmpl w:val="4322FD14"/>
    <w:lvl w:ilvl="0" w:tplc="54FCD14E">
      <w:numFmt w:val="bullet"/>
      <w:lvlText w:val=""/>
      <w:lvlJc w:val="left"/>
      <w:pPr>
        <w:ind w:left="390" w:hanging="360"/>
      </w:pPr>
      <w:rPr>
        <w:rFonts w:ascii="Symbol" w:eastAsia="Calibri" w:hAnsi="Symbol" w:cs="Times New Roman" w:hint="default"/>
      </w:rPr>
    </w:lvl>
    <w:lvl w:ilvl="1" w:tplc="2C1A0003" w:tentative="1">
      <w:start w:val="1"/>
      <w:numFmt w:val="bullet"/>
      <w:lvlText w:val="o"/>
      <w:lvlJc w:val="left"/>
      <w:pPr>
        <w:ind w:left="1110" w:hanging="360"/>
      </w:pPr>
      <w:rPr>
        <w:rFonts w:ascii="Courier New" w:hAnsi="Courier New" w:cs="Courier New" w:hint="default"/>
      </w:rPr>
    </w:lvl>
    <w:lvl w:ilvl="2" w:tplc="2C1A0005" w:tentative="1">
      <w:start w:val="1"/>
      <w:numFmt w:val="bullet"/>
      <w:lvlText w:val=""/>
      <w:lvlJc w:val="left"/>
      <w:pPr>
        <w:ind w:left="1830" w:hanging="360"/>
      </w:pPr>
      <w:rPr>
        <w:rFonts w:ascii="Wingdings" w:hAnsi="Wingdings" w:hint="default"/>
      </w:rPr>
    </w:lvl>
    <w:lvl w:ilvl="3" w:tplc="2C1A0001" w:tentative="1">
      <w:start w:val="1"/>
      <w:numFmt w:val="bullet"/>
      <w:lvlText w:val=""/>
      <w:lvlJc w:val="left"/>
      <w:pPr>
        <w:ind w:left="2550" w:hanging="360"/>
      </w:pPr>
      <w:rPr>
        <w:rFonts w:ascii="Symbol" w:hAnsi="Symbol" w:hint="default"/>
      </w:rPr>
    </w:lvl>
    <w:lvl w:ilvl="4" w:tplc="2C1A0003" w:tentative="1">
      <w:start w:val="1"/>
      <w:numFmt w:val="bullet"/>
      <w:lvlText w:val="o"/>
      <w:lvlJc w:val="left"/>
      <w:pPr>
        <w:ind w:left="3270" w:hanging="360"/>
      </w:pPr>
      <w:rPr>
        <w:rFonts w:ascii="Courier New" w:hAnsi="Courier New" w:cs="Courier New" w:hint="default"/>
      </w:rPr>
    </w:lvl>
    <w:lvl w:ilvl="5" w:tplc="2C1A0005" w:tentative="1">
      <w:start w:val="1"/>
      <w:numFmt w:val="bullet"/>
      <w:lvlText w:val=""/>
      <w:lvlJc w:val="left"/>
      <w:pPr>
        <w:ind w:left="3990" w:hanging="360"/>
      </w:pPr>
      <w:rPr>
        <w:rFonts w:ascii="Wingdings" w:hAnsi="Wingdings" w:hint="default"/>
      </w:rPr>
    </w:lvl>
    <w:lvl w:ilvl="6" w:tplc="2C1A0001" w:tentative="1">
      <w:start w:val="1"/>
      <w:numFmt w:val="bullet"/>
      <w:lvlText w:val=""/>
      <w:lvlJc w:val="left"/>
      <w:pPr>
        <w:ind w:left="4710" w:hanging="360"/>
      </w:pPr>
      <w:rPr>
        <w:rFonts w:ascii="Symbol" w:hAnsi="Symbol" w:hint="default"/>
      </w:rPr>
    </w:lvl>
    <w:lvl w:ilvl="7" w:tplc="2C1A0003" w:tentative="1">
      <w:start w:val="1"/>
      <w:numFmt w:val="bullet"/>
      <w:lvlText w:val="o"/>
      <w:lvlJc w:val="left"/>
      <w:pPr>
        <w:ind w:left="5430" w:hanging="360"/>
      </w:pPr>
      <w:rPr>
        <w:rFonts w:ascii="Courier New" w:hAnsi="Courier New" w:cs="Courier New" w:hint="default"/>
      </w:rPr>
    </w:lvl>
    <w:lvl w:ilvl="8" w:tplc="2C1A0005" w:tentative="1">
      <w:start w:val="1"/>
      <w:numFmt w:val="bullet"/>
      <w:lvlText w:val=""/>
      <w:lvlJc w:val="left"/>
      <w:pPr>
        <w:ind w:left="6150" w:hanging="360"/>
      </w:pPr>
      <w:rPr>
        <w:rFonts w:ascii="Wingdings" w:hAnsi="Wingdings" w:hint="default"/>
      </w:rPr>
    </w:lvl>
  </w:abstractNum>
  <w:abstractNum w:abstractNumId="18">
    <w:nsid w:val="4F6647F3"/>
    <w:multiLevelType w:val="hybridMultilevel"/>
    <w:tmpl w:val="B05E8B58"/>
    <w:lvl w:ilvl="0" w:tplc="F8BAB4E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nsid w:val="57080E12"/>
    <w:multiLevelType w:val="hybridMultilevel"/>
    <w:tmpl w:val="C5B087B0"/>
    <w:lvl w:ilvl="0" w:tplc="7DE40D54">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20">
    <w:nsid w:val="5E9C59A8"/>
    <w:multiLevelType w:val="hybridMultilevel"/>
    <w:tmpl w:val="92DED866"/>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0F189B"/>
    <w:multiLevelType w:val="hybridMultilevel"/>
    <w:tmpl w:val="32CC2306"/>
    <w:lvl w:ilvl="0" w:tplc="65CE148A">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C04A3C"/>
    <w:multiLevelType w:val="hybridMultilevel"/>
    <w:tmpl w:val="976EC63E"/>
    <w:lvl w:ilvl="0" w:tplc="A2A62E6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nsid w:val="7FD27E2F"/>
    <w:multiLevelType w:val="hybridMultilevel"/>
    <w:tmpl w:val="8C1A55C2"/>
    <w:lvl w:ilvl="0" w:tplc="F7E0CEEA">
      <w:start w:val="100"/>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2"/>
  </w:num>
  <w:num w:numId="11">
    <w:abstractNumId w:val="2"/>
  </w:num>
  <w:num w:numId="12">
    <w:abstractNumId w:val="0"/>
  </w:num>
  <w:num w:numId="13">
    <w:abstractNumId w:val="1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2"/>
  </w:num>
  <w:num w:numId="17">
    <w:abstractNumId w:val="8"/>
  </w:num>
  <w:num w:numId="18">
    <w:abstractNumId w:val="21"/>
  </w:num>
  <w:num w:numId="19">
    <w:abstractNumId w:val="16"/>
  </w:num>
  <w:num w:numId="20">
    <w:abstractNumId w:val="14"/>
  </w:num>
  <w:num w:numId="21">
    <w:abstractNumId w:val="6"/>
  </w:num>
  <w:num w:numId="22">
    <w:abstractNumId w:val="20"/>
  </w:num>
  <w:num w:numId="23">
    <w:abstractNumId w:val="13"/>
  </w:num>
  <w:num w:numId="24">
    <w:abstractNumId w:val="1"/>
  </w:num>
  <w:num w:numId="25">
    <w:abstractNumId w:val="23"/>
  </w:num>
  <w:num w:numId="26">
    <w:abstractNumId w:val="7"/>
  </w:num>
  <w:num w:numId="27">
    <w:abstractNumId w:val="1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B762A"/>
    <w:rsid w:val="00004D72"/>
    <w:rsid w:val="00013CED"/>
    <w:rsid w:val="00015AF3"/>
    <w:rsid w:val="00031A12"/>
    <w:rsid w:val="0007679D"/>
    <w:rsid w:val="0008453D"/>
    <w:rsid w:val="00086E24"/>
    <w:rsid w:val="00087B95"/>
    <w:rsid w:val="00092D24"/>
    <w:rsid w:val="00096407"/>
    <w:rsid w:val="00096492"/>
    <w:rsid w:val="000A4C71"/>
    <w:rsid w:val="000B137F"/>
    <w:rsid w:val="000B46D7"/>
    <w:rsid w:val="000B6DD1"/>
    <w:rsid w:val="000B762A"/>
    <w:rsid w:val="000C13B5"/>
    <w:rsid w:val="000D1B62"/>
    <w:rsid w:val="000E5D19"/>
    <w:rsid w:val="00102FC2"/>
    <w:rsid w:val="00104F51"/>
    <w:rsid w:val="001163CF"/>
    <w:rsid w:val="0012246F"/>
    <w:rsid w:val="00126A66"/>
    <w:rsid w:val="00131E5E"/>
    <w:rsid w:val="00147D20"/>
    <w:rsid w:val="0015427B"/>
    <w:rsid w:val="00171494"/>
    <w:rsid w:val="00172252"/>
    <w:rsid w:val="001749F4"/>
    <w:rsid w:val="001A3386"/>
    <w:rsid w:val="001A3EB2"/>
    <w:rsid w:val="001B542D"/>
    <w:rsid w:val="001C1222"/>
    <w:rsid w:val="00205937"/>
    <w:rsid w:val="002151DC"/>
    <w:rsid w:val="00215452"/>
    <w:rsid w:val="002255C0"/>
    <w:rsid w:val="002256C8"/>
    <w:rsid w:val="00242941"/>
    <w:rsid w:val="00253888"/>
    <w:rsid w:val="00263D63"/>
    <w:rsid w:val="00263FA5"/>
    <w:rsid w:val="002646A8"/>
    <w:rsid w:val="00265B4F"/>
    <w:rsid w:val="002746BD"/>
    <w:rsid w:val="002747BC"/>
    <w:rsid w:val="00280B53"/>
    <w:rsid w:val="0028260F"/>
    <w:rsid w:val="0028357A"/>
    <w:rsid w:val="00293974"/>
    <w:rsid w:val="002C1C31"/>
    <w:rsid w:val="002C2B5C"/>
    <w:rsid w:val="002C4EBB"/>
    <w:rsid w:val="002C701D"/>
    <w:rsid w:val="002E280A"/>
    <w:rsid w:val="002E42F9"/>
    <w:rsid w:val="002E4B40"/>
    <w:rsid w:val="003000D8"/>
    <w:rsid w:val="00302791"/>
    <w:rsid w:val="00306FFF"/>
    <w:rsid w:val="00317319"/>
    <w:rsid w:val="00323DB3"/>
    <w:rsid w:val="00331F8D"/>
    <w:rsid w:val="00352BE2"/>
    <w:rsid w:val="00353657"/>
    <w:rsid w:val="00382A0C"/>
    <w:rsid w:val="003865B4"/>
    <w:rsid w:val="003A0785"/>
    <w:rsid w:val="003A7AE9"/>
    <w:rsid w:val="003B7095"/>
    <w:rsid w:val="003C182C"/>
    <w:rsid w:val="003C505E"/>
    <w:rsid w:val="003C6A2C"/>
    <w:rsid w:val="003E1270"/>
    <w:rsid w:val="00402E8F"/>
    <w:rsid w:val="00415E05"/>
    <w:rsid w:val="00433BB0"/>
    <w:rsid w:val="00436810"/>
    <w:rsid w:val="00456523"/>
    <w:rsid w:val="0046414D"/>
    <w:rsid w:val="00471E40"/>
    <w:rsid w:val="00484707"/>
    <w:rsid w:val="0048745D"/>
    <w:rsid w:val="0049030E"/>
    <w:rsid w:val="004970D0"/>
    <w:rsid w:val="004A68AC"/>
    <w:rsid w:val="004C2102"/>
    <w:rsid w:val="004C29B9"/>
    <w:rsid w:val="004C6A5D"/>
    <w:rsid w:val="0051186F"/>
    <w:rsid w:val="00514CEB"/>
    <w:rsid w:val="005315A5"/>
    <w:rsid w:val="00531BCA"/>
    <w:rsid w:val="005508C1"/>
    <w:rsid w:val="00571E7C"/>
    <w:rsid w:val="00576EAA"/>
    <w:rsid w:val="005842C2"/>
    <w:rsid w:val="0058716E"/>
    <w:rsid w:val="00594529"/>
    <w:rsid w:val="0059565A"/>
    <w:rsid w:val="005964F1"/>
    <w:rsid w:val="005A170A"/>
    <w:rsid w:val="005A369F"/>
    <w:rsid w:val="005A4746"/>
    <w:rsid w:val="005B3DE3"/>
    <w:rsid w:val="005C5144"/>
    <w:rsid w:val="005C5660"/>
    <w:rsid w:val="005C7EB6"/>
    <w:rsid w:val="005D489E"/>
    <w:rsid w:val="005E1623"/>
    <w:rsid w:val="005E5374"/>
    <w:rsid w:val="005F136F"/>
    <w:rsid w:val="005F41C8"/>
    <w:rsid w:val="00600840"/>
    <w:rsid w:val="00604CD6"/>
    <w:rsid w:val="00610322"/>
    <w:rsid w:val="00614E47"/>
    <w:rsid w:val="00633029"/>
    <w:rsid w:val="00637177"/>
    <w:rsid w:val="00641CD4"/>
    <w:rsid w:val="006514D5"/>
    <w:rsid w:val="00655F75"/>
    <w:rsid w:val="00657138"/>
    <w:rsid w:val="00690B91"/>
    <w:rsid w:val="006A2058"/>
    <w:rsid w:val="006D238F"/>
    <w:rsid w:val="00731341"/>
    <w:rsid w:val="007341AB"/>
    <w:rsid w:val="00736BAA"/>
    <w:rsid w:val="00751A6E"/>
    <w:rsid w:val="00760B2D"/>
    <w:rsid w:val="00762201"/>
    <w:rsid w:val="00762FA7"/>
    <w:rsid w:val="00775424"/>
    <w:rsid w:val="007A3202"/>
    <w:rsid w:val="007C0A7D"/>
    <w:rsid w:val="007D4F6C"/>
    <w:rsid w:val="007E67F2"/>
    <w:rsid w:val="008024D6"/>
    <w:rsid w:val="0080341B"/>
    <w:rsid w:val="00807BE1"/>
    <w:rsid w:val="008156BD"/>
    <w:rsid w:val="00826B26"/>
    <w:rsid w:val="00836FD7"/>
    <w:rsid w:val="00855B94"/>
    <w:rsid w:val="00860B29"/>
    <w:rsid w:val="008814C2"/>
    <w:rsid w:val="008941C0"/>
    <w:rsid w:val="008C2879"/>
    <w:rsid w:val="00907777"/>
    <w:rsid w:val="009126D4"/>
    <w:rsid w:val="00914257"/>
    <w:rsid w:val="00914937"/>
    <w:rsid w:val="00915E0E"/>
    <w:rsid w:val="00922329"/>
    <w:rsid w:val="00922BC0"/>
    <w:rsid w:val="00932BEA"/>
    <w:rsid w:val="00940550"/>
    <w:rsid w:val="009509B9"/>
    <w:rsid w:val="009511F7"/>
    <w:rsid w:val="009548F2"/>
    <w:rsid w:val="009556F0"/>
    <w:rsid w:val="00963103"/>
    <w:rsid w:val="009750B2"/>
    <w:rsid w:val="009773E8"/>
    <w:rsid w:val="00977D31"/>
    <w:rsid w:val="00983D09"/>
    <w:rsid w:val="00986348"/>
    <w:rsid w:val="0098644D"/>
    <w:rsid w:val="00995C4C"/>
    <w:rsid w:val="009D2926"/>
    <w:rsid w:val="009D7A55"/>
    <w:rsid w:val="009E454D"/>
    <w:rsid w:val="009E5D49"/>
    <w:rsid w:val="009F1BF5"/>
    <w:rsid w:val="009F7FB4"/>
    <w:rsid w:val="00A04134"/>
    <w:rsid w:val="00A255F7"/>
    <w:rsid w:val="00A3739B"/>
    <w:rsid w:val="00A4557F"/>
    <w:rsid w:val="00A60375"/>
    <w:rsid w:val="00A65909"/>
    <w:rsid w:val="00A72F8E"/>
    <w:rsid w:val="00A7356C"/>
    <w:rsid w:val="00A80E0D"/>
    <w:rsid w:val="00A9704D"/>
    <w:rsid w:val="00A97148"/>
    <w:rsid w:val="00AA0EAC"/>
    <w:rsid w:val="00AA1664"/>
    <w:rsid w:val="00AA522B"/>
    <w:rsid w:val="00AB5F36"/>
    <w:rsid w:val="00AC7EB2"/>
    <w:rsid w:val="00AD2BAF"/>
    <w:rsid w:val="00AD43F2"/>
    <w:rsid w:val="00AD6D4B"/>
    <w:rsid w:val="00AE0999"/>
    <w:rsid w:val="00B0021B"/>
    <w:rsid w:val="00B16BAD"/>
    <w:rsid w:val="00B214B4"/>
    <w:rsid w:val="00B26007"/>
    <w:rsid w:val="00B357C3"/>
    <w:rsid w:val="00B428D0"/>
    <w:rsid w:val="00B80199"/>
    <w:rsid w:val="00B86544"/>
    <w:rsid w:val="00B90FB8"/>
    <w:rsid w:val="00B9550F"/>
    <w:rsid w:val="00BB2969"/>
    <w:rsid w:val="00BB33D7"/>
    <w:rsid w:val="00BB4238"/>
    <w:rsid w:val="00BB42A8"/>
    <w:rsid w:val="00BB6E47"/>
    <w:rsid w:val="00BC7FED"/>
    <w:rsid w:val="00BE266F"/>
    <w:rsid w:val="00BE7DD0"/>
    <w:rsid w:val="00C0039D"/>
    <w:rsid w:val="00C02F4B"/>
    <w:rsid w:val="00C07CBD"/>
    <w:rsid w:val="00C210E1"/>
    <w:rsid w:val="00C30234"/>
    <w:rsid w:val="00C34EA5"/>
    <w:rsid w:val="00C35E23"/>
    <w:rsid w:val="00C4256B"/>
    <w:rsid w:val="00C6669A"/>
    <w:rsid w:val="00C82F68"/>
    <w:rsid w:val="00CA0902"/>
    <w:rsid w:val="00CA2FF5"/>
    <w:rsid w:val="00CA4101"/>
    <w:rsid w:val="00CB16CA"/>
    <w:rsid w:val="00CC27AD"/>
    <w:rsid w:val="00CC28FB"/>
    <w:rsid w:val="00CD08D4"/>
    <w:rsid w:val="00CD7068"/>
    <w:rsid w:val="00D07E2B"/>
    <w:rsid w:val="00D13448"/>
    <w:rsid w:val="00D21B3F"/>
    <w:rsid w:val="00D3520D"/>
    <w:rsid w:val="00D35D6E"/>
    <w:rsid w:val="00D477DB"/>
    <w:rsid w:val="00D5126D"/>
    <w:rsid w:val="00D66F26"/>
    <w:rsid w:val="00D75A22"/>
    <w:rsid w:val="00D8279B"/>
    <w:rsid w:val="00D87E4A"/>
    <w:rsid w:val="00D97C51"/>
    <w:rsid w:val="00DD106F"/>
    <w:rsid w:val="00DD204D"/>
    <w:rsid w:val="00DD3C4F"/>
    <w:rsid w:val="00DF1913"/>
    <w:rsid w:val="00DF64D0"/>
    <w:rsid w:val="00E03BCF"/>
    <w:rsid w:val="00E06E8B"/>
    <w:rsid w:val="00E16CCF"/>
    <w:rsid w:val="00E21B08"/>
    <w:rsid w:val="00E32BDC"/>
    <w:rsid w:val="00E35A19"/>
    <w:rsid w:val="00E52441"/>
    <w:rsid w:val="00E64405"/>
    <w:rsid w:val="00E73129"/>
    <w:rsid w:val="00E747BE"/>
    <w:rsid w:val="00E808A2"/>
    <w:rsid w:val="00E82619"/>
    <w:rsid w:val="00E85B19"/>
    <w:rsid w:val="00E86E0D"/>
    <w:rsid w:val="00E91B54"/>
    <w:rsid w:val="00E93628"/>
    <w:rsid w:val="00EB7611"/>
    <w:rsid w:val="00EC3133"/>
    <w:rsid w:val="00EE0AD0"/>
    <w:rsid w:val="00F00173"/>
    <w:rsid w:val="00F24C79"/>
    <w:rsid w:val="00F24F79"/>
    <w:rsid w:val="00F25F41"/>
    <w:rsid w:val="00F364C7"/>
    <w:rsid w:val="00F47160"/>
    <w:rsid w:val="00F60542"/>
    <w:rsid w:val="00F7426B"/>
    <w:rsid w:val="00F76137"/>
    <w:rsid w:val="00F82828"/>
    <w:rsid w:val="00F948EC"/>
    <w:rsid w:val="00F96B06"/>
    <w:rsid w:val="00FB223D"/>
    <w:rsid w:val="00FC0A80"/>
    <w:rsid w:val="00FE51DD"/>
    <w:rsid w:val="00FF6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A60375"/>
  </w:style>
  <w:style w:type="paragraph" w:styleId="Heading1">
    <w:name w:val="heading 1"/>
    <w:aliases w:val="Heading 1."/>
    <w:basedOn w:val="Normal"/>
    <w:next w:val="Normal"/>
    <w:link w:val="Heading1Char"/>
    <w:uiPriority w:val="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5">
    <w:name w:val="heading 5"/>
    <w:basedOn w:val="Normal"/>
    <w:next w:val="Normal"/>
    <w:link w:val="Heading5Char"/>
    <w:uiPriority w:val="9"/>
    <w:semiHidden/>
    <w:unhideWhenUsed/>
    <w:qFormat/>
    <w:rsid w:val="00A735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A7356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customStyle="1" w:styleId="Heading5Char">
    <w:name w:val="Heading 5 Char"/>
    <w:basedOn w:val="DefaultParagraphFont"/>
    <w:link w:val="Heading5"/>
    <w:uiPriority w:val="9"/>
    <w:semiHidden/>
    <w:rsid w:val="00A7356C"/>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A7356C"/>
    <w:rPr>
      <w:rFonts w:asciiTheme="majorHAnsi" w:eastAsiaTheme="majorEastAsia" w:hAnsiTheme="majorHAnsi" w:cstheme="majorBidi"/>
      <w:color w:val="404040" w:themeColor="text1" w:themeTint="BF"/>
      <w:sz w:val="20"/>
      <w:szCs w:val="20"/>
    </w:rPr>
  </w:style>
  <w:style w:type="character" w:styleId="Hyperlink">
    <w:name w:val="Hyperlink"/>
    <w:basedOn w:val="DefaultParagraphFont"/>
    <w:uiPriority w:val="99"/>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1"/>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link w:val="ListParagraphChar"/>
    <w:uiPriority w:val="34"/>
    <w:qFormat/>
    <w:rsid w:val="00977D31"/>
    <w:pPr>
      <w:spacing w:before="96" w:after="120" w:line="360" w:lineRule="atLeast"/>
      <w:ind w:left="720"/>
    </w:pPr>
    <w:rPr>
      <w:rFonts w:ascii="Calibri" w:eastAsia="Calibri" w:hAnsi="Calibri" w:cs="Calibri"/>
      <w:lang w:val="sr-Latn-CS" w:eastAsia="en-US"/>
    </w:rPr>
  </w:style>
  <w:style w:type="character" w:customStyle="1" w:styleId="ListParagraphChar">
    <w:name w:val="List Paragraph Char"/>
    <w:link w:val="ListParagraph"/>
    <w:uiPriority w:val="34"/>
    <w:rsid w:val="001A3EB2"/>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 w:type="paragraph" w:styleId="NormalWeb">
    <w:name w:val="Normal (Web)"/>
    <w:basedOn w:val="Normal"/>
    <w:uiPriority w:val="99"/>
    <w:unhideWhenUsed/>
    <w:rsid w:val="002C4EBB"/>
    <w:pPr>
      <w:spacing w:before="100" w:beforeAutospacing="1" w:after="119" w:line="240" w:lineRule="auto"/>
    </w:pPr>
    <w:rPr>
      <w:rFonts w:ascii="Times New Roman" w:eastAsia="Times New Roman" w:hAnsi="Times New Roman" w:cs="Times New Roman"/>
      <w:sz w:val="24"/>
      <w:szCs w:val="24"/>
      <w:lang w:val="en-US" w:eastAsia="en-US"/>
    </w:rPr>
  </w:style>
  <w:style w:type="paragraph" w:styleId="BodyText3">
    <w:name w:val="Body Text 3"/>
    <w:basedOn w:val="Normal"/>
    <w:link w:val="BodyText3Char"/>
    <w:uiPriority w:val="99"/>
    <w:semiHidden/>
    <w:unhideWhenUsed/>
    <w:rsid w:val="00A7356C"/>
    <w:pPr>
      <w:spacing w:after="120"/>
    </w:pPr>
    <w:rPr>
      <w:sz w:val="16"/>
      <w:szCs w:val="16"/>
    </w:rPr>
  </w:style>
  <w:style w:type="character" w:customStyle="1" w:styleId="BodyText3Char">
    <w:name w:val="Body Text 3 Char"/>
    <w:basedOn w:val="DefaultParagraphFont"/>
    <w:link w:val="BodyText3"/>
    <w:uiPriority w:val="99"/>
    <w:semiHidden/>
    <w:rsid w:val="00A7356C"/>
    <w:rPr>
      <w:sz w:val="16"/>
      <w:szCs w:val="16"/>
    </w:rPr>
  </w:style>
  <w:style w:type="paragraph" w:customStyle="1" w:styleId="TableParagraph">
    <w:name w:val="Table Paragraph"/>
    <w:basedOn w:val="Normal"/>
    <w:uiPriority w:val="1"/>
    <w:qFormat/>
    <w:rsid w:val="005315A5"/>
    <w:pPr>
      <w:widowControl w:val="0"/>
      <w:spacing w:after="0" w:line="240" w:lineRule="auto"/>
    </w:pPr>
    <w:rPr>
      <w:rFonts w:ascii="Calibri" w:eastAsia="Calibri" w:hAnsi="Calibri" w:cs="Times New Roman"/>
      <w:lang w:val="en-US" w:eastAsia="en-US"/>
    </w:rPr>
  </w:style>
  <w:style w:type="paragraph" w:customStyle="1" w:styleId="Grillemoyenne2">
    <w:name w:val="Grille moyenne 2"/>
    <w:uiPriority w:val="1"/>
    <w:qFormat/>
    <w:rsid w:val="005315A5"/>
    <w:pPr>
      <w:spacing w:after="0" w:line="240" w:lineRule="auto"/>
    </w:pPr>
    <w:rPr>
      <w:rFonts w:ascii="Cambria" w:eastAsia="Cambria" w:hAnsi="Cambria" w:cs="Times New Roman"/>
      <w:lang w:val="sl-SI" w:eastAsia="en-US"/>
    </w:rPr>
  </w:style>
  <w:style w:type="paragraph" w:customStyle="1" w:styleId="tekstpredmjera">
    <w:name w:val="tekst predmjera"/>
    <w:basedOn w:val="Normal"/>
    <w:rsid w:val="005315A5"/>
    <w:pPr>
      <w:spacing w:after="0" w:line="240" w:lineRule="auto"/>
      <w:ind w:left="567" w:right="59" w:firstLine="459"/>
      <w:jc w:val="both"/>
    </w:pPr>
    <w:rPr>
      <w:rFonts w:ascii="Optima" w:eastAsia="Times New Roman" w:hAnsi="Optima" w:cs="Times New Roman"/>
      <w:sz w:val="24"/>
      <w:szCs w:val="24"/>
      <w:lang w:val="sl-SI"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uiPriority w:val="9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eading5Char">
    <w:name w:val="Hyperlink"/>
    <w:basedOn w:val="DefaultParagraphFont"/>
    <w:uiPriority w:val="99"/>
    <w:semiHidden/>
    <w:unhideWhenUsed/>
    <w:rsid w:val="00977D31"/>
    <w:rPr>
      <w:color w:val="0000FF"/>
      <w:u w:val="single"/>
    </w:rPr>
  </w:style>
  <w:style w:type="character" w:styleId="Heading8Char">
    <w:name w:val="FollowedHyperlink"/>
    <w:basedOn w:val="DefaultParagraphFont"/>
    <w:uiPriority w:val="99"/>
    <w:semiHidden/>
    <w:unhideWhenUsed/>
    <w:rsid w:val="00977D31"/>
    <w:rPr>
      <w:color w:val="800080" w:themeColor="followedHyperlink"/>
      <w:u w:val="single"/>
    </w:rPr>
  </w:style>
  <w:style w:type="character" w:customStyle="1" w:styleId="Hyperlink">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FollowedHyperlink">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Heading1Char1">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1">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2">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3">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4">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5">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6">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7">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TOC8">
    <w:name w:val="footnote text"/>
    <w:basedOn w:val="Normal"/>
    <w:link w:val="TOC9"/>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TOC9">
    <w:name w:val="Footnote Text Char"/>
    <w:basedOn w:val="DefaultParagraphFont"/>
    <w:link w:val="TOC8"/>
    <w:uiPriority w:val="99"/>
    <w:semiHidden/>
    <w:rsid w:val="00977D31"/>
    <w:rPr>
      <w:rFonts w:ascii="Calibri" w:eastAsia="PMingLiU" w:hAnsi="Calibri" w:cs="Calibri"/>
      <w:sz w:val="20"/>
      <w:szCs w:val="20"/>
      <w:lang w:val="en-US" w:eastAsia="zh-TW"/>
    </w:rPr>
  </w:style>
  <w:style w:type="paragraph" w:styleId="FootnoteText">
    <w:name w:val="annotation text"/>
    <w:basedOn w:val="Normal"/>
    <w:link w:val="Style3"/>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FootnoteTextChar">
    <w:name w:val="Comment Text Char"/>
    <w:basedOn w:val="DefaultParagraphFont"/>
    <w:uiPriority w:val="99"/>
    <w:semiHidden/>
    <w:rsid w:val="00977D31"/>
    <w:rPr>
      <w:sz w:val="20"/>
      <w:szCs w:val="20"/>
    </w:rPr>
  </w:style>
  <w:style w:type="paragraph" w:styleId="CommentText">
    <w:name w:val="header"/>
    <w:basedOn w:val="Normal"/>
    <w:link w:val="CommentTextChar1"/>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CommentTextChar1">
    <w:name w:val="Header Char"/>
    <w:basedOn w:val="DefaultParagraphFont"/>
    <w:link w:val="CommentText"/>
    <w:uiPriority w:val="99"/>
    <w:semiHidden/>
    <w:rsid w:val="00977D31"/>
    <w:rPr>
      <w:rFonts w:ascii="Calibri" w:eastAsia="PMingLiU" w:hAnsi="Calibri" w:cs="Calibri"/>
      <w:lang w:val="en-US" w:eastAsia="zh-TW"/>
    </w:rPr>
  </w:style>
  <w:style w:type="paragraph" w:styleId="CommentTextChar">
    <w:name w:val="footer"/>
    <w:basedOn w:val="Normal"/>
    <w:link w:val="Heade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
    <w:name w:val="Footer Char"/>
    <w:basedOn w:val="DefaultParagraphFont"/>
    <w:link w:val="CommentTextChar"/>
    <w:uiPriority w:val="99"/>
    <w:semiHidden/>
    <w:rsid w:val="00977D31"/>
    <w:rPr>
      <w:rFonts w:ascii="Calibri" w:eastAsia="PMingLiU" w:hAnsi="Calibri" w:cs="Calibri"/>
      <w:lang w:val="en-US" w:eastAsia="zh-TW"/>
    </w:rPr>
  </w:style>
  <w:style w:type="paragraph" w:styleId="HeaderChar">
    <w:name w:val="endnote text"/>
    <w:basedOn w:val="Normal"/>
    <w:link w:val="CommentReference"/>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er">
    <w:name w:val="Endnote Text Char"/>
    <w:basedOn w:val="DefaultParagraphFont"/>
    <w:uiPriority w:val="99"/>
    <w:semiHidden/>
    <w:rsid w:val="00977D31"/>
    <w:rPr>
      <w:sz w:val="20"/>
      <w:szCs w:val="20"/>
    </w:rPr>
  </w:style>
  <w:style w:type="paragraph" w:styleId="FooterChar">
    <w:name w:val="Title"/>
    <w:basedOn w:val="Normal"/>
    <w:next w:val="Normal"/>
    <w:link w:val="EndnoteText"/>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EndnoteText">
    <w:name w:val="Title Char"/>
    <w:basedOn w:val="DefaultParagraphFont"/>
    <w:link w:val="FooterChar"/>
    <w:uiPriority w:val="99"/>
    <w:rsid w:val="00977D31"/>
    <w:rPr>
      <w:rFonts w:ascii="Cambria" w:eastAsia="Times New Roman" w:hAnsi="Cambria" w:cs="Cambria"/>
      <w:color w:val="17365D"/>
      <w:spacing w:val="5"/>
      <w:kern w:val="28"/>
      <w:sz w:val="32"/>
      <w:szCs w:val="32"/>
      <w:lang w:val="en-US" w:eastAsia="zh-TW"/>
    </w:rPr>
  </w:style>
  <w:style w:type="character" w:customStyle="1" w:styleId="EndnoteTextChar1">
    <w:name w:val="Body Text Char"/>
    <w:aliases w:val="Char10 Char"/>
    <w:basedOn w:val="DefaultParagraphFont"/>
    <w:link w:val="EndnoteTextChar"/>
    <w:uiPriority w:val="99"/>
    <w:semiHidden/>
    <w:locked/>
    <w:rsid w:val="00977D31"/>
    <w:rPr>
      <w:rFonts w:ascii="Times New Roman" w:eastAsia="PMingLiU" w:hAnsi="Times New Roman" w:cs="Times New Roman"/>
    </w:rPr>
  </w:style>
  <w:style w:type="paragraph" w:styleId="EndnoteTextChar">
    <w:name w:val="Body Text"/>
    <w:aliases w:val="Char10"/>
    <w:basedOn w:val="Normal"/>
    <w:link w:val="EndnoteTextChar1"/>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Title">
    <w:name w:val="Body Text Char1"/>
    <w:aliases w:val="Char10 Char1"/>
    <w:basedOn w:val="DefaultParagraphFont"/>
    <w:uiPriority w:val="99"/>
    <w:semiHidden/>
    <w:rsid w:val="00977D31"/>
  </w:style>
  <w:style w:type="paragraph" w:styleId="TitleChar">
    <w:name w:val="Subtitle"/>
    <w:basedOn w:val="Normal"/>
    <w:next w:val="Normal"/>
    <w:link w:val="BodyText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BodyTextChar">
    <w:name w:val="Subtitle Char"/>
    <w:basedOn w:val="DefaultParagraphFont"/>
    <w:link w:val="TitleChar"/>
    <w:uiPriority w:val="99"/>
    <w:rsid w:val="00977D31"/>
    <w:rPr>
      <w:rFonts w:ascii="Cambria" w:eastAsia="Times New Roman" w:hAnsi="Cambria" w:cs="Cambria"/>
      <w:i/>
      <w:iCs/>
      <w:color w:val="4F81BD"/>
      <w:spacing w:val="15"/>
      <w:sz w:val="24"/>
      <w:szCs w:val="24"/>
      <w:lang w:val="en-US" w:eastAsia="zh-TW"/>
    </w:rPr>
  </w:style>
  <w:style w:type="paragraph" w:styleId="BodyText">
    <w:name w:val="Plain Text"/>
    <w:basedOn w:val="Normal"/>
    <w:link w:val="BodyTextChar1"/>
    <w:uiPriority w:val="99"/>
    <w:semiHidden/>
    <w:unhideWhenUsed/>
    <w:rsid w:val="00977D31"/>
    <w:pPr>
      <w:spacing w:after="0" w:line="240" w:lineRule="auto"/>
    </w:pPr>
    <w:rPr>
      <w:rFonts w:ascii="Courier New" w:eastAsia="PMingLiU" w:hAnsi="Courier New" w:cs="Courier New"/>
      <w:sz w:val="20"/>
      <w:szCs w:val="20"/>
      <w:lang w:val="fr-FR" w:eastAsia="en-US"/>
    </w:rPr>
  </w:style>
  <w:style w:type="character" w:customStyle="1" w:styleId="BodyTextChar1">
    <w:name w:val="Plain Text Char"/>
    <w:basedOn w:val="DefaultParagraphFont"/>
    <w:link w:val="BodyText"/>
    <w:uiPriority w:val="99"/>
    <w:semiHidden/>
    <w:rsid w:val="00977D31"/>
    <w:rPr>
      <w:rFonts w:ascii="Courier New" w:eastAsia="PMingLiU" w:hAnsi="Courier New" w:cs="Courier New"/>
      <w:sz w:val="20"/>
      <w:szCs w:val="20"/>
      <w:lang w:val="fr-FR" w:eastAsia="en-US"/>
    </w:rPr>
  </w:style>
  <w:style w:type="paragraph" w:styleId="Subtitle">
    <w:name w:val="annotation subject"/>
    <w:basedOn w:val="FootnoteText"/>
    <w:next w:val="FootnoteText"/>
    <w:link w:val="FootnoteReference"/>
    <w:uiPriority w:val="99"/>
    <w:semiHidden/>
    <w:unhideWhenUsed/>
    <w:rsid w:val="00977D31"/>
    <w:rPr>
      <w:b/>
      <w:bCs/>
    </w:rPr>
  </w:style>
  <w:style w:type="character" w:customStyle="1" w:styleId="SubtitleChar">
    <w:name w:val="Comment Subject Char"/>
    <w:basedOn w:val="FootnoteTextChar"/>
    <w:uiPriority w:val="99"/>
    <w:semiHidden/>
    <w:rsid w:val="00977D31"/>
    <w:rPr>
      <w:b/>
      <w:bCs/>
      <w:sz w:val="20"/>
      <w:szCs w:val="20"/>
    </w:rPr>
  </w:style>
  <w:style w:type="paragraph" w:styleId="PlainText">
    <w:name w:val="Balloon Text"/>
    <w:basedOn w:val="Normal"/>
    <w:link w:val="4clan"/>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PlainTextChar">
    <w:name w:val="Balloon Text Char"/>
    <w:basedOn w:val="DefaultParagraphFont"/>
    <w:uiPriority w:val="99"/>
    <w:semiHidden/>
    <w:rsid w:val="00977D31"/>
    <w:rPr>
      <w:rFonts w:ascii="Tahoma" w:hAnsi="Tahoma" w:cs="Tahoma"/>
      <w:sz w:val="16"/>
      <w:szCs w:val="16"/>
    </w:rPr>
  </w:style>
  <w:style w:type="paragraph" w:styleId="CommentSubject">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CommentSubjectChar1">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CommentSubjectChar">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BalloonText">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BalloonTextChar1">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BalloonTextChar">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NoSpacing">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ListParagraph">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ListParagraphChar">
    <w:name w:val="footnote reference"/>
    <w:basedOn w:val="DefaultParagraphFont"/>
    <w:uiPriority w:val="99"/>
    <w:semiHidden/>
    <w:unhideWhenUsed/>
    <w:rsid w:val="00977D31"/>
    <w:rPr>
      <w:vertAlign w:val="superscript"/>
    </w:rPr>
  </w:style>
  <w:style w:type="character" w:styleId="TOCHeading">
    <w:name w:val="annotation reference"/>
    <w:basedOn w:val="DefaultParagraphFont"/>
    <w:uiPriority w:val="99"/>
    <w:semiHidden/>
    <w:unhideWhenUsed/>
    <w:rsid w:val="00977D31"/>
    <w:rPr>
      <w:sz w:val="16"/>
      <w:szCs w:val="16"/>
    </w:rPr>
  </w:style>
  <w:style w:type="character" w:styleId="t-98-2">
    <w:name w:val="endnote reference"/>
    <w:basedOn w:val="DefaultParagraphFont"/>
    <w:uiPriority w:val="99"/>
    <w:semiHidden/>
    <w:unhideWhenUsed/>
    <w:rsid w:val="00977D31"/>
    <w:rPr>
      <w:vertAlign w:val="superscript"/>
    </w:rPr>
  </w:style>
  <w:style w:type="character" w:styleId="1tekst">
    <w:name w:val="Subtle Emphasis"/>
    <w:basedOn w:val="DefaultParagraphFont"/>
    <w:uiPriority w:val="99"/>
    <w:qFormat/>
    <w:rsid w:val="00977D31"/>
    <w:rPr>
      <w:i/>
      <w:iCs/>
      <w:color w:val="808080"/>
    </w:rPr>
  </w:style>
  <w:style w:type="character" w:styleId="8podpodnas">
    <w:name w:val="Subtle Reference"/>
    <w:basedOn w:val="DefaultParagraphFont"/>
    <w:uiPriority w:val="99"/>
    <w:qFormat/>
    <w:rsid w:val="00977D31"/>
    <w:rPr>
      <w:smallCaps/>
      <w:color w:val="auto"/>
      <w:u w:val="single"/>
    </w:rPr>
  </w:style>
  <w:style w:type="character" w:customStyle="1" w:styleId="4clan">
    <w:name w:val="Balloon Text Char1"/>
    <w:basedOn w:val="DefaultParagraphFont"/>
    <w:link w:val="PlainText"/>
    <w:uiPriority w:val="99"/>
    <w:semiHidden/>
    <w:locked/>
    <w:rsid w:val="00977D31"/>
    <w:rPr>
      <w:rFonts w:ascii="Tahoma" w:eastAsia="PMingLiU" w:hAnsi="Tahoma" w:cs="Tahoma"/>
      <w:sz w:val="16"/>
      <w:szCs w:val="16"/>
      <w:lang w:val="en-US" w:eastAsia="zh-TW"/>
    </w:rPr>
  </w:style>
  <w:style w:type="character" w:customStyle="1" w:styleId="Style3">
    <w:name w:val="Comment Text Char1"/>
    <w:basedOn w:val="DefaultParagraphFont"/>
    <w:link w:val="FootnoteText"/>
    <w:uiPriority w:val="99"/>
    <w:semiHidden/>
    <w:locked/>
    <w:rsid w:val="00977D31"/>
    <w:rPr>
      <w:rFonts w:ascii="Calibri" w:eastAsia="PMingLiU" w:hAnsi="Calibri" w:cs="Calibri"/>
      <w:sz w:val="20"/>
      <w:szCs w:val="20"/>
      <w:lang w:val="en-US" w:eastAsia="zh-TW"/>
    </w:rPr>
  </w:style>
  <w:style w:type="character" w:customStyle="1" w:styleId="FootnoteReference">
    <w:name w:val="Comment Subject Char1"/>
    <w:basedOn w:val="Style3"/>
    <w:link w:val="Subtitle"/>
    <w:uiPriority w:val="99"/>
    <w:semiHidden/>
    <w:locked/>
    <w:rsid w:val="00977D31"/>
    <w:rPr>
      <w:rFonts w:ascii="Calibri" w:eastAsia="PMingLiU" w:hAnsi="Calibri" w:cs="Calibri"/>
      <w:b/>
      <w:bCs/>
      <w:sz w:val="20"/>
      <w:szCs w:val="20"/>
      <w:lang w:val="en-US" w:eastAsia="zh-TW"/>
    </w:rPr>
  </w:style>
  <w:style w:type="character" w:customStyle="1" w:styleId="CommentReference">
    <w:name w:val="Endnote Text Char1"/>
    <w:basedOn w:val="DefaultParagraphFont"/>
    <w:link w:val="HeaderChar"/>
    <w:uiPriority w:val="99"/>
    <w:semiHidden/>
    <w:locked/>
    <w:rsid w:val="00977D31"/>
    <w:rPr>
      <w:rFonts w:ascii="Calibri" w:eastAsia="PMingLiU" w:hAnsi="Calibri" w:cs="Calibri"/>
      <w:sz w:val="20"/>
      <w:szCs w:val="20"/>
      <w:lang w:val="en-US" w:eastAsia="zh-TW"/>
    </w:rPr>
  </w:style>
  <w:style w:type="character" w:customStyle="1" w:styleId="EndnoteReference">
    <w:name w:val="apple-converted-space"/>
    <w:basedOn w:val="DefaultParagraphFont"/>
    <w:uiPriority w:val="99"/>
    <w:rsid w:val="00977D31"/>
  </w:style>
  <w:style w:type="table" w:styleId="SubtleEmphasis">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leReference">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apple-converted-space">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229240">
      <w:bodyDiv w:val="1"/>
      <w:marLeft w:val="0"/>
      <w:marRight w:val="0"/>
      <w:marTop w:val="0"/>
      <w:marBottom w:val="0"/>
      <w:divBdr>
        <w:top w:val="none" w:sz="0" w:space="0" w:color="auto"/>
        <w:left w:val="none" w:sz="0" w:space="0" w:color="auto"/>
        <w:bottom w:val="none" w:sz="0" w:space="0" w:color="auto"/>
        <w:right w:val="none" w:sz="0" w:space="0" w:color="auto"/>
      </w:divBdr>
    </w:div>
    <w:div w:id="398481562">
      <w:bodyDiv w:val="1"/>
      <w:marLeft w:val="0"/>
      <w:marRight w:val="0"/>
      <w:marTop w:val="0"/>
      <w:marBottom w:val="0"/>
      <w:divBdr>
        <w:top w:val="none" w:sz="0" w:space="0" w:color="auto"/>
        <w:left w:val="none" w:sz="0" w:space="0" w:color="auto"/>
        <w:bottom w:val="none" w:sz="0" w:space="0" w:color="auto"/>
        <w:right w:val="none" w:sz="0" w:space="0" w:color="auto"/>
      </w:divBdr>
    </w:div>
    <w:div w:id="648216648">
      <w:bodyDiv w:val="1"/>
      <w:marLeft w:val="0"/>
      <w:marRight w:val="0"/>
      <w:marTop w:val="0"/>
      <w:marBottom w:val="0"/>
      <w:divBdr>
        <w:top w:val="none" w:sz="0" w:space="0" w:color="auto"/>
        <w:left w:val="none" w:sz="0" w:space="0" w:color="auto"/>
        <w:bottom w:val="none" w:sz="0" w:space="0" w:color="auto"/>
        <w:right w:val="none" w:sz="0" w:space="0" w:color="auto"/>
      </w:divBdr>
    </w:div>
    <w:div w:id="810102793">
      <w:bodyDiv w:val="1"/>
      <w:marLeft w:val="0"/>
      <w:marRight w:val="0"/>
      <w:marTop w:val="0"/>
      <w:marBottom w:val="0"/>
      <w:divBdr>
        <w:top w:val="none" w:sz="0" w:space="0" w:color="auto"/>
        <w:left w:val="none" w:sz="0" w:space="0" w:color="auto"/>
        <w:bottom w:val="none" w:sz="0" w:space="0" w:color="auto"/>
        <w:right w:val="none" w:sz="0" w:space="0" w:color="auto"/>
      </w:divBdr>
    </w:div>
    <w:div w:id="834222291">
      <w:bodyDiv w:val="1"/>
      <w:marLeft w:val="0"/>
      <w:marRight w:val="0"/>
      <w:marTop w:val="0"/>
      <w:marBottom w:val="0"/>
      <w:divBdr>
        <w:top w:val="none" w:sz="0" w:space="0" w:color="auto"/>
        <w:left w:val="none" w:sz="0" w:space="0" w:color="auto"/>
        <w:bottom w:val="none" w:sz="0" w:space="0" w:color="auto"/>
        <w:right w:val="none" w:sz="0" w:space="0" w:color="auto"/>
      </w:divBdr>
    </w:div>
    <w:div w:id="1164123119">
      <w:bodyDiv w:val="1"/>
      <w:marLeft w:val="0"/>
      <w:marRight w:val="0"/>
      <w:marTop w:val="0"/>
      <w:marBottom w:val="0"/>
      <w:divBdr>
        <w:top w:val="none" w:sz="0" w:space="0" w:color="auto"/>
        <w:left w:val="none" w:sz="0" w:space="0" w:color="auto"/>
        <w:bottom w:val="none" w:sz="0" w:space="0" w:color="auto"/>
        <w:right w:val="none" w:sz="0" w:space="0" w:color="auto"/>
      </w:divBdr>
    </w:div>
    <w:div w:id="1269847593">
      <w:bodyDiv w:val="1"/>
      <w:marLeft w:val="0"/>
      <w:marRight w:val="0"/>
      <w:marTop w:val="0"/>
      <w:marBottom w:val="0"/>
      <w:divBdr>
        <w:top w:val="none" w:sz="0" w:space="0" w:color="auto"/>
        <w:left w:val="none" w:sz="0" w:space="0" w:color="auto"/>
        <w:bottom w:val="none" w:sz="0" w:space="0" w:color="auto"/>
        <w:right w:val="none" w:sz="0" w:space="0" w:color="auto"/>
      </w:divBdr>
    </w:div>
    <w:div w:id="1391224891">
      <w:bodyDiv w:val="1"/>
      <w:marLeft w:val="0"/>
      <w:marRight w:val="0"/>
      <w:marTop w:val="0"/>
      <w:marBottom w:val="0"/>
      <w:divBdr>
        <w:top w:val="none" w:sz="0" w:space="0" w:color="auto"/>
        <w:left w:val="none" w:sz="0" w:space="0" w:color="auto"/>
        <w:bottom w:val="none" w:sz="0" w:space="0" w:color="auto"/>
        <w:right w:val="none" w:sz="0" w:space="0" w:color="auto"/>
      </w:divBdr>
    </w:div>
    <w:div w:id="17371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755</TotalTime>
  <Pages>25</Pages>
  <Words>5605</Words>
  <Characters>31955</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milica.djurovic</dc:creator>
  <cp:lastModifiedBy>Milic Popovic</cp:lastModifiedBy>
  <cp:revision>138</cp:revision>
  <cp:lastPrinted>2020-12-31T08:10:00Z</cp:lastPrinted>
  <dcterms:created xsi:type="dcterms:W3CDTF">2017-08-03T07:28:00Z</dcterms:created>
  <dcterms:modified xsi:type="dcterms:W3CDTF">2021-05-06T10:58:00Z</dcterms:modified>
</cp:coreProperties>
</file>