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0B81" w:rsidRPr="0014662A" w:rsidRDefault="00410B81" w:rsidP="003D1405">
      <w:pPr>
        <w:jc w:val="center"/>
        <w:rPr>
          <w:rFonts w:ascii="Arial" w:hAnsi="Arial" w:cs="Arial"/>
        </w:rPr>
      </w:pPr>
      <w:r w:rsidRPr="0014662A">
        <w:rPr>
          <w:rFonts w:ascii="Arial" w:hAnsi="Arial" w:cs="Arial"/>
          <w:b/>
          <w:i/>
          <w:noProof/>
        </w:rPr>
        <w:drawing>
          <wp:inline distT="0" distB="0" distL="0" distR="0" wp14:anchorId="695427C7" wp14:editId="5C86FED8">
            <wp:extent cx="704850" cy="7334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04850" cy="733425"/>
                    </a:xfrm>
                    <a:prstGeom prst="rect">
                      <a:avLst/>
                    </a:prstGeom>
                    <a:noFill/>
                    <a:ln>
                      <a:noFill/>
                    </a:ln>
                  </pic:spPr>
                </pic:pic>
              </a:graphicData>
            </a:graphic>
          </wp:inline>
        </w:drawing>
      </w:r>
    </w:p>
    <w:p w:rsidR="00410B81" w:rsidRPr="00505A6D" w:rsidRDefault="00410B81" w:rsidP="00410B81">
      <w:pPr>
        <w:spacing w:after="0" w:line="240" w:lineRule="auto"/>
        <w:jc w:val="center"/>
        <w:rPr>
          <w:rFonts w:ascii="Arial" w:hAnsi="Arial" w:cs="Arial"/>
          <w:b/>
          <w:sz w:val="24"/>
          <w:szCs w:val="24"/>
        </w:rPr>
      </w:pPr>
      <w:r w:rsidRPr="00505A6D">
        <w:rPr>
          <w:rFonts w:ascii="Arial" w:hAnsi="Arial" w:cs="Arial"/>
          <w:b/>
          <w:sz w:val="24"/>
          <w:szCs w:val="24"/>
        </w:rPr>
        <w:t>CRNA GORA</w:t>
      </w:r>
    </w:p>
    <w:p w:rsidR="00287E7D" w:rsidRDefault="00410B81" w:rsidP="00410B81">
      <w:pPr>
        <w:spacing w:after="0" w:line="240" w:lineRule="auto"/>
        <w:jc w:val="center"/>
        <w:rPr>
          <w:rFonts w:ascii="Arial" w:hAnsi="Arial" w:cs="Arial"/>
          <w:b/>
          <w:sz w:val="24"/>
          <w:szCs w:val="24"/>
        </w:rPr>
      </w:pPr>
      <w:r>
        <w:rPr>
          <w:rFonts w:ascii="Arial" w:hAnsi="Arial" w:cs="Arial"/>
          <w:b/>
          <w:sz w:val="24"/>
          <w:szCs w:val="24"/>
        </w:rPr>
        <w:t>JU OŠ “Sutjeska” Podgorica</w:t>
      </w:r>
    </w:p>
    <w:p w:rsidR="00410B81" w:rsidRPr="0014662A" w:rsidRDefault="00410B81" w:rsidP="00410B81">
      <w:pPr>
        <w:spacing w:after="0" w:line="240" w:lineRule="auto"/>
        <w:jc w:val="center"/>
        <w:rPr>
          <w:rFonts w:ascii="Arial" w:hAnsi="Arial" w:cs="Arial"/>
          <w:b/>
          <w:sz w:val="28"/>
          <w:szCs w:val="28"/>
        </w:rPr>
      </w:pPr>
      <w:r w:rsidRPr="0014662A">
        <w:rPr>
          <w:rFonts w:ascii="Arial" w:hAnsi="Arial" w:cs="Arial"/>
          <w:b/>
          <w:sz w:val="24"/>
          <w:szCs w:val="24"/>
        </w:rPr>
        <w:br/>
      </w:r>
    </w:p>
    <w:p w:rsidR="00410B81" w:rsidRPr="00533700" w:rsidRDefault="00410B81" w:rsidP="00410B81">
      <w:pPr>
        <w:spacing w:after="0"/>
        <w:rPr>
          <w:rFonts w:ascii="Arial" w:hAnsi="Arial" w:cs="Arial"/>
          <w:sz w:val="24"/>
          <w:szCs w:val="24"/>
        </w:rPr>
      </w:pPr>
      <w:r w:rsidRPr="00533700">
        <w:rPr>
          <w:rFonts w:ascii="Arial" w:hAnsi="Arial" w:cs="Arial"/>
          <w:sz w:val="24"/>
          <w:szCs w:val="24"/>
        </w:rPr>
        <w:t xml:space="preserve">Broj: </w:t>
      </w:r>
      <w:r w:rsidR="0002668A">
        <w:rPr>
          <w:rFonts w:ascii="Arial" w:hAnsi="Arial" w:cs="Arial"/>
          <w:sz w:val="24"/>
          <w:szCs w:val="24"/>
        </w:rPr>
        <w:t>1246</w:t>
      </w:r>
    </w:p>
    <w:p w:rsidR="00410B81" w:rsidRPr="00533700" w:rsidRDefault="00410B81" w:rsidP="00410B81">
      <w:pPr>
        <w:spacing w:after="0"/>
        <w:rPr>
          <w:rFonts w:ascii="Arial" w:hAnsi="Arial" w:cs="Arial"/>
          <w:sz w:val="24"/>
          <w:szCs w:val="24"/>
        </w:rPr>
      </w:pPr>
      <w:r w:rsidRPr="00533700">
        <w:rPr>
          <w:rFonts w:ascii="Arial" w:hAnsi="Arial" w:cs="Arial"/>
          <w:sz w:val="24"/>
          <w:szCs w:val="24"/>
        </w:rPr>
        <w:t xml:space="preserve">Podgorica, </w:t>
      </w:r>
      <w:r>
        <w:rPr>
          <w:rFonts w:ascii="Arial" w:hAnsi="Arial" w:cs="Arial"/>
          <w:sz w:val="24"/>
          <w:szCs w:val="24"/>
        </w:rPr>
        <w:t>11.07.2022</w:t>
      </w:r>
      <w:r w:rsidRPr="00533700">
        <w:rPr>
          <w:rFonts w:ascii="Arial" w:hAnsi="Arial" w:cs="Arial"/>
          <w:sz w:val="24"/>
          <w:szCs w:val="24"/>
        </w:rPr>
        <w:t xml:space="preserve">. </w:t>
      </w:r>
      <w:proofErr w:type="gramStart"/>
      <w:r>
        <w:rPr>
          <w:rFonts w:ascii="Arial" w:hAnsi="Arial" w:cs="Arial"/>
          <w:sz w:val="24"/>
          <w:szCs w:val="24"/>
        </w:rPr>
        <w:t>g</w:t>
      </w:r>
      <w:r w:rsidRPr="00533700">
        <w:rPr>
          <w:rFonts w:ascii="Arial" w:hAnsi="Arial" w:cs="Arial"/>
          <w:sz w:val="24"/>
          <w:szCs w:val="24"/>
        </w:rPr>
        <w:t>odine</w:t>
      </w:r>
      <w:proofErr w:type="gramEnd"/>
    </w:p>
    <w:p w:rsidR="00410B81" w:rsidRPr="0014662A" w:rsidRDefault="00410B81" w:rsidP="00410B81">
      <w:pPr>
        <w:spacing w:after="0"/>
        <w:rPr>
          <w:rFonts w:ascii="Arial" w:hAnsi="Arial" w:cs="Arial"/>
          <w:sz w:val="24"/>
          <w:szCs w:val="24"/>
        </w:rPr>
      </w:pPr>
    </w:p>
    <w:p w:rsidR="00410B81" w:rsidRPr="007051C2" w:rsidRDefault="00410B81" w:rsidP="007051C2">
      <w:pPr>
        <w:spacing w:after="0"/>
        <w:jc w:val="both"/>
        <w:rPr>
          <w:rFonts w:ascii="Arial" w:hAnsi="Arial" w:cs="Arial"/>
          <w:b/>
          <w:sz w:val="24"/>
          <w:szCs w:val="24"/>
        </w:rPr>
      </w:pPr>
      <w:r w:rsidRPr="007051C2">
        <w:rPr>
          <w:rFonts w:ascii="Arial" w:hAnsi="Arial" w:cs="Arial"/>
          <w:sz w:val="24"/>
          <w:szCs w:val="24"/>
        </w:rPr>
        <w:t xml:space="preserve">U skladu </w:t>
      </w:r>
      <w:proofErr w:type="gramStart"/>
      <w:r w:rsidRPr="007051C2">
        <w:rPr>
          <w:rFonts w:ascii="Arial" w:hAnsi="Arial" w:cs="Arial"/>
          <w:sz w:val="24"/>
          <w:szCs w:val="24"/>
        </w:rPr>
        <w:t>sa</w:t>
      </w:r>
      <w:proofErr w:type="gramEnd"/>
      <w:r w:rsidRPr="007051C2">
        <w:rPr>
          <w:rFonts w:ascii="Arial" w:hAnsi="Arial" w:cs="Arial"/>
          <w:sz w:val="24"/>
          <w:szCs w:val="24"/>
        </w:rPr>
        <w:t xml:space="preserve"> odredbama člana 95 Zakona o javnim nabavkama (“Službeni list Crne Gore”, br. </w:t>
      </w:r>
      <w:r w:rsidR="006744C5">
        <w:rPr>
          <w:rFonts w:ascii="Arial" w:hAnsi="Arial" w:cs="Arial"/>
          <w:sz w:val="24"/>
          <w:szCs w:val="24"/>
        </w:rPr>
        <w:t>0</w:t>
      </w:r>
      <w:r w:rsidRPr="007051C2">
        <w:rPr>
          <w:rFonts w:ascii="Arial" w:hAnsi="Arial" w:cs="Arial"/>
          <w:sz w:val="24"/>
          <w:szCs w:val="24"/>
        </w:rPr>
        <w:t xml:space="preserve">74/19), Komisija za sprovođenje postupka javne nabavke </w:t>
      </w:r>
      <w:r w:rsidRPr="007051C2">
        <w:rPr>
          <w:rFonts w:ascii="Arial" w:hAnsi="Arial" w:cs="Arial"/>
          <w:b/>
          <w:sz w:val="24"/>
          <w:szCs w:val="24"/>
        </w:rPr>
        <w:t>dostavlja</w:t>
      </w:r>
    </w:p>
    <w:p w:rsidR="00410B81" w:rsidRPr="007051C2" w:rsidRDefault="00410B81" w:rsidP="007051C2">
      <w:pPr>
        <w:spacing w:after="0"/>
        <w:jc w:val="both"/>
        <w:rPr>
          <w:rFonts w:ascii="Arial" w:hAnsi="Arial" w:cs="Arial"/>
          <w:b/>
          <w:sz w:val="24"/>
          <w:szCs w:val="24"/>
        </w:rPr>
      </w:pPr>
    </w:p>
    <w:p w:rsidR="00410B81" w:rsidRPr="007051C2" w:rsidRDefault="00410B81" w:rsidP="007051C2">
      <w:pPr>
        <w:spacing w:after="0"/>
        <w:jc w:val="center"/>
        <w:rPr>
          <w:rFonts w:ascii="Arial" w:hAnsi="Arial" w:cs="Arial"/>
          <w:b/>
          <w:sz w:val="24"/>
          <w:szCs w:val="24"/>
        </w:rPr>
      </w:pPr>
      <w:r w:rsidRPr="007051C2">
        <w:rPr>
          <w:rFonts w:ascii="Arial" w:hAnsi="Arial" w:cs="Arial"/>
          <w:b/>
          <w:sz w:val="24"/>
          <w:szCs w:val="24"/>
        </w:rPr>
        <w:t>POJAŠNJENJE</w:t>
      </w:r>
    </w:p>
    <w:p w:rsidR="00086E0A" w:rsidRPr="007051C2" w:rsidRDefault="00410B81" w:rsidP="007051C2">
      <w:pPr>
        <w:spacing w:after="0"/>
        <w:jc w:val="center"/>
        <w:rPr>
          <w:rFonts w:ascii="Arial" w:hAnsi="Arial" w:cs="Arial"/>
          <w:b/>
          <w:sz w:val="24"/>
          <w:szCs w:val="24"/>
        </w:rPr>
      </w:pPr>
      <w:r w:rsidRPr="007051C2">
        <w:rPr>
          <w:rFonts w:ascii="Arial" w:hAnsi="Arial" w:cs="Arial"/>
          <w:b/>
          <w:sz w:val="24"/>
          <w:szCs w:val="24"/>
        </w:rPr>
        <w:t xml:space="preserve">Tenderske dokumentacije broj 1230 </w:t>
      </w:r>
      <w:proofErr w:type="gramStart"/>
      <w:r w:rsidRPr="007051C2">
        <w:rPr>
          <w:rFonts w:ascii="Arial" w:hAnsi="Arial" w:cs="Arial"/>
          <w:b/>
          <w:sz w:val="24"/>
          <w:szCs w:val="24"/>
        </w:rPr>
        <w:t>od</w:t>
      </w:r>
      <w:proofErr w:type="gramEnd"/>
      <w:r w:rsidRPr="007051C2">
        <w:rPr>
          <w:rFonts w:ascii="Arial" w:hAnsi="Arial" w:cs="Arial"/>
          <w:b/>
          <w:sz w:val="24"/>
          <w:szCs w:val="24"/>
        </w:rPr>
        <w:t xml:space="preserve"> 07.07.2022. </w:t>
      </w:r>
      <w:proofErr w:type="gramStart"/>
      <w:r w:rsidRPr="007051C2">
        <w:rPr>
          <w:rFonts w:ascii="Arial" w:hAnsi="Arial" w:cs="Arial"/>
          <w:b/>
          <w:sz w:val="24"/>
          <w:szCs w:val="24"/>
        </w:rPr>
        <w:t>godine</w:t>
      </w:r>
      <w:proofErr w:type="gramEnd"/>
      <w:r w:rsidRPr="007051C2">
        <w:rPr>
          <w:rFonts w:ascii="Arial" w:hAnsi="Arial" w:cs="Arial"/>
          <w:b/>
          <w:sz w:val="24"/>
          <w:szCs w:val="24"/>
        </w:rPr>
        <w:t xml:space="preserve"> za otvoreni postupak javne nabavke </w:t>
      </w:r>
      <w:r w:rsidR="006744C5">
        <w:rPr>
          <w:rFonts w:ascii="Arial" w:hAnsi="Arial" w:cs="Arial"/>
          <w:b/>
          <w:sz w:val="24"/>
          <w:szCs w:val="24"/>
        </w:rPr>
        <w:t>usluge Organizovanje đač</w:t>
      </w:r>
      <w:r w:rsidRPr="007051C2">
        <w:rPr>
          <w:rFonts w:ascii="Arial" w:hAnsi="Arial" w:cs="Arial"/>
          <w:b/>
          <w:sz w:val="24"/>
          <w:szCs w:val="24"/>
        </w:rPr>
        <w:t>ke ekskurzije za učenike IX razreda za školsku 2022/2023 godinu</w:t>
      </w:r>
    </w:p>
    <w:p w:rsidR="00410B81" w:rsidRPr="007051C2" w:rsidRDefault="00410B81" w:rsidP="007051C2">
      <w:pPr>
        <w:spacing w:after="0"/>
        <w:jc w:val="center"/>
        <w:rPr>
          <w:rFonts w:ascii="Arial" w:hAnsi="Arial" w:cs="Arial"/>
          <w:b/>
          <w:sz w:val="24"/>
          <w:szCs w:val="24"/>
        </w:rPr>
      </w:pPr>
    </w:p>
    <w:p w:rsidR="00410B81" w:rsidRPr="007051C2" w:rsidRDefault="00410B81" w:rsidP="007051C2">
      <w:pPr>
        <w:tabs>
          <w:tab w:val="center" w:leader="underscore" w:pos="5387"/>
          <w:tab w:val="left" w:pos="5954"/>
          <w:tab w:val="right" w:pos="9639"/>
        </w:tabs>
        <w:jc w:val="both"/>
        <w:rPr>
          <w:rFonts w:ascii="Arial" w:eastAsia="PMingLiU" w:hAnsi="Arial" w:cs="Arial"/>
          <w:sz w:val="24"/>
          <w:szCs w:val="24"/>
          <w:lang w:val="pl-PL" w:eastAsia="zh-TW"/>
        </w:rPr>
      </w:pPr>
      <w:r w:rsidRPr="007051C2">
        <w:rPr>
          <w:rFonts w:ascii="Arial" w:eastAsia="PMingLiU" w:hAnsi="Arial" w:cs="Arial"/>
          <w:sz w:val="24"/>
          <w:szCs w:val="24"/>
          <w:lang w:val="pl-PL" w:eastAsia="zh-TW"/>
        </w:rPr>
        <w:t>Privredni subjekat se dana 07.07.2022.godine obratio Naručiocu putem ESJN-a zahtjevom za pojašnjenje tenderske dokumentacije:</w:t>
      </w:r>
    </w:p>
    <w:p w:rsidR="00410B81" w:rsidRPr="007051C2" w:rsidRDefault="00410B81" w:rsidP="007051C2">
      <w:pPr>
        <w:tabs>
          <w:tab w:val="center" w:leader="underscore" w:pos="5387"/>
          <w:tab w:val="left" w:pos="5954"/>
          <w:tab w:val="right" w:pos="9639"/>
        </w:tabs>
        <w:jc w:val="both"/>
        <w:rPr>
          <w:rFonts w:ascii="Arial" w:eastAsia="PMingLiU" w:hAnsi="Arial" w:cs="Arial"/>
          <w:b/>
          <w:sz w:val="24"/>
          <w:szCs w:val="24"/>
          <w:lang w:val="pl-PL" w:eastAsia="zh-TW"/>
        </w:rPr>
      </w:pPr>
    </w:p>
    <w:p w:rsidR="00410B81" w:rsidRPr="007051C2" w:rsidRDefault="00410B81" w:rsidP="007051C2">
      <w:pPr>
        <w:tabs>
          <w:tab w:val="center" w:leader="underscore" w:pos="5387"/>
          <w:tab w:val="left" w:pos="5954"/>
          <w:tab w:val="right" w:pos="9639"/>
        </w:tabs>
        <w:jc w:val="both"/>
        <w:rPr>
          <w:rFonts w:ascii="Arial" w:eastAsia="PMingLiU" w:hAnsi="Arial" w:cs="Arial"/>
          <w:b/>
          <w:sz w:val="24"/>
          <w:szCs w:val="24"/>
          <w:lang w:val="pl-PL" w:eastAsia="zh-TW"/>
        </w:rPr>
      </w:pPr>
      <w:r w:rsidRPr="007051C2">
        <w:rPr>
          <w:rFonts w:ascii="Arial" w:eastAsia="PMingLiU" w:hAnsi="Arial" w:cs="Arial"/>
          <w:b/>
          <w:sz w:val="24"/>
          <w:szCs w:val="24"/>
          <w:lang w:val="pl-PL" w:eastAsia="zh-TW"/>
        </w:rPr>
        <w:t>Pitanje br. 1.</w:t>
      </w:r>
    </w:p>
    <w:p w:rsidR="00410B81" w:rsidRDefault="00410B81" w:rsidP="007051C2">
      <w:pPr>
        <w:tabs>
          <w:tab w:val="center" w:leader="underscore" w:pos="5387"/>
          <w:tab w:val="left" w:pos="5954"/>
          <w:tab w:val="right" w:pos="9639"/>
        </w:tabs>
        <w:jc w:val="both"/>
        <w:rPr>
          <w:rFonts w:ascii="Arial" w:eastAsia="PMingLiU" w:hAnsi="Arial" w:cs="Arial"/>
          <w:sz w:val="24"/>
          <w:szCs w:val="24"/>
          <w:lang w:val="pl-PL" w:eastAsia="zh-TW"/>
        </w:rPr>
      </w:pPr>
      <w:r w:rsidRPr="007051C2">
        <w:rPr>
          <w:rFonts w:ascii="Arial" w:eastAsia="PMingLiU" w:hAnsi="Arial" w:cs="Arial"/>
          <w:sz w:val="24"/>
          <w:szCs w:val="24"/>
          <w:lang w:val="pl-PL" w:eastAsia="zh-TW"/>
        </w:rPr>
        <w:t xml:space="preserve">Molim Vas  da nam pojasnite koja je svrha standarda ISO/IEC 27701, koja se odnosi na privatnost i standarda ISO 14001 koji se odnosi na ekologiju. Kada je javna nabavka organizovanje ekskurzije. </w:t>
      </w:r>
    </w:p>
    <w:p w:rsidR="007051C2" w:rsidRPr="007051C2" w:rsidRDefault="007051C2" w:rsidP="007051C2">
      <w:pPr>
        <w:tabs>
          <w:tab w:val="center" w:leader="underscore" w:pos="5387"/>
          <w:tab w:val="left" w:pos="5954"/>
          <w:tab w:val="right" w:pos="9639"/>
        </w:tabs>
        <w:jc w:val="both"/>
        <w:rPr>
          <w:rFonts w:ascii="Arial" w:eastAsia="PMingLiU" w:hAnsi="Arial" w:cs="Arial"/>
          <w:b/>
          <w:sz w:val="24"/>
          <w:szCs w:val="24"/>
          <w:lang w:val="pl-PL" w:eastAsia="zh-TW"/>
        </w:rPr>
      </w:pPr>
      <w:r w:rsidRPr="007051C2">
        <w:rPr>
          <w:rFonts w:ascii="Arial" w:eastAsia="PMingLiU" w:hAnsi="Arial" w:cs="Arial"/>
          <w:b/>
          <w:sz w:val="24"/>
          <w:szCs w:val="24"/>
          <w:lang w:val="pl-PL" w:eastAsia="zh-TW"/>
        </w:rPr>
        <w:t>Naručilac daje sljedeće pojašnjenje:</w:t>
      </w:r>
    </w:p>
    <w:p w:rsidR="007051C2" w:rsidRDefault="007051C2" w:rsidP="007051C2">
      <w:pPr>
        <w:tabs>
          <w:tab w:val="center" w:leader="underscore" w:pos="5387"/>
          <w:tab w:val="left" w:pos="5954"/>
          <w:tab w:val="right" w:pos="9639"/>
        </w:tabs>
        <w:jc w:val="both"/>
        <w:rPr>
          <w:rFonts w:ascii="Arial" w:eastAsia="PMingLiU" w:hAnsi="Arial" w:cs="Arial"/>
          <w:b/>
          <w:sz w:val="24"/>
          <w:szCs w:val="24"/>
          <w:lang w:val="pl-PL" w:eastAsia="zh-TW"/>
        </w:rPr>
      </w:pPr>
      <w:r w:rsidRPr="007051C2">
        <w:rPr>
          <w:rFonts w:ascii="Arial" w:eastAsia="PMingLiU" w:hAnsi="Arial" w:cs="Arial"/>
          <w:b/>
          <w:sz w:val="24"/>
          <w:szCs w:val="24"/>
          <w:lang w:val="pl-PL" w:eastAsia="zh-TW"/>
        </w:rPr>
        <w:t>Odgovor br.1.</w:t>
      </w:r>
    </w:p>
    <w:p w:rsidR="00354D1F" w:rsidRDefault="007051C2" w:rsidP="007051C2">
      <w:pPr>
        <w:tabs>
          <w:tab w:val="center" w:leader="underscore" w:pos="5387"/>
          <w:tab w:val="left" w:pos="5954"/>
          <w:tab w:val="right" w:pos="9639"/>
        </w:tabs>
        <w:jc w:val="both"/>
        <w:rPr>
          <w:rFonts w:ascii="Arial" w:eastAsia="PMingLiU" w:hAnsi="Arial" w:cs="Arial"/>
          <w:sz w:val="24"/>
          <w:szCs w:val="24"/>
          <w:lang w:val="pl-PL" w:eastAsia="zh-TW"/>
        </w:rPr>
      </w:pPr>
      <w:r>
        <w:rPr>
          <w:rFonts w:ascii="Arial" w:eastAsia="PMingLiU" w:hAnsi="Arial" w:cs="Arial"/>
          <w:sz w:val="24"/>
          <w:szCs w:val="24"/>
          <w:lang w:val="pl-PL" w:eastAsia="zh-TW"/>
        </w:rPr>
        <w:t>Naručilac je predmetnom tenderskom dokumentacijom u uslovima za učešće u postupku i zahtjevima u pogledu načina izvršavanja predmeta javne nabavke zahtijevao dokaz odnosno sertifikat koji izdaju akreditovana sertifikaciona tijela o ispunjavanju uslova kvaliteta predmeta javne nabavke</w:t>
      </w:r>
      <w:r w:rsidR="00354D1F">
        <w:rPr>
          <w:rFonts w:ascii="Arial" w:eastAsia="PMingLiU" w:hAnsi="Arial" w:cs="Arial"/>
          <w:sz w:val="24"/>
          <w:szCs w:val="24"/>
          <w:lang w:val="pl-PL" w:eastAsia="zh-TW"/>
        </w:rPr>
        <w:t>. Naručilac je zahtijevao sljedeće sertifikate:</w:t>
      </w:r>
    </w:p>
    <w:p w:rsidR="007051C2" w:rsidRDefault="007051C2" w:rsidP="007051C2">
      <w:pPr>
        <w:tabs>
          <w:tab w:val="center" w:leader="underscore" w:pos="5387"/>
          <w:tab w:val="left" w:pos="5954"/>
          <w:tab w:val="right" w:pos="9639"/>
        </w:tabs>
        <w:jc w:val="both"/>
        <w:rPr>
          <w:rFonts w:ascii="Arial" w:eastAsia="PMingLiU" w:hAnsi="Arial" w:cs="Arial"/>
          <w:b/>
          <w:sz w:val="24"/>
          <w:szCs w:val="24"/>
          <w:lang w:val="pl-PL" w:eastAsia="zh-TW"/>
        </w:rPr>
      </w:pPr>
      <w:r w:rsidRPr="00354D1F">
        <w:rPr>
          <w:rFonts w:ascii="Arial" w:eastAsia="PMingLiU" w:hAnsi="Arial" w:cs="Arial"/>
          <w:b/>
          <w:sz w:val="24"/>
          <w:szCs w:val="24"/>
          <w:lang w:val="pl-PL" w:eastAsia="zh-TW"/>
        </w:rPr>
        <w:t>ISO/IEC 27701</w:t>
      </w:r>
      <w:r w:rsidR="00354D1F" w:rsidRPr="00354D1F">
        <w:rPr>
          <w:rFonts w:ascii="Arial" w:eastAsia="PMingLiU" w:hAnsi="Arial" w:cs="Arial"/>
          <w:b/>
          <w:sz w:val="24"/>
          <w:szCs w:val="24"/>
          <w:lang w:val="pl-PL" w:eastAsia="zh-TW"/>
        </w:rPr>
        <w:t xml:space="preserve"> : 2019 ,  ISO 14001 : 2015</w:t>
      </w:r>
    </w:p>
    <w:p w:rsidR="00664519" w:rsidRDefault="00354D1F" w:rsidP="00664519">
      <w:pPr>
        <w:tabs>
          <w:tab w:val="center" w:leader="underscore" w:pos="5387"/>
          <w:tab w:val="left" w:pos="5954"/>
          <w:tab w:val="right" w:pos="9639"/>
        </w:tabs>
        <w:jc w:val="both"/>
        <w:rPr>
          <w:rFonts w:ascii="Arial" w:eastAsia="PMingLiU" w:hAnsi="Arial" w:cs="Arial"/>
          <w:sz w:val="24"/>
          <w:szCs w:val="24"/>
          <w:lang w:val="pl-PL" w:eastAsia="zh-TW"/>
        </w:rPr>
      </w:pPr>
      <w:r w:rsidRPr="00595C23">
        <w:rPr>
          <w:rFonts w:ascii="Arial" w:eastAsia="PMingLiU" w:hAnsi="Arial" w:cs="Arial"/>
          <w:b/>
          <w:sz w:val="24"/>
          <w:szCs w:val="24"/>
          <w:lang w:val="pl-PL" w:eastAsia="zh-TW"/>
        </w:rPr>
        <w:t>ISO/IEC 27701 : 2019</w:t>
      </w:r>
      <w:r>
        <w:rPr>
          <w:rFonts w:ascii="Arial" w:eastAsia="PMingLiU" w:hAnsi="Arial" w:cs="Arial"/>
          <w:sz w:val="24"/>
          <w:szCs w:val="24"/>
          <w:lang w:val="pl-PL" w:eastAsia="zh-TW"/>
        </w:rPr>
        <w:t xml:space="preserve"> je međunarodni standard koji pruža međunarodni pristup zaštiti privatnosti kao komponenti bezbjednosti informacija</w:t>
      </w:r>
      <w:r w:rsidR="0085699E">
        <w:rPr>
          <w:rFonts w:ascii="Arial" w:eastAsia="PMingLiU" w:hAnsi="Arial" w:cs="Arial"/>
          <w:sz w:val="24"/>
          <w:szCs w:val="24"/>
          <w:lang w:val="pl-PL" w:eastAsia="zh-TW"/>
        </w:rPr>
        <w:t>. Ovaj međunarodni standard predstavlja proširenje zaštite privatnosti sa standarda  ISO/IEC 27001 i ISO/IEC  27002 i pruža dodatne smjernice za zaštitu privatnosti na koje potencijalno može uticati prikupljanje i obrada podataka o ličnosti.</w:t>
      </w:r>
      <w:r w:rsidR="00664519">
        <w:rPr>
          <w:rFonts w:ascii="Arial" w:eastAsia="PMingLiU" w:hAnsi="Arial" w:cs="Arial"/>
          <w:sz w:val="24"/>
          <w:szCs w:val="24"/>
          <w:lang w:val="pl-PL" w:eastAsia="zh-TW"/>
        </w:rPr>
        <w:t xml:space="preserve"> </w:t>
      </w:r>
    </w:p>
    <w:p w:rsidR="00664519" w:rsidRDefault="00664519" w:rsidP="00664519">
      <w:pPr>
        <w:tabs>
          <w:tab w:val="center" w:leader="underscore" w:pos="5387"/>
          <w:tab w:val="left" w:pos="5954"/>
          <w:tab w:val="right" w:pos="9639"/>
        </w:tabs>
        <w:jc w:val="both"/>
        <w:rPr>
          <w:rFonts w:ascii="Arial" w:eastAsia="PMingLiU" w:hAnsi="Arial" w:cs="Arial"/>
          <w:sz w:val="24"/>
          <w:szCs w:val="24"/>
          <w:lang w:val="pl-PL" w:eastAsia="zh-TW"/>
        </w:rPr>
      </w:pPr>
      <w:r w:rsidRPr="00664519">
        <w:rPr>
          <w:rFonts w:ascii="Arial" w:eastAsia="PMingLiU" w:hAnsi="Arial" w:cs="Arial"/>
          <w:b/>
          <w:sz w:val="24"/>
          <w:szCs w:val="24"/>
          <w:lang w:val="pl-PL" w:eastAsia="zh-TW"/>
        </w:rPr>
        <w:lastRenderedPageBreak/>
        <w:t>Prednosti</w:t>
      </w:r>
      <w:r>
        <w:rPr>
          <w:rFonts w:ascii="Arial" w:eastAsia="PMingLiU" w:hAnsi="Arial" w:cs="Arial"/>
          <w:sz w:val="24"/>
          <w:szCs w:val="24"/>
          <w:lang w:val="pl-PL" w:eastAsia="zh-TW"/>
        </w:rPr>
        <w:t xml:space="preserve"> implementacije ovog međunarodnog standrada su: zaštita povjerljivih ličnih informacija  i svođenje rizika na najmanju moguću mjeru, identifikacija rizika, uspostavljanje kontrola za upravljanje rizicima, pouzdana i bezbjedna razmjena ličnih informacija.</w:t>
      </w:r>
    </w:p>
    <w:p w:rsidR="0085699E" w:rsidRDefault="0085699E" w:rsidP="007051C2">
      <w:pPr>
        <w:tabs>
          <w:tab w:val="center" w:leader="underscore" w:pos="5387"/>
          <w:tab w:val="left" w:pos="5954"/>
          <w:tab w:val="right" w:pos="9639"/>
        </w:tabs>
        <w:jc w:val="both"/>
        <w:rPr>
          <w:rFonts w:ascii="Arial" w:eastAsia="PMingLiU" w:hAnsi="Arial" w:cs="Arial"/>
          <w:sz w:val="24"/>
          <w:szCs w:val="24"/>
          <w:lang w:val="pl-PL" w:eastAsia="zh-TW"/>
        </w:rPr>
      </w:pPr>
      <w:r>
        <w:rPr>
          <w:rFonts w:ascii="Arial" w:eastAsia="PMingLiU" w:hAnsi="Arial" w:cs="Arial"/>
          <w:sz w:val="24"/>
          <w:szCs w:val="24"/>
          <w:lang w:val="pl-PL" w:eastAsia="zh-TW"/>
        </w:rPr>
        <w:t>Dakle,</w:t>
      </w:r>
      <w:r w:rsidR="006B4392">
        <w:rPr>
          <w:rFonts w:ascii="Arial" w:eastAsia="PMingLiU" w:hAnsi="Arial" w:cs="Arial"/>
          <w:sz w:val="24"/>
          <w:szCs w:val="24"/>
          <w:lang w:val="pl-PL" w:eastAsia="zh-TW"/>
        </w:rPr>
        <w:t xml:space="preserve"> u pitanju je međunarodni stand</w:t>
      </w:r>
      <w:r>
        <w:rPr>
          <w:rFonts w:ascii="Arial" w:eastAsia="PMingLiU" w:hAnsi="Arial" w:cs="Arial"/>
          <w:sz w:val="24"/>
          <w:szCs w:val="24"/>
          <w:lang w:val="pl-PL" w:eastAsia="zh-TW"/>
        </w:rPr>
        <w:t>a</w:t>
      </w:r>
      <w:r w:rsidR="006B4392">
        <w:rPr>
          <w:rFonts w:ascii="Arial" w:eastAsia="PMingLiU" w:hAnsi="Arial" w:cs="Arial"/>
          <w:sz w:val="24"/>
          <w:szCs w:val="24"/>
          <w:lang w:val="pl-PL" w:eastAsia="zh-TW"/>
        </w:rPr>
        <w:t>r</w:t>
      </w:r>
      <w:r>
        <w:rPr>
          <w:rFonts w:ascii="Arial" w:eastAsia="PMingLiU" w:hAnsi="Arial" w:cs="Arial"/>
          <w:sz w:val="24"/>
          <w:szCs w:val="24"/>
          <w:lang w:val="pl-PL" w:eastAsia="zh-TW"/>
        </w:rPr>
        <w:t xml:space="preserve">d za upravljanje bezbjednošću informacijama. Upravljanje informacijama o privatnosti obuhvata metode koje organizacija implementira u dijelu prikupljanja, obrade, skladištenja i uništenja ličnih podataka. Lični podaci su podaci koji se mogu koristiti za konkretnu identifikaciju osobe. </w:t>
      </w:r>
      <w:r w:rsidR="00664519">
        <w:rPr>
          <w:rFonts w:ascii="Arial" w:eastAsia="PMingLiU" w:hAnsi="Arial" w:cs="Arial"/>
          <w:sz w:val="24"/>
          <w:szCs w:val="24"/>
          <w:lang w:val="pl-PL" w:eastAsia="zh-TW"/>
        </w:rPr>
        <w:t>To su podaci o ličnosti. Ove podaci</w:t>
      </w:r>
      <w:r>
        <w:rPr>
          <w:rFonts w:ascii="Arial" w:eastAsia="PMingLiU" w:hAnsi="Arial" w:cs="Arial"/>
          <w:sz w:val="24"/>
          <w:szCs w:val="24"/>
          <w:lang w:val="pl-PL" w:eastAsia="zh-TW"/>
        </w:rPr>
        <w:t xml:space="preserve"> mogu da obuhvataju ime</w:t>
      </w:r>
      <w:r w:rsidR="008267E3">
        <w:rPr>
          <w:rFonts w:ascii="Arial" w:eastAsia="PMingLiU" w:hAnsi="Arial" w:cs="Arial"/>
          <w:sz w:val="24"/>
          <w:szCs w:val="24"/>
          <w:lang w:val="pl-PL" w:eastAsia="zh-TW"/>
        </w:rPr>
        <w:t xml:space="preserve"> i prezime pojedinca, adresu, </w:t>
      </w:r>
      <w:r>
        <w:rPr>
          <w:rFonts w:ascii="Arial" w:eastAsia="PMingLiU" w:hAnsi="Arial" w:cs="Arial"/>
          <w:sz w:val="24"/>
          <w:szCs w:val="24"/>
          <w:lang w:val="pl-PL" w:eastAsia="zh-TW"/>
        </w:rPr>
        <w:t>datum rođenj</w:t>
      </w:r>
      <w:r w:rsidR="001F40B8">
        <w:rPr>
          <w:rFonts w:ascii="Arial" w:eastAsia="PMingLiU" w:hAnsi="Arial" w:cs="Arial"/>
          <w:sz w:val="24"/>
          <w:szCs w:val="24"/>
          <w:lang w:val="pl-PL" w:eastAsia="zh-TW"/>
        </w:rPr>
        <w:t>a, jedinstveni matični broj građ</w:t>
      </w:r>
      <w:r>
        <w:rPr>
          <w:rFonts w:ascii="Arial" w:eastAsia="PMingLiU" w:hAnsi="Arial" w:cs="Arial"/>
          <w:sz w:val="24"/>
          <w:szCs w:val="24"/>
          <w:lang w:val="pl-PL" w:eastAsia="zh-TW"/>
        </w:rPr>
        <w:t>a</w:t>
      </w:r>
      <w:r w:rsidR="001F40B8">
        <w:rPr>
          <w:rFonts w:ascii="Arial" w:eastAsia="PMingLiU" w:hAnsi="Arial" w:cs="Arial"/>
          <w:sz w:val="24"/>
          <w:szCs w:val="24"/>
          <w:lang w:val="pl-PL" w:eastAsia="zh-TW"/>
        </w:rPr>
        <w:t>na, broj telefona, e-mail adresu</w:t>
      </w:r>
      <w:r>
        <w:rPr>
          <w:rFonts w:ascii="Arial" w:eastAsia="PMingLiU" w:hAnsi="Arial" w:cs="Arial"/>
          <w:sz w:val="24"/>
          <w:szCs w:val="24"/>
          <w:lang w:val="pl-PL" w:eastAsia="zh-TW"/>
        </w:rPr>
        <w:t>, broj nacionalnog osiguranja itd.</w:t>
      </w:r>
      <w:r w:rsidR="001F40B8">
        <w:rPr>
          <w:rFonts w:ascii="Arial" w:eastAsia="PMingLiU" w:hAnsi="Arial" w:cs="Arial"/>
          <w:sz w:val="24"/>
          <w:szCs w:val="24"/>
          <w:lang w:val="pl-PL" w:eastAsia="zh-TW"/>
        </w:rPr>
        <w:t xml:space="preserve"> </w:t>
      </w:r>
      <w:r w:rsidR="00664519">
        <w:rPr>
          <w:rFonts w:ascii="Arial" w:eastAsia="PMingLiU" w:hAnsi="Arial" w:cs="Arial"/>
          <w:sz w:val="24"/>
          <w:szCs w:val="24"/>
          <w:lang w:val="pl-PL" w:eastAsia="zh-TW"/>
        </w:rPr>
        <w:t>Informacije a samim tim i lične i</w:t>
      </w:r>
      <w:r w:rsidR="001F40B8">
        <w:rPr>
          <w:rFonts w:ascii="Arial" w:eastAsia="PMingLiU" w:hAnsi="Arial" w:cs="Arial"/>
          <w:sz w:val="24"/>
          <w:szCs w:val="24"/>
          <w:lang w:val="pl-PL" w:eastAsia="zh-TW"/>
        </w:rPr>
        <w:t xml:space="preserve">nformacije </w:t>
      </w:r>
      <w:r w:rsidR="006B4392">
        <w:rPr>
          <w:rFonts w:ascii="Arial" w:eastAsia="PMingLiU" w:hAnsi="Arial" w:cs="Arial"/>
          <w:sz w:val="24"/>
          <w:szCs w:val="24"/>
          <w:lang w:val="pl-PL" w:eastAsia="zh-TW"/>
        </w:rPr>
        <w:t>predstavljaju životnu snagu</w:t>
      </w:r>
      <w:r w:rsidR="00664519">
        <w:rPr>
          <w:rFonts w:ascii="Arial" w:eastAsia="PMingLiU" w:hAnsi="Arial" w:cs="Arial"/>
          <w:sz w:val="24"/>
          <w:szCs w:val="24"/>
          <w:lang w:val="pl-PL" w:eastAsia="zh-TW"/>
        </w:rPr>
        <w:t xml:space="preserve"> kompanije i one mogu imati više pojavnih oblika: mogu biti prezentovane </w:t>
      </w:r>
      <w:r w:rsidR="006B4392">
        <w:rPr>
          <w:rFonts w:ascii="Arial" w:eastAsia="PMingLiU" w:hAnsi="Arial" w:cs="Arial"/>
          <w:sz w:val="24"/>
          <w:szCs w:val="24"/>
          <w:lang w:val="pl-PL" w:eastAsia="zh-TW"/>
        </w:rPr>
        <w:t>na papiru, elektronski, mogu biti poslate poštom, elektronskim sredstvima, mogu biti pomenute u razgovoru, i slično.</w:t>
      </w:r>
    </w:p>
    <w:p w:rsidR="006B4392" w:rsidRDefault="006B4392" w:rsidP="007051C2">
      <w:pPr>
        <w:tabs>
          <w:tab w:val="center" w:leader="underscore" w:pos="5387"/>
          <w:tab w:val="left" w:pos="5954"/>
          <w:tab w:val="right" w:pos="9639"/>
        </w:tabs>
        <w:jc w:val="both"/>
        <w:rPr>
          <w:rFonts w:ascii="Arial" w:eastAsia="PMingLiU" w:hAnsi="Arial" w:cs="Arial"/>
          <w:sz w:val="24"/>
          <w:szCs w:val="24"/>
          <w:lang w:val="pl-PL" w:eastAsia="zh-TW"/>
        </w:rPr>
      </w:pPr>
      <w:r>
        <w:rPr>
          <w:rFonts w:ascii="Arial" w:eastAsia="PMingLiU" w:hAnsi="Arial" w:cs="Arial"/>
          <w:sz w:val="24"/>
          <w:szCs w:val="24"/>
          <w:lang w:val="pl-PL" w:eastAsia="zh-TW"/>
        </w:rPr>
        <w:t>ISO/IEC : 2019 je impresivan način da se svim zainteresovanim stejkholde</w:t>
      </w:r>
      <w:r w:rsidR="008267E3">
        <w:rPr>
          <w:rFonts w:ascii="Arial" w:eastAsia="PMingLiU" w:hAnsi="Arial" w:cs="Arial"/>
          <w:sz w:val="24"/>
          <w:szCs w:val="24"/>
          <w:lang w:val="pl-PL" w:eastAsia="zh-TW"/>
        </w:rPr>
        <w:t>rima pošalje poruka da organizacije</w:t>
      </w:r>
      <w:r w:rsidR="001F40B8">
        <w:rPr>
          <w:rFonts w:ascii="Arial" w:eastAsia="PMingLiU" w:hAnsi="Arial" w:cs="Arial"/>
          <w:sz w:val="24"/>
          <w:szCs w:val="24"/>
          <w:lang w:val="pl-PL" w:eastAsia="zh-TW"/>
        </w:rPr>
        <w:t>,</w:t>
      </w:r>
      <w:r>
        <w:rPr>
          <w:rFonts w:ascii="Arial" w:eastAsia="PMingLiU" w:hAnsi="Arial" w:cs="Arial"/>
          <w:sz w:val="24"/>
          <w:szCs w:val="24"/>
          <w:lang w:val="pl-PL" w:eastAsia="zh-TW"/>
        </w:rPr>
        <w:t xml:space="preserve"> koje posjeduju ovaj ser</w:t>
      </w:r>
      <w:r w:rsidR="008267E3">
        <w:rPr>
          <w:rFonts w:ascii="Arial" w:eastAsia="PMingLiU" w:hAnsi="Arial" w:cs="Arial"/>
          <w:sz w:val="24"/>
          <w:szCs w:val="24"/>
          <w:lang w:val="pl-PL" w:eastAsia="zh-TW"/>
        </w:rPr>
        <w:t>tifikat</w:t>
      </w:r>
      <w:r w:rsidR="001F40B8">
        <w:rPr>
          <w:rFonts w:ascii="Arial" w:eastAsia="PMingLiU" w:hAnsi="Arial" w:cs="Arial"/>
          <w:sz w:val="24"/>
          <w:szCs w:val="24"/>
          <w:lang w:val="pl-PL" w:eastAsia="zh-TW"/>
        </w:rPr>
        <w:t>, imaju uspostavljan mehanizam za čuvanje ličnih podataka i da je taj mehanizam bezbjedan.</w:t>
      </w:r>
    </w:p>
    <w:p w:rsidR="001F40B8" w:rsidRDefault="001F40B8" w:rsidP="007051C2">
      <w:pPr>
        <w:tabs>
          <w:tab w:val="center" w:leader="underscore" w:pos="5387"/>
          <w:tab w:val="left" w:pos="5954"/>
          <w:tab w:val="right" w:pos="9639"/>
        </w:tabs>
        <w:jc w:val="both"/>
        <w:rPr>
          <w:rFonts w:ascii="Arial" w:eastAsia="PMingLiU" w:hAnsi="Arial" w:cs="Arial"/>
          <w:sz w:val="24"/>
          <w:szCs w:val="24"/>
          <w:lang w:val="pl-PL" w:eastAsia="zh-TW"/>
        </w:rPr>
      </w:pPr>
      <w:r>
        <w:rPr>
          <w:rFonts w:ascii="Arial" w:eastAsia="PMingLiU" w:hAnsi="Arial" w:cs="Arial"/>
          <w:sz w:val="24"/>
          <w:szCs w:val="24"/>
          <w:lang w:val="pl-PL" w:eastAsia="zh-TW"/>
        </w:rPr>
        <w:t xml:space="preserve">U kontekstu predmeta javne nabavke a to je </w:t>
      </w:r>
      <w:r w:rsidR="00CA47CD">
        <w:rPr>
          <w:rFonts w:ascii="Arial" w:eastAsia="PMingLiU" w:hAnsi="Arial" w:cs="Arial"/>
          <w:sz w:val="24"/>
          <w:szCs w:val="24"/>
          <w:lang w:val="pl-PL" w:eastAsia="zh-TW"/>
        </w:rPr>
        <w:t>„</w:t>
      </w:r>
      <w:r>
        <w:rPr>
          <w:rFonts w:ascii="Arial" w:eastAsia="PMingLiU" w:hAnsi="Arial" w:cs="Arial"/>
          <w:sz w:val="24"/>
          <w:szCs w:val="24"/>
          <w:lang w:val="pl-PL" w:eastAsia="zh-TW"/>
        </w:rPr>
        <w:t>Organizovanje đačke eks</w:t>
      </w:r>
      <w:r w:rsidR="008267E3">
        <w:rPr>
          <w:rFonts w:ascii="Arial" w:eastAsia="PMingLiU" w:hAnsi="Arial" w:cs="Arial"/>
          <w:sz w:val="24"/>
          <w:szCs w:val="24"/>
          <w:lang w:val="pl-PL" w:eastAsia="zh-TW"/>
        </w:rPr>
        <w:t>kurzije za učenike IX razreda</w:t>
      </w:r>
      <w:r w:rsidR="00CA47CD">
        <w:rPr>
          <w:rFonts w:ascii="Arial" w:eastAsia="PMingLiU" w:hAnsi="Arial" w:cs="Arial"/>
          <w:sz w:val="24"/>
          <w:szCs w:val="24"/>
          <w:lang w:val="pl-PL" w:eastAsia="zh-TW"/>
        </w:rPr>
        <w:t>”</w:t>
      </w:r>
      <w:r w:rsidR="008267E3">
        <w:rPr>
          <w:rFonts w:ascii="Arial" w:eastAsia="PMingLiU" w:hAnsi="Arial" w:cs="Arial"/>
          <w:sz w:val="24"/>
          <w:szCs w:val="24"/>
          <w:lang w:val="pl-PL" w:eastAsia="zh-TW"/>
        </w:rPr>
        <w:t>, N</w:t>
      </w:r>
      <w:r>
        <w:rPr>
          <w:rFonts w:ascii="Arial" w:eastAsia="PMingLiU" w:hAnsi="Arial" w:cs="Arial"/>
          <w:sz w:val="24"/>
          <w:szCs w:val="24"/>
          <w:lang w:val="pl-PL" w:eastAsia="zh-TW"/>
        </w:rPr>
        <w:t xml:space="preserve">aručilac je zahtijevanjem ovog standarda želio da zaštiti lične podatke učenika tj. </w:t>
      </w:r>
      <w:r w:rsidR="008267E3">
        <w:rPr>
          <w:rFonts w:ascii="Arial" w:eastAsia="PMingLiU" w:hAnsi="Arial" w:cs="Arial"/>
          <w:sz w:val="24"/>
          <w:szCs w:val="24"/>
          <w:lang w:val="pl-PL" w:eastAsia="zh-TW"/>
        </w:rPr>
        <w:t>djece koji</w:t>
      </w:r>
      <w:r>
        <w:rPr>
          <w:rFonts w:ascii="Arial" w:eastAsia="PMingLiU" w:hAnsi="Arial" w:cs="Arial"/>
          <w:sz w:val="24"/>
          <w:szCs w:val="24"/>
          <w:lang w:val="pl-PL" w:eastAsia="zh-TW"/>
        </w:rPr>
        <w:t xml:space="preserve"> će se naći u posjedu potencijalno izabranog najpovoljnijeg ponuđača i izvršioca </w:t>
      </w:r>
      <w:r w:rsidR="008267E3">
        <w:rPr>
          <w:rFonts w:ascii="Arial" w:eastAsia="PMingLiU" w:hAnsi="Arial" w:cs="Arial"/>
          <w:sz w:val="24"/>
          <w:szCs w:val="24"/>
          <w:lang w:val="pl-PL" w:eastAsia="zh-TW"/>
        </w:rPr>
        <w:t>predmetne javne nabavke usluga</w:t>
      </w:r>
      <w:r>
        <w:rPr>
          <w:rFonts w:ascii="Arial" w:eastAsia="PMingLiU" w:hAnsi="Arial" w:cs="Arial"/>
          <w:sz w:val="24"/>
          <w:szCs w:val="24"/>
          <w:lang w:val="pl-PL" w:eastAsia="zh-TW"/>
        </w:rPr>
        <w:t xml:space="preserve">. To nadalje znači da, kompanije koje  u svom poslovanju posjeduju ovaj sertifikat, šalju </w:t>
      </w:r>
      <w:r w:rsidR="00420968">
        <w:rPr>
          <w:rFonts w:ascii="Arial" w:eastAsia="PMingLiU" w:hAnsi="Arial" w:cs="Arial"/>
          <w:sz w:val="24"/>
          <w:szCs w:val="24"/>
          <w:lang w:val="pl-PL" w:eastAsia="zh-TW"/>
        </w:rPr>
        <w:t xml:space="preserve">jasnu </w:t>
      </w:r>
      <w:r>
        <w:rPr>
          <w:rFonts w:ascii="Arial" w:eastAsia="PMingLiU" w:hAnsi="Arial" w:cs="Arial"/>
          <w:sz w:val="24"/>
          <w:szCs w:val="24"/>
          <w:lang w:val="pl-PL" w:eastAsia="zh-TW"/>
        </w:rPr>
        <w:t>poruku zainteresovanim stejkholderima, u ovom slučaju osnovnoj školi, da imaju implementirane mehanizme zaštite ličnih podataka budućih korisnika njihovih usluga i da su</w:t>
      </w:r>
      <w:r w:rsidR="00595C23">
        <w:rPr>
          <w:rFonts w:ascii="Arial" w:eastAsia="PMingLiU" w:hAnsi="Arial" w:cs="Arial"/>
          <w:sz w:val="24"/>
          <w:szCs w:val="24"/>
          <w:lang w:val="pl-PL" w:eastAsia="zh-TW"/>
        </w:rPr>
        <w:t xml:space="preserve"> lične informacije koje obrađuju bezbjedne. </w:t>
      </w:r>
    </w:p>
    <w:p w:rsidR="00595C23" w:rsidRDefault="00595C23" w:rsidP="007051C2">
      <w:pPr>
        <w:tabs>
          <w:tab w:val="center" w:leader="underscore" w:pos="5387"/>
          <w:tab w:val="left" w:pos="5954"/>
          <w:tab w:val="right" w:pos="9639"/>
        </w:tabs>
        <w:jc w:val="both"/>
        <w:rPr>
          <w:rFonts w:ascii="Arial" w:eastAsia="PMingLiU" w:hAnsi="Arial" w:cs="Arial"/>
          <w:sz w:val="24"/>
          <w:szCs w:val="24"/>
          <w:lang w:val="pl-PL" w:eastAsia="zh-TW"/>
        </w:rPr>
      </w:pPr>
      <w:r>
        <w:rPr>
          <w:rFonts w:ascii="Arial" w:eastAsia="PMingLiU" w:hAnsi="Arial" w:cs="Arial"/>
          <w:sz w:val="24"/>
          <w:szCs w:val="24"/>
          <w:lang w:val="pl-PL" w:eastAsia="zh-TW"/>
        </w:rPr>
        <w:t xml:space="preserve">Ovaj zahtjev naručilac </w:t>
      </w:r>
      <w:r w:rsidR="003F0412">
        <w:rPr>
          <w:rFonts w:ascii="Arial" w:eastAsia="PMingLiU" w:hAnsi="Arial" w:cs="Arial"/>
          <w:sz w:val="24"/>
          <w:szCs w:val="24"/>
          <w:lang w:val="pl-PL" w:eastAsia="zh-TW"/>
        </w:rPr>
        <w:t xml:space="preserve">pravno </w:t>
      </w:r>
      <w:r>
        <w:rPr>
          <w:rFonts w:ascii="Arial" w:eastAsia="PMingLiU" w:hAnsi="Arial" w:cs="Arial"/>
          <w:sz w:val="24"/>
          <w:szCs w:val="24"/>
          <w:lang w:val="pl-PL" w:eastAsia="zh-TW"/>
        </w:rPr>
        <w:t>crpi iz stava 1 član 114 Zakona o javnim nabavkama (”Službeni list Crne Gore” br.074/19) „Naručilac može tenderskom dokumentacijom da zahtijeva dostavljanje dokaza odnosno sertifikata, koje izdaju akreditovana sertifikaciona tijela o ispunjavanju kvaliteta predmeta nabavke i zaštite životne sredine”.</w:t>
      </w:r>
    </w:p>
    <w:p w:rsidR="0085699E" w:rsidRDefault="00595C23" w:rsidP="007051C2">
      <w:pPr>
        <w:tabs>
          <w:tab w:val="center" w:leader="underscore" w:pos="5387"/>
          <w:tab w:val="left" w:pos="5954"/>
          <w:tab w:val="right" w:pos="9639"/>
        </w:tabs>
        <w:jc w:val="both"/>
        <w:rPr>
          <w:rFonts w:ascii="Arial" w:eastAsia="PMingLiU" w:hAnsi="Arial" w:cs="Arial"/>
          <w:sz w:val="24"/>
          <w:szCs w:val="24"/>
          <w:lang w:val="pl-PL" w:eastAsia="zh-TW"/>
        </w:rPr>
      </w:pPr>
      <w:r w:rsidRPr="00354D1F">
        <w:rPr>
          <w:rFonts w:ascii="Arial" w:eastAsia="PMingLiU" w:hAnsi="Arial" w:cs="Arial"/>
          <w:b/>
          <w:sz w:val="24"/>
          <w:szCs w:val="24"/>
          <w:lang w:val="pl-PL" w:eastAsia="zh-TW"/>
        </w:rPr>
        <w:t>ISO 14001 : 2015</w:t>
      </w:r>
      <w:r>
        <w:rPr>
          <w:rFonts w:ascii="Arial" w:eastAsia="PMingLiU" w:hAnsi="Arial" w:cs="Arial"/>
          <w:b/>
          <w:sz w:val="24"/>
          <w:szCs w:val="24"/>
          <w:lang w:val="pl-PL" w:eastAsia="zh-TW"/>
        </w:rPr>
        <w:t xml:space="preserve"> </w:t>
      </w:r>
      <w:r>
        <w:rPr>
          <w:rFonts w:ascii="Arial" w:eastAsia="PMingLiU" w:hAnsi="Arial" w:cs="Arial"/>
          <w:sz w:val="24"/>
          <w:szCs w:val="24"/>
          <w:lang w:val="pl-PL" w:eastAsia="zh-TW"/>
        </w:rPr>
        <w:t xml:space="preserve">je međunarodni standarad </w:t>
      </w:r>
      <w:r w:rsidR="00773755">
        <w:rPr>
          <w:rFonts w:ascii="Arial" w:eastAsia="PMingLiU" w:hAnsi="Arial" w:cs="Arial"/>
          <w:sz w:val="24"/>
          <w:szCs w:val="24"/>
          <w:lang w:val="pl-PL" w:eastAsia="zh-TW"/>
        </w:rPr>
        <w:t>koji obezbjeđuje okvir za zaštitu životne sredine  i navodi zahtjeve za sistem menadžmenta životnom sredinom. Zahtjevi navedeni u standardu pomažu organizaciji da ostvari predviđene ishode  koji, u skladu sa politikom kompanije, obuhvataju poboljšanje performansi životne sredine. Sistematičan pristup menadžmentu životnom sredinom može obezbjediti info</w:t>
      </w:r>
      <w:r w:rsidR="00CA47CD">
        <w:rPr>
          <w:rFonts w:ascii="Arial" w:eastAsia="PMingLiU" w:hAnsi="Arial" w:cs="Arial"/>
          <w:sz w:val="24"/>
          <w:szCs w:val="24"/>
          <w:lang w:val="pl-PL" w:eastAsia="zh-TW"/>
        </w:rPr>
        <w:t>r</w:t>
      </w:r>
      <w:r w:rsidR="00773755">
        <w:rPr>
          <w:rFonts w:ascii="Arial" w:eastAsia="PMingLiU" w:hAnsi="Arial" w:cs="Arial"/>
          <w:sz w:val="24"/>
          <w:szCs w:val="24"/>
          <w:lang w:val="pl-PL" w:eastAsia="zh-TW"/>
        </w:rPr>
        <w:t xml:space="preserve">macije koje mogu doprinijeti održivom razvoju organizacije. Prednosti  efikasnog sistema menadžmenta  životnom sredinom su: postizanje ciljeva životne sredine, unapređenje performansi životne sredine, prevencija ili smanjenje štetnih uticaja na životnu sredinu, ublažavanje potencijalno štetnog efekta stanja životne sredine  na kompaniju, primjena zakona i propisa iz oblasti zaštite životne sredine, uticaj na način projektovanja proizvoda, distribuciju, korišćenje i odlaganje i saopštavanje informacija o životnoj sredini </w:t>
      </w:r>
      <w:r w:rsidR="001404BC">
        <w:rPr>
          <w:rFonts w:ascii="Arial" w:eastAsia="PMingLiU" w:hAnsi="Arial" w:cs="Arial"/>
          <w:sz w:val="24"/>
          <w:szCs w:val="24"/>
          <w:lang w:val="pl-PL" w:eastAsia="zh-TW"/>
        </w:rPr>
        <w:t xml:space="preserve">zainteresovanim stranama. </w:t>
      </w:r>
    </w:p>
    <w:p w:rsidR="001404BC" w:rsidRDefault="00420968" w:rsidP="007051C2">
      <w:pPr>
        <w:tabs>
          <w:tab w:val="center" w:leader="underscore" w:pos="5387"/>
          <w:tab w:val="left" w:pos="5954"/>
          <w:tab w:val="right" w:pos="9639"/>
        </w:tabs>
        <w:jc w:val="both"/>
        <w:rPr>
          <w:rFonts w:ascii="Arial" w:eastAsia="PMingLiU" w:hAnsi="Arial" w:cs="Arial"/>
          <w:sz w:val="24"/>
          <w:szCs w:val="24"/>
          <w:lang w:val="pl-PL" w:eastAsia="zh-TW"/>
        </w:rPr>
      </w:pPr>
      <w:r>
        <w:rPr>
          <w:rFonts w:ascii="Arial" w:eastAsia="PMingLiU" w:hAnsi="Arial" w:cs="Arial"/>
          <w:sz w:val="24"/>
          <w:szCs w:val="24"/>
          <w:lang w:val="pl-PL" w:eastAsia="zh-TW"/>
        </w:rPr>
        <w:lastRenderedPageBreak/>
        <w:t>Dakle, u</w:t>
      </w:r>
      <w:r w:rsidR="001404BC">
        <w:rPr>
          <w:rFonts w:ascii="Arial" w:eastAsia="PMingLiU" w:hAnsi="Arial" w:cs="Arial"/>
          <w:sz w:val="24"/>
          <w:szCs w:val="24"/>
          <w:lang w:val="pl-PL" w:eastAsia="zh-TW"/>
        </w:rPr>
        <w:t xml:space="preserve"> pitanju je standard koji poboljšava ekološke, održive i operativne performanse organizacije.</w:t>
      </w:r>
    </w:p>
    <w:p w:rsidR="001404BC" w:rsidRDefault="001404BC" w:rsidP="007051C2">
      <w:pPr>
        <w:tabs>
          <w:tab w:val="center" w:leader="underscore" w:pos="5387"/>
          <w:tab w:val="left" w:pos="5954"/>
          <w:tab w:val="right" w:pos="9639"/>
        </w:tabs>
        <w:jc w:val="both"/>
        <w:rPr>
          <w:rFonts w:ascii="Arial" w:eastAsia="PMingLiU" w:hAnsi="Arial" w:cs="Arial"/>
          <w:sz w:val="24"/>
          <w:szCs w:val="24"/>
          <w:lang w:val="pl-PL" w:eastAsia="zh-TW"/>
        </w:rPr>
      </w:pPr>
      <w:r>
        <w:rPr>
          <w:rFonts w:ascii="Arial" w:eastAsia="PMingLiU" w:hAnsi="Arial" w:cs="Arial"/>
          <w:sz w:val="24"/>
          <w:szCs w:val="24"/>
          <w:lang w:val="pl-PL" w:eastAsia="zh-TW"/>
        </w:rPr>
        <w:t xml:space="preserve">U kontekstu predmeta javne nabavke a to je </w:t>
      </w:r>
      <w:r w:rsidR="00CA47CD">
        <w:rPr>
          <w:rFonts w:ascii="Arial" w:eastAsia="PMingLiU" w:hAnsi="Arial" w:cs="Arial"/>
          <w:sz w:val="24"/>
          <w:szCs w:val="24"/>
          <w:lang w:val="pl-PL" w:eastAsia="zh-TW"/>
        </w:rPr>
        <w:t>„</w:t>
      </w:r>
      <w:r>
        <w:rPr>
          <w:rFonts w:ascii="Arial" w:eastAsia="PMingLiU" w:hAnsi="Arial" w:cs="Arial"/>
          <w:sz w:val="24"/>
          <w:szCs w:val="24"/>
          <w:lang w:val="pl-PL" w:eastAsia="zh-TW"/>
        </w:rPr>
        <w:t>Organizovanje đačke ekskurzije za učenike IX razreda</w:t>
      </w:r>
      <w:r w:rsidR="00CA47CD">
        <w:rPr>
          <w:rFonts w:ascii="Arial" w:eastAsia="PMingLiU" w:hAnsi="Arial" w:cs="Arial"/>
          <w:sz w:val="24"/>
          <w:szCs w:val="24"/>
          <w:lang w:val="pl-PL" w:eastAsia="zh-TW"/>
        </w:rPr>
        <w:t>”</w:t>
      </w:r>
      <w:r>
        <w:rPr>
          <w:rFonts w:ascii="Arial" w:eastAsia="PMingLiU" w:hAnsi="Arial" w:cs="Arial"/>
          <w:sz w:val="24"/>
          <w:szCs w:val="24"/>
          <w:lang w:val="pl-PL" w:eastAsia="zh-TW"/>
        </w:rPr>
        <w:t xml:space="preserve">, naručilac je zahtijevanjem ovog standarda želio </w:t>
      </w:r>
      <w:r w:rsidR="00420968">
        <w:rPr>
          <w:rFonts w:ascii="Arial" w:eastAsia="PMingLiU" w:hAnsi="Arial" w:cs="Arial"/>
          <w:sz w:val="24"/>
          <w:szCs w:val="24"/>
          <w:lang w:val="pl-PL" w:eastAsia="zh-TW"/>
        </w:rPr>
        <w:t xml:space="preserve">pozitivno </w:t>
      </w:r>
      <w:r>
        <w:rPr>
          <w:rFonts w:ascii="Arial" w:eastAsia="PMingLiU" w:hAnsi="Arial" w:cs="Arial"/>
          <w:sz w:val="24"/>
          <w:szCs w:val="24"/>
          <w:lang w:val="pl-PL" w:eastAsia="zh-TW"/>
        </w:rPr>
        <w:t>da utiče na zaštitu životne sredine. Obzirom  da proces organizovanja đačke ekskurzije podrazumijeva i prevoz djece koja tokom putovanja proizvode dosta otpada (otpad od hrane, razne limenke i druga ambalaža, sa</w:t>
      </w:r>
      <w:r w:rsidR="008267E3">
        <w:rPr>
          <w:rFonts w:ascii="Arial" w:eastAsia="PMingLiU" w:hAnsi="Arial" w:cs="Arial"/>
          <w:sz w:val="24"/>
          <w:szCs w:val="24"/>
          <w:lang w:val="pl-PL" w:eastAsia="zh-TW"/>
        </w:rPr>
        <w:t xml:space="preserve">nitarni otpad koji se proizvodi </w:t>
      </w:r>
      <w:r>
        <w:rPr>
          <w:rFonts w:ascii="Arial" w:eastAsia="PMingLiU" w:hAnsi="Arial" w:cs="Arial"/>
          <w:sz w:val="24"/>
          <w:szCs w:val="24"/>
          <w:lang w:val="pl-PL" w:eastAsia="zh-TW"/>
        </w:rPr>
        <w:t>prilikom dezinfekcije ruku i ostali otpad), naručilac je zahtijevanjem ovog standarda želio da adekvatno utiče na smanjivanje negativnog uticaja na životnu sredinu jer kompanije koje posjeduju ovaj standard imaju implementirane procedure za upravljanje ovom vrstom otpada.</w:t>
      </w:r>
    </w:p>
    <w:p w:rsidR="00BE259F" w:rsidRPr="00354D1F" w:rsidRDefault="00BE259F" w:rsidP="007051C2">
      <w:pPr>
        <w:tabs>
          <w:tab w:val="center" w:leader="underscore" w:pos="5387"/>
          <w:tab w:val="left" w:pos="5954"/>
          <w:tab w:val="right" w:pos="9639"/>
        </w:tabs>
        <w:jc w:val="both"/>
        <w:rPr>
          <w:rFonts w:ascii="Arial" w:eastAsia="PMingLiU" w:hAnsi="Arial" w:cs="Arial"/>
          <w:sz w:val="24"/>
          <w:szCs w:val="24"/>
          <w:lang w:val="pl-PL" w:eastAsia="zh-TW"/>
        </w:rPr>
      </w:pPr>
      <w:r>
        <w:rPr>
          <w:rFonts w:ascii="Arial" w:eastAsia="PMingLiU" w:hAnsi="Arial" w:cs="Arial"/>
          <w:sz w:val="24"/>
          <w:szCs w:val="24"/>
          <w:lang w:val="pl-PL" w:eastAsia="zh-TW"/>
        </w:rPr>
        <w:t xml:space="preserve">Ovaj zahtjev naručilac </w:t>
      </w:r>
      <w:r w:rsidR="003F0412">
        <w:rPr>
          <w:rFonts w:ascii="Arial" w:eastAsia="PMingLiU" w:hAnsi="Arial" w:cs="Arial"/>
          <w:sz w:val="24"/>
          <w:szCs w:val="24"/>
          <w:lang w:val="pl-PL" w:eastAsia="zh-TW"/>
        </w:rPr>
        <w:t xml:space="preserve">pravno </w:t>
      </w:r>
      <w:r>
        <w:rPr>
          <w:rFonts w:ascii="Arial" w:eastAsia="PMingLiU" w:hAnsi="Arial" w:cs="Arial"/>
          <w:sz w:val="24"/>
          <w:szCs w:val="24"/>
          <w:lang w:val="pl-PL" w:eastAsia="zh-TW"/>
        </w:rPr>
        <w:t>crpi iz stava 1 član 114 Zakona o javnim nabavkama (”Službeni list Crne Gore” br.074/19) „Naručilac može tenderskom dokumentacijom da zahtijeva dostavljanje dokaza odnosno sertifikata, koje izdaju akreditovana sertifikaciona tijela o ispunjavanju kvaliteta predmeta nabavke i zaštite životne sredine”.</w:t>
      </w:r>
    </w:p>
    <w:p w:rsidR="00410B81" w:rsidRPr="007051C2" w:rsidRDefault="00410B81" w:rsidP="007051C2">
      <w:pPr>
        <w:tabs>
          <w:tab w:val="center" w:leader="underscore" w:pos="5387"/>
          <w:tab w:val="left" w:pos="5954"/>
          <w:tab w:val="right" w:pos="9639"/>
        </w:tabs>
        <w:jc w:val="both"/>
        <w:rPr>
          <w:rFonts w:ascii="Arial" w:eastAsia="PMingLiU" w:hAnsi="Arial" w:cs="Arial"/>
          <w:b/>
          <w:sz w:val="24"/>
          <w:szCs w:val="24"/>
          <w:lang w:val="pl-PL" w:eastAsia="zh-TW"/>
        </w:rPr>
      </w:pPr>
      <w:r w:rsidRPr="007051C2">
        <w:rPr>
          <w:rFonts w:ascii="Arial" w:eastAsia="PMingLiU" w:hAnsi="Arial" w:cs="Arial"/>
          <w:b/>
          <w:sz w:val="24"/>
          <w:szCs w:val="24"/>
          <w:lang w:val="pl-PL" w:eastAsia="zh-TW"/>
        </w:rPr>
        <w:t>Pitanje br.2.</w:t>
      </w:r>
    </w:p>
    <w:p w:rsidR="00410B81" w:rsidRPr="007051C2" w:rsidRDefault="00410B81" w:rsidP="007051C2">
      <w:pPr>
        <w:tabs>
          <w:tab w:val="center" w:leader="underscore" w:pos="5387"/>
          <w:tab w:val="left" w:pos="5954"/>
          <w:tab w:val="right" w:pos="9639"/>
        </w:tabs>
        <w:jc w:val="both"/>
        <w:rPr>
          <w:rFonts w:ascii="Arial" w:eastAsia="PMingLiU" w:hAnsi="Arial" w:cs="Arial"/>
          <w:sz w:val="24"/>
          <w:szCs w:val="24"/>
          <w:lang w:val="pl-PL" w:eastAsia="zh-TW"/>
        </w:rPr>
      </w:pPr>
      <w:r w:rsidRPr="007051C2">
        <w:rPr>
          <w:rFonts w:ascii="Arial" w:eastAsia="PMingLiU" w:hAnsi="Arial" w:cs="Arial"/>
          <w:sz w:val="24"/>
          <w:szCs w:val="24"/>
          <w:lang w:val="pl-PL" w:eastAsia="zh-TW"/>
        </w:rPr>
        <w:t>Ako je zakonska obaveza primjena ovih standarda zašto to nemaju sve javne nabavke iz ove grupe? (organizovanje đačke ekskurzije).</w:t>
      </w:r>
    </w:p>
    <w:p w:rsidR="00410B81" w:rsidRDefault="00BE259F" w:rsidP="007051C2">
      <w:pPr>
        <w:tabs>
          <w:tab w:val="center" w:leader="underscore" w:pos="5387"/>
          <w:tab w:val="left" w:pos="5954"/>
          <w:tab w:val="right" w:pos="9639"/>
        </w:tabs>
        <w:jc w:val="both"/>
        <w:rPr>
          <w:rFonts w:ascii="Arial" w:eastAsia="PMingLiU" w:hAnsi="Arial" w:cs="Arial"/>
          <w:b/>
          <w:sz w:val="24"/>
          <w:szCs w:val="24"/>
          <w:lang w:val="pl-PL" w:eastAsia="zh-TW"/>
        </w:rPr>
      </w:pPr>
      <w:r>
        <w:rPr>
          <w:rFonts w:ascii="Arial" w:eastAsia="PMingLiU" w:hAnsi="Arial" w:cs="Arial"/>
          <w:b/>
          <w:sz w:val="24"/>
          <w:szCs w:val="24"/>
          <w:lang w:val="pl-PL" w:eastAsia="zh-TW"/>
        </w:rPr>
        <w:t>Naručilac daje sljedeće pojašnjenje:</w:t>
      </w:r>
    </w:p>
    <w:p w:rsidR="006C6234" w:rsidRDefault="006C6234" w:rsidP="007051C2">
      <w:pPr>
        <w:tabs>
          <w:tab w:val="center" w:leader="underscore" w:pos="5387"/>
          <w:tab w:val="left" w:pos="5954"/>
          <w:tab w:val="right" w:pos="9639"/>
        </w:tabs>
        <w:jc w:val="both"/>
        <w:rPr>
          <w:rFonts w:ascii="Arial" w:eastAsia="PMingLiU" w:hAnsi="Arial" w:cs="Arial"/>
          <w:b/>
          <w:sz w:val="24"/>
          <w:szCs w:val="24"/>
          <w:lang w:val="pl-PL" w:eastAsia="zh-TW"/>
        </w:rPr>
      </w:pPr>
      <w:r>
        <w:rPr>
          <w:rFonts w:ascii="Arial" w:eastAsia="PMingLiU" w:hAnsi="Arial" w:cs="Arial"/>
          <w:b/>
          <w:sz w:val="24"/>
          <w:szCs w:val="24"/>
          <w:lang w:val="pl-PL" w:eastAsia="zh-TW"/>
        </w:rPr>
        <w:t>Odgovor br.2</w:t>
      </w:r>
    </w:p>
    <w:p w:rsidR="00AA6919" w:rsidRDefault="006C6234" w:rsidP="007051C2">
      <w:pPr>
        <w:tabs>
          <w:tab w:val="center" w:leader="underscore" w:pos="5387"/>
          <w:tab w:val="left" w:pos="5954"/>
          <w:tab w:val="right" w:pos="9639"/>
        </w:tabs>
        <w:jc w:val="both"/>
        <w:rPr>
          <w:rFonts w:ascii="Arial" w:eastAsia="PMingLiU" w:hAnsi="Arial" w:cs="Arial"/>
          <w:sz w:val="24"/>
          <w:szCs w:val="24"/>
          <w:lang w:val="pl-PL" w:eastAsia="zh-TW"/>
        </w:rPr>
      </w:pPr>
      <w:r w:rsidRPr="006C6234">
        <w:rPr>
          <w:rFonts w:ascii="Arial" w:eastAsia="PMingLiU" w:hAnsi="Arial" w:cs="Arial"/>
          <w:sz w:val="24"/>
          <w:szCs w:val="24"/>
          <w:lang w:val="pl-PL" w:eastAsia="zh-TW"/>
        </w:rPr>
        <w:t>Tokom postupka</w:t>
      </w:r>
      <w:r>
        <w:rPr>
          <w:rFonts w:ascii="Arial" w:eastAsia="PMingLiU" w:hAnsi="Arial" w:cs="Arial"/>
          <w:b/>
          <w:sz w:val="24"/>
          <w:szCs w:val="24"/>
          <w:lang w:val="pl-PL" w:eastAsia="zh-TW"/>
        </w:rPr>
        <w:t xml:space="preserve"> </w:t>
      </w:r>
      <w:r w:rsidR="00BE259F">
        <w:rPr>
          <w:rFonts w:ascii="Arial" w:eastAsia="PMingLiU" w:hAnsi="Arial" w:cs="Arial"/>
          <w:sz w:val="24"/>
          <w:szCs w:val="24"/>
          <w:lang w:val="pl-PL" w:eastAsia="zh-TW"/>
        </w:rPr>
        <w:t xml:space="preserve"> javne nabavke</w:t>
      </w:r>
      <w:r w:rsidR="003F0412">
        <w:rPr>
          <w:rFonts w:ascii="Arial" w:eastAsia="PMingLiU" w:hAnsi="Arial" w:cs="Arial"/>
          <w:sz w:val="24"/>
          <w:szCs w:val="24"/>
          <w:lang w:val="pl-PL" w:eastAsia="zh-TW"/>
        </w:rPr>
        <w:t xml:space="preserve"> roba, usluga ili radova</w:t>
      </w:r>
      <w:r w:rsidR="007C339F">
        <w:rPr>
          <w:rFonts w:ascii="Arial" w:eastAsia="PMingLiU" w:hAnsi="Arial" w:cs="Arial"/>
          <w:sz w:val="24"/>
          <w:szCs w:val="24"/>
          <w:lang w:val="pl-PL" w:eastAsia="zh-TW"/>
        </w:rPr>
        <w:t>,</w:t>
      </w:r>
      <w:r w:rsidR="00BE259F">
        <w:rPr>
          <w:rFonts w:ascii="Arial" w:eastAsia="PMingLiU" w:hAnsi="Arial" w:cs="Arial"/>
          <w:sz w:val="24"/>
          <w:szCs w:val="24"/>
          <w:lang w:val="pl-PL" w:eastAsia="zh-TW"/>
        </w:rPr>
        <w:t xml:space="preserve"> z</w:t>
      </w:r>
      <w:r w:rsidR="00AA6919">
        <w:rPr>
          <w:rFonts w:ascii="Arial" w:eastAsia="PMingLiU" w:hAnsi="Arial" w:cs="Arial"/>
          <w:sz w:val="24"/>
          <w:szCs w:val="24"/>
          <w:lang w:val="pl-PL" w:eastAsia="zh-TW"/>
        </w:rPr>
        <w:t xml:space="preserve">akonsko pravo </w:t>
      </w:r>
      <w:r w:rsidR="00BE259F">
        <w:rPr>
          <w:rFonts w:ascii="Arial" w:eastAsia="PMingLiU" w:hAnsi="Arial" w:cs="Arial"/>
          <w:sz w:val="24"/>
          <w:szCs w:val="24"/>
          <w:lang w:val="pl-PL" w:eastAsia="zh-TW"/>
        </w:rPr>
        <w:t xml:space="preserve">svakog naručioca je da </w:t>
      </w:r>
      <w:r w:rsidR="007C339F">
        <w:rPr>
          <w:rFonts w:ascii="Arial" w:eastAsia="PMingLiU" w:hAnsi="Arial" w:cs="Arial"/>
          <w:sz w:val="24"/>
          <w:szCs w:val="24"/>
          <w:lang w:val="pl-PL" w:eastAsia="zh-TW"/>
        </w:rPr>
        <w:t xml:space="preserve">na najbolji mogući način </w:t>
      </w:r>
      <w:r w:rsidR="00BE259F">
        <w:rPr>
          <w:rFonts w:ascii="Arial" w:eastAsia="PMingLiU" w:hAnsi="Arial" w:cs="Arial"/>
          <w:sz w:val="24"/>
          <w:szCs w:val="24"/>
          <w:lang w:val="pl-PL" w:eastAsia="zh-TW"/>
        </w:rPr>
        <w:t xml:space="preserve">zaštiti sebe kao </w:t>
      </w:r>
      <w:r w:rsidR="003F0412">
        <w:rPr>
          <w:rFonts w:ascii="Arial" w:eastAsia="PMingLiU" w:hAnsi="Arial" w:cs="Arial"/>
          <w:sz w:val="24"/>
          <w:szCs w:val="24"/>
          <w:lang w:val="pl-PL" w:eastAsia="zh-TW"/>
        </w:rPr>
        <w:t>naručioca,</w:t>
      </w:r>
      <w:r w:rsidR="00281D7B">
        <w:rPr>
          <w:rFonts w:ascii="Arial" w:eastAsia="PMingLiU" w:hAnsi="Arial" w:cs="Arial"/>
          <w:sz w:val="24"/>
          <w:szCs w:val="24"/>
          <w:lang w:val="pl-PL" w:eastAsia="zh-TW"/>
        </w:rPr>
        <w:t xml:space="preserve"> uz poštovanje odredbi ZJN.</w:t>
      </w:r>
    </w:p>
    <w:p w:rsidR="007C339F" w:rsidRPr="00A20EC1" w:rsidRDefault="00281D7B" w:rsidP="007051C2">
      <w:pPr>
        <w:tabs>
          <w:tab w:val="center" w:leader="underscore" w:pos="5387"/>
          <w:tab w:val="left" w:pos="5954"/>
          <w:tab w:val="right" w:pos="9639"/>
        </w:tabs>
        <w:jc w:val="both"/>
        <w:rPr>
          <w:rFonts w:ascii="Arial" w:eastAsia="PMingLiU" w:hAnsi="Arial" w:cs="Arial"/>
          <w:sz w:val="24"/>
          <w:szCs w:val="24"/>
          <w:u w:val="single"/>
          <w:lang w:val="pl-PL" w:eastAsia="zh-TW"/>
        </w:rPr>
      </w:pPr>
      <w:r>
        <w:rPr>
          <w:rFonts w:ascii="Arial" w:eastAsia="PMingLiU" w:hAnsi="Arial" w:cs="Arial"/>
          <w:sz w:val="24"/>
          <w:szCs w:val="24"/>
          <w:lang w:val="pl-PL" w:eastAsia="zh-TW"/>
        </w:rPr>
        <w:t xml:space="preserve">Podsjećamo, </w:t>
      </w:r>
      <w:r w:rsidR="0085719D">
        <w:rPr>
          <w:rFonts w:ascii="Arial" w:eastAsia="PMingLiU" w:hAnsi="Arial" w:cs="Arial"/>
          <w:sz w:val="24"/>
          <w:szCs w:val="24"/>
          <w:lang w:val="pl-PL" w:eastAsia="zh-TW"/>
        </w:rPr>
        <w:t xml:space="preserve">član 114 </w:t>
      </w:r>
      <w:r>
        <w:rPr>
          <w:rFonts w:ascii="Arial" w:eastAsia="PMingLiU" w:hAnsi="Arial" w:cs="Arial"/>
          <w:sz w:val="24"/>
          <w:szCs w:val="24"/>
          <w:lang w:val="pl-PL" w:eastAsia="zh-TW"/>
        </w:rPr>
        <w:t>z</w:t>
      </w:r>
      <w:r w:rsidR="006C6234">
        <w:rPr>
          <w:rFonts w:ascii="Arial" w:eastAsia="PMingLiU" w:hAnsi="Arial" w:cs="Arial"/>
          <w:sz w:val="24"/>
          <w:szCs w:val="24"/>
          <w:lang w:val="pl-PL" w:eastAsia="zh-TW"/>
        </w:rPr>
        <w:t>akon</w:t>
      </w:r>
      <w:r w:rsidR="0085719D">
        <w:rPr>
          <w:rFonts w:ascii="Arial" w:eastAsia="PMingLiU" w:hAnsi="Arial" w:cs="Arial"/>
          <w:sz w:val="24"/>
          <w:szCs w:val="24"/>
          <w:lang w:val="pl-PL" w:eastAsia="zh-TW"/>
        </w:rPr>
        <w:t>a</w:t>
      </w:r>
      <w:r w:rsidR="006C6234">
        <w:rPr>
          <w:rFonts w:ascii="Arial" w:eastAsia="PMingLiU" w:hAnsi="Arial" w:cs="Arial"/>
          <w:sz w:val="24"/>
          <w:szCs w:val="24"/>
          <w:lang w:val="pl-PL" w:eastAsia="zh-TW"/>
        </w:rPr>
        <w:t xml:space="preserve"> o javnim nabavkama („Službeni list Crne Gore” br.074/19) daje mogućnost da naručilac </w:t>
      </w:r>
      <w:r w:rsidR="006C6234" w:rsidRPr="006C6234">
        <w:rPr>
          <w:rFonts w:ascii="Arial" w:eastAsia="PMingLiU" w:hAnsi="Arial" w:cs="Arial"/>
          <w:b/>
          <w:sz w:val="24"/>
          <w:szCs w:val="24"/>
          <w:lang w:val="pl-PL" w:eastAsia="zh-TW"/>
        </w:rPr>
        <w:t>zahtijeva</w:t>
      </w:r>
      <w:r w:rsidR="006C6234">
        <w:rPr>
          <w:rFonts w:ascii="Arial" w:eastAsia="PMingLiU" w:hAnsi="Arial" w:cs="Arial"/>
          <w:sz w:val="24"/>
          <w:szCs w:val="24"/>
          <w:lang w:val="pl-PL" w:eastAsia="zh-TW"/>
        </w:rPr>
        <w:t xml:space="preserve"> sertifikate koje izdaju akreditovana sertifikaciona tijela o ispunjavanju uslova kvaliteta predmeta javne nabavke</w:t>
      </w:r>
      <w:r>
        <w:rPr>
          <w:rFonts w:ascii="Arial" w:eastAsia="PMingLiU" w:hAnsi="Arial" w:cs="Arial"/>
          <w:sz w:val="24"/>
          <w:szCs w:val="24"/>
          <w:lang w:val="pl-PL" w:eastAsia="zh-TW"/>
        </w:rPr>
        <w:t xml:space="preserve"> i zaštite životne sredine</w:t>
      </w:r>
      <w:r w:rsidR="006C6234">
        <w:rPr>
          <w:rFonts w:ascii="Arial" w:eastAsia="PMingLiU" w:hAnsi="Arial" w:cs="Arial"/>
          <w:sz w:val="24"/>
          <w:szCs w:val="24"/>
          <w:lang w:val="pl-PL" w:eastAsia="zh-TW"/>
        </w:rPr>
        <w:t xml:space="preserve">. Dakle, </w:t>
      </w:r>
      <w:r w:rsidR="006C6234" w:rsidRPr="00A20EC1">
        <w:rPr>
          <w:rFonts w:ascii="Arial" w:eastAsia="PMingLiU" w:hAnsi="Arial" w:cs="Arial"/>
          <w:sz w:val="24"/>
          <w:szCs w:val="24"/>
          <w:u w:val="single"/>
          <w:lang w:val="pl-PL" w:eastAsia="zh-TW"/>
        </w:rPr>
        <w:t>ovi zahtijevi nijesu zako</w:t>
      </w:r>
      <w:r w:rsidR="00A20EC1" w:rsidRPr="00A20EC1">
        <w:rPr>
          <w:rFonts w:ascii="Arial" w:eastAsia="PMingLiU" w:hAnsi="Arial" w:cs="Arial"/>
          <w:sz w:val="24"/>
          <w:szCs w:val="24"/>
          <w:u w:val="single"/>
          <w:lang w:val="pl-PL" w:eastAsia="zh-TW"/>
        </w:rPr>
        <w:t>nom obavezni ali zakon</w:t>
      </w:r>
      <w:r w:rsidR="006C6234" w:rsidRPr="00A20EC1">
        <w:rPr>
          <w:rFonts w:ascii="Arial" w:eastAsia="PMingLiU" w:hAnsi="Arial" w:cs="Arial"/>
          <w:sz w:val="24"/>
          <w:szCs w:val="24"/>
          <w:u w:val="single"/>
          <w:lang w:val="pl-PL" w:eastAsia="zh-TW"/>
        </w:rPr>
        <w:t xml:space="preserve"> daje mogućnost da ih </w:t>
      </w:r>
      <w:r w:rsidR="00A20EC1" w:rsidRPr="00A20EC1">
        <w:rPr>
          <w:rFonts w:ascii="Arial" w:eastAsia="PMingLiU" w:hAnsi="Arial" w:cs="Arial"/>
          <w:sz w:val="24"/>
          <w:szCs w:val="24"/>
          <w:u w:val="single"/>
          <w:lang w:val="pl-PL" w:eastAsia="zh-TW"/>
        </w:rPr>
        <w:t xml:space="preserve"> naručilac </w:t>
      </w:r>
      <w:r w:rsidR="006C6234" w:rsidRPr="00A20EC1">
        <w:rPr>
          <w:rFonts w:ascii="Arial" w:eastAsia="PMingLiU" w:hAnsi="Arial" w:cs="Arial"/>
          <w:sz w:val="24"/>
          <w:szCs w:val="24"/>
          <w:u w:val="single"/>
          <w:lang w:val="pl-PL" w:eastAsia="zh-TW"/>
        </w:rPr>
        <w:t>zahtijeva.</w:t>
      </w:r>
    </w:p>
    <w:p w:rsidR="00990095" w:rsidRPr="00281D7B" w:rsidRDefault="00281D7B" w:rsidP="007051C2">
      <w:pPr>
        <w:tabs>
          <w:tab w:val="center" w:leader="underscore" w:pos="5387"/>
          <w:tab w:val="left" w:pos="5954"/>
          <w:tab w:val="right" w:pos="9639"/>
        </w:tabs>
        <w:jc w:val="both"/>
        <w:rPr>
          <w:rFonts w:ascii="Arial" w:eastAsia="PMingLiU" w:hAnsi="Arial" w:cs="Arial"/>
          <w:b/>
          <w:sz w:val="24"/>
          <w:szCs w:val="24"/>
          <w:lang w:val="pl-PL" w:eastAsia="zh-TW"/>
        </w:rPr>
      </w:pPr>
      <w:r>
        <w:rPr>
          <w:rFonts w:ascii="Arial" w:eastAsia="PMingLiU" w:hAnsi="Arial" w:cs="Arial"/>
          <w:sz w:val="24"/>
          <w:szCs w:val="24"/>
          <w:lang w:val="pl-PL" w:eastAsia="zh-TW"/>
        </w:rPr>
        <w:t>JU OŠ „Sutjeska” – Podgorica</w:t>
      </w:r>
      <w:r w:rsidR="00A20EC1">
        <w:rPr>
          <w:rFonts w:ascii="Arial" w:eastAsia="PMingLiU" w:hAnsi="Arial" w:cs="Arial"/>
          <w:sz w:val="24"/>
          <w:szCs w:val="24"/>
          <w:lang w:val="pl-PL" w:eastAsia="zh-TW"/>
        </w:rPr>
        <w:t xml:space="preserve"> je</w:t>
      </w:r>
      <w:r>
        <w:rPr>
          <w:rFonts w:ascii="Arial" w:eastAsia="PMingLiU" w:hAnsi="Arial" w:cs="Arial"/>
          <w:sz w:val="24"/>
          <w:szCs w:val="24"/>
          <w:lang w:val="pl-PL" w:eastAsia="zh-TW"/>
        </w:rPr>
        <w:t xml:space="preserve"> </w:t>
      </w:r>
      <w:r w:rsidR="00A20EC1">
        <w:rPr>
          <w:rFonts w:ascii="Arial" w:eastAsia="PMingLiU" w:hAnsi="Arial" w:cs="Arial"/>
          <w:sz w:val="24"/>
          <w:szCs w:val="24"/>
          <w:lang w:val="pl-PL" w:eastAsia="zh-TW"/>
        </w:rPr>
        <w:t>iskoristila</w:t>
      </w:r>
      <w:r>
        <w:rPr>
          <w:rFonts w:ascii="Arial" w:eastAsia="PMingLiU" w:hAnsi="Arial" w:cs="Arial"/>
          <w:sz w:val="24"/>
          <w:szCs w:val="24"/>
          <w:lang w:val="pl-PL" w:eastAsia="zh-TW"/>
        </w:rPr>
        <w:t xml:space="preserve"> tu zakonsku mogućnost.</w:t>
      </w:r>
    </w:p>
    <w:p w:rsidR="00BE259F" w:rsidRPr="00990095" w:rsidRDefault="00BE259F" w:rsidP="00BE259F">
      <w:pPr>
        <w:tabs>
          <w:tab w:val="center" w:leader="underscore" w:pos="5387"/>
          <w:tab w:val="left" w:pos="5954"/>
          <w:tab w:val="right" w:pos="9639"/>
        </w:tabs>
        <w:jc w:val="right"/>
        <w:rPr>
          <w:rFonts w:ascii="Arial" w:eastAsia="PMingLiU" w:hAnsi="Arial" w:cs="Arial"/>
          <w:b/>
          <w:sz w:val="24"/>
          <w:szCs w:val="24"/>
          <w:lang w:val="pl-PL" w:eastAsia="zh-TW"/>
        </w:rPr>
      </w:pPr>
      <w:r w:rsidRPr="00990095">
        <w:rPr>
          <w:rFonts w:ascii="Arial" w:eastAsia="PMingLiU" w:hAnsi="Arial" w:cs="Arial"/>
          <w:b/>
          <w:sz w:val="24"/>
          <w:szCs w:val="24"/>
          <w:lang w:val="pl-PL" w:eastAsia="zh-TW"/>
        </w:rPr>
        <w:t>Komisija za sprovođenje postupka javne nabavke</w:t>
      </w:r>
    </w:p>
    <w:p w:rsidR="00BE259F" w:rsidRDefault="00BE259F" w:rsidP="00BE259F">
      <w:pPr>
        <w:tabs>
          <w:tab w:val="center" w:leader="underscore" w:pos="5387"/>
          <w:tab w:val="left" w:pos="5954"/>
          <w:tab w:val="right" w:pos="9639"/>
        </w:tabs>
        <w:jc w:val="right"/>
        <w:rPr>
          <w:rFonts w:ascii="Arial" w:eastAsia="PMingLiU" w:hAnsi="Arial" w:cs="Arial"/>
          <w:sz w:val="24"/>
          <w:szCs w:val="24"/>
          <w:lang w:val="pl-PL" w:eastAsia="zh-TW"/>
        </w:rPr>
      </w:pPr>
      <w:r>
        <w:rPr>
          <w:rFonts w:ascii="Arial" w:eastAsia="PMingLiU" w:hAnsi="Arial" w:cs="Arial"/>
          <w:sz w:val="24"/>
          <w:szCs w:val="24"/>
          <w:lang w:val="pl-PL" w:eastAsia="zh-TW"/>
        </w:rPr>
        <w:t>1.Sanela Bašuljević, predsjednik</w:t>
      </w:r>
    </w:p>
    <w:p w:rsidR="00BE259F" w:rsidRDefault="00155165" w:rsidP="00155165">
      <w:pPr>
        <w:tabs>
          <w:tab w:val="center" w:leader="underscore" w:pos="5387"/>
          <w:tab w:val="left" w:pos="5954"/>
          <w:tab w:val="right" w:pos="9639"/>
        </w:tabs>
        <w:jc w:val="center"/>
        <w:rPr>
          <w:rFonts w:ascii="Arial" w:eastAsia="PMingLiU" w:hAnsi="Arial" w:cs="Arial"/>
          <w:sz w:val="24"/>
          <w:szCs w:val="24"/>
          <w:lang w:val="pl-PL" w:eastAsia="zh-TW"/>
        </w:rPr>
      </w:pPr>
      <w:r>
        <w:rPr>
          <w:rFonts w:ascii="Arial" w:eastAsia="PMingLiU" w:hAnsi="Arial" w:cs="Arial"/>
          <w:sz w:val="24"/>
          <w:szCs w:val="24"/>
          <w:lang w:val="pl-PL" w:eastAsia="zh-TW"/>
        </w:rPr>
        <w:t xml:space="preserve">                                                                   </w:t>
      </w:r>
      <w:r w:rsidR="00BE259F">
        <w:rPr>
          <w:rFonts w:ascii="Arial" w:eastAsia="PMingLiU" w:hAnsi="Arial" w:cs="Arial"/>
          <w:sz w:val="24"/>
          <w:szCs w:val="24"/>
          <w:lang w:val="pl-PL" w:eastAsia="zh-TW"/>
        </w:rPr>
        <w:t>2.Milena Kuč, član</w:t>
      </w:r>
      <w:r>
        <w:rPr>
          <w:rFonts w:ascii="Arial" w:eastAsia="PMingLiU" w:hAnsi="Arial" w:cs="Arial"/>
          <w:sz w:val="24"/>
          <w:szCs w:val="24"/>
          <w:lang w:val="pl-PL" w:eastAsia="zh-TW"/>
        </w:rPr>
        <w:t xml:space="preserve">   </w:t>
      </w:r>
    </w:p>
    <w:p w:rsidR="00BE259F" w:rsidRPr="00BE259F" w:rsidRDefault="00155165" w:rsidP="00155165">
      <w:pPr>
        <w:tabs>
          <w:tab w:val="center" w:leader="underscore" w:pos="5387"/>
          <w:tab w:val="left" w:pos="5954"/>
          <w:tab w:val="right" w:pos="9639"/>
        </w:tabs>
        <w:jc w:val="center"/>
        <w:rPr>
          <w:rFonts w:ascii="Arial" w:eastAsia="PMingLiU" w:hAnsi="Arial" w:cs="Arial"/>
          <w:sz w:val="24"/>
          <w:szCs w:val="24"/>
          <w:lang w:val="pl-PL" w:eastAsia="zh-TW"/>
        </w:rPr>
      </w:pPr>
      <w:r>
        <w:rPr>
          <w:rFonts w:ascii="Arial" w:eastAsia="PMingLiU" w:hAnsi="Arial" w:cs="Arial"/>
          <w:sz w:val="24"/>
          <w:szCs w:val="24"/>
          <w:lang w:val="pl-PL" w:eastAsia="zh-TW"/>
        </w:rPr>
        <w:t xml:space="preserve">                                              </w:t>
      </w:r>
      <w:bookmarkStart w:id="0" w:name="_GoBack"/>
      <w:bookmarkEnd w:id="0"/>
      <w:r>
        <w:rPr>
          <w:rFonts w:ascii="Arial" w:eastAsia="PMingLiU" w:hAnsi="Arial" w:cs="Arial"/>
          <w:sz w:val="24"/>
          <w:szCs w:val="24"/>
          <w:lang w:val="pl-PL" w:eastAsia="zh-TW"/>
        </w:rPr>
        <w:t xml:space="preserve">                           </w:t>
      </w:r>
      <w:r w:rsidR="00BE259F">
        <w:rPr>
          <w:rFonts w:ascii="Arial" w:eastAsia="PMingLiU" w:hAnsi="Arial" w:cs="Arial"/>
          <w:sz w:val="24"/>
          <w:szCs w:val="24"/>
          <w:lang w:val="pl-PL" w:eastAsia="zh-TW"/>
        </w:rPr>
        <w:t>3.Mersiha Kočan, član</w:t>
      </w:r>
    </w:p>
    <w:p w:rsidR="00410B81" w:rsidRPr="007051C2" w:rsidRDefault="00410B81" w:rsidP="007051C2">
      <w:pPr>
        <w:tabs>
          <w:tab w:val="center" w:leader="underscore" w:pos="5387"/>
          <w:tab w:val="left" w:pos="5954"/>
          <w:tab w:val="right" w:pos="9639"/>
        </w:tabs>
        <w:jc w:val="both"/>
        <w:rPr>
          <w:rFonts w:ascii="Arial" w:hAnsi="Arial" w:cs="Arial"/>
          <w:b/>
          <w:sz w:val="24"/>
          <w:szCs w:val="24"/>
          <w:shd w:val="clear" w:color="auto" w:fill="E8E8E8"/>
        </w:rPr>
      </w:pPr>
    </w:p>
    <w:p w:rsidR="00410B81" w:rsidRDefault="00410B81" w:rsidP="00410B81">
      <w:pPr>
        <w:tabs>
          <w:tab w:val="center" w:leader="underscore" w:pos="5387"/>
          <w:tab w:val="left" w:pos="5954"/>
          <w:tab w:val="right" w:pos="9639"/>
        </w:tabs>
        <w:rPr>
          <w:rFonts w:ascii="Arial" w:hAnsi="Arial" w:cs="Arial"/>
          <w:sz w:val="21"/>
          <w:szCs w:val="21"/>
          <w:shd w:val="clear" w:color="auto" w:fill="E8E8E8"/>
        </w:rPr>
      </w:pPr>
    </w:p>
    <w:p w:rsidR="00410B81" w:rsidRPr="00410B81" w:rsidRDefault="00595C23" w:rsidP="00410B81">
      <w:pPr>
        <w:spacing w:after="0"/>
        <w:jc w:val="both"/>
      </w:pPr>
      <w:r>
        <w:rPr>
          <w:rFonts w:ascii="Cambria" w:eastAsia="PMingLiU" w:hAnsi="Cambria" w:cs="Calibri"/>
          <w:lang w:val="pl-PL" w:eastAsia="zh-TW"/>
        </w:rPr>
        <w:t xml:space="preserve"> </w:t>
      </w:r>
    </w:p>
    <w:sectPr w:rsidR="00410B81" w:rsidRPr="00410B8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B81"/>
    <w:rsid w:val="0002668A"/>
    <w:rsid w:val="00086E0A"/>
    <w:rsid w:val="001404BC"/>
    <w:rsid w:val="00155165"/>
    <w:rsid w:val="001F40B8"/>
    <w:rsid w:val="00281D7B"/>
    <w:rsid w:val="00287E7D"/>
    <w:rsid w:val="00354D1F"/>
    <w:rsid w:val="003D1405"/>
    <w:rsid w:val="003F0412"/>
    <w:rsid w:val="00410B81"/>
    <w:rsid w:val="00420968"/>
    <w:rsid w:val="00466996"/>
    <w:rsid w:val="00595C23"/>
    <w:rsid w:val="00664519"/>
    <w:rsid w:val="006744C5"/>
    <w:rsid w:val="006B4392"/>
    <w:rsid w:val="006C6234"/>
    <w:rsid w:val="007051C2"/>
    <w:rsid w:val="00773755"/>
    <w:rsid w:val="007C339F"/>
    <w:rsid w:val="008267E3"/>
    <w:rsid w:val="0085699E"/>
    <w:rsid w:val="0085719D"/>
    <w:rsid w:val="00990095"/>
    <w:rsid w:val="00A20EC1"/>
    <w:rsid w:val="00AA6919"/>
    <w:rsid w:val="00B962D3"/>
    <w:rsid w:val="00BE259F"/>
    <w:rsid w:val="00CA47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441CBD-7D09-499E-9A47-47B1524B9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0B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195</TotalTime>
  <Pages>3</Pages>
  <Words>1032</Words>
  <Characters>5886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Organization</Company>
  <LinksUpToDate>false</LinksUpToDate>
  <CharactersWithSpaces>6905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13</cp:revision>
  <dcterms:created xsi:type="dcterms:W3CDTF">2022-07-09T20:15:00Z</dcterms:created>
  <dcterms:modified xsi:type="dcterms:W3CDTF">2022-07-11T10:51:00Z</dcterms:modified>
</cp:coreProperties>
</file>