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AB9" w:rsidRPr="00372AB9" w:rsidRDefault="00372AB9" w:rsidP="00372AB9">
      <w:pPr>
        <w:spacing w:line="276" w:lineRule="auto"/>
        <w:rPr>
          <w:rFonts w:ascii="Arial" w:eastAsia="Calibri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OBRAZAC 1  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Gimnazija „Tanasije Pejatović“Pljevlja</w:t>
      </w:r>
      <w:r w:rsidRPr="00372AB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 01/2022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 : 23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25.05.2022. Pljevlja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72AB9">
        <w:rPr>
          <w:rFonts w:ascii="Arial" w:eastAsia="Times New Roman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Pr="00372AB9">
        <w:rPr>
          <w:rFonts w:ascii="Arial" w:eastAsia="Times New Roman" w:hAnsi="Arial" w:cs="Arial"/>
          <w:color w:val="000000"/>
          <w:sz w:val="28"/>
          <w:szCs w:val="28"/>
          <w:u w:val="single"/>
          <w:lang w:val="sr-Latn-ME"/>
        </w:rPr>
        <w:t xml:space="preserve">JU Gimnazija „  Tanasije Pejatović “ Pljevlja </w:t>
      </w:r>
      <w:r w:rsidRPr="00372AB9">
        <w:rPr>
          <w:rFonts w:ascii="Arial" w:eastAsia="Times New Roman" w:hAnsi="Arial" w:cs="Arial"/>
          <w:sz w:val="28"/>
          <w:szCs w:val="28"/>
          <w:lang w:val="sr-Latn-ME"/>
        </w:rPr>
        <w:t>objavljuje</w:t>
      </w: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372AB9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372AB9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372AB9" w:rsidRPr="00372AB9" w:rsidRDefault="00372AB9" w:rsidP="00372AB9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72AB9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72AB9" w:rsidRPr="00372AB9" w:rsidRDefault="00372AB9" w:rsidP="00372AB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72AB9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72AB9" w:rsidRPr="00372AB9" w:rsidRDefault="00372AB9" w:rsidP="00372AB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/>
          <w:color w:val="000000"/>
          <w:sz w:val="32"/>
          <w:szCs w:val="32"/>
          <w:lang w:val="sr-Latn-ME"/>
        </w:rPr>
        <w:t>Organizacija maturske ekskurzije</w:t>
      </w:r>
    </w:p>
    <w:p w:rsidR="00372AB9" w:rsidRPr="00372AB9" w:rsidRDefault="00372AB9" w:rsidP="00372AB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X  kao cjelina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372AB9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372AB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bookmarkEnd w:id="0"/>
      <w:r w:rsidRPr="00372AB9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372AB9" w:rsidRPr="00372AB9" w:rsidRDefault="00372AB9" w:rsidP="00372AB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numPr>
          <w:ilvl w:val="0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372AB9" w:rsidRPr="00372AB9" w:rsidRDefault="00372AB9" w:rsidP="00372AB9">
      <w:pPr>
        <w:numPr>
          <w:ilvl w:val="0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Vrsta postupka,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72AB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72AB9">
        <w:rPr>
          <w:rFonts w:ascii="Arial" w:eastAsia="Calibri" w:hAnsi="Arial" w:cs="Arial"/>
          <w:color w:val="000000"/>
          <w:lang w:val="sr-Latn-ME"/>
        </w:rPr>
        <w:t>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372AB9" w:rsidRPr="00372AB9" w:rsidRDefault="00372AB9" w:rsidP="00372AB9">
      <w:pPr>
        <w:numPr>
          <w:ilvl w:val="0"/>
          <w:numId w:val="3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372AB9" w:rsidRPr="00372AB9" w:rsidRDefault="00372AB9" w:rsidP="00372AB9">
      <w:pPr>
        <w:numPr>
          <w:ilvl w:val="0"/>
          <w:numId w:val="3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372AB9" w:rsidRPr="00372AB9" w:rsidRDefault="00372AB9" w:rsidP="00372AB9">
      <w:pPr>
        <w:numPr>
          <w:ilvl w:val="0"/>
          <w:numId w:val="3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372AB9" w:rsidRPr="00372AB9" w:rsidRDefault="00372AB9" w:rsidP="00372AB9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372AB9" w:rsidRPr="00372AB9" w:rsidRDefault="00372AB9" w:rsidP="00372AB9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372AB9" w:rsidRPr="00372AB9" w:rsidRDefault="00372AB9" w:rsidP="00372AB9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372AB9" w:rsidRPr="00372AB9" w:rsidRDefault="00372AB9" w:rsidP="00372AB9">
      <w:pPr>
        <w:numPr>
          <w:ilvl w:val="0"/>
          <w:numId w:val="4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372AB9" w:rsidRPr="00372AB9" w:rsidRDefault="00372AB9" w:rsidP="00372AB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Garancija ponude</w:t>
      </w:r>
    </w:p>
    <w:p w:rsidR="00372AB9" w:rsidRPr="00372AB9" w:rsidRDefault="00372AB9" w:rsidP="00372AB9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372AB9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72AB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bookmarkEnd w:id="1"/>
    </w:p>
    <w:p w:rsidR="00372AB9" w:rsidRPr="00372AB9" w:rsidRDefault="00372AB9" w:rsidP="00372AB9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72AB9" w:rsidRPr="00372AB9" w:rsidRDefault="00372AB9" w:rsidP="00372AB9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372AB9" w:rsidRPr="00372AB9" w:rsidRDefault="00372AB9" w:rsidP="00372AB9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72AB9" w:rsidRPr="00372AB9" w:rsidRDefault="00372AB9" w:rsidP="00372AB9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72AB9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372AB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4"/>
      </w:r>
      <w:bookmarkEnd w:id="2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372AB9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>Procijenjena vrijednost predmenta nabavke:</w:t>
      </w:r>
      <w:r w:rsidRPr="00372AB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372AB9" w:rsidRPr="00372AB9" w:rsidRDefault="00372AB9" w:rsidP="00372AB9">
      <w:p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72AB9" w:rsidRPr="00372AB9" w:rsidRDefault="00372AB9" w:rsidP="00372AB9">
      <w:pPr>
        <w:spacing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72AB9">
        <w:rPr>
          <w:rFonts w:ascii="Arial" w:eastAsia="Calibri" w:hAnsi="Arial" w:cs="Arial"/>
          <w:color w:val="000000"/>
          <w:lang w:val="sr-Latn-ME"/>
        </w:rPr>
        <w:t xml:space="preserve"> </w:t>
      </w:r>
      <w:r w:rsidRPr="00372AB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72AB9">
        <w:rPr>
          <w:rFonts w:ascii="Arial" w:eastAsia="Calibri" w:hAnsi="Arial" w:cs="Arial"/>
          <w:color w:val="000000"/>
          <w:lang w:val="sr-Latn-ME"/>
        </w:rPr>
        <w:t>:</w:t>
      </w:r>
    </w:p>
    <w:p w:rsidR="00372AB9" w:rsidRPr="00372AB9" w:rsidRDefault="00372AB9" w:rsidP="00372AB9">
      <w:p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72AB9">
        <w:rPr>
          <w:rFonts w:ascii="Arial" w:eastAsia="Calibri" w:hAnsi="Arial" w:cs="Arial"/>
          <w:color w:val="000000"/>
          <w:lang w:val="sr-Latn-ME"/>
        </w:rPr>
        <w:t xml:space="preserve"> kao cjeline je     51.884,29€</w:t>
      </w:r>
    </w:p>
    <w:p w:rsidR="00372AB9" w:rsidRPr="00372AB9" w:rsidRDefault="00372AB9" w:rsidP="00372AB9">
      <w:pPr>
        <w:spacing w:line="256" w:lineRule="auto"/>
        <w:jc w:val="both"/>
        <w:rPr>
          <w:rFonts w:ascii="Arial" w:eastAsia="Calibri" w:hAnsi="Arial" w:cs="Arial"/>
          <w:i/>
          <w:iCs/>
          <w:color w:val="000000"/>
          <w:lang w:val="sr-Latn-ME"/>
        </w:rPr>
      </w:pPr>
    </w:p>
    <w:p w:rsidR="00372AB9" w:rsidRPr="00372AB9" w:rsidRDefault="00372AB9" w:rsidP="00372AB9">
      <w:p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 xml:space="preserve">                                      UKUPNO: 51.884,29  €.</w:t>
      </w:r>
    </w:p>
    <w:p w:rsidR="00372AB9" w:rsidRPr="00372AB9" w:rsidRDefault="00372AB9" w:rsidP="00372AB9">
      <w:pPr>
        <w:spacing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72AB9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utvrđivanja ekvivalentnosti: nema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372AB9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6"/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10%  sa rokom važnosti 10 dana dužim od dana izvršenja ugovora. </w:t>
      </w: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372AB9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(Koristiće se proporcionalni(relativni) metod na sledeći način:</w:t>
      </w: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1. Podkriterijum </w:t>
      </w:r>
      <w:r w:rsidRPr="00372AB9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cijena (C): </w:t>
      </w: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Ponudi sa ponuđenom najnižom cijenom dodjeljuje se maksimalno predviđeni broj bodova = 50 bodova, a ostalim ponudama dodjeljuje se broj bodova po formuli : cijena minimalna/cijena ponuđena x 50</w:t>
      </w: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2. Podkriterijum </w:t>
      </w:r>
      <w:r w:rsidRPr="00372AB9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ME"/>
        </w:rPr>
        <w:t>kvalitet (K)</w:t>
      </w: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vrednovaće se bodovanjem referenci ponuđača i to na sljedeći način: </w:t>
      </w: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Reference stručnih lica (RS) Maksimalan broj bodova za reference stručnih lica (R) je 50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ekskurzija za posljednjih pet godina. Broj bodova određuje se po formuli: RS = RSp / RSmax * 50 gdje je: RSp - brojem potvrđenih referenci stručnih lica RSmax - najveći ukupni broj svih potvrđenih referenci stručnih lica</w:t>
      </w: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Ukupan broj bodova = C +K</w:t>
      </w: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.06</w:t>
      </w:r>
      <w:r w:rsidRPr="00372AB9"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  <w:t>.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2022. godine do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 sati.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.06.2022. godine u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:30 sati.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:rsidR="00372AB9" w:rsidRPr="00372AB9" w:rsidRDefault="00372AB9" w:rsidP="00372AB9">
      <w:pPr>
        <w:numPr>
          <w:ilvl w:val="0"/>
          <w:numId w:val="6"/>
        </w:numPr>
        <w:spacing w:before="96"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JU Gimnazija „Tanasije Pejatović“ Tršova 27, 84210 Pljevlja</w:t>
      </w:r>
    </w:p>
    <w:p w:rsidR="00372AB9" w:rsidRPr="00372AB9" w:rsidRDefault="00372AB9" w:rsidP="00372AB9">
      <w:pPr>
        <w:numPr>
          <w:ilvl w:val="0"/>
          <w:numId w:val="6"/>
        </w:numPr>
        <w:spacing w:before="96"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adresu JU Gimnazija „Tanasije Pejatović“ Tršova 27, 84210 Pljevlja</w:t>
      </w:r>
    </w:p>
    <w:p w:rsidR="00372AB9" w:rsidRPr="00372AB9" w:rsidRDefault="00372AB9" w:rsidP="00372AB9">
      <w:pPr>
        <w:numPr>
          <w:ilvl w:val="0"/>
          <w:numId w:val="6"/>
        </w:numPr>
        <w:spacing w:before="96" w:after="0" w:line="256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10:00 do 13:00 sati, zaključno sa danom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10.06.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2022. godine do  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</w:t>
      </w:r>
      <w:bookmarkStart w:id="9" w:name="_GoBack"/>
      <w:bookmarkEnd w:id="9"/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 sati.</w:t>
      </w: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Razlozi hitnosti za skraćenje roka za podnošenje ponuda</w:t>
      </w:r>
      <w:bookmarkStart w:id="10" w:name="_Toc62730562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  <w:lang w:val="sr-Latn-ME"/>
        </w:rPr>
        <w:t xml:space="preserve">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shd w:val="clear" w:color="auto" w:fill="FFFFFF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shd w:val="clear" w:color="auto" w:fill="FFFFFF"/>
        </w:rPr>
      </w:pP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Rok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za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dostavljanje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ponuda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za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predmetnu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javnu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nabavku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skladu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sa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odredbama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čl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. </w:t>
      </w:r>
      <w:proofErr w:type="gram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54 ,</w:t>
      </w:r>
      <w:proofErr w:type="gram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st.4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Zakona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javnim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nabavkama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Službeni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Crne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Gore",br.074/19 od 30.12.2019), se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skraćuje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iz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razloga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hitnosti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određuje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objavljivanja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tenderske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dokumentacije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portalu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CEJN.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Zbog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završetka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nastavne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godine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mogućih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izjavljenih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žalbi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koje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odlažu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postupak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nabavke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koji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se ne bi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okončao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do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vremena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planiranog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za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izvođenje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ekskurzije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Naručilac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donosi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Odluku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skraćenju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roka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za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podnošenje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ponuda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čime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neće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biti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narušena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načela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javnih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nabavki</w:t>
      </w:r>
      <w:proofErr w:type="spellEnd"/>
      <w:r w:rsidRPr="00372AB9">
        <w:rPr>
          <w:rFonts w:ascii="Arial" w:eastAsia="Times New Roman" w:hAnsi="Arial" w:cs="Arial"/>
          <w:sz w:val="21"/>
          <w:szCs w:val="21"/>
          <w:shd w:val="clear" w:color="auto" w:fill="FFFFFF"/>
        </w:rPr>
        <w:t>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372AB9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  <w:bookmarkEnd w:id="10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372AB9" w:rsidRPr="00372AB9" w:rsidRDefault="00372AB9" w:rsidP="00372A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372AB9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 stav 1 tačka 3 Zakona o javnim nabavkama: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 w:rsidRPr="00372AB9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372AB9" w:rsidRPr="00372AB9" w:rsidRDefault="00372AB9" w:rsidP="00372AB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72AB9" w:rsidRPr="00372AB9" w:rsidRDefault="00372AB9" w:rsidP="00372AB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72AB9" w:rsidRPr="00372AB9" w:rsidRDefault="00372AB9" w:rsidP="00372AB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JU Gimnazija „  Tanasije Pejatović“  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 426/22-354/2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25.05.2022.god.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U skladu sa članom 43 stav 1 Zakona o javnim nabavkama („Službeni list CG”, br.74/19), </w:t>
      </w: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72AB9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14 iz Plana javne nabavke broj  2679  od 25.01.2022.god. za nabavku </w:t>
      </w:r>
      <w:r w:rsidRPr="00372AB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organizacija maturske ekskurzije 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Ovlašćeno lice naručioca _____________</w:t>
      </w: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Bojana Grujić</w:t>
      </w: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 ________________</w:t>
      </w:r>
      <w:r w:rsidRPr="00372AB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Blažo Šubarić</w:t>
      </w: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 __________________</w:t>
      </w:r>
    </w:p>
    <w:p w:rsidR="00372AB9" w:rsidRPr="00372AB9" w:rsidRDefault="00372AB9" w:rsidP="00372AB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Ivana Pupović</w:t>
      </w:r>
    </w:p>
    <w:p w:rsidR="00372AB9" w:rsidRPr="00372AB9" w:rsidRDefault="00372AB9" w:rsidP="00372AB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372AB9" w:rsidRPr="00372AB9" w:rsidRDefault="00372AB9" w:rsidP="00372AB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Bojana Grujić</w:t>
      </w:r>
    </w:p>
    <w:p w:rsidR="00372AB9" w:rsidRPr="00372AB9" w:rsidRDefault="00372AB9" w:rsidP="00372AB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372AB9" w:rsidRPr="00372AB9" w:rsidRDefault="00372AB9" w:rsidP="00372AB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Blažo Šubarić</w:t>
      </w:r>
    </w:p>
    <w:p w:rsidR="00372AB9" w:rsidRPr="00372AB9" w:rsidRDefault="00372AB9" w:rsidP="00372AB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72AB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72AB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</w:t>
      </w:r>
    </w:p>
    <w:p w:rsidR="00372AB9" w:rsidRPr="00372AB9" w:rsidRDefault="00372AB9" w:rsidP="00372AB9">
      <w:pPr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Nevena Tomić</w:t>
      </w: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372AB9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372AB9" w:rsidRPr="00372AB9" w:rsidRDefault="00372AB9" w:rsidP="00372AB9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72AB9" w:rsidRPr="00372AB9" w:rsidRDefault="00372AB9" w:rsidP="00372AB9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72AB9" w:rsidRPr="00372AB9" w:rsidRDefault="00372AB9" w:rsidP="00372A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72AB9" w:rsidRPr="00372AB9" w:rsidRDefault="00372AB9" w:rsidP="00372AB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72AB9" w:rsidRPr="00372AB9" w:rsidRDefault="00372AB9" w:rsidP="00372AB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72AB9" w:rsidRPr="00372AB9" w:rsidRDefault="00372AB9" w:rsidP="00372AB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72AB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72AB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72AB9" w:rsidRPr="00372AB9" w:rsidRDefault="00372AB9" w:rsidP="00372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6EC" w:rsidRDefault="008826EC"/>
    <w:sectPr w:rsidR="008826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EA8" w:rsidRDefault="005C3EA8" w:rsidP="00372AB9">
      <w:pPr>
        <w:spacing w:after="0" w:line="240" w:lineRule="auto"/>
      </w:pPr>
      <w:r>
        <w:separator/>
      </w:r>
    </w:p>
  </w:endnote>
  <w:endnote w:type="continuationSeparator" w:id="0">
    <w:p w:rsidR="005C3EA8" w:rsidRDefault="005C3EA8" w:rsidP="00372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EA8" w:rsidRDefault="005C3EA8" w:rsidP="00372AB9">
      <w:pPr>
        <w:spacing w:after="0" w:line="240" w:lineRule="auto"/>
      </w:pPr>
      <w:r>
        <w:separator/>
      </w:r>
    </w:p>
  </w:footnote>
  <w:footnote w:type="continuationSeparator" w:id="0">
    <w:p w:rsidR="005C3EA8" w:rsidRDefault="005C3EA8" w:rsidP="00372AB9">
      <w:pPr>
        <w:spacing w:after="0" w:line="240" w:lineRule="auto"/>
      </w:pPr>
      <w:r>
        <w:continuationSeparator/>
      </w:r>
    </w:p>
  </w:footnote>
  <w:footnote w:id="1">
    <w:p w:rsidR="00372AB9" w:rsidRDefault="00372AB9" w:rsidP="00372A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72AB9" w:rsidRDefault="00372AB9" w:rsidP="00372A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72AB9" w:rsidRDefault="00372AB9" w:rsidP="00372A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72AB9" w:rsidRDefault="00372AB9" w:rsidP="00372A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372AB9" w:rsidRDefault="00372AB9" w:rsidP="00372AB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372AB9" w:rsidRDefault="00372AB9" w:rsidP="00372AB9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372AB9" w:rsidRDefault="00372AB9" w:rsidP="00372AB9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372AB9" w:rsidRDefault="00372AB9" w:rsidP="00372AB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B9"/>
    <w:rsid w:val="00372AB9"/>
    <w:rsid w:val="005C3EA8"/>
    <w:rsid w:val="0088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E011D"/>
  <w15:chartTrackingRefBased/>
  <w15:docId w15:val="{AD2A5A81-A0BC-44C0-A881-9EB11948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72AB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2AB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72A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4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1576</Words>
  <Characters>8989</Characters>
  <Application>Microsoft Office Word</Application>
  <DocSecurity>0</DocSecurity>
  <Lines>74</Lines>
  <Paragraphs>21</Paragraphs>
  <ScaleCrop>false</ScaleCrop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Blazo Subaric</cp:lastModifiedBy>
  <cp:revision>1</cp:revision>
  <dcterms:created xsi:type="dcterms:W3CDTF">2022-05-26T07:08:00Z</dcterms:created>
  <dcterms:modified xsi:type="dcterms:W3CDTF">2022-05-26T07:12:00Z</dcterms:modified>
</cp:coreProperties>
</file>