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C33" w:rsidRPr="00044C33" w:rsidRDefault="00044C33" w:rsidP="00044C33">
      <w:pPr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044C33" w:rsidRPr="00044C33" w:rsidRDefault="00044C33" w:rsidP="00044C33">
      <w:pPr>
        <w:jc w:val="lef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1701"/>
          <w:tab w:val="left" w:pos="4820"/>
        </w:tabs>
        <w:rPr>
          <w:rFonts w:ascii="Calibri" w:eastAsia="Times New Roman" w:hAnsi="Calibri" w:cs="Calibri"/>
          <w:color w:val="000000"/>
          <w:sz w:val="24"/>
          <w:szCs w:val="24"/>
          <w:lang w:val="sr-Latn-ME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val="sr-Latn-ME"/>
        </w:rPr>
        <w:t>DOO Vodovod i kanalizacija Ulcinj</w:t>
      </w:r>
      <w:r w:rsidRPr="00044C33">
        <w:rPr>
          <w:rFonts w:ascii="Calibri" w:eastAsia="Times New Roman" w:hAnsi="Calibri" w:cs="Calibri"/>
          <w:color w:val="000000"/>
          <w:sz w:val="24"/>
          <w:szCs w:val="24"/>
          <w:lang w:val="sr-Latn-ME"/>
        </w:rPr>
        <w:tab/>
      </w:r>
    </w:p>
    <w:p w:rsidR="00044C33" w:rsidRPr="00044C33" w:rsidRDefault="00044C33" w:rsidP="00044C33">
      <w:pPr>
        <w:rPr>
          <w:rFonts w:ascii="Calibri" w:eastAsia="Times New Roman" w:hAnsi="Calibri" w:cs="Calibri"/>
          <w:sz w:val="24"/>
          <w:szCs w:val="24"/>
          <w:lang w:val="sr-Latn-ME"/>
        </w:rPr>
      </w:pPr>
      <w:r w:rsidRPr="00044C33">
        <w:rPr>
          <w:rFonts w:ascii="Calibri" w:eastAsia="Times New Roman" w:hAnsi="Calibri" w:cs="Calibri"/>
          <w:sz w:val="24"/>
          <w:szCs w:val="24"/>
          <w:lang w:val="sr-Latn-ME"/>
        </w:rPr>
        <w:t>Broj iz evidencije postupaka javnih nabavki:</w:t>
      </w:r>
      <w:r>
        <w:rPr>
          <w:rFonts w:ascii="Calibri" w:eastAsia="Times New Roman" w:hAnsi="Calibri" w:cs="Calibri"/>
          <w:sz w:val="24"/>
          <w:szCs w:val="24"/>
          <w:lang w:val="sr-Latn-ME"/>
        </w:rPr>
        <w:t xml:space="preserve"> 01</w:t>
      </w:r>
      <w:r w:rsidR="00FB2AC0">
        <w:rPr>
          <w:rFonts w:ascii="Calibri" w:eastAsia="Times New Roman" w:hAnsi="Calibri" w:cs="Calibri"/>
          <w:sz w:val="24"/>
          <w:szCs w:val="24"/>
          <w:lang w:val="sr-Latn-ME"/>
        </w:rPr>
        <w:t>-410</w:t>
      </w:r>
    </w:p>
    <w:p w:rsidR="00044C33" w:rsidRPr="00044C33" w:rsidRDefault="00044C33" w:rsidP="00044C33">
      <w:pPr>
        <w:rPr>
          <w:rFonts w:ascii="Calibri" w:eastAsia="Times New Roman" w:hAnsi="Calibri" w:cs="Calibri"/>
          <w:color w:val="000000"/>
          <w:sz w:val="24"/>
          <w:szCs w:val="24"/>
          <w:lang w:val="sr-Latn-ME"/>
        </w:rPr>
      </w:pPr>
      <w:r w:rsidRPr="00044C33">
        <w:rPr>
          <w:rFonts w:ascii="Calibri" w:eastAsia="Times New Roman" w:hAnsi="Calibri" w:cs="Calibri"/>
          <w:color w:val="000000"/>
          <w:sz w:val="24"/>
          <w:szCs w:val="24"/>
          <w:lang w:val="sr-Latn-ME"/>
        </w:rPr>
        <w:t>Redni broj iz Plana javnih nabavki : 1</w:t>
      </w:r>
      <w:r>
        <w:rPr>
          <w:rFonts w:ascii="Calibri" w:eastAsia="Times New Roman" w:hAnsi="Calibri" w:cs="Calibri"/>
          <w:color w:val="000000"/>
          <w:sz w:val="24"/>
          <w:szCs w:val="24"/>
          <w:lang w:val="sr-Latn-ME"/>
        </w:rPr>
        <w:t>7</w:t>
      </w:r>
    </w:p>
    <w:p w:rsidR="00044C33" w:rsidRPr="00044C33" w:rsidRDefault="00044C33" w:rsidP="00044C33">
      <w:pPr>
        <w:rPr>
          <w:rFonts w:ascii="Calibri" w:eastAsia="Times New Roman" w:hAnsi="Calibri" w:cs="Calibri"/>
          <w:b/>
          <w:bCs/>
          <w:color w:val="000000"/>
          <w:sz w:val="24"/>
          <w:szCs w:val="24"/>
          <w:lang w:val="sr-Latn-ME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val="sr-Latn-ME"/>
        </w:rPr>
        <w:t>Mjesto i datum: Ulcinj</w:t>
      </w:r>
      <w:r w:rsidRPr="00044C33">
        <w:rPr>
          <w:rFonts w:ascii="Calibri" w:eastAsia="Times New Roman" w:hAnsi="Calibri" w:cs="Calibri"/>
          <w:color w:val="000000"/>
          <w:sz w:val="24"/>
          <w:szCs w:val="24"/>
          <w:lang w:val="sr-Latn-ME"/>
        </w:rPr>
        <w:t xml:space="preserve">, </w:t>
      </w:r>
      <w:r w:rsidR="00CB2ECF">
        <w:rPr>
          <w:rFonts w:ascii="Calibri" w:eastAsia="Times New Roman" w:hAnsi="Calibri" w:cs="Calibri"/>
          <w:color w:val="000000"/>
          <w:sz w:val="24"/>
          <w:szCs w:val="24"/>
          <w:lang w:val="sr-Latn-ME"/>
        </w:rPr>
        <w:t>18</w:t>
      </w:r>
      <w:r w:rsidRPr="00044C33">
        <w:rPr>
          <w:rFonts w:ascii="Calibri" w:eastAsia="Times New Roman" w:hAnsi="Calibri" w:cs="Calibri"/>
          <w:color w:val="000000"/>
          <w:sz w:val="24"/>
          <w:szCs w:val="24"/>
          <w:lang w:val="sr-Latn-ME"/>
        </w:rPr>
        <w:t>.03</w:t>
      </w:r>
      <w:r>
        <w:rPr>
          <w:rFonts w:ascii="Calibri" w:eastAsia="Times New Roman" w:hAnsi="Calibri" w:cs="Calibri"/>
          <w:color w:val="000000"/>
          <w:sz w:val="24"/>
          <w:szCs w:val="24"/>
          <w:lang w:val="sr-Latn-ME"/>
        </w:rPr>
        <w:t>.2022</w:t>
      </w:r>
      <w:r w:rsidRPr="00044C33">
        <w:rPr>
          <w:rFonts w:ascii="Calibri" w:eastAsia="Times New Roman" w:hAnsi="Calibri" w:cs="Calibri"/>
          <w:color w:val="000000"/>
          <w:sz w:val="24"/>
          <w:szCs w:val="24"/>
          <w:lang w:val="sr-Latn-ME"/>
        </w:rPr>
        <w:t>.godine</w:t>
      </w:r>
    </w:p>
    <w:p w:rsidR="00044C33" w:rsidRPr="00044C33" w:rsidRDefault="00044C33" w:rsidP="00044C33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jc w:val="left"/>
        <w:rPr>
          <w:rFonts w:ascii="Arial" w:eastAsia="Times New Roman" w:hAnsi="Arial" w:cs="Arial"/>
          <w:sz w:val="24"/>
          <w:szCs w:val="24"/>
          <w:lang w:val="sr-Latn-ME"/>
        </w:rPr>
      </w:pPr>
    </w:p>
    <w:p w:rsidR="00044C33" w:rsidRPr="00044C33" w:rsidRDefault="00044C33" w:rsidP="00044C33">
      <w:pPr>
        <w:jc w:val="left"/>
        <w:rPr>
          <w:rFonts w:ascii="Arial" w:eastAsia="Times New Roman" w:hAnsi="Arial" w:cs="Arial"/>
          <w:sz w:val="24"/>
          <w:szCs w:val="24"/>
          <w:lang w:val="sr-Latn-ME"/>
        </w:rPr>
      </w:pPr>
    </w:p>
    <w:p w:rsidR="00044C33" w:rsidRPr="00044C33" w:rsidRDefault="00044C33" w:rsidP="00044C33">
      <w:pPr>
        <w:jc w:val="left"/>
        <w:rPr>
          <w:rFonts w:ascii="Arial" w:eastAsia="Times New Roman" w:hAnsi="Arial" w:cs="Arial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1276"/>
          <w:tab w:val="left" w:pos="3261"/>
        </w:tabs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93 stav 1 Zakona o javnim nabavkama („Službeni list CG“, br. 074/19) </w:t>
      </w:r>
      <w:r w:rsidRPr="00044C33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ab/>
        <w:t xml:space="preserve"> </w:t>
      </w:r>
      <w:r>
        <w:rPr>
          <w:rFonts w:ascii="Calibri" w:eastAsia="Times New Roman" w:hAnsi="Calibri" w:cs="Calibri"/>
          <w:color w:val="000000"/>
          <w:sz w:val="24"/>
          <w:szCs w:val="24"/>
          <w:lang w:val="sr-Latn-ME"/>
        </w:rPr>
        <w:t xml:space="preserve">DOO Vodovod i kanalizacija Ulcinj </w:t>
      </w:r>
      <w:r w:rsidRPr="00044C33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044C33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044C33" w:rsidRPr="00044C33" w:rsidRDefault="00044C33" w:rsidP="00044C33">
      <w:pPr>
        <w:tabs>
          <w:tab w:val="left" w:pos="1276"/>
          <w:tab w:val="left" w:pos="3261"/>
        </w:tabs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1276"/>
          <w:tab w:val="left" w:pos="3261"/>
        </w:tabs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1276"/>
          <w:tab w:val="left" w:pos="3261"/>
        </w:tabs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1276"/>
          <w:tab w:val="left" w:pos="3261"/>
        </w:tabs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1276"/>
          <w:tab w:val="left" w:pos="3261"/>
        </w:tabs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1276"/>
          <w:tab w:val="left" w:pos="3261"/>
        </w:tabs>
        <w:rPr>
          <w:rFonts w:ascii="Arial" w:eastAsia="Times New Roman" w:hAnsi="Arial" w:cs="Arial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044C33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044C33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044C33" w:rsidRPr="00044C33" w:rsidRDefault="00044C33" w:rsidP="00044C33">
      <w:pPr>
        <w:keepNext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044C33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44C33" w:rsidRPr="00044C33" w:rsidRDefault="00044C33" w:rsidP="00044C33">
      <w:pPr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044C33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44C33" w:rsidRPr="00044C33" w:rsidRDefault="00044C33" w:rsidP="00044C33">
      <w:pPr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044C33" w:rsidRPr="00044C33" w:rsidRDefault="00044C33" w:rsidP="00044C33">
      <w:pPr>
        <w:jc w:val="center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</w:pPr>
      <w:r w:rsidRPr="00044C33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>SUKCESIVNA NABAVKA VODOVODNOG MATERIJALA</w:t>
      </w:r>
    </w:p>
    <w:p w:rsidR="00044C33" w:rsidRPr="00044C33" w:rsidRDefault="00044C33" w:rsidP="00044C33">
      <w:pPr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(predmet javne nabavke)</w:t>
      </w:r>
    </w:p>
    <w:p w:rsidR="00044C33" w:rsidRPr="00044C33" w:rsidRDefault="00044C33" w:rsidP="00044C33">
      <w:pPr>
        <w:jc w:val="left"/>
        <w:rPr>
          <w:rFonts w:ascii="Arial" w:eastAsia="Times New Roman" w:hAnsi="Arial" w:cs="Arial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044C33" w:rsidRPr="00044C33" w:rsidRDefault="00044C33" w:rsidP="00044C33">
      <w:pPr>
        <w:jc w:val="lef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jc w:val="lef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jc w:val="lef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jc w:val="lef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jc w:val="lef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jc w:val="lef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jc w:val="lef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jc w:val="lef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jc w:val="lef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jc w:val="lef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jc w:val="lef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jc w:val="lef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jc w:val="lef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jc w:val="lef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jc w:val="lef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jc w:val="lef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jc w:val="lef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jc w:val="lef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jc w:val="lef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jc w:val="lef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044C33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POZIV ZA NADMETANJE</w:t>
      </w:r>
      <w:r w:rsidRPr="00044C33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044C33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044C33" w:rsidRPr="00044C33" w:rsidRDefault="00044C33" w:rsidP="00044C33">
      <w:pPr>
        <w:jc w:val="lef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044C33" w:rsidRPr="00044C33" w:rsidRDefault="00044C33" w:rsidP="00044C33">
      <w:pPr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numPr>
          <w:ilvl w:val="0"/>
          <w:numId w:val="2"/>
        </w:numPr>
        <w:spacing w:after="160" w:line="259" w:lineRule="auto"/>
        <w:contextualSpacing/>
        <w:jc w:val="left"/>
        <w:rPr>
          <w:rFonts w:ascii="Arial" w:eastAsia="Calibri" w:hAnsi="Arial" w:cs="Arial"/>
          <w:color w:val="000000"/>
          <w:lang w:val="sr-Latn-ME"/>
        </w:rPr>
      </w:pPr>
      <w:r w:rsidRPr="00044C33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044C33" w:rsidRPr="00044C33" w:rsidRDefault="00044C33" w:rsidP="00044C33">
      <w:pPr>
        <w:numPr>
          <w:ilvl w:val="0"/>
          <w:numId w:val="2"/>
        </w:numPr>
        <w:spacing w:after="160" w:line="259" w:lineRule="auto"/>
        <w:contextualSpacing/>
        <w:jc w:val="left"/>
        <w:rPr>
          <w:rFonts w:ascii="Arial" w:eastAsia="Calibri" w:hAnsi="Arial" w:cs="Arial"/>
          <w:color w:val="000000"/>
          <w:lang w:val="sr-Latn-ME"/>
        </w:rPr>
      </w:pPr>
      <w:r w:rsidRPr="00044C33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044C33" w:rsidRPr="00044C33" w:rsidRDefault="00044C33" w:rsidP="00044C33">
      <w:pPr>
        <w:numPr>
          <w:ilvl w:val="1"/>
          <w:numId w:val="2"/>
        </w:numPr>
        <w:spacing w:after="160" w:line="259" w:lineRule="auto"/>
        <w:contextualSpacing/>
        <w:jc w:val="left"/>
        <w:rPr>
          <w:rFonts w:ascii="Arial" w:eastAsia="Calibri" w:hAnsi="Arial" w:cs="Arial"/>
          <w:color w:val="000000"/>
          <w:lang w:val="sr-Latn-ME"/>
        </w:rPr>
      </w:pPr>
      <w:r w:rsidRPr="00044C33">
        <w:rPr>
          <w:rFonts w:ascii="Arial" w:eastAsia="Calibri" w:hAnsi="Arial" w:cs="Arial"/>
          <w:color w:val="000000"/>
          <w:lang w:val="sr-Latn-ME"/>
        </w:rPr>
        <w:t>Vrsta postupka,</w:t>
      </w:r>
    </w:p>
    <w:p w:rsidR="00044C33" w:rsidRPr="00044C33" w:rsidRDefault="00044C33" w:rsidP="00044C33">
      <w:pPr>
        <w:numPr>
          <w:ilvl w:val="1"/>
          <w:numId w:val="2"/>
        </w:numPr>
        <w:spacing w:after="160" w:line="259" w:lineRule="auto"/>
        <w:contextualSpacing/>
        <w:jc w:val="left"/>
        <w:rPr>
          <w:rFonts w:ascii="Arial" w:eastAsia="Calibri" w:hAnsi="Arial" w:cs="Arial"/>
          <w:color w:val="000000"/>
          <w:lang w:val="sr-Latn-ME"/>
        </w:rPr>
      </w:pPr>
      <w:r w:rsidRPr="00044C33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044C33" w:rsidRPr="00044C33" w:rsidRDefault="00044C33" w:rsidP="00044C33">
      <w:pPr>
        <w:numPr>
          <w:ilvl w:val="1"/>
          <w:numId w:val="2"/>
        </w:numPr>
        <w:spacing w:after="160" w:line="259" w:lineRule="auto"/>
        <w:contextualSpacing/>
        <w:jc w:val="left"/>
        <w:rPr>
          <w:rFonts w:ascii="Arial" w:eastAsia="Calibri" w:hAnsi="Arial" w:cs="Arial"/>
          <w:color w:val="000000"/>
          <w:lang w:val="sr-Latn-ME"/>
        </w:rPr>
      </w:pPr>
      <w:r w:rsidRPr="00044C33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044C33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044C33">
        <w:rPr>
          <w:rFonts w:ascii="Arial" w:eastAsia="Calibri" w:hAnsi="Arial" w:cs="Arial"/>
          <w:color w:val="000000"/>
          <w:lang w:val="sr-Latn-ME"/>
        </w:rPr>
        <w:t>,</w:t>
      </w:r>
    </w:p>
    <w:p w:rsidR="00044C33" w:rsidRPr="00044C33" w:rsidRDefault="00044C33" w:rsidP="00044C33">
      <w:pPr>
        <w:numPr>
          <w:ilvl w:val="1"/>
          <w:numId w:val="2"/>
        </w:numPr>
        <w:spacing w:after="160" w:line="259" w:lineRule="auto"/>
        <w:contextualSpacing/>
        <w:jc w:val="left"/>
        <w:rPr>
          <w:rFonts w:ascii="Arial" w:eastAsia="Calibri" w:hAnsi="Arial" w:cs="Arial"/>
          <w:color w:val="000000"/>
          <w:lang w:val="sr-Latn-ME"/>
        </w:rPr>
      </w:pPr>
      <w:r w:rsidRPr="00044C33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044C33" w:rsidRPr="00044C33" w:rsidRDefault="00044C33" w:rsidP="00044C33">
      <w:pPr>
        <w:numPr>
          <w:ilvl w:val="0"/>
          <w:numId w:val="4"/>
        </w:numPr>
        <w:spacing w:after="160" w:line="259" w:lineRule="auto"/>
        <w:contextualSpacing/>
        <w:jc w:val="left"/>
        <w:rPr>
          <w:rFonts w:ascii="Arial" w:eastAsia="Calibri" w:hAnsi="Arial" w:cs="Arial"/>
          <w:color w:val="000000"/>
          <w:lang w:val="sr-Latn-ME"/>
        </w:rPr>
      </w:pPr>
      <w:r w:rsidRPr="00044C33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044C33" w:rsidRPr="00044C33" w:rsidRDefault="00044C33" w:rsidP="00044C33">
      <w:pPr>
        <w:numPr>
          <w:ilvl w:val="0"/>
          <w:numId w:val="4"/>
        </w:numPr>
        <w:spacing w:after="160" w:line="259" w:lineRule="auto"/>
        <w:contextualSpacing/>
        <w:jc w:val="left"/>
        <w:rPr>
          <w:rFonts w:ascii="Arial" w:eastAsia="Calibri" w:hAnsi="Arial" w:cs="Arial"/>
          <w:color w:val="000000"/>
          <w:lang w:val="sr-Latn-ME"/>
        </w:rPr>
      </w:pPr>
      <w:r w:rsidRPr="00044C33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044C33" w:rsidRPr="00044C33" w:rsidRDefault="00044C33" w:rsidP="00044C33">
      <w:pPr>
        <w:numPr>
          <w:ilvl w:val="0"/>
          <w:numId w:val="4"/>
        </w:numPr>
        <w:spacing w:after="160" w:line="259" w:lineRule="auto"/>
        <w:contextualSpacing/>
        <w:jc w:val="left"/>
        <w:rPr>
          <w:rFonts w:ascii="Arial" w:eastAsia="Calibri" w:hAnsi="Arial" w:cs="Arial"/>
          <w:color w:val="000000"/>
          <w:lang w:val="sr-Latn-ME"/>
        </w:rPr>
      </w:pPr>
      <w:r w:rsidRPr="00044C33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044C33" w:rsidRPr="00044C33" w:rsidRDefault="00044C33" w:rsidP="00044C33">
      <w:pPr>
        <w:numPr>
          <w:ilvl w:val="1"/>
          <w:numId w:val="2"/>
        </w:numPr>
        <w:spacing w:after="160" w:line="259" w:lineRule="auto"/>
        <w:contextualSpacing/>
        <w:jc w:val="left"/>
        <w:rPr>
          <w:rFonts w:ascii="Arial" w:eastAsia="Calibri" w:hAnsi="Arial" w:cs="Arial"/>
          <w:color w:val="000000"/>
          <w:lang w:val="sr-Latn-ME"/>
        </w:rPr>
      </w:pPr>
      <w:r w:rsidRPr="00044C33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044C33" w:rsidRPr="00044C33" w:rsidRDefault="00044C33" w:rsidP="00044C33">
      <w:pPr>
        <w:numPr>
          <w:ilvl w:val="0"/>
          <w:numId w:val="3"/>
        </w:numPr>
        <w:spacing w:after="160" w:line="259" w:lineRule="auto"/>
        <w:contextualSpacing/>
        <w:jc w:val="left"/>
        <w:rPr>
          <w:rFonts w:ascii="Arial" w:eastAsia="Calibri" w:hAnsi="Arial" w:cs="Arial"/>
          <w:color w:val="000000"/>
          <w:lang w:val="sr-Latn-ME"/>
        </w:rPr>
      </w:pPr>
      <w:r w:rsidRPr="00044C33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044C33" w:rsidRPr="00044C33" w:rsidRDefault="00044C33" w:rsidP="00044C33">
      <w:pPr>
        <w:numPr>
          <w:ilvl w:val="0"/>
          <w:numId w:val="3"/>
        </w:numPr>
        <w:spacing w:after="160" w:line="259" w:lineRule="auto"/>
        <w:contextualSpacing/>
        <w:jc w:val="left"/>
        <w:rPr>
          <w:rFonts w:ascii="Arial" w:eastAsia="Calibri" w:hAnsi="Arial" w:cs="Arial"/>
          <w:color w:val="000000"/>
          <w:lang w:val="sr-Latn-ME"/>
        </w:rPr>
      </w:pPr>
      <w:r w:rsidRPr="00044C33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044C33" w:rsidRPr="00044C33" w:rsidRDefault="00044C33" w:rsidP="00044C33">
      <w:pPr>
        <w:numPr>
          <w:ilvl w:val="0"/>
          <w:numId w:val="3"/>
        </w:numPr>
        <w:spacing w:after="160" w:line="259" w:lineRule="auto"/>
        <w:contextualSpacing/>
        <w:jc w:val="left"/>
        <w:rPr>
          <w:rFonts w:ascii="Arial" w:eastAsia="Calibri" w:hAnsi="Arial" w:cs="Arial"/>
          <w:color w:val="000000"/>
          <w:lang w:val="sr-Latn-ME"/>
        </w:rPr>
      </w:pPr>
      <w:r w:rsidRPr="00044C33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044C33" w:rsidRPr="00044C33" w:rsidRDefault="00044C33" w:rsidP="00044C33">
      <w:pPr>
        <w:numPr>
          <w:ilvl w:val="0"/>
          <w:numId w:val="3"/>
        </w:numPr>
        <w:spacing w:after="160" w:line="259" w:lineRule="auto"/>
        <w:contextualSpacing/>
        <w:jc w:val="left"/>
        <w:rPr>
          <w:rFonts w:ascii="Arial" w:eastAsia="Calibri" w:hAnsi="Arial" w:cs="Arial"/>
          <w:color w:val="000000"/>
          <w:lang w:val="sr-Latn-ME"/>
        </w:rPr>
      </w:pPr>
      <w:r w:rsidRPr="00044C33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044C33" w:rsidRPr="00044C33" w:rsidRDefault="00044C33" w:rsidP="00044C33">
      <w:pPr>
        <w:numPr>
          <w:ilvl w:val="1"/>
          <w:numId w:val="2"/>
        </w:numPr>
        <w:spacing w:after="160" w:line="259" w:lineRule="auto"/>
        <w:contextualSpacing/>
        <w:jc w:val="left"/>
        <w:rPr>
          <w:rFonts w:ascii="Arial" w:eastAsia="Calibri" w:hAnsi="Arial" w:cs="Arial"/>
          <w:color w:val="000000"/>
          <w:lang w:val="sr-Latn-ME"/>
        </w:rPr>
      </w:pPr>
      <w:r w:rsidRPr="00044C33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044C33" w:rsidRPr="00044C33" w:rsidRDefault="00044C33" w:rsidP="00044C33">
      <w:pPr>
        <w:numPr>
          <w:ilvl w:val="1"/>
          <w:numId w:val="2"/>
        </w:numPr>
        <w:spacing w:after="160" w:line="259" w:lineRule="auto"/>
        <w:contextualSpacing/>
        <w:jc w:val="left"/>
        <w:rPr>
          <w:rFonts w:ascii="Arial" w:eastAsia="Calibri" w:hAnsi="Arial" w:cs="Arial"/>
          <w:color w:val="000000"/>
          <w:lang w:val="sr-Latn-ME"/>
        </w:rPr>
      </w:pPr>
      <w:r w:rsidRPr="00044C33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044C33" w:rsidRPr="00044C33" w:rsidRDefault="00044C33" w:rsidP="00044C33">
      <w:pPr>
        <w:numPr>
          <w:ilvl w:val="1"/>
          <w:numId w:val="2"/>
        </w:numPr>
        <w:spacing w:after="160" w:line="259" w:lineRule="auto"/>
        <w:contextualSpacing/>
        <w:jc w:val="left"/>
        <w:rPr>
          <w:rFonts w:ascii="Arial" w:eastAsia="Calibri" w:hAnsi="Arial" w:cs="Arial"/>
          <w:color w:val="000000"/>
          <w:lang w:val="sr-Latn-ME"/>
        </w:rPr>
      </w:pPr>
      <w:r w:rsidRPr="00044C33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044C33" w:rsidRPr="00044C33" w:rsidRDefault="00044C33" w:rsidP="00044C33">
      <w:pPr>
        <w:numPr>
          <w:ilvl w:val="1"/>
          <w:numId w:val="2"/>
        </w:numPr>
        <w:spacing w:after="160" w:line="259" w:lineRule="auto"/>
        <w:contextualSpacing/>
        <w:jc w:val="left"/>
        <w:rPr>
          <w:rFonts w:ascii="Arial" w:eastAsia="Calibri" w:hAnsi="Arial" w:cs="Arial"/>
          <w:color w:val="000000"/>
          <w:lang w:val="sr-Latn-ME"/>
        </w:rPr>
      </w:pPr>
      <w:r w:rsidRPr="00044C33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044C33" w:rsidRPr="00044C33" w:rsidRDefault="00044C33" w:rsidP="00044C33">
      <w:pPr>
        <w:numPr>
          <w:ilvl w:val="1"/>
          <w:numId w:val="2"/>
        </w:numPr>
        <w:spacing w:after="160" w:line="259" w:lineRule="auto"/>
        <w:contextualSpacing/>
        <w:jc w:val="left"/>
        <w:rPr>
          <w:rFonts w:ascii="Arial" w:eastAsia="Calibri" w:hAnsi="Arial" w:cs="Arial"/>
          <w:color w:val="000000"/>
          <w:lang w:val="sr-Latn-ME"/>
        </w:rPr>
      </w:pPr>
      <w:r w:rsidRPr="00044C33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044C33" w:rsidRPr="00044C33" w:rsidRDefault="00044C33" w:rsidP="00044C33">
      <w:pPr>
        <w:numPr>
          <w:ilvl w:val="1"/>
          <w:numId w:val="2"/>
        </w:numPr>
        <w:spacing w:after="160" w:line="259" w:lineRule="auto"/>
        <w:contextualSpacing/>
        <w:jc w:val="left"/>
        <w:rPr>
          <w:rFonts w:ascii="Arial" w:eastAsia="Calibri" w:hAnsi="Arial" w:cs="Arial"/>
          <w:color w:val="000000"/>
          <w:lang w:val="sr-Latn-ME"/>
        </w:rPr>
      </w:pPr>
      <w:r w:rsidRPr="00044C33">
        <w:rPr>
          <w:rFonts w:ascii="Arial" w:eastAsia="Calibri" w:hAnsi="Arial" w:cs="Arial"/>
          <w:color w:val="000000"/>
          <w:lang w:val="sr-Latn-ME"/>
        </w:rPr>
        <w:t>Garancija ponude</w:t>
      </w:r>
    </w:p>
    <w:p w:rsidR="00044C33" w:rsidRPr="00044C33" w:rsidRDefault="00044C33" w:rsidP="00044C33">
      <w:pPr>
        <w:jc w:val="left"/>
        <w:rPr>
          <w:rFonts w:ascii="Calibri" w:eastAsia="Calibri" w:hAnsi="Calibri" w:cs="Times New Roman"/>
          <w:color w:val="000000"/>
          <w:lang w:val="sr-Latn-ME"/>
        </w:rPr>
      </w:pPr>
    </w:p>
    <w:p w:rsidR="00044C33" w:rsidRPr="00044C33" w:rsidRDefault="00044C33" w:rsidP="00044C3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044C33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044C33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044C33" w:rsidRPr="00044C33" w:rsidRDefault="00044C33" w:rsidP="00044C33">
      <w:pPr>
        <w:jc w:val="left"/>
        <w:rPr>
          <w:rFonts w:ascii="Calibri" w:eastAsia="Calibri" w:hAnsi="Calibri" w:cs="Times New Roman"/>
          <w:color w:val="000000"/>
          <w:lang w:val="sr-Latn-ME"/>
        </w:rPr>
      </w:pPr>
    </w:p>
    <w:p w:rsidR="00044C33" w:rsidRPr="00044C33" w:rsidRDefault="00044C33" w:rsidP="00044C33">
      <w:pPr>
        <w:numPr>
          <w:ilvl w:val="0"/>
          <w:numId w:val="6"/>
        </w:numPr>
        <w:spacing w:after="160" w:line="259" w:lineRule="auto"/>
        <w:contextualSpacing/>
        <w:jc w:val="left"/>
        <w:rPr>
          <w:rFonts w:ascii="Arial" w:eastAsia="Calibri" w:hAnsi="Arial" w:cs="Arial"/>
          <w:color w:val="000000"/>
          <w:lang w:val="sr-Latn-ME"/>
        </w:rPr>
      </w:pPr>
      <w:r w:rsidRPr="00044C33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044C33" w:rsidRPr="00044C33" w:rsidRDefault="00044C33" w:rsidP="00044C33">
      <w:pPr>
        <w:numPr>
          <w:ilvl w:val="0"/>
          <w:numId w:val="6"/>
        </w:numPr>
        <w:spacing w:after="160" w:line="259" w:lineRule="auto"/>
        <w:contextualSpacing/>
        <w:jc w:val="left"/>
        <w:rPr>
          <w:rFonts w:ascii="Arial" w:eastAsia="Calibri" w:hAnsi="Arial" w:cs="Arial"/>
          <w:color w:val="000000"/>
          <w:lang w:val="sr-Latn-ME"/>
        </w:rPr>
      </w:pPr>
      <w:r w:rsidRPr="00044C33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044C33" w:rsidRPr="00044C33" w:rsidRDefault="00044C33" w:rsidP="00044C33">
      <w:pPr>
        <w:jc w:val="left"/>
        <w:rPr>
          <w:rFonts w:ascii="Calibri" w:eastAsia="Calibri" w:hAnsi="Calibri" w:cs="Times New Roman"/>
          <w:color w:val="000000"/>
          <w:lang w:val="sr-Latn-ME"/>
        </w:rPr>
      </w:pPr>
    </w:p>
    <w:p w:rsidR="00044C33" w:rsidRPr="00044C33" w:rsidRDefault="00044C33" w:rsidP="00044C3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044C33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044C33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044C33" w:rsidRPr="00044C33" w:rsidRDefault="00044C33" w:rsidP="00044C33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jc w:val="left"/>
        <w:rPr>
          <w:rFonts w:ascii="Arial" w:eastAsia="Calibri" w:hAnsi="Arial" w:cs="Arial"/>
          <w:b/>
          <w:bCs/>
          <w:color w:val="000000"/>
          <w:lang w:val="sr-Latn-ME"/>
        </w:rPr>
      </w:pPr>
      <w:r w:rsidRPr="00044C33">
        <w:rPr>
          <w:rFonts w:ascii="Arial" w:eastAsia="Calibri" w:hAnsi="Arial" w:cs="Arial"/>
          <w:b/>
          <w:bCs/>
          <w:color w:val="000000"/>
          <w:lang w:val="sr-Latn-ME"/>
        </w:rPr>
        <w:lastRenderedPageBreak/>
        <w:t>Procijenjena vrijednost predmenta nabavke:</w:t>
      </w:r>
      <w:r w:rsidRPr="00044C33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044C33" w:rsidRPr="00044C33" w:rsidRDefault="00044C33" w:rsidP="00044C33">
      <w:pPr>
        <w:spacing w:after="160" w:line="259" w:lineRule="auto"/>
        <w:rPr>
          <w:rFonts w:ascii="Arial" w:eastAsia="Calibri" w:hAnsi="Arial" w:cs="Arial"/>
          <w:color w:val="000000"/>
          <w:lang w:val="sr-Latn-ME"/>
        </w:rPr>
      </w:pPr>
    </w:p>
    <w:p w:rsidR="00044C33" w:rsidRPr="00044C33" w:rsidRDefault="00044C33" w:rsidP="00044C33">
      <w:pPr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044C33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044C33">
        <w:rPr>
          <w:rFonts w:ascii="Arial" w:eastAsia="Calibri" w:hAnsi="Arial" w:cs="Arial"/>
          <w:color w:val="000000"/>
          <w:lang w:val="sr-Latn-ME"/>
        </w:rPr>
        <w:t xml:space="preserve"> </w:t>
      </w:r>
      <w:r w:rsidRPr="00044C33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044C33">
        <w:rPr>
          <w:rFonts w:ascii="Arial" w:eastAsia="Calibri" w:hAnsi="Arial" w:cs="Arial"/>
          <w:color w:val="000000"/>
          <w:lang w:val="sr-Latn-ME"/>
        </w:rPr>
        <w:t>:</w:t>
      </w:r>
    </w:p>
    <w:p w:rsidR="00044C33" w:rsidRPr="00044C33" w:rsidRDefault="00044C33" w:rsidP="00044C33">
      <w:pPr>
        <w:spacing w:after="160" w:line="259" w:lineRule="auto"/>
        <w:rPr>
          <w:rFonts w:ascii="Arial" w:eastAsia="Calibri" w:hAnsi="Arial" w:cs="Arial"/>
          <w:color w:val="000000"/>
          <w:lang w:val="sr-Latn-ME"/>
        </w:rPr>
      </w:pPr>
      <w:r w:rsidRPr="00044C33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044C33">
        <w:rPr>
          <w:rFonts w:ascii="Arial" w:eastAsia="Calibri" w:hAnsi="Arial" w:cs="Arial"/>
          <w:color w:val="000000"/>
          <w:lang w:val="sr-Latn-ME"/>
        </w:rPr>
        <w:t xml:space="preserve"> kao cjeline je </w:t>
      </w:r>
      <w:r>
        <w:rPr>
          <w:rFonts w:ascii="Arial" w:eastAsia="Calibri" w:hAnsi="Arial" w:cs="Arial"/>
          <w:color w:val="000000"/>
          <w:lang w:val="sr-Latn-ME"/>
        </w:rPr>
        <w:t>99.174,00</w:t>
      </w:r>
      <w:r w:rsidRPr="00044C33">
        <w:rPr>
          <w:rFonts w:ascii="Arial" w:eastAsia="Calibri" w:hAnsi="Arial" w:cs="Arial"/>
          <w:color w:val="000000"/>
          <w:lang w:val="sr-Latn-ME"/>
        </w:rPr>
        <w:t xml:space="preserve"> €;</w:t>
      </w:r>
    </w:p>
    <w:p w:rsidR="00044C33" w:rsidRPr="00044C33" w:rsidRDefault="00044C33" w:rsidP="00044C33">
      <w:pPr>
        <w:spacing w:after="160" w:line="259" w:lineRule="auto"/>
        <w:rPr>
          <w:rFonts w:ascii="Arial" w:eastAsia="Calibri" w:hAnsi="Arial" w:cs="Arial"/>
          <w:color w:val="000000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044C33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  <w:r w:rsidRPr="00044C33">
        <w:rPr>
          <w:rFonts w:ascii="Arial" w:eastAsia="Times New Roman" w:hAnsi="Arial" w:cs="Arial"/>
          <w:sz w:val="24"/>
          <w:szCs w:val="24"/>
          <w:lang w:val="sr-Latn-ME"/>
        </w:rPr>
        <w:t>Predmet javne nabavke predstavlja paket i jedinstvenu cjelinu, neophodnu za funkcionisanje kompletnog sistema</w:t>
      </w: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 PRIMJENJIVO</w:t>
      </w: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 PRIMJENJIVO</w:t>
      </w:r>
    </w:p>
    <w:p w:rsidR="00044C33" w:rsidRPr="00044C33" w:rsidRDefault="00044C33" w:rsidP="00044C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left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 PRIMJENJIVO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  <w:lang w:val="sr-Latn-ME"/>
        </w:rPr>
      </w:pPr>
    </w:p>
    <w:p w:rsidR="00044C33" w:rsidRPr="00044C33" w:rsidRDefault="00044C33" w:rsidP="00044C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left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044C33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044C33" w:rsidRPr="00044C33" w:rsidRDefault="00044C33" w:rsidP="00044C33">
      <w:pPr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 PRIMJENJIVO</w:t>
      </w: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left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044C33" w:rsidRPr="00044C33" w:rsidRDefault="00044C33" w:rsidP="00044C33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044C33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044C33" w:rsidRPr="00044C33" w:rsidRDefault="00044C33" w:rsidP="00044C33">
      <w:pPr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044C33" w:rsidRPr="00044C33" w:rsidRDefault="00044C33" w:rsidP="00044C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044C33" w:rsidRPr="00044C33" w:rsidRDefault="00044C33" w:rsidP="00044C33">
      <w:pPr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044C33" w:rsidRPr="00044C33" w:rsidRDefault="00044C33" w:rsidP="00044C33">
      <w:pPr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044C33" w:rsidRPr="00044C33" w:rsidRDefault="00044C33" w:rsidP="00044C3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left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7"/>
      <w:r w:rsidRPr="00044C33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OSNOVI ZA OBAVEZNO ISKLJUČENJE IZ POSTUPKA JAVNE NABAVKE</w:t>
      </w:r>
      <w:bookmarkEnd w:id="3"/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sz w:val="24"/>
          <w:szCs w:val="24"/>
          <w:lang w:val="sr-Latn-ME"/>
        </w:rPr>
        <w:t xml:space="preserve">1) postoji sukob interesa iz člana 41 stav 1 tačka 2 alineja 1 i 2 ili člana 42 Zakona o javnim nabavkama, 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sz w:val="24"/>
          <w:szCs w:val="24"/>
          <w:lang w:val="sr-Latn-ME"/>
        </w:rPr>
        <w:t xml:space="preserve">2) ne ispunjava obavezne uslove i uslove sposobnosti privrednog subjekta predviđene tenderskom dokumentacijom, 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sz w:val="24"/>
          <w:szCs w:val="24"/>
          <w:lang w:val="sr-Latn-ME"/>
        </w:rPr>
        <w:t xml:space="preserve">3) postoji drugi razlog predviđen ovim zakonom. </w:t>
      </w:r>
    </w:p>
    <w:p w:rsidR="00044C33" w:rsidRPr="00044C33" w:rsidRDefault="00044C33" w:rsidP="00044C3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left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8"/>
      <w:r w:rsidRPr="00044C33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4"/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044C33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 ili okvirnog sporazuma ako su potpisnici dužni da ga izvršavaju</w:t>
      </w:r>
      <w:r w:rsidRPr="00044C33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7"/>
      </w:r>
      <w:r w:rsidRPr="00044C33">
        <w:rPr>
          <w:rFonts w:ascii="Arial" w:eastAsia="Times New Roman" w:hAnsi="Arial" w:cs="Arial"/>
          <w:sz w:val="24"/>
          <w:szCs w:val="24"/>
          <w:lang w:val="sr-Latn-ME"/>
        </w:rPr>
        <w:t xml:space="preserve">, za slučaj povrede ugovorenih obaveza </w:t>
      </w:r>
      <w:r w:rsidR="00CB2EC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iznosu od 5</w:t>
      </w: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Pr="00044C33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044C33">
        <w:rPr>
          <w:rFonts w:ascii="Arial" w:eastAsia="Times New Roman" w:hAnsi="Arial" w:cs="Arial"/>
          <w:sz w:val="24"/>
          <w:szCs w:val="24"/>
          <w:lang w:val="sr-Latn-ME"/>
        </w:rPr>
        <w:t>ili okvirnog sporazuma</w:t>
      </w:r>
      <w:r w:rsidRPr="00044C33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044C33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044C33" w:rsidRPr="00044C33" w:rsidRDefault="00044C33" w:rsidP="00044C33">
      <w:pPr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jc w:val="left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5" w:name="_Toc62730559"/>
      <w:r w:rsidRPr="00044C33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5"/>
    </w:p>
    <w:p w:rsidR="00044C33" w:rsidRPr="00044C33" w:rsidRDefault="00044C33" w:rsidP="00044C33">
      <w:pPr>
        <w:jc w:val="left"/>
        <w:rPr>
          <w:rFonts w:ascii="Arial" w:eastAsia="Times New Roman" w:hAnsi="Arial" w:cs="Arial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044C33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044C33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044C33" w:rsidRPr="00044C33" w:rsidRDefault="00044C33" w:rsidP="00044C33">
      <w:pPr>
        <w:jc w:val="left"/>
        <w:rPr>
          <w:rFonts w:ascii="Arial" w:eastAsia="Times New Roman" w:hAnsi="Arial" w:cs="Arial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044C33">
        <w:rPr>
          <w:rFonts w:ascii="Arial" w:eastAsia="Times New Roman" w:hAnsi="Arial" w:cs="Arial"/>
          <w:sz w:val="24"/>
          <w:szCs w:val="24"/>
          <w:lang w:val="sr-Latn-ME"/>
        </w:rPr>
        <w:t xml:space="preserve">cijena, </w:t>
      </w:r>
    </w:p>
    <w:p w:rsidR="00044C33" w:rsidRPr="00044C33" w:rsidRDefault="00044C33" w:rsidP="00044C33">
      <w:pPr>
        <w:ind w:left="720"/>
        <w:jc w:val="left"/>
        <w:rPr>
          <w:rFonts w:ascii="Arial" w:eastAsia="Calibri" w:hAnsi="Arial" w:cs="Arial"/>
          <w:sz w:val="24"/>
          <w:szCs w:val="24"/>
          <w:lang w:val="sv-SE"/>
        </w:rPr>
      </w:pPr>
      <w:r w:rsidRPr="00044C33">
        <w:rPr>
          <w:rFonts w:ascii="Arial" w:eastAsia="Calibri" w:hAnsi="Arial" w:cs="Arial"/>
          <w:color w:val="000000"/>
          <w:sz w:val="24"/>
          <w:szCs w:val="24"/>
          <w:bdr w:val="single" w:sz="4" w:space="0" w:color="auto" w:frame="1"/>
          <w:lang w:val="sv-SE"/>
        </w:rPr>
        <w:t>x</w:t>
      </w:r>
      <w:r w:rsidRPr="00044C33">
        <w:rPr>
          <w:rFonts w:ascii="Arial" w:eastAsia="Calibri" w:hAnsi="Arial" w:cs="Arial"/>
          <w:color w:val="000000"/>
          <w:sz w:val="24"/>
          <w:szCs w:val="24"/>
          <w:lang w:val="sv-SE"/>
        </w:rPr>
        <w:t xml:space="preserve"> </w:t>
      </w:r>
      <w:r w:rsidRPr="00044C33">
        <w:rPr>
          <w:rFonts w:ascii="Arial" w:eastAsia="Calibri" w:hAnsi="Arial" w:cs="Arial"/>
          <w:sz w:val="24"/>
          <w:szCs w:val="24"/>
          <w:lang w:val="sv-SE"/>
        </w:rPr>
        <w:t>najniža ponuđena cijena   broj bodova            90</w:t>
      </w:r>
    </w:p>
    <w:p w:rsidR="00044C33" w:rsidRPr="00044C33" w:rsidRDefault="00044C33" w:rsidP="00044C33">
      <w:pPr>
        <w:ind w:left="720"/>
        <w:jc w:val="left"/>
        <w:rPr>
          <w:rFonts w:ascii="Arial" w:eastAsia="Calibri" w:hAnsi="Arial" w:cs="Arial"/>
          <w:sz w:val="24"/>
          <w:szCs w:val="24"/>
          <w:lang w:val="sv-SE"/>
        </w:rPr>
      </w:pPr>
      <w:r w:rsidRPr="00044C33">
        <w:rPr>
          <w:rFonts w:ascii="Arial" w:eastAsia="Calibri" w:hAnsi="Arial" w:cs="Arial"/>
          <w:color w:val="000000"/>
          <w:sz w:val="24"/>
          <w:szCs w:val="24"/>
          <w:bdr w:val="single" w:sz="4" w:space="0" w:color="auto" w:frame="1"/>
          <w:lang w:val="sv-SE"/>
        </w:rPr>
        <w:t>x</w:t>
      </w:r>
      <w:r w:rsidRPr="00044C33">
        <w:rPr>
          <w:rFonts w:ascii="Arial" w:eastAsia="Calibri" w:hAnsi="Arial" w:cs="Arial"/>
          <w:color w:val="000000"/>
          <w:sz w:val="24"/>
          <w:szCs w:val="24"/>
          <w:lang w:val="sv-SE"/>
        </w:rPr>
        <w:t xml:space="preserve"> </w:t>
      </w:r>
      <w:r w:rsidRPr="00044C33">
        <w:rPr>
          <w:rFonts w:ascii="Arial" w:eastAsia="Times New Roman" w:hAnsi="Arial" w:cs="Arial"/>
          <w:sz w:val="24"/>
          <w:szCs w:val="24"/>
          <w:lang w:val="sv-SE"/>
        </w:rPr>
        <w:t>kvalitet (najkraći ponuđeni rok)</w:t>
      </w:r>
      <w:r w:rsidRPr="00044C33">
        <w:rPr>
          <w:rFonts w:ascii="Arial" w:eastAsia="Calibri" w:hAnsi="Arial" w:cs="Arial"/>
          <w:sz w:val="24"/>
          <w:szCs w:val="24"/>
          <w:lang w:val="sv-SE"/>
        </w:rPr>
        <w:t xml:space="preserve">   broj bodova   10.</w:t>
      </w:r>
    </w:p>
    <w:p w:rsidR="00044C33" w:rsidRPr="00044C33" w:rsidRDefault="00044C33" w:rsidP="00044C33">
      <w:pPr>
        <w:spacing w:after="200" w:line="276" w:lineRule="auto"/>
        <w:rPr>
          <w:rFonts w:ascii="Arial" w:eastAsia="Times New Roman" w:hAnsi="Arial" w:cs="Arial"/>
          <w:b/>
          <w:sz w:val="24"/>
          <w:szCs w:val="24"/>
          <w:lang w:val="sr-Latn-CS"/>
        </w:rPr>
      </w:pPr>
      <w:r w:rsidRPr="00044C33">
        <w:rPr>
          <w:rFonts w:ascii="Arial" w:eastAsia="Times New Roman" w:hAnsi="Arial" w:cs="Arial"/>
          <w:sz w:val="24"/>
          <w:szCs w:val="24"/>
          <w:lang w:val="sr-Latn-CS"/>
        </w:rPr>
        <w:sym w:font="Wingdings" w:char="F0FE"/>
      </w:r>
      <w:r w:rsidRPr="00044C33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Pr="00044C33">
        <w:rPr>
          <w:rFonts w:ascii="Arial" w:eastAsia="Times New Roman" w:hAnsi="Arial" w:cs="Arial"/>
          <w:b/>
          <w:sz w:val="24"/>
          <w:szCs w:val="24"/>
          <w:lang w:val="sr-Latn-CS"/>
        </w:rPr>
        <w:t>parametar najniža ponuđena cijena vrednovaće se na sljedeći način: ukupno 90 bodova</w:t>
      </w:r>
    </w:p>
    <w:p w:rsidR="00044C33" w:rsidRPr="00044C33" w:rsidRDefault="00044C33" w:rsidP="00044C33">
      <w:pPr>
        <w:spacing w:after="200" w:line="276" w:lineRule="auto"/>
        <w:rPr>
          <w:rFonts w:ascii="Arial" w:eastAsia="Times New Roman" w:hAnsi="Arial" w:cs="Arial"/>
          <w:sz w:val="24"/>
          <w:szCs w:val="24"/>
          <w:lang w:val="sr-Latn-CS"/>
        </w:rPr>
      </w:pPr>
      <w:r w:rsidRPr="00044C33">
        <w:rPr>
          <w:rFonts w:ascii="Arial" w:eastAsia="Times New Roman" w:hAnsi="Arial" w:cs="Arial"/>
          <w:sz w:val="24"/>
          <w:szCs w:val="24"/>
          <w:lang w:val="sr-Latn-CS"/>
        </w:rPr>
        <w:t>Koristiće se (proporcionalna) relativna metoda na sljedeći način:</w:t>
      </w:r>
    </w:p>
    <w:p w:rsidR="00044C33" w:rsidRPr="00044C33" w:rsidRDefault="00044C33" w:rsidP="00044C33">
      <w:pPr>
        <w:spacing w:after="200" w:line="276" w:lineRule="auto"/>
        <w:rPr>
          <w:rFonts w:ascii="Arial" w:eastAsia="Times New Roman" w:hAnsi="Arial" w:cs="Arial"/>
          <w:sz w:val="24"/>
          <w:szCs w:val="24"/>
          <w:lang w:val="sr-Latn-CS"/>
        </w:rPr>
      </w:pPr>
      <w:r w:rsidRPr="00044C33">
        <w:rPr>
          <w:rFonts w:ascii="Arial" w:eastAsia="Times New Roman" w:hAnsi="Arial" w:cs="Arial"/>
          <w:sz w:val="24"/>
          <w:szCs w:val="24"/>
          <w:lang w:val="sr-Latn-CS"/>
        </w:rPr>
        <w:t>Kao osnov za vrednovanje ponuda uzimaju se ponuđene cijene (C) ispravnih ponuda.</w:t>
      </w:r>
    </w:p>
    <w:p w:rsidR="00044C33" w:rsidRPr="00044C33" w:rsidRDefault="00044C33" w:rsidP="00044C33">
      <w:pPr>
        <w:spacing w:after="200" w:line="276" w:lineRule="auto"/>
        <w:rPr>
          <w:rFonts w:ascii="Arial" w:eastAsia="Times New Roman" w:hAnsi="Arial" w:cs="Arial"/>
          <w:sz w:val="24"/>
          <w:szCs w:val="24"/>
          <w:lang w:val="sr-Latn-CS"/>
        </w:rPr>
      </w:pPr>
      <w:r w:rsidRPr="00044C33">
        <w:rPr>
          <w:rFonts w:ascii="Arial" w:eastAsia="Times New Roman" w:hAnsi="Arial" w:cs="Arial"/>
          <w:sz w:val="24"/>
          <w:szCs w:val="24"/>
          <w:lang w:val="sr-Latn-CS"/>
        </w:rPr>
        <w:t>Podkriterijum najniža ponuđena cijena(C) iskazuje se na način što se najniža ukupna ponuđena cijena podijeli sa ponuđenom cijenom i dobijeni količnik pomnoži sa brojem bodova koji je određen za ovaj podkriterijum od maksimalnih 90 bodova, po formuli:</w:t>
      </w:r>
    </w:p>
    <w:p w:rsidR="00044C33" w:rsidRPr="00044C33" w:rsidRDefault="00044C33" w:rsidP="00044C33">
      <w:pPr>
        <w:spacing w:after="200" w:line="276" w:lineRule="auto"/>
        <w:rPr>
          <w:rFonts w:ascii="Arial" w:eastAsia="Times New Roman" w:hAnsi="Arial" w:cs="Arial"/>
          <w:sz w:val="24"/>
          <w:szCs w:val="24"/>
          <w:lang w:val="sr-Latn-CS"/>
        </w:rPr>
      </w:pPr>
      <w:r w:rsidRPr="00044C33">
        <w:rPr>
          <w:rFonts w:ascii="Arial" w:eastAsia="Times New Roman" w:hAnsi="Arial" w:cs="Arial"/>
          <w:sz w:val="24"/>
          <w:szCs w:val="24"/>
          <w:lang w:val="sr-Latn-CS"/>
        </w:rPr>
        <w:t xml:space="preserve">      C= (Cmin/ Cp) x 90</w:t>
      </w:r>
    </w:p>
    <w:p w:rsidR="00044C33" w:rsidRPr="00044C33" w:rsidRDefault="00044C33" w:rsidP="00044C33">
      <w:pPr>
        <w:spacing w:after="200" w:line="276" w:lineRule="auto"/>
        <w:rPr>
          <w:rFonts w:ascii="Arial" w:eastAsia="Times New Roman" w:hAnsi="Arial" w:cs="Arial"/>
          <w:sz w:val="24"/>
          <w:szCs w:val="24"/>
          <w:lang w:val="sr-Latn-CS"/>
        </w:rPr>
      </w:pPr>
      <w:r w:rsidRPr="00044C33">
        <w:rPr>
          <w:rFonts w:ascii="Arial" w:eastAsia="Times New Roman" w:hAnsi="Arial" w:cs="Arial"/>
          <w:sz w:val="24"/>
          <w:szCs w:val="24"/>
          <w:lang w:val="sr-Latn-CS"/>
        </w:rPr>
        <w:t xml:space="preserve">      Cmin – najniža ponuđena cijena (bez PDV)</w:t>
      </w:r>
    </w:p>
    <w:p w:rsidR="00044C33" w:rsidRPr="00044C33" w:rsidRDefault="00044C33" w:rsidP="00044C33">
      <w:pPr>
        <w:spacing w:after="200" w:line="276" w:lineRule="auto"/>
        <w:rPr>
          <w:rFonts w:ascii="Arial" w:eastAsia="Times New Roman" w:hAnsi="Arial" w:cs="Arial"/>
          <w:sz w:val="24"/>
          <w:szCs w:val="24"/>
          <w:lang w:val="sr-Latn-CS"/>
        </w:rPr>
      </w:pPr>
      <w:r w:rsidRPr="00044C33">
        <w:rPr>
          <w:rFonts w:ascii="Arial" w:eastAsia="Times New Roman" w:hAnsi="Arial" w:cs="Arial"/>
          <w:sz w:val="24"/>
          <w:szCs w:val="24"/>
          <w:lang w:val="sr-Latn-CS"/>
        </w:rPr>
        <w:lastRenderedPageBreak/>
        <w:t xml:space="preserve">      Cp   – ponuđena cijena (bez PDV)</w:t>
      </w:r>
    </w:p>
    <w:p w:rsidR="00044C33" w:rsidRPr="00044C33" w:rsidRDefault="00044C33" w:rsidP="00044C33">
      <w:pPr>
        <w:spacing w:after="200" w:line="276" w:lineRule="auto"/>
        <w:rPr>
          <w:rFonts w:ascii="Arial" w:eastAsia="Times New Roman" w:hAnsi="Arial" w:cs="Arial"/>
          <w:sz w:val="24"/>
          <w:szCs w:val="24"/>
          <w:lang w:val="sr-Latn-CS"/>
        </w:rPr>
      </w:pPr>
      <w:r w:rsidRPr="00044C33">
        <w:rPr>
          <w:rFonts w:ascii="Arial" w:eastAsia="Times New Roman" w:hAnsi="Arial" w:cs="Arial"/>
          <w:sz w:val="24"/>
          <w:szCs w:val="24"/>
          <w:lang w:val="sr-Latn-CS"/>
        </w:rPr>
        <w:t>Ako je ponuđena cijena 0,00 EUR-a prilikom vrednovanja te cijene po kriterijumu ili podkriterijumu najniža ponuđena cijena uzima se da je ponuđena cijena 0,01 EUR.</w:t>
      </w:r>
    </w:p>
    <w:p w:rsidR="00044C33" w:rsidRPr="00044C33" w:rsidRDefault="00044C33" w:rsidP="00044C33">
      <w:pPr>
        <w:spacing w:after="200" w:line="276" w:lineRule="auto"/>
        <w:rPr>
          <w:rFonts w:ascii="Arial" w:eastAsia="Times New Roman" w:hAnsi="Arial" w:cs="Arial"/>
          <w:b/>
          <w:sz w:val="24"/>
          <w:szCs w:val="24"/>
          <w:lang w:val="sr-Latn-CS"/>
        </w:rPr>
      </w:pPr>
      <w:r w:rsidRPr="00044C33">
        <w:rPr>
          <w:rFonts w:ascii="Arial" w:eastAsia="Times New Roman" w:hAnsi="Arial" w:cs="Arial"/>
          <w:b/>
          <w:sz w:val="24"/>
          <w:szCs w:val="24"/>
          <w:lang w:val="sr-Latn-CS"/>
        </w:rPr>
        <w:sym w:font="Wingdings" w:char="F0FE"/>
      </w:r>
      <w:r w:rsidRPr="00044C33">
        <w:rPr>
          <w:rFonts w:ascii="Arial" w:eastAsia="Times New Roman" w:hAnsi="Arial" w:cs="Arial"/>
          <w:b/>
          <w:sz w:val="24"/>
          <w:szCs w:val="24"/>
          <w:lang w:val="sr-Latn-CS"/>
        </w:rPr>
        <w:t xml:space="preserve"> Podkriterijum kvalitet (K) vrednovaće se na sljedeći način: max 10 bodova </w:t>
      </w:r>
    </w:p>
    <w:p w:rsidR="00044C33" w:rsidRPr="00044C33" w:rsidRDefault="00044C33" w:rsidP="00044C33">
      <w:pPr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Cyrl-CS"/>
        </w:rPr>
      </w:pPr>
      <w:r w:rsidRPr="00044C33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Cyrl-CS"/>
        </w:rPr>
        <w:t>Ponude po potkriterijumu kvalitet vrednovaće se na sljedeći način: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</w:rPr>
        <w:t xml:space="preserve">        </w:t>
      </w:r>
      <w:r w:rsidRPr="00044C33">
        <w:rPr>
          <w:rFonts w:ascii="Arial" w:eastAsia="Times New Roman" w:hAnsi="Arial" w:cs="Arial"/>
          <w:color w:val="000000"/>
          <w:sz w:val="24"/>
          <w:szCs w:val="24"/>
          <w:lang w:val="sr-Cyrl-CS"/>
        </w:rPr>
        <w:t xml:space="preserve">Maksimalan broj bodova po ovom potkriterijumu je </w:t>
      </w:r>
      <w:r w:rsidRPr="00044C3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10 bodova 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  <w:r w:rsidRPr="00044C3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  <w:r w:rsidRPr="00044C33">
        <w:rPr>
          <w:rFonts w:ascii="Arial" w:eastAsia="Times New Roman" w:hAnsi="Arial" w:cs="Arial"/>
          <w:sz w:val="24"/>
          <w:szCs w:val="24"/>
          <w:shd w:val="clear" w:color="auto" w:fill="FFFFFF"/>
          <w:lang w:val="sr-Cyrl-CS"/>
        </w:rPr>
        <w:t xml:space="preserve">Broj </w:t>
      </w:r>
      <w:r w:rsidRPr="00044C33">
        <w:rPr>
          <w:rFonts w:ascii="Arial" w:eastAsia="Times New Roman" w:hAnsi="Arial" w:cs="Arial"/>
          <w:sz w:val="24"/>
          <w:szCs w:val="24"/>
          <w:shd w:val="clear" w:color="auto" w:fill="FFFFFF"/>
          <w:lang w:val="sl-SI"/>
        </w:rPr>
        <w:t xml:space="preserve">bodova po podkriterijumu kvalitet </w:t>
      </w:r>
      <w:r w:rsidRPr="00044C33">
        <w:rPr>
          <w:rFonts w:ascii="Arial" w:eastAsia="Times New Roman" w:hAnsi="Arial" w:cs="Arial"/>
          <w:sz w:val="24"/>
          <w:szCs w:val="24"/>
          <w:shd w:val="clear" w:color="auto" w:fill="FFFFFF"/>
          <w:lang w:val="sr-Cyrl-CS"/>
        </w:rPr>
        <w:t>odre</w:t>
      </w:r>
      <w:r w:rsidRPr="00044C33">
        <w:rPr>
          <w:rFonts w:ascii="Arial" w:eastAsia="Times New Roman" w:hAnsi="Arial" w:cs="Arial"/>
          <w:sz w:val="24"/>
          <w:szCs w:val="24"/>
          <w:shd w:val="clear" w:color="auto" w:fill="FFFFFF"/>
          <w:lang w:val="sr-Latn-RS"/>
        </w:rPr>
        <w:t>đ</w:t>
      </w:r>
      <w:r w:rsidRPr="00044C33">
        <w:rPr>
          <w:rFonts w:ascii="Arial" w:eastAsia="Times New Roman" w:hAnsi="Arial" w:cs="Arial"/>
          <w:sz w:val="24"/>
          <w:szCs w:val="24"/>
          <w:shd w:val="clear" w:color="auto" w:fill="FFFFFF"/>
          <w:lang w:val="sr-Cyrl-CS"/>
        </w:rPr>
        <w:t>uje se po formuli</w:t>
      </w:r>
      <w:r w:rsidRPr="00044C33">
        <w:rPr>
          <w:rFonts w:ascii="Arial" w:eastAsia="Times New Roman" w:hAnsi="Arial" w:cs="Arial"/>
          <w:sz w:val="24"/>
          <w:szCs w:val="24"/>
          <w:shd w:val="clear" w:color="auto" w:fill="FFFFFF"/>
          <w:lang w:val="sl-SI"/>
        </w:rPr>
        <w:t>:</w:t>
      </w:r>
    </w:p>
    <w:p w:rsidR="00044C33" w:rsidRPr="00044C33" w:rsidRDefault="00044C33" w:rsidP="00044C33">
      <w:pPr>
        <w:ind w:firstLine="567"/>
        <w:rPr>
          <w:rFonts w:ascii="Arial" w:eastAsia="Times New Roman" w:hAnsi="Arial" w:cs="Arial"/>
          <w:sz w:val="24"/>
          <w:szCs w:val="24"/>
        </w:rPr>
      </w:pPr>
      <w:r w:rsidRPr="00044C33">
        <w:rPr>
          <w:rFonts w:ascii="Arial" w:eastAsia="Times New Roman" w:hAnsi="Arial" w:cs="Arial"/>
          <w:sz w:val="24"/>
          <w:szCs w:val="24"/>
          <w:shd w:val="clear" w:color="auto" w:fill="FFFFFF"/>
          <w:lang w:val="sl-SI"/>
        </w:rPr>
        <w:t> </w:t>
      </w:r>
      <w:r w:rsidRPr="00044C3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RS"/>
        </w:rPr>
        <w:t>K</w:t>
      </w:r>
      <w:r w:rsidRPr="00044C3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= (</w:t>
      </w:r>
      <w:r w:rsidRPr="00044C3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RS"/>
        </w:rPr>
        <w:t>K</w:t>
      </w:r>
      <w:r w:rsidRPr="00044C3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RS"/>
        </w:rPr>
        <w:t>min</w:t>
      </w:r>
      <w:r w:rsidRPr="00044C3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RS"/>
        </w:rPr>
        <w:t>/K</w:t>
      </w:r>
      <w:r w:rsidRPr="00044C3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RS"/>
        </w:rPr>
        <w:t>p</w:t>
      </w:r>
      <w:r w:rsidRPr="00044C3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)</w:t>
      </w:r>
      <w:r w:rsidRPr="00044C33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RS"/>
        </w:rPr>
        <w:t>x10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  <w:r w:rsidRPr="00044C33">
        <w:rPr>
          <w:rFonts w:ascii="Arial" w:eastAsia="Times New Roman" w:hAnsi="Arial" w:cs="Arial"/>
          <w:sz w:val="24"/>
          <w:szCs w:val="24"/>
          <w:u w:val="single"/>
          <w:shd w:val="clear" w:color="auto" w:fill="FFFFFF"/>
          <w:lang w:val="sr-Latn-RS"/>
        </w:rPr>
        <w:t>gdje je:</w:t>
      </w:r>
    </w:p>
    <w:p w:rsidR="00044C33" w:rsidRPr="00044C33" w:rsidRDefault="00044C33" w:rsidP="00044C33">
      <w:pPr>
        <w:ind w:firstLine="567"/>
        <w:rPr>
          <w:rFonts w:ascii="Arial" w:eastAsia="Times New Roman" w:hAnsi="Arial" w:cs="Arial"/>
          <w:sz w:val="24"/>
          <w:szCs w:val="24"/>
        </w:rPr>
      </w:pPr>
      <w:r w:rsidRPr="00044C33">
        <w:rPr>
          <w:rFonts w:ascii="Arial" w:eastAsia="Times New Roman" w:hAnsi="Arial" w:cs="Arial"/>
          <w:sz w:val="24"/>
          <w:szCs w:val="24"/>
          <w:shd w:val="clear" w:color="auto" w:fill="FFFFFF"/>
          <w:lang w:val="sr-Latn-RS"/>
        </w:rPr>
        <w:t>K – broj bodova za kvalitet,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  <w:r w:rsidRPr="00044C33">
        <w:rPr>
          <w:rFonts w:ascii="Arial" w:eastAsia="Times New Roman" w:hAnsi="Arial" w:cs="Arial"/>
          <w:sz w:val="24"/>
          <w:szCs w:val="24"/>
          <w:shd w:val="clear" w:color="auto" w:fill="FFFFFF"/>
          <w:lang w:val="sr-Latn-RS"/>
        </w:rPr>
        <w:t>         K</w:t>
      </w:r>
      <w:r w:rsidRPr="00044C33">
        <w:rPr>
          <w:rFonts w:ascii="Arial" w:eastAsia="Times New Roman" w:hAnsi="Arial" w:cs="Arial"/>
          <w:sz w:val="24"/>
          <w:szCs w:val="24"/>
          <w:shd w:val="clear" w:color="auto" w:fill="FFFFFF"/>
          <w:vertAlign w:val="subscript"/>
          <w:lang w:val="sr-Latn-RS"/>
        </w:rPr>
        <w:t>min</w:t>
      </w:r>
      <w:r w:rsidRPr="00044C33">
        <w:rPr>
          <w:rFonts w:ascii="Arial" w:eastAsia="Times New Roman" w:hAnsi="Arial" w:cs="Arial"/>
          <w:sz w:val="24"/>
          <w:szCs w:val="24"/>
          <w:shd w:val="clear" w:color="auto" w:fill="FFFFFF"/>
          <w:lang w:val="sr-Latn-RS"/>
        </w:rPr>
        <w:t xml:space="preserve"> – najmanji ponuđeni rok isporuke,</w:t>
      </w:r>
    </w:p>
    <w:p w:rsidR="00044C33" w:rsidRPr="00044C33" w:rsidRDefault="00044C33" w:rsidP="00044C33">
      <w:pPr>
        <w:ind w:firstLine="567"/>
        <w:rPr>
          <w:rFonts w:ascii="Arial" w:eastAsia="Times New Roman" w:hAnsi="Arial" w:cs="Arial"/>
          <w:sz w:val="24"/>
          <w:szCs w:val="24"/>
        </w:rPr>
      </w:pPr>
      <w:r w:rsidRPr="00044C33">
        <w:rPr>
          <w:rFonts w:ascii="Arial" w:eastAsia="Times New Roman" w:hAnsi="Arial" w:cs="Arial"/>
          <w:sz w:val="24"/>
          <w:szCs w:val="24"/>
          <w:shd w:val="clear" w:color="auto" w:fill="FFFFFF"/>
          <w:lang w:val="sr-Latn-RS"/>
        </w:rPr>
        <w:t>K</w:t>
      </w:r>
      <w:r w:rsidRPr="00044C33">
        <w:rPr>
          <w:rFonts w:ascii="Arial" w:eastAsia="Times New Roman" w:hAnsi="Arial" w:cs="Arial"/>
          <w:sz w:val="24"/>
          <w:szCs w:val="24"/>
          <w:shd w:val="clear" w:color="auto" w:fill="FFFFFF"/>
          <w:vertAlign w:val="subscript"/>
          <w:lang w:val="sr-Latn-RS"/>
        </w:rPr>
        <w:t>p</w:t>
      </w:r>
      <w:r w:rsidRPr="00044C33">
        <w:rPr>
          <w:rFonts w:ascii="Arial" w:eastAsia="Times New Roman" w:hAnsi="Arial" w:cs="Arial"/>
          <w:sz w:val="24"/>
          <w:szCs w:val="24"/>
          <w:shd w:val="clear" w:color="auto" w:fill="FFFFFF"/>
          <w:lang w:val="sr-Latn-RS"/>
        </w:rPr>
        <w:t xml:space="preserve"> –  ponuđeni rok izvršenja </w:t>
      </w:r>
      <w:r w:rsidR="00D04F70">
        <w:rPr>
          <w:rFonts w:ascii="Arial" w:eastAsia="Times New Roman" w:hAnsi="Arial" w:cs="Arial"/>
          <w:sz w:val="24"/>
          <w:szCs w:val="24"/>
          <w:shd w:val="clear" w:color="auto" w:fill="FFFFFF"/>
          <w:lang w:val="sr-Latn-RS"/>
        </w:rPr>
        <w:t>isporuke</w:t>
      </w:r>
      <w:r w:rsidRPr="00044C33">
        <w:rPr>
          <w:rFonts w:ascii="Arial" w:eastAsia="Times New Roman" w:hAnsi="Arial" w:cs="Arial"/>
          <w:sz w:val="24"/>
          <w:szCs w:val="24"/>
          <w:shd w:val="clear" w:color="auto" w:fill="FFFFFF"/>
          <w:lang w:val="sr-Latn-RS"/>
        </w:rPr>
        <w:t>,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  <w:r w:rsidRPr="00044C33">
        <w:rPr>
          <w:rFonts w:ascii="Arial" w:eastAsia="Times New Roman" w:hAnsi="Arial" w:cs="Arial"/>
          <w:sz w:val="24"/>
          <w:szCs w:val="24"/>
          <w:shd w:val="clear" w:color="auto" w:fill="FFFFFF"/>
          <w:lang w:val="sr-Latn-RS"/>
        </w:rPr>
        <w:t>        10 – maksimalni broj bodova po ovom potkriterijumu.</w:t>
      </w:r>
    </w:p>
    <w:p w:rsidR="00044C33" w:rsidRPr="00044C33" w:rsidRDefault="00044C33" w:rsidP="00044C33">
      <w:pPr>
        <w:spacing w:line="360" w:lineRule="atLeast"/>
        <w:rPr>
          <w:rFonts w:ascii="Arial" w:eastAsia="Times New Roman" w:hAnsi="Arial" w:cs="Arial"/>
          <w:b/>
          <w:color w:val="000000"/>
          <w:sz w:val="24"/>
          <w:szCs w:val="24"/>
          <w:u w:val="single"/>
          <w:shd w:val="clear" w:color="auto" w:fill="FFFFFF"/>
          <w:lang w:val="hr-HR"/>
        </w:rPr>
      </w:pPr>
      <w:r w:rsidRPr="00044C33">
        <w:rPr>
          <w:rFonts w:ascii="Arial" w:eastAsia="Times New Roman" w:hAnsi="Arial" w:cs="Arial"/>
          <w:b/>
          <w:color w:val="000000"/>
          <w:sz w:val="24"/>
          <w:szCs w:val="24"/>
          <w:u w:val="single"/>
          <w:shd w:val="clear" w:color="auto" w:fill="FFFFFF"/>
          <w:lang w:val="hr-HR"/>
        </w:rPr>
        <w:t xml:space="preserve">Princip vrednovanja roka </w:t>
      </w:r>
      <w:r w:rsidRPr="00044C33">
        <w:rPr>
          <w:rFonts w:ascii="Arial" w:eastAsia="Times New Roman" w:hAnsi="Arial" w:cs="Arial"/>
          <w:b/>
          <w:sz w:val="24"/>
          <w:szCs w:val="24"/>
          <w:u w:val="single"/>
          <w:shd w:val="clear" w:color="auto" w:fill="FFFFFF"/>
          <w:lang w:val="sr-Latn-RS"/>
        </w:rPr>
        <w:t>izvršenja ugovora</w:t>
      </w:r>
      <w:r w:rsidRPr="00044C33">
        <w:rPr>
          <w:rFonts w:ascii="Arial" w:eastAsia="Times New Roman" w:hAnsi="Arial" w:cs="Arial"/>
          <w:b/>
          <w:color w:val="000000"/>
          <w:sz w:val="24"/>
          <w:szCs w:val="24"/>
          <w:u w:val="single"/>
          <w:shd w:val="clear" w:color="auto" w:fill="FFFFFF"/>
          <w:lang w:val="hr-HR"/>
        </w:rPr>
        <w:t>:</w:t>
      </w:r>
    </w:p>
    <w:p w:rsidR="00044C33" w:rsidRPr="00044C33" w:rsidRDefault="00044C33" w:rsidP="00044C33">
      <w:pPr>
        <w:spacing w:line="360" w:lineRule="atLeast"/>
        <w:rPr>
          <w:rFonts w:ascii="Arial" w:eastAsia="Times New Roman" w:hAnsi="Arial" w:cs="Arial"/>
          <w:b/>
          <w:sz w:val="24"/>
          <w:szCs w:val="24"/>
          <w:u w:val="single"/>
        </w:rPr>
      </w:pPr>
    </w:p>
    <w:p w:rsidR="00044C33" w:rsidRPr="00D04F70" w:rsidRDefault="00D04F70" w:rsidP="00D04F70">
      <w:pPr>
        <w:rPr>
          <w:sz w:val="24"/>
        </w:rPr>
      </w:pPr>
      <w:r w:rsidRPr="00D04F70">
        <w:rPr>
          <w:sz w:val="24"/>
        </w:rPr>
        <w:t>Ponude se vrednuju po osnovu parametra kvaliteta koji se odnosi na vrijeme za koje će ponuđači isporučiti predmetnu robu od dana prijema zahtjeva za isporuku i ne može biti duži od 2 kalendarska dana od dana prijema narudzbenice za svaku pojedinačnu nabavku. Parametar kvalitet (k) – rok isporuke vrednovaće se na sljedeći način: bodovi za parametar kvalitet izračunavaju se na način što se kao osnova za vrednovanje uzima najkraći ponuđeni rok u kalendarskim danima za svaku pojedinačnu isporuku robe koja dobija maksimalan broj bodova.maksimalno predviđeni broj bodova je 10. Ponuđeni rok isporuke će se bodovati na sljedeći način: k= (kmin/ kp) x 10 kmin – najkraći ponuđeni rok u kalendarskim danima za svaku pojedinačnu isporuku robe kp – ponuđeni rok u kalendarskim danima za svaku pojedinačnu isporuku robe.</w:t>
      </w:r>
    </w:p>
    <w:p w:rsidR="00044C33" w:rsidRPr="00D04F70" w:rsidRDefault="00044C33" w:rsidP="00D04F70">
      <w:pPr>
        <w:rPr>
          <w:sz w:val="24"/>
        </w:rPr>
      </w:pPr>
    </w:p>
    <w:p w:rsidR="00044C33" w:rsidRPr="00044C33" w:rsidRDefault="00044C33" w:rsidP="00044C3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6" w:name="_Toc62730560"/>
      <w:r w:rsidRPr="00044C33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6"/>
    </w:p>
    <w:p w:rsidR="00044C33" w:rsidRPr="00044C33" w:rsidRDefault="00044C33" w:rsidP="00044C33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044C33" w:rsidRPr="00044C33" w:rsidRDefault="00044C33" w:rsidP="00044C33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  <w:lang w:val="sr-Latn-ME"/>
        </w:rPr>
      </w:pPr>
    </w:p>
    <w:p w:rsidR="00044C33" w:rsidRPr="00044C33" w:rsidRDefault="00044C33" w:rsidP="00044C3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1"/>
      <w:r w:rsidRPr="00044C33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7"/>
    </w:p>
    <w:p w:rsidR="00044C33" w:rsidRPr="00044C33" w:rsidRDefault="00044C33" w:rsidP="00044C33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CB2EC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18</w:t>
      </w:r>
      <w:r w:rsidR="00D04F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.04</w:t>
      </w: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.2022. godine do 10:00 sati.</w:t>
      </w:r>
    </w:p>
    <w:p w:rsidR="00044C33" w:rsidRPr="00044C33" w:rsidRDefault="00044C33" w:rsidP="00044C33">
      <w:pPr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 w:rsidR="00CB2EC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18</w:t>
      </w:r>
      <w:r w:rsidR="00D04F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.04</w:t>
      </w:r>
      <w:r w:rsidR="00CB2EC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.2022. godine u 10:30</w:t>
      </w: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 </w:t>
      </w: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</w:rPr>
      </w:pPr>
      <w:bookmarkStart w:id="8" w:name="_Toc62730562"/>
      <w:r w:rsidRPr="00044C33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044C33">
        <w:rPr>
          <w:rFonts w:ascii="Arial" w:eastAsia="Times New Roman" w:hAnsi="Arial" w:cs="Arial"/>
          <w:color w:val="000000"/>
          <w:sz w:val="24"/>
          <w:szCs w:val="24"/>
        </w:rPr>
        <w:t xml:space="preserve"> Dio ponude koje se ne dostavlja preko ESJN-a, a odnosi se na Garanciju ponude dostavlja se: </w:t>
      </w:r>
    </w:p>
    <w:p w:rsidR="00044C33" w:rsidRPr="00044C33" w:rsidRDefault="00044C33" w:rsidP="00044C33">
      <w:pPr>
        <w:numPr>
          <w:ilvl w:val="0"/>
          <w:numId w:val="1"/>
        </w:numPr>
        <w:spacing w:before="96"/>
        <w:jc w:val="left"/>
        <w:rPr>
          <w:rFonts w:ascii="Arial" w:eastAsia="Calibri" w:hAnsi="Arial" w:cs="Arial"/>
          <w:color w:val="000000"/>
          <w:sz w:val="24"/>
          <w:szCs w:val="24"/>
        </w:rPr>
      </w:pPr>
      <w:r w:rsidRPr="00044C33">
        <w:rPr>
          <w:rFonts w:ascii="Arial" w:eastAsia="Calibri" w:hAnsi="Arial" w:cs="Arial"/>
          <w:color w:val="000000"/>
          <w:sz w:val="24"/>
          <w:szCs w:val="24"/>
        </w:rPr>
        <w:t xml:space="preserve">neposrednim podnošenjem na arhivi naručioca na adresi </w:t>
      </w:r>
      <w:r w:rsidR="00D04F70">
        <w:rPr>
          <w:rFonts w:ascii="Arial" w:eastAsia="Calibri" w:hAnsi="Arial" w:cs="Arial"/>
          <w:color w:val="000000"/>
          <w:sz w:val="24"/>
          <w:szCs w:val="24"/>
        </w:rPr>
        <w:t>Majka Tereza</w:t>
      </w:r>
      <w:r w:rsidRPr="00044C33">
        <w:rPr>
          <w:rFonts w:ascii="Arial" w:eastAsia="Calibri" w:hAnsi="Arial" w:cs="Arial"/>
          <w:color w:val="000000"/>
          <w:sz w:val="24"/>
          <w:szCs w:val="24"/>
        </w:rPr>
        <w:t xml:space="preserve"> bb,</w:t>
      </w:r>
      <w:r w:rsidR="00D04F70">
        <w:rPr>
          <w:rFonts w:ascii="Arial" w:eastAsia="Calibri" w:hAnsi="Arial" w:cs="Arial"/>
          <w:color w:val="000000"/>
          <w:sz w:val="24"/>
          <w:szCs w:val="24"/>
        </w:rPr>
        <w:t>Ulcinj</w:t>
      </w:r>
      <w:r w:rsidRPr="00044C33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044C33" w:rsidRPr="00044C33" w:rsidRDefault="00044C33" w:rsidP="00044C33">
      <w:pPr>
        <w:numPr>
          <w:ilvl w:val="0"/>
          <w:numId w:val="1"/>
        </w:numPr>
        <w:spacing w:before="96"/>
        <w:jc w:val="left"/>
        <w:rPr>
          <w:rFonts w:ascii="Arial" w:eastAsia="Calibri" w:hAnsi="Arial" w:cs="Arial"/>
          <w:color w:val="000000"/>
          <w:sz w:val="24"/>
          <w:szCs w:val="24"/>
        </w:rPr>
      </w:pPr>
      <w:r w:rsidRPr="00044C33">
        <w:rPr>
          <w:rFonts w:ascii="Arial" w:eastAsia="Calibri" w:hAnsi="Arial" w:cs="Arial"/>
          <w:color w:val="000000"/>
          <w:sz w:val="24"/>
          <w:szCs w:val="24"/>
        </w:rPr>
        <w:t xml:space="preserve">preporučenom pošiljkom sa povratnicom na adresi </w:t>
      </w:r>
      <w:r w:rsidR="00D04F70">
        <w:rPr>
          <w:rFonts w:ascii="Arial" w:eastAsia="Calibri" w:hAnsi="Arial" w:cs="Arial"/>
          <w:color w:val="000000"/>
          <w:sz w:val="24"/>
          <w:szCs w:val="24"/>
        </w:rPr>
        <w:t>Majka Tereza bb, 85360 Ulcinj</w:t>
      </w:r>
      <w:r w:rsidRPr="00044C33">
        <w:rPr>
          <w:rFonts w:ascii="Arial" w:eastAsia="Calibri" w:hAnsi="Arial" w:cs="Arial"/>
          <w:color w:val="000000"/>
          <w:sz w:val="24"/>
          <w:szCs w:val="24"/>
        </w:rPr>
        <w:t xml:space="preserve">, s tim što Garancija ponude mora biti uručena od strane poštanskog operatora najkasnije do roka određenog za podnošenje ponude, </w:t>
      </w: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Calibri" w:hAnsi="Arial" w:cs="Arial"/>
          <w:color w:val="000000"/>
          <w:sz w:val="24"/>
          <w:szCs w:val="24"/>
        </w:rPr>
        <w:t xml:space="preserve">radnim danima od 8 do 12 sati, zaključno sa danom </w:t>
      </w:r>
      <w:r w:rsidR="00CB2ECF">
        <w:rPr>
          <w:rFonts w:ascii="Arial" w:eastAsia="Calibri" w:hAnsi="Arial" w:cs="Arial"/>
          <w:color w:val="000000"/>
          <w:sz w:val="24"/>
          <w:szCs w:val="24"/>
        </w:rPr>
        <w:t>18</w:t>
      </w:r>
      <w:r w:rsidRPr="00044C33">
        <w:rPr>
          <w:rFonts w:ascii="Arial" w:eastAsia="Calibri" w:hAnsi="Arial" w:cs="Arial"/>
          <w:color w:val="000000"/>
          <w:sz w:val="24"/>
          <w:szCs w:val="24"/>
        </w:rPr>
        <w:t>.0</w:t>
      </w:r>
      <w:r w:rsidR="00D04F70">
        <w:rPr>
          <w:rFonts w:ascii="Arial" w:eastAsia="Calibri" w:hAnsi="Arial" w:cs="Arial"/>
          <w:color w:val="000000"/>
          <w:sz w:val="24"/>
          <w:szCs w:val="24"/>
        </w:rPr>
        <w:t>4</w:t>
      </w:r>
      <w:r w:rsidRPr="00044C33">
        <w:rPr>
          <w:rFonts w:ascii="Arial" w:eastAsia="Calibri" w:hAnsi="Arial" w:cs="Arial"/>
          <w:color w:val="000000"/>
          <w:sz w:val="24"/>
          <w:szCs w:val="24"/>
        </w:rPr>
        <w:t>.2022. godine do 10 sati.</w:t>
      </w:r>
    </w:p>
    <w:p w:rsidR="00044C33" w:rsidRPr="00044C33" w:rsidRDefault="00044C33" w:rsidP="00044C3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044C33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044C33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8"/>
    </w:p>
    <w:p w:rsidR="00044C33" w:rsidRPr="00044C33" w:rsidRDefault="00044C33" w:rsidP="00044C33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ponude; 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sz w:val="24"/>
          <w:szCs w:val="24"/>
          <w:lang w:val="sr-Latn-ME"/>
        </w:rPr>
        <w:t xml:space="preserve">2) ne dostavi zahtijevane dokaze prije potpisivanja ugovora; 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sz w:val="24"/>
          <w:szCs w:val="24"/>
          <w:lang w:val="sr-Latn-ME"/>
        </w:rPr>
        <w:t xml:space="preserve">3) odbije da potpiše ugovor o javnoj nabavci ili okvirni sporazum; ili 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sz w:val="24"/>
          <w:szCs w:val="24"/>
          <w:lang w:val="sr-Latn-ME"/>
        </w:rPr>
        <w:t>4) u izjavi privrednog subjekta navede netačne činjenice o ispunjenosti uslova iz člana 111 stav 4 Zakona o javnim nabavkama.</w:t>
      </w: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3"/>
      <w:r w:rsidRPr="00044C33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9"/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044C33" w:rsidRPr="00044C33" w:rsidRDefault="00044C33" w:rsidP="00044C33">
      <w:pPr>
        <w:jc w:val="left"/>
        <w:rPr>
          <w:rFonts w:ascii="Arial" w:eastAsia="Times New Roman" w:hAnsi="Arial" w:cs="Arial"/>
          <w:sz w:val="24"/>
          <w:szCs w:val="24"/>
          <w:lang w:val="sr-Latn-ME"/>
        </w:rPr>
      </w:pPr>
    </w:p>
    <w:p w:rsidR="00044C33" w:rsidRPr="00044C33" w:rsidRDefault="00044C33" w:rsidP="00044C3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4"/>
      <w:r w:rsidRPr="00044C33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0"/>
    </w:p>
    <w:p w:rsidR="00044C33" w:rsidRPr="00044C33" w:rsidRDefault="00044C33" w:rsidP="00044C33">
      <w:pPr>
        <w:jc w:val="left"/>
        <w:rPr>
          <w:rFonts w:ascii="Arial" w:eastAsia="Times New Roman" w:hAnsi="Arial" w:cs="Arial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044C33" w:rsidRPr="00044C33" w:rsidRDefault="00044C33" w:rsidP="00044C33">
      <w:pPr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044C33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044C33" w:rsidRPr="00044C33" w:rsidRDefault="00044C33" w:rsidP="00044C33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5"/>
      <w:r w:rsidRPr="00044C33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1"/>
    </w:p>
    <w:p w:rsidR="00044C33" w:rsidRPr="00044C33" w:rsidRDefault="00044C33" w:rsidP="00044C33">
      <w:pPr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sz w:val="24"/>
          <w:szCs w:val="24"/>
          <w:lang w:val="sr-Latn-ME"/>
        </w:rPr>
        <w:lastRenderedPageBreak/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044C33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  <w:r w:rsidRPr="00044C33">
        <w:rPr>
          <w:rFonts w:ascii="Arial" w:eastAsia="Times New Roman" w:hAnsi="Arial" w:cs="Arial"/>
          <w:sz w:val="24"/>
          <w:szCs w:val="24"/>
        </w:rPr>
        <w:t>Ugovor o javnoj nabavci tokom njegovog trajanja može da se izmijeni bez sprovođenja novog postupka javne nabavke u skladu sa članom 151 stav 1 tačka 3 Zakona o javnim nabavkama: kad je potreba za izmjenom ugovora nastala zbog okolnosti koje naručilac u vrijeme zaključivanja ugovora nije mogao da predvidi , a izmjenom se ne mijenja priroda ugovora, a povećanje vrijednosti nije veće od 20% vrijednosti prvobitnog ugovora i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Zakona o javnim nabavkama.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b/>
          <w:sz w:val="24"/>
          <w:szCs w:val="24"/>
        </w:rPr>
      </w:pPr>
      <w:r w:rsidRPr="00044C33">
        <w:rPr>
          <w:rFonts w:ascii="Arial" w:eastAsia="Times New Roman" w:hAnsi="Arial" w:cs="Arial"/>
          <w:b/>
          <w:sz w:val="24"/>
          <w:szCs w:val="24"/>
        </w:rPr>
        <w:t>- Način sprovođenja kontrole kvaliteta: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  <w:r w:rsidRPr="00044C33">
        <w:rPr>
          <w:rFonts w:ascii="Arial" w:eastAsia="Times New Roman" w:hAnsi="Arial" w:cs="Arial"/>
          <w:sz w:val="24"/>
          <w:szCs w:val="24"/>
        </w:rPr>
        <w:t>Kontrola kvaliteta će se sprovoditi potpisivanjem zapisnika o primopredaji robe</w:t>
      </w:r>
      <w:r w:rsidR="00DD114E">
        <w:rPr>
          <w:rFonts w:ascii="Arial" w:eastAsia="Times New Roman" w:hAnsi="Arial" w:cs="Arial"/>
          <w:sz w:val="24"/>
          <w:szCs w:val="24"/>
        </w:rPr>
        <w:t xml:space="preserve"> ili otpremnice</w:t>
      </w:r>
      <w:r w:rsidRPr="00044C33">
        <w:rPr>
          <w:rFonts w:ascii="Arial" w:eastAsia="Times New Roman" w:hAnsi="Arial" w:cs="Arial"/>
          <w:sz w:val="24"/>
          <w:szCs w:val="24"/>
        </w:rPr>
        <w:t xml:space="preserve">, nakon provjere iste . Provjeru treba da izvrši ovlašećni službenik Naručioca, na lokaciji Naručioca, uz prisustvo ovlašćenih predstavnika Dobavljača.. Sav isporučeni predmet javne nabavke mora odgovarati opisu, bitnim karakteristikama i obimu definisanim Tenderskom dokumentacijom i prilikom realizacije ugovora ( pojedinačnim nabavkama ) dobavljač dostavlja Naručiocu ateste za pozicije za koje se traže navedeni standardi u tabeli "Tehničke specifikacije predmeta javne nabavke". 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  <w:r w:rsidRPr="00044C33">
        <w:rPr>
          <w:rFonts w:ascii="Arial" w:eastAsia="Times New Roman" w:hAnsi="Arial" w:cs="Arial"/>
          <w:sz w:val="24"/>
          <w:szCs w:val="24"/>
        </w:rPr>
        <w:t>Prilikom svake isporuke, Dobavljač dostavlja Naručiocu ateste za robu predmetne javne nabavke u skladu sa standardima, za pozicije za koje se traže navedeni standardi u tabeli “Tehnicke specifikacije  predmeta javne nabavke”. Ako se zapisnički utvrdi da roba koju je dobavljač isporučio naručiocu ima nedostatke, dobavljač mora iste otkloniti najkasnije u roku od 2 kalendarska dana od dana dobijanja reklamacije, o svom trošku.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  <w:r w:rsidRPr="00044C33">
        <w:rPr>
          <w:rFonts w:ascii="Arial" w:eastAsia="Times New Roman" w:hAnsi="Arial" w:cs="Arial"/>
          <w:sz w:val="24"/>
          <w:szCs w:val="24"/>
        </w:rPr>
        <w:t xml:space="preserve"> Garantni rok ponuđača je ponuđeni garantni rok za robu za koju je ponuđač dostavio u ponudu. Garantni rok počinje da teče od dana potpisivanja Zapisnika o kvantitativno</w:t>
      </w:r>
      <w:r w:rsidR="00DD114E">
        <w:rPr>
          <w:rFonts w:ascii="Arial" w:eastAsia="Times New Roman" w:hAnsi="Arial" w:cs="Arial"/>
          <w:sz w:val="24"/>
          <w:szCs w:val="24"/>
        </w:rPr>
        <w:t xml:space="preserve"> </w:t>
      </w:r>
      <w:r w:rsidRPr="00044C33">
        <w:rPr>
          <w:rFonts w:ascii="Arial" w:eastAsia="Times New Roman" w:hAnsi="Arial" w:cs="Arial"/>
          <w:sz w:val="24"/>
          <w:szCs w:val="24"/>
        </w:rPr>
        <w:t xml:space="preserve">kvalitativnom prijemu isporučene predmetne robe. 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  <w:r w:rsidRPr="00044C33">
        <w:rPr>
          <w:rFonts w:ascii="Arial" w:eastAsia="Times New Roman" w:hAnsi="Arial" w:cs="Arial"/>
          <w:sz w:val="24"/>
          <w:szCs w:val="24"/>
        </w:rPr>
        <w:t>-Dobavljač se obavezuje da ugovoreni posao ovog ugovora izvrši sa i u skladu sa normativima i standardima za ovu vrstu posla.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  <w:r w:rsidRPr="00044C33">
        <w:rPr>
          <w:rFonts w:ascii="Arial" w:eastAsia="Times New Roman" w:hAnsi="Arial" w:cs="Arial"/>
          <w:sz w:val="24"/>
          <w:szCs w:val="24"/>
        </w:rPr>
        <w:t xml:space="preserve"> -Ponuđač je obavezan da sortira robu uredno u paketima ,gdje je primjenljivo, kako je lakše izbrojati ( ne dozvoljava se rasuto pakovanje u vrećama , posebno sitnog materijala)  Ponuđač predajom ponude i isporukom roba garantuje da će predmet javnog nadmetanja </w:t>
      </w:r>
      <w:r w:rsidRPr="00044C33">
        <w:rPr>
          <w:rFonts w:ascii="Arial" w:eastAsia="Times New Roman" w:hAnsi="Arial" w:cs="Arial"/>
          <w:sz w:val="24"/>
          <w:szCs w:val="24"/>
        </w:rPr>
        <w:lastRenderedPageBreak/>
        <w:t xml:space="preserve">u vrijeme primopredaje biti u skladu sa ponudom , sa sertifikatima i ugovorom, propisima i pravilima struke i potrebama Naručioca (vrsta ,količina ) i da neće imati mana koje onemogućavaju ili umanjuju njihovu vrednost ili njihovu podobnost za redovnu upotrebu, odnosno upotrebu određenu predmetnim ugovorom. 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  <w:r w:rsidRPr="00044C33">
        <w:rPr>
          <w:rFonts w:ascii="Arial" w:eastAsia="Times New Roman" w:hAnsi="Arial" w:cs="Arial"/>
          <w:sz w:val="24"/>
          <w:szCs w:val="24"/>
        </w:rPr>
        <w:t>-Datum isporuke robe je datum potpisivanja zapisnika o kvantitativnom i kvalitetivnom prijemu robe, nakon provjere kompletnosti i funkcionalnosti koju treba da izvrši Komisija NARUČIOCA, na lokaciji NARUČIOCA, uz prisustvo ovlašćenih predstavnika DOBAVLJAČA. Komisija je obavezna da počne sa radom odmah nakon obavještenja I DOBAVLJAČA da je roba spremna za primopredaju. Po završetku kvalitativno-kvantitativne primopredaje Komisija je obavezna da sačini zapisnik koji potpisuju i ovjeravaju predstavnici ugovornih strana.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  <w:r w:rsidRPr="00044C33">
        <w:rPr>
          <w:rFonts w:ascii="Arial" w:eastAsia="Times New Roman" w:hAnsi="Arial" w:cs="Arial"/>
          <w:sz w:val="24"/>
          <w:szCs w:val="24"/>
        </w:rPr>
        <w:t xml:space="preserve"> -Ugovorne strane su saglasne da do raskida ovog Ugovora može doći ako DOBAVLJAČ ne bude izvršavao svoje obaveze u rokovima i na način predvidjen Ugovorom: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  <w:r w:rsidRPr="00044C33">
        <w:rPr>
          <w:rFonts w:ascii="Arial" w:eastAsia="Times New Roman" w:hAnsi="Arial" w:cs="Arial"/>
          <w:sz w:val="24"/>
          <w:szCs w:val="24"/>
        </w:rPr>
        <w:t xml:space="preserve"> </w:t>
      </w:r>
      <w:r w:rsidRPr="00044C33">
        <w:rPr>
          <w:rFonts w:ascii="Arial" w:eastAsia="Times New Roman" w:hAnsi="Arial" w:cs="Arial"/>
          <w:sz w:val="24"/>
          <w:szCs w:val="24"/>
        </w:rPr>
        <w:sym w:font="Symbol" w:char="F0B7"/>
      </w:r>
      <w:r w:rsidRPr="00044C33">
        <w:rPr>
          <w:rFonts w:ascii="Arial" w:eastAsia="Times New Roman" w:hAnsi="Arial" w:cs="Arial"/>
          <w:sz w:val="24"/>
          <w:szCs w:val="24"/>
        </w:rPr>
        <w:t xml:space="preserve"> U slučaju kada NARUČILAC ustanovi da kvalitet robe koja je predmet ovog ugovora ili način na koje se isporučuje, odstupa od traženog, odnosno ponudjenog kvaliteta iz ponude DOBAVLJAČA,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  <w:r w:rsidRPr="00044C33">
        <w:rPr>
          <w:rFonts w:ascii="Arial" w:eastAsia="Times New Roman" w:hAnsi="Arial" w:cs="Arial"/>
          <w:sz w:val="24"/>
          <w:szCs w:val="24"/>
        </w:rPr>
        <w:t xml:space="preserve"> </w:t>
      </w:r>
      <w:r w:rsidRPr="00044C33">
        <w:rPr>
          <w:rFonts w:ascii="Arial" w:eastAsia="Times New Roman" w:hAnsi="Arial" w:cs="Arial"/>
          <w:sz w:val="24"/>
          <w:szCs w:val="24"/>
        </w:rPr>
        <w:sym w:font="Symbol" w:char="F0B7"/>
      </w:r>
      <w:r w:rsidRPr="00044C33">
        <w:rPr>
          <w:rFonts w:ascii="Arial" w:eastAsia="Times New Roman" w:hAnsi="Arial" w:cs="Arial"/>
          <w:sz w:val="24"/>
          <w:szCs w:val="24"/>
        </w:rPr>
        <w:t xml:space="preserve"> U slučaju da se DOBAVLJAČ ne pridržava svojih obaveza i u drugim slučajevima nesavjesnog obavljanja posla. Isto pravo NARUČILAC ima u slučaju raskida ugovora, do izbora novog DOBAVLJAČA.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  <w:r w:rsidRPr="00044C33">
        <w:rPr>
          <w:rFonts w:ascii="Arial" w:eastAsia="Times New Roman" w:hAnsi="Arial" w:cs="Arial"/>
          <w:sz w:val="24"/>
          <w:szCs w:val="24"/>
        </w:rPr>
        <w:t xml:space="preserve"> Naručilac je obavezan da u slučaju uočavanja propusta u obavljanju posla pisanim putem pozove DOBAVLJAČA i da putem Zapisnika zajednički konstatuju uzrok i obim uočenih propusta.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  <w:r w:rsidRPr="00044C33">
        <w:rPr>
          <w:rFonts w:ascii="Arial" w:eastAsia="Times New Roman" w:hAnsi="Arial" w:cs="Arial"/>
          <w:sz w:val="24"/>
          <w:szCs w:val="24"/>
        </w:rPr>
        <w:t xml:space="preserve"> -DOBAVLJAČ se obavezuje da plati ugovornu kaznu u visini 2‰ za svaki dan kašnjenja u isporuci robe , a najviše 5% od ukupne vrijednosti ugovorenog posla. 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  <w:r w:rsidRPr="00044C33">
        <w:rPr>
          <w:rFonts w:ascii="Arial" w:eastAsia="Times New Roman" w:hAnsi="Arial" w:cs="Arial"/>
          <w:sz w:val="24"/>
          <w:szCs w:val="24"/>
        </w:rPr>
        <w:t>- DOBAVLJAČ garantuje da je ponudjena roba nova i neupotrebljavana i da nema stvarnih i pravnih nedostataka. DOBAVLJAČ garantuje kvalitet isporučene robe i obavezuje se da bez odlaganja, o svom trošku, otkloni svaki kvar ili izvrši zamjenu robe, koji nije posledica nepravilnog rukovanja NARUČIOCA. .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  <w:r w:rsidRPr="00044C33">
        <w:rPr>
          <w:rFonts w:ascii="Arial" w:eastAsia="Times New Roman" w:hAnsi="Arial" w:cs="Arial"/>
          <w:sz w:val="24"/>
          <w:szCs w:val="24"/>
        </w:rPr>
        <w:t xml:space="preserve"> NARUČILAC je u obavezi da svaki problem u vezi robe , pisano prijavi DOBAVLJAČU ( elektronski, putem email poruke) odmah po njenom nastanku. Prijavu neispravnosti robe može da vrši isključivo ovlašćeni predstavnik NARUČIOCA ili više njih.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  <w:r w:rsidRPr="00044C33">
        <w:rPr>
          <w:rFonts w:ascii="Arial" w:eastAsia="Times New Roman" w:hAnsi="Arial" w:cs="Arial"/>
          <w:sz w:val="24"/>
          <w:szCs w:val="24"/>
        </w:rPr>
        <w:t xml:space="preserve"> Nakon otklanjanja nedostataka, DOBAVLJAČA je dužan da preda robu na lokaciju NARUČIOCA.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Pr="00044C33" w:rsidRDefault="00044C33" w:rsidP="00044C33">
      <w:pPr>
        <w:jc w:val="left"/>
        <w:rPr>
          <w:rFonts w:ascii="Arial" w:eastAsia="Times New Roman" w:hAnsi="Arial" w:cs="Arial"/>
          <w:sz w:val="24"/>
          <w:szCs w:val="24"/>
          <w:lang w:val="sr-Latn-CS" w:eastAsia="sr-Latn-CS"/>
        </w:rPr>
      </w:pPr>
      <w:r w:rsidRPr="00044C33">
        <w:rPr>
          <w:rFonts w:ascii="Arial" w:eastAsia="Times New Roman" w:hAnsi="Arial" w:cs="Arial"/>
          <w:sz w:val="24"/>
          <w:szCs w:val="24"/>
          <w:lang w:val="sr-Latn-CS" w:eastAsia="sr-Latn-CS"/>
        </w:rPr>
        <w:t>RASKID UGOVORA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  <w:r w:rsidRPr="00044C33">
        <w:rPr>
          <w:rFonts w:ascii="Arial" w:eastAsia="Times New Roman" w:hAnsi="Arial" w:cs="Arial"/>
          <w:sz w:val="24"/>
          <w:szCs w:val="24"/>
        </w:rPr>
        <w:t>Ugovorne strane su saglasne da do raskida ugovora može doći:</w:t>
      </w:r>
    </w:p>
    <w:p w:rsidR="00044C33" w:rsidRPr="00044C33" w:rsidRDefault="00044C33" w:rsidP="00044C33">
      <w:pPr>
        <w:numPr>
          <w:ilvl w:val="0"/>
          <w:numId w:val="7"/>
        </w:numPr>
        <w:ind w:left="340" w:hanging="227"/>
        <w:jc w:val="left"/>
        <w:rPr>
          <w:rFonts w:ascii="Arial" w:eastAsia="Times New Roman" w:hAnsi="Arial" w:cs="Arial"/>
          <w:sz w:val="24"/>
          <w:szCs w:val="24"/>
        </w:rPr>
      </w:pPr>
      <w:r w:rsidRPr="00044C33">
        <w:rPr>
          <w:rFonts w:ascii="Arial" w:eastAsia="Times New Roman" w:hAnsi="Arial" w:cs="Arial"/>
          <w:sz w:val="24"/>
          <w:szCs w:val="24"/>
        </w:rPr>
        <w:t>sporazumom ugovornih strana,</w:t>
      </w:r>
    </w:p>
    <w:p w:rsidR="00044C33" w:rsidRPr="00044C33" w:rsidRDefault="00044C33" w:rsidP="00044C33">
      <w:pPr>
        <w:numPr>
          <w:ilvl w:val="0"/>
          <w:numId w:val="7"/>
        </w:numPr>
        <w:ind w:left="340" w:hanging="227"/>
        <w:jc w:val="left"/>
        <w:rPr>
          <w:rFonts w:ascii="Arial" w:eastAsia="Times New Roman" w:hAnsi="Arial" w:cs="Arial"/>
          <w:sz w:val="24"/>
          <w:szCs w:val="24"/>
        </w:rPr>
      </w:pPr>
      <w:r w:rsidRPr="00044C33">
        <w:rPr>
          <w:rFonts w:ascii="Arial" w:eastAsia="Times New Roman" w:hAnsi="Arial" w:cs="Arial"/>
          <w:sz w:val="24"/>
          <w:szCs w:val="24"/>
        </w:rPr>
        <w:t>jednostranim raskidom od strane Naručioca, ukoliko Izvršilac u potpunosti ili djelimično ne izvršava svoje obaveze predviđene Ugovorom,</w:t>
      </w:r>
    </w:p>
    <w:p w:rsidR="00044C33" w:rsidRPr="00044C33" w:rsidRDefault="00044C33" w:rsidP="00044C33">
      <w:pPr>
        <w:numPr>
          <w:ilvl w:val="0"/>
          <w:numId w:val="7"/>
        </w:numPr>
        <w:ind w:left="340" w:hanging="227"/>
        <w:jc w:val="left"/>
        <w:rPr>
          <w:rFonts w:ascii="Arial" w:eastAsia="Times New Roman" w:hAnsi="Arial" w:cs="Arial"/>
          <w:sz w:val="24"/>
          <w:szCs w:val="24"/>
        </w:rPr>
      </w:pPr>
      <w:r w:rsidRPr="00044C33">
        <w:rPr>
          <w:rFonts w:ascii="Arial" w:eastAsia="Times New Roman" w:hAnsi="Arial" w:cs="Arial"/>
          <w:sz w:val="24"/>
          <w:szCs w:val="24"/>
        </w:rPr>
        <w:t>jednostranim raskidom od strane Izvršioca ukoliko Naručilac ne izvršava svoje obaveze predviđene Ugovorom,</w:t>
      </w:r>
    </w:p>
    <w:p w:rsidR="00044C33" w:rsidRPr="00044C33" w:rsidRDefault="00044C33" w:rsidP="00044C33">
      <w:pPr>
        <w:numPr>
          <w:ilvl w:val="0"/>
          <w:numId w:val="7"/>
        </w:numPr>
        <w:ind w:left="340" w:hanging="227"/>
        <w:jc w:val="left"/>
        <w:rPr>
          <w:rFonts w:ascii="Arial" w:eastAsia="Times New Roman" w:hAnsi="Arial" w:cs="Arial"/>
          <w:sz w:val="24"/>
          <w:szCs w:val="24"/>
        </w:rPr>
      </w:pPr>
      <w:r w:rsidRPr="00044C33">
        <w:rPr>
          <w:rFonts w:ascii="Arial" w:eastAsia="Times New Roman" w:hAnsi="Arial" w:cs="Arial"/>
          <w:sz w:val="24"/>
          <w:szCs w:val="24"/>
        </w:rPr>
        <w:t>Nastupe okolnosti i</w:t>
      </w:r>
      <w:r w:rsidRPr="00044C33">
        <w:rPr>
          <w:rFonts w:ascii="Arial" w:eastAsia="Times New Roman" w:hAnsi="Arial" w:cs="Arial"/>
          <w:sz w:val="24"/>
          <w:szCs w:val="24"/>
          <w:lang w:val="sr-Latn-RS"/>
        </w:rPr>
        <w:t>z č</w:t>
      </w:r>
      <w:r w:rsidRPr="00044C33">
        <w:rPr>
          <w:rFonts w:ascii="Arial" w:eastAsia="Times New Roman" w:hAnsi="Arial" w:cs="Arial"/>
          <w:sz w:val="24"/>
          <w:szCs w:val="24"/>
        </w:rPr>
        <w:t>lana 150ZJN (Sl.list CG br.74/19)</w:t>
      </w:r>
    </w:p>
    <w:p w:rsidR="00044C33" w:rsidRPr="00044C33" w:rsidRDefault="00044C33" w:rsidP="00044C33">
      <w:pPr>
        <w:rPr>
          <w:rFonts w:ascii="Arial" w:eastAsia="Calibri" w:hAnsi="Arial" w:cs="Arial"/>
          <w:lang w:val="sr-Latn-CS"/>
        </w:rPr>
      </w:pPr>
    </w:p>
    <w:p w:rsidR="00044C33" w:rsidRPr="00044C33" w:rsidRDefault="00044C33" w:rsidP="00044C33">
      <w:pPr>
        <w:rPr>
          <w:rFonts w:ascii="Arial" w:eastAsia="PMingLiU" w:hAnsi="Arial" w:cs="Arial"/>
          <w:sz w:val="24"/>
          <w:szCs w:val="24"/>
        </w:rPr>
      </w:pPr>
      <w:r w:rsidRPr="00044C33">
        <w:rPr>
          <w:rFonts w:ascii="Arial" w:eastAsia="PMingLiU" w:hAnsi="Arial" w:cs="Arial"/>
          <w:sz w:val="24"/>
          <w:szCs w:val="24"/>
        </w:rPr>
        <w:lastRenderedPageBreak/>
        <w:t xml:space="preserve">U bilo kom slučaju prestanka važenja Ugovora otkazni rok je tri dana od dana </w:t>
      </w:r>
      <w:r w:rsidRPr="00044C33">
        <w:rPr>
          <w:rFonts w:ascii="Arial" w:eastAsia="Times New Roman" w:hAnsi="Arial" w:cs="Arial"/>
          <w:sz w:val="24"/>
          <w:szCs w:val="24"/>
        </w:rPr>
        <w:t>prijema</w:t>
      </w:r>
      <w:r w:rsidRPr="00044C33">
        <w:rPr>
          <w:rFonts w:ascii="Arial" w:eastAsia="PMingLiU" w:hAnsi="Arial" w:cs="Arial"/>
          <w:sz w:val="24"/>
          <w:szCs w:val="24"/>
        </w:rPr>
        <w:t xml:space="preserve"> obavještenja o raskidu Ugovora, u kom su oba ugovarača dužna da izvršavaju svoje ugovorene obaveze do isteka otkaznog roka.</w:t>
      </w:r>
    </w:p>
    <w:p w:rsidR="00044C33" w:rsidRPr="00044C33" w:rsidRDefault="00044C33" w:rsidP="00044C33">
      <w:pPr>
        <w:rPr>
          <w:rFonts w:ascii="Arial" w:eastAsia="PMingLiU" w:hAnsi="Arial" w:cs="Arial"/>
          <w:sz w:val="24"/>
          <w:szCs w:val="24"/>
        </w:rPr>
      </w:pPr>
      <w:r w:rsidRPr="00044C33">
        <w:rPr>
          <w:rFonts w:ascii="Arial" w:eastAsia="PMingLiU" w:hAnsi="Arial" w:cs="Arial"/>
          <w:sz w:val="24"/>
          <w:szCs w:val="24"/>
        </w:rPr>
        <w:t>Ako strane Ugovora sporazumno raskinu ugovor, sporazumom o raskidu ugovora utvrđuju se međusobna prava i obaveze koje proističu iz ugovora.</w:t>
      </w:r>
    </w:p>
    <w:p w:rsidR="00044C33" w:rsidRPr="00044C33" w:rsidRDefault="00044C33" w:rsidP="00044C33">
      <w:pPr>
        <w:rPr>
          <w:rFonts w:ascii="Arial" w:eastAsia="PMingLiU" w:hAnsi="Arial" w:cs="Arial"/>
          <w:sz w:val="24"/>
          <w:szCs w:val="24"/>
        </w:rPr>
      </w:pPr>
      <w:r w:rsidRPr="00044C33">
        <w:rPr>
          <w:rFonts w:ascii="Arial" w:eastAsia="PMingLiU" w:hAnsi="Arial" w:cs="Arial"/>
          <w:sz w:val="24"/>
          <w:szCs w:val="24"/>
        </w:rPr>
        <w:t>OSTALE ODREDBE UGOVORA</w:t>
      </w:r>
    </w:p>
    <w:p w:rsidR="00044C33" w:rsidRPr="00044C33" w:rsidRDefault="00044C33" w:rsidP="00044C33">
      <w:pPr>
        <w:spacing w:after="120"/>
        <w:rPr>
          <w:rFonts w:ascii="Arial" w:eastAsia="Times New Roman" w:hAnsi="Arial" w:cs="Arial"/>
          <w:color w:val="000000"/>
          <w:sz w:val="24"/>
          <w:szCs w:val="24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</w:rPr>
        <w:t>Izvršilac i njegovo osoblje</w:t>
      </w:r>
      <w:r w:rsidR="00824B39">
        <w:rPr>
          <w:rFonts w:ascii="Arial" w:eastAsia="Times New Roman" w:hAnsi="Arial" w:cs="Arial"/>
          <w:color w:val="000000"/>
          <w:sz w:val="24"/>
          <w:szCs w:val="24"/>
        </w:rPr>
        <w:t>9</w:t>
      </w:r>
      <w:r w:rsidRPr="00044C33">
        <w:rPr>
          <w:rFonts w:ascii="Arial" w:eastAsia="Times New Roman" w:hAnsi="Arial" w:cs="Arial"/>
          <w:color w:val="000000"/>
          <w:sz w:val="24"/>
          <w:szCs w:val="24"/>
        </w:rPr>
        <w:t xml:space="preserve"> se obavezuje da u toku važenja Ugovora, kao i u roku od 2 godine po isteku ugovora, ne iznose bilo kakve službene ili povjerljive informacije u vezi Ugovora, poslova i aktivnosti Naručioca, bez prethodne pisane saglasnosti Naručioca</w:t>
      </w:r>
    </w:p>
    <w:p w:rsidR="00044C33" w:rsidRPr="00044C33" w:rsidRDefault="00044C33" w:rsidP="00044C33">
      <w:pPr>
        <w:spacing w:after="120"/>
        <w:rPr>
          <w:rFonts w:ascii="Arial" w:eastAsia="PMingLiU" w:hAnsi="Arial" w:cs="Arial"/>
          <w:sz w:val="24"/>
          <w:szCs w:val="24"/>
          <w:lang w:eastAsia="zh-TW"/>
        </w:rPr>
      </w:pPr>
      <w:r w:rsidRPr="00044C33">
        <w:rPr>
          <w:rFonts w:ascii="Arial" w:eastAsia="PMingLiU" w:hAnsi="Arial" w:cs="Arial"/>
          <w:sz w:val="24"/>
          <w:szCs w:val="24"/>
          <w:lang w:eastAsia="zh-TW"/>
        </w:rPr>
        <w:t>Eventualne nesporazume koji mogu da se pojave u vezi o Ugovora ugovorne strane će pokušati da  riješe sporazumno.</w:t>
      </w:r>
    </w:p>
    <w:p w:rsidR="00044C33" w:rsidRPr="00044C33" w:rsidRDefault="00044C33" w:rsidP="00044C33">
      <w:pPr>
        <w:spacing w:after="120"/>
        <w:rPr>
          <w:rFonts w:ascii="Arial" w:eastAsia="PMingLiU" w:hAnsi="Arial" w:cs="Arial"/>
          <w:sz w:val="24"/>
          <w:szCs w:val="24"/>
          <w:lang w:eastAsia="zh-TW"/>
        </w:rPr>
      </w:pPr>
      <w:r w:rsidRPr="00044C33">
        <w:rPr>
          <w:rFonts w:ascii="Arial" w:eastAsia="PMingLiU" w:hAnsi="Arial" w:cs="Arial"/>
          <w:sz w:val="24"/>
          <w:szCs w:val="24"/>
          <w:lang w:eastAsia="zh-TW"/>
        </w:rPr>
        <w:t>Ukoliko sporovi između Naručioca i Izvršioca ne budu riješeni sporazumno, ugovara se  stvarna i mjesna nadležnost Privrednog suda u  Podgorici.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  <w:r w:rsidRPr="00044C33">
        <w:rPr>
          <w:rFonts w:ascii="Arial" w:eastAsia="Times New Roman" w:hAnsi="Arial" w:cs="Arial"/>
          <w:sz w:val="24"/>
          <w:szCs w:val="24"/>
        </w:rPr>
        <w:t>Na sve odnose koji nijesu regulisani Ugovorom primjenjuje se važeće pravo Države Crne Gore.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824B39" w:rsidRPr="00044C33" w:rsidRDefault="00824B39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b/>
          <w:bCs/>
          <w:sz w:val="24"/>
          <w:szCs w:val="24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6"/>
      <w:r w:rsidRPr="00044C33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ZAHTJEV ZA POJAŠNJENJE ILI IZMJENU I DOPUNU TENDERSKE DOKUMENTACIJE</w:t>
      </w:r>
      <w:bookmarkEnd w:id="12"/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  <w:lang w:val="sr-Latn-ME"/>
        </w:rPr>
      </w:pPr>
    </w:p>
    <w:p w:rsidR="00044C33" w:rsidRPr="00044C33" w:rsidRDefault="00044C33" w:rsidP="00044C33">
      <w:pPr>
        <w:autoSpaceDE w:val="0"/>
        <w:autoSpaceDN w:val="0"/>
        <w:adjustRightInd w:val="0"/>
        <w:rPr>
          <w:rFonts w:ascii="Arial" w:eastAsia="Times New Roman" w:hAnsi="Arial" w:cs="Arial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44C33" w:rsidRPr="00044C33" w:rsidRDefault="00044C33" w:rsidP="00044C33">
      <w:pPr>
        <w:rPr>
          <w:rFonts w:ascii="Arial" w:eastAsia="Times New Roman" w:hAnsi="Arial" w:cs="Arial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3" w:name="_Toc416180136"/>
      <w:bookmarkStart w:id="14" w:name="_Toc508349235"/>
      <w:bookmarkStart w:id="15" w:name="_Toc62730567"/>
      <w:r w:rsidRPr="00044C33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3"/>
      <w:bookmarkEnd w:id="14"/>
      <w:bookmarkEnd w:id="15"/>
    </w:p>
    <w:p w:rsidR="00044C33" w:rsidRPr="00044C33" w:rsidRDefault="00044C33" w:rsidP="00044C33">
      <w:pPr>
        <w:tabs>
          <w:tab w:val="left" w:pos="1701"/>
          <w:tab w:val="left" w:pos="4820"/>
        </w:tabs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044C33" w:rsidRPr="00044C33" w:rsidRDefault="00044C33" w:rsidP="00044C33">
      <w:pPr>
        <w:tabs>
          <w:tab w:val="left" w:pos="1701"/>
          <w:tab w:val="left" w:pos="4820"/>
        </w:tabs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044C33" w:rsidRPr="00044C33" w:rsidRDefault="00044C33" w:rsidP="00044C33">
      <w:pPr>
        <w:tabs>
          <w:tab w:val="left" w:pos="1701"/>
          <w:tab w:val="left" w:pos="4820"/>
        </w:tabs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Doo Vodovod i kanalizacija </w:t>
      </w:r>
      <w:r w:rsidR="00D04F70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Ulcinj</w:t>
      </w:r>
    </w:p>
    <w:p w:rsidR="00044C33" w:rsidRPr="00044C33" w:rsidRDefault="00044C33" w:rsidP="00044C33">
      <w:pPr>
        <w:tabs>
          <w:tab w:val="left" w:pos="1701"/>
          <w:tab w:val="left" w:pos="4820"/>
        </w:tabs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D04F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01-</w:t>
      </w:r>
      <w:r w:rsidR="00FB2AC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410/1</w:t>
      </w:r>
    </w:p>
    <w:p w:rsidR="00044C33" w:rsidRPr="00044C33" w:rsidRDefault="00D04F70" w:rsidP="00044C33">
      <w:pPr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 Ulcinj</w:t>
      </w:r>
      <w:r w:rsidR="00044C33"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</w:t>
      </w:r>
      <w:r w:rsidR="00DD114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18</w:t>
      </w:r>
      <w:r w:rsidR="003D673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.03</w:t>
      </w:r>
      <w:bookmarkStart w:id="16" w:name="_GoBack"/>
      <w:bookmarkEnd w:id="16"/>
      <w:r w:rsidR="00044C33"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.2022.g.</w:t>
      </w:r>
    </w:p>
    <w:p w:rsidR="00044C33" w:rsidRPr="00044C33" w:rsidRDefault="00044C33" w:rsidP="00044C33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3290"/>
        </w:tabs>
        <w:ind w:firstLine="708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br.74/19), </w:t>
      </w:r>
    </w:p>
    <w:p w:rsidR="00044C33" w:rsidRPr="00044C33" w:rsidRDefault="00044C33" w:rsidP="00044C33">
      <w:pPr>
        <w:tabs>
          <w:tab w:val="left" w:pos="3290"/>
        </w:tabs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3290"/>
        </w:tabs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Izjavljujem</w:t>
      </w:r>
    </w:p>
    <w:p w:rsidR="00044C33" w:rsidRPr="00044C33" w:rsidRDefault="00044C33" w:rsidP="00044C33">
      <w:pPr>
        <w:tabs>
          <w:tab w:val="left" w:pos="3290"/>
        </w:tabs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3290"/>
        </w:tabs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3290"/>
        </w:tabs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3290"/>
        </w:tabs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u postupku javne nabavke redni broj 1</w:t>
      </w:r>
      <w:r w:rsidR="00D04F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7</w:t>
      </w: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Plana javne nabavke broj </w:t>
      </w:r>
      <w:r w:rsidR="00D04F70">
        <w:rPr>
          <w:rFonts w:ascii="Arial" w:eastAsia="Times New Roman" w:hAnsi="Arial" w:cs="Arial"/>
          <w:bCs/>
          <w:i/>
          <w:color w:val="222222"/>
          <w:sz w:val="24"/>
          <w:szCs w:val="24"/>
          <w:lang w:val="sr-Latn-ME"/>
        </w:rPr>
        <w:t>100</w:t>
      </w:r>
      <w:r w:rsidRPr="00044C33">
        <w:rPr>
          <w:rFonts w:ascii="Arial" w:eastAsia="Times New Roman" w:hAnsi="Arial" w:cs="Arial"/>
          <w:bCs/>
          <w:i/>
          <w:color w:val="222222"/>
          <w:sz w:val="24"/>
          <w:szCs w:val="24"/>
          <w:lang w:val="sr-Latn-ME"/>
        </w:rPr>
        <w:t xml:space="preserve"> </w:t>
      </w: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od </w:t>
      </w:r>
      <w:r w:rsidR="00D04F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28</w:t>
      </w: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.01.2022.g. za nabavku Sukcesivna nabavka vodovodnog materijala nijesam u sukobu interesa u smislu člana 41 stav 1 tačka 1 Zakona o javnim nabavkama i da ne postoji ekonomski i drugi lični interes koji može uticati na moju nepristrasnost i nezavisnost u ovom postupku javne nabavke.</w:t>
      </w:r>
    </w:p>
    <w:p w:rsidR="00044C33" w:rsidRPr="00044C33" w:rsidRDefault="00044C33" w:rsidP="00044C33">
      <w:pPr>
        <w:tabs>
          <w:tab w:val="left" w:pos="3290"/>
        </w:tabs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D04F70" w:rsidP="00044C33">
      <w:pPr>
        <w:tabs>
          <w:tab w:val="left" w:pos="3290"/>
        </w:tabs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</w:t>
      </w:r>
      <w:r w:rsidR="00044C33"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Direktor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Arjan Ljamović</w:t>
      </w:r>
      <w:r w:rsidR="00824B3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</w:t>
      </w:r>
    </w:p>
    <w:p w:rsidR="00044C33" w:rsidRPr="00044C33" w:rsidRDefault="00044C33" w:rsidP="00044C33">
      <w:pPr>
        <w:tabs>
          <w:tab w:val="left" w:pos="3290"/>
        </w:tabs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044C33" w:rsidRPr="00044C33" w:rsidRDefault="00044C33" w:rsidP="00044C33">
      <w:pPr>
        <w:tabs>
          <w:tab w:val="left" w:pos="3290"/>
        </w:tabs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Službenik za javne nabavke </w:t>
      </w:r>
      <w:r w:rsidR="00B1670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Leonore</w:t>
      </w:r>
      <w:r w:rsidR="00D04F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Rudović</w:t>
      </w:r>
      <w:r w:rsidR="00824B3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</w:t>
      </w: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044C33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044C33" w:rsidRPr="00044C33" w:rsidRDefault="00044C33" w:rsidP="00044C33">
      <w:pPr>
        <w:tabs>
          <w:tab w:val="left" w:pos="3290"/>
        </w:tabs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044C33" w:rsidRPr="00044C33" w:rsidRDefault="00044C33" w:rsidP="00824B39">
      <w:pPr>
        <w:tabs>
          <w:tab w:val="left" w:pos="3290"/>
        </w:tabs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Lice koje je učestvovalo u planiranju javne nabavke </w:t>
      </w:r>
      <w:r w:rsidR="00B1670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Fuad</w:t>
      </w:r>
      <w:r w:rsidR="00824B39" w:rsidRPr="00824B3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824B3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Hadžibeti</w:t>
      </w:r>
      <w:r w:rsidR="00B1670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824B3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</w:t>
      </w:r>
    </w:p>
    <w:p w:rsidR="00044C33" w:rsidRPr="00044C33" w:rsidRDefault="00044C33" w:rsidP="00044C33">
      <w:pPr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044C33" w:rsidRPr="00044C33" w:rsidRDefault="00044C33" w:rsidP="00044C33">
      <w:pPr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3290"/>
        </w:tabs>
        <w:jc w:val="lef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044C33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044C33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B1670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Mahir Hodža</w:t>
      </w:r>
      <w:r w:rsidR="00824B3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________________</w:t>
      </w:r>
    </w:p>
    <w:p w:rsidR="00044C33" w:rsidRPr="00044C33" w:rsidRDefault="00044C33" w:rsidP="00044C33">
      <w:pPr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044C33" w:rsidRPr="00044C33" w:rsidRDefault="00044C33" w:rsidP="00824B39">
      <w:pPr>
        <w:tabs>
          <w:tab w:val="left" w:pos="3290"/>
        </w:tabs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044C33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044C33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="00824B39" w:rsidRPr="00824B3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824B3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Leonore Rudović</w:t>
      </w: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824B3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</w:t>
      </w:r>
    </w:p>
    <w:p w:rsidR="00044C33" w:rsidRPr="00044C33" w:rsidRDefault="00044C33" w:rsidP="00044C33">
      <w:pPr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044C33" w:rsidRPr="00044C33" w:rsidRDefault="00044C33" w:rsidP="00824B39">
      <w:pPr>
        <w:tabs>
          <w:tab w:val="left" w:pos="3290"/>
        </w:tabs>
        <w:jc w:val="lef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044C33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044C33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="00B1670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Agron Mehmedi</w:t>
      </w:r>
      <w:r w:rsidR="00824B3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</w:t>
      </w:r>
      <w:r w:rsidR="00824B3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___</w:t>
      </w:r>
    </w:p>
    <w:p w:rsidR="00044C33" w:rsidRPr="00824B39" w:rsidRDefault="00824B39" w:rsidP="00824B39">
      <w:pPr>
        <w:tabs>
          <w:tab w:val="left" w:pos="1701"/>
          <w:tab w:val="left" w:pos="4820"/>
        </w:tabs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s.r</w:t>
      </w:r>
    </w:p>
    <w:p w:rsidR="00044C33" w:rsidRPr="00044C33" w:rsidRDefault="00044C33" w:rsidP="00044C33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7" w:name="_Toc62730568"/>
      <w:r w:rsidRPr="00044C33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7"/>
    </w:p>
    <w:p w:rsidR="00044C33" w:rsidRPr="00044C33" w:rsidRDefault="00044C33" w:rsidP="00044C33">
      <w:pPr>
        <w:tabs>
          <w:tab w:val="left" w:pos="5760"/>
        </w:tabs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5760"/>
        </w:tabs>
        <w:ind w:firstLine="567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044C33" w:rsidRPr="00044C33" w:rsidRDefault="00044C33" w:rsidP="00044C33">
      <w:pPr>
        <w:tabs>
          <w:tab w:val="left" w:pos="5760"/>
        </w:tabs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autoSpaceDE w:val="0"/>
        <w:autoSpaceDN w:val="0"/>
        <w:adjustRightInd w:val="0"/>
        <w:ind w:firstLine="567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044C33" w:rsidRPr="00044C33" w:rsidRDefault="00044C33" w:rsidP="00044C33">
      <w:pPr>
        <w:autoSpaceDE w:val="0"/>
        <w:autoSpaceDN w:val="0"/>
        <w:adjustRightInd w:val="0"/>
        <w:ind w:firstLine="567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autoSpaceDE w:val="0"/>
        <w:autoSpaceDN w:val="0"/>
        <w:adjustRightInd w:val="0"/>
        <w:ind w:firstLine="567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44C33" w:rsidRPr="00044C33" w:rsidRDefault="00044C33" w:rsidP="00044C33">
      <w:pPr>
        <w:tabs>
          <w:tab w:val="left" w:pos="5760"/>
        </w:tabs>
        <w:ind w:firstLine="567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5760"/>
        </w:tabs>
        <w:ind w:firstLine="567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44C33" w:rsidRPr="00044C33" w:rsidRDefault="00044C33" w:rsidP="00044C33">
      <w:pPr>
        <w:tabs>
          <w:tab w:val="left" w:pos="5760"/>
        </w:tabs>
        <w:ind w:firstLine="567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5760"/>
        </w:tabs>
        <w:ind w:firstLine="567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044C33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044C3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044C33" w:rsidRPr="00044C33" w:rsidRDefault="00044C33" w:rsidP="00044C33">
      <w:pPr>
        <w:tabs>
          <w:tab w:val="left" w:pos="5760"/>
        </w:tabs>
        <w:ind w:firstLine="567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5760"/>
        </w:tabs>
        <w:ind w:firstLine="567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5760"/>
        </w:tabs>
        <w:ind w:firstLine="567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5760"/>
        </w:tabs>
        <w:ind w:firstLine="567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5760"/>
        </w:tabs>
        <w:ind w:firstLine="567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5760"/>
        </w:tabs>
        <w:ind w:firstLine="567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5760"/>
        </w:tabs>
        <w:ind w:firstLine="567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5760"/>
        </w:tabs>
        <w:ind w:firstLine="567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5760"/>
        </w:tabs>
        <w:ind w:firstLine="567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5760"/>
        </w:tabs>
        <w:ind w:firstLine="567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5760"/>
        </w:tabs>
        <w:ind w:firstLine="567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5760"/>
        </w:tabs>
        <w:ind w:firstLine="567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5760"/>
        </w:tabs>
        <w:ind w:firstLine="567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5760"/>
        </w:tabs>
        <w:ind w:firstLine="567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5760"/>
        </w:tabs>
        <w:ind w:firstLine="567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5760"/>
        </w:tabs>
        <w:ind w:firstLine="567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5760"/>
        </w:tabs>
        <w:ind w:firstLine="567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5760"/>
        </w:tabs>
        <w:ind w:firstLine="567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5760"/>
        </w:tabs>
        <w:ind w:firstLine="567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4C33" w:rsidRPr="00044C33" w:rsidRDefault="00044C33" w:rsidP="00044C33">
      <w:pPr>
        <w:tabs>
          <w:tab w:val="left" w:pos="5760"/>
        </w:tabs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E6C55" w:rsidRDefault="00267D58"/>
    <w:sectPr w:rsidR="002E6C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7D58" w:rsidRDefault="00267D58" w:rsidP="00044C33">
      <w:r>
        <w:separator/>
      </w:r>
    </w:p>
  </w:endnote>
  <w:endnote w:type="continuationSeparator" w:id="0">
    <w:p w:rsidR="00267D58" w:rsidRDefault="00267D58" w:rsidP="00044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7D58" w:rsidRDefault="00267D58" w:rsidP="00044C33">
      <w:r>
        <w:separator/>
      </w:r>
    </w:p>
  </w:footnote>
  <w:footnote w:type="continuationSeparator" w:id="0">
    <w:p w:rsidR="00267D58" w:rsidRDefault="00267D58" w:rsidP="00044C33">
      <w:r>
        <w:continuationSeparator/>
      </w:r>
    </w:p>
  </w:footnote>
  <w:footnote w:id="1">
    <w:p w:rsidR="00044C33" w:rsidRPr="007F2BA0" w:rsidRDefault="00044C33" w:rsidP="00044C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44C33" w:rsidRPr="007F2BA0" w:rsidRDefault="00044C33" w:rsidP="00044C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44C33" w:rsidRPr="007F2BA0" w:rsidRDefault="00044C33" w:rsidP="00044C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44C33" w:rsidRPr="007F2BA0" w:rsidRDefault="00044C33" w:rsidP="00044C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44C33" w:rsidRPr="00367536" w:rsidRDefault="00044C33" w:rsidP="00044C3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044C33" w:rsidRPr="007F2BA0" w:rsidRDefault="00044C33" w:rsidP="00044C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044C33" w:rsidRPr="007F2BA0" w:rsidRDefault="00044C33" w:rsidP="00044C33">
      <w:pPr>
        <w:autoSpaceDE w:val="0"/>
        <w:autoSpaceDN w:val="0"/>
        <w:adjustRightInd w:val="0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je dužan da u tenderskoj dokumentaciji odredi da li su potpisnici okvirnog sporazuma dužni da ga izvršavaju</w:t>
      </w:r>
    </w:p>
  </w:footnote>
  <w:footnote w:id="8">
    <w:p w:rsidR="00044C33" w:rsidRPr="00244A34" w:rsidRDefault="00044C33" w:rsidP="00044C33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Garancija se određuje u iznosu koji ne može da bude veći od 10% vrijednosti ugovora.</w:t>
      </w:r>
    </w:p>
  </w:footnote>
  <w:footnote w:id="9">
    <w:p w:rsidR="00044C33" w:rsidRPr="007F2BA0" w:rsidRDefault="00044C33" w:rsidP="00044C33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044C33" w:rsidRPr="007F2BA0" w:rsidRDefault="00044C33" w:rsidP="00044C33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:rsidR="00044C33" w:rsidRPr="002E211C" w:rsidRDefault="00044C33" w:rsidP="00044C33">
      <w:pPr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B1B0126"/>
    <w:multiLevelType w:val="hybridMultilevel"/>
    <w:tmpl w:val="6D68C35A"/>
    <w:lvl w:ilvl="0" w:tplc="DDF828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C33"/>
    <w:rsid w:val="00044C33"/>
    <w:rsid w:val="0014706F"/>
    <w:rsid w:val="00267D58"/>
    <w:rsid w:val="003D6730"/>
    <w:rsid w:val="00507453"/>
    <w:rsid w:val="007410EC"/>
    <w:rsid w:val="00824B39"/>
    <w:rsid w:val="00956CE8"/>
    <w:rsid w:val="009F1AD6"/>
    <w:rsid w:val="00A5122A"/>
    <w:rsid w:val="00B16704"/>
    <w:rsid w:val="00BF6619"/>
    <w:rsid w:val="00C2353D"/>
    <w:rsid w:val="00CB2ECF"/>
    <w:rsid w:val="00D04F70"/>
    <w:rsid w:val="00DD114E"/>
    <w:rsid w:val="00FB2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2B2EEF-F9F0-44CD-9FA7-5F7EFC1ED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044C33"/>
    <w:pPr>
      <w:jc w:val="left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44C3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44C3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B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B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12</Pages>
  <Words>2528</Words>
  <Characters>14410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 COMPUTER</dc:creator>
  <cp:keywords/>
  <dc:description/>
  <cp:lastModifiedBy>SMART COMPUTER</cp:lastModifiedBy>
  <cp:revision>6</cp:revision>
  <cp:lastPrinted>2022-03-18T07:20:00Z</cp:lastPrinted>
  <dcterms:created xsi:type="dcterms:W3CDTF">2022-03-10T08:57:00Z</dcterms:created>
  <dcterms:modified xsi:type="dcterms:W3CDTF">2022-03-18T09:13:00Z</dcterms:modified>
</cp:coreProperties>
</file>