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4FD" w:rsidRDefault="001654FD" w:rsidP="001654FD">
      <w:pPr>
        <w:spacing w:after="0" w:line="240" w:lineRule="auto"/>
        <w:jc w:val="right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“Obrazac 1</w:t>
      </w: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Naručilac:</w:t>
      </w:r>
      <w:r w:rsidRPr="001654FD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Lokalni javni emitter “ Radio I televizija Nikšić” d.o.o.                                                                                                                             </w:t>
      </w:r>
    </w:p>
    <w:p w:rsidR="001654FD" w:rsidRDefault="001654FD" w:rsidP="001654F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Broj </w:t>
      </w:r>
      <w:r w:rsidR="00AE0AEB">
        <w:rPr>
          <w:rFonts w:ascii="Arial" w:hAnsi="Arial" w:cs="Arial"/>
          <w:color w:val="000000" w:themeColor="text1"/>
        </w:rPr>
        <w:t xml:space="preserve"> 02-</w:t>
      </w:r>
      <w:r w:rsidR="00316B44">
        <w:rPr>
          <w:rFonts w:ascii="Arial" w:hAnsi="Arial" w:cs="Arial"/>
          <w:color w:val="000000" w:themeColor="text1"/>
        </w:rPr>
        <w:t>29</w:t>
      </w:r>
      <w:r w:rsidR="00200715">
        <w:rPr>
          <w:rFonts w:ascii="Arial" w:hAnsi="Arial" w:cs="Arial"/>
          <w:color w:val="000000" w:themeColor="text1"/>
        </w:rPr>
        <w:t>5</w:t>
      </w:r>
      <w:r>
        <w:rPr>
          <w:rFonts w:ascii="Arial" w:hAnsi="Arial" w:cs="Arial"/>
          <w:color w:val="000000" w:themeColor="text1"/>
        </w:rPr>
        <w:t xml:space="preserve">     </w:t>
      </w:r>
    </w:p>
    <w:p w:rsidR="001654FD" w:rsidRDefault="001654FD" w:rsidP="001654F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Datum </w:t>
      </w:r>
      <w:r w:rsidR="00316B44">
        <w:rPr>
          <w:rFonts w:ascii="Arial" w:hAnsi="Arial" w:cs="Arial"/>
          <w:color w:val="000000" w:themeColor="text1"/>
        </w:rPr>
        <w:t>14.04.2021. godine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Na osnovu člana 27 stav 1 Zakona o javnim nabavkama („Službeni list CG“, broj 74/19)  i Pravilnika  za sprovođenje </w:t>
      </w:r>
      <w:r>
        <w:rPr>
          <w:rFonts w:ascii="Arial" w:hAnsi="Arial" w:cs="Arial"/>
          <w:color w:val="000000" w:themeColor="text1"/>
          <w:lang w:val="pl-PL"/>
        </w:rPr>
        <w:t xml:space="preserve">jednostavnih nabavki </w:t>
      </w:r>
      <w:r>
        <w:rPr>
          <w:rFonts w:ascii="Arial" w:hAnsi="Arial" w:cs="Arial"/>
          <w:color w:val="000000" w:themeColor="text1"/>
        </w:rPr>
        <w:t xml:space="preserve">(„Službeni list CG“, br061/20 od 24.06.2020,065/20 od 03.07.2020, 071/20 od 16.07.2020, 074/20 od 23.07.2020, 102/20 od 17.10.2020. god. ), </w:t>
      </w:r>
      <w:r>
        <w:rPr>
          <w:rFonts w:ascii="Arial" w:hAnsi="Arial" w:cs="Arial"/>
          <w:color w:val="000000" w:themeColor="text1"/>
          <w:u w:val="single"/>
        </w:rPr>
        <w:t xml:space="preserve">Lokalni javni emiter “ Radio I televizija Nikšić “ d.o.o. </w:t>
      </w:r>
      <w:r>
        <w:rPr>
          <w:rFonts w:ascii="Arial" w:hAnsi="Arial" w:cs="Arial"/>
          <w:color w:val="000000" w:themeColor="text1"/>
        </w:rPr>
        <w:t>objavljuje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1654FD" w:rsidRDefault="001654FD" w:rsidP="001654FD">
      <w:pPr>
        <w:pStyle w:val="Heading3"/>
        <w:spacing w:before="0" w:line="240" w:lineRule="auto"/>
        <w:jc w:val="center"/>
        <w:rPr>
          <w:rFonts w:ascii="Arial" w:hAnsi="Arial" w:cs="Arial"/>
          <w:b w:val="0"/>
          <w:color w:val="000000" w:themeColor="text1"/>
        </w:rPr>
      </w:pPr>
      <w:r>
        <w:rPr>
          <w:rFonts w:ascii="Arial" w:hAnsi="Arial" w:cs="Arial"/>
          <w:color w:val="000000" w:themeColor="text1"/>
        </w:rPr>
        <w:t>ZAHTJEV ZA DOSTAVLJANJE PONUDA</w:t>
      </w:r>
    </w:p>
    <w:p w:rsidR="001654FD" w:rsidRDefault="001654FD" w:rsidP="001654FD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ZA JEDNOSTAVNE NABAVKE </w:t>
      </w: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I Podaci o naručiocu </w:t>
      </w:r>
    </w:p>
    <w:p w:rsidR="001654FD" w:rsidRDefault="001654FD" w:rsidP="001654FD">
      <w:pPr>
        <w:pStyle w:val="Caption"/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59"/>
        <w:gridCol w:w="5363"/>
      </w:tblGrid>
      <w:tr w:rsidR="001654FD" w:rsidTr="001654FD">
        <w:trPr>
          <w:trHeight w:val="612"/>
        </w:trPr>
        <w:tc>
          <w:tcPr>
            <w:tcW w:w="39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Naručilac: Lokalni javni emitter “ Radio I televizija Nikšić” d.o.o.                                                              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3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Lice/a za davanje informacija: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Gordana Bulajić</w:t>
            </w:r>
          </w:p>
        </w:tc>
      </w:tr>
      <w:tr w:rsidR="001654FD" w:rsidTr="001654FD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Adresa: 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Ul. Novice Cerovića br. 30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Poštanski broj: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81400</w:t>
            </w:r>
          </w:p>
        </w:tc>
      </w:tr>
      <w:tr w:rsidR="001654FD" w:rsidTr="001654FD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Sjedište: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Nikšić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PIB:  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02896303</w:t>
            </w:r>
          </w:p>
        </w:tc>
      </w:tr>
      <w:tr w:rsidR="001654FD" w:rsidTr="001654FD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Telefon: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040212735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Faks: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040212719</w:t>
            </w:r>
          </w:p>
        </w:tc>
      </w:tr>
      <w:tr w:rsidR="001654FD" w:rsidTr="001654FD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E-mail adresa:</w:t>
            </w:r>
          </w:p>
          <w:p w:rsidR="001654FD" w:rsidRPr="003A5BA4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gordanabulajic11@gmail.com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Internet stranica: 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www.rtnk.me</w:t>
            </w:r>
          </w:p>
        </w:tc>
      </w:tr>
    </w:tbl>
    <w:p w:rsidR="001654FD" w:rsidRDefault="001654FD" w:rsidP="001654FD">
      <w:pPr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II  Predmet nabavke:</w:t>
      </w: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sym w:font="Wingdings" w:char="00A8"/>
      </w:r>
      <w:r>
        <w:rPr>
          <w:rFonts w:ascii="Arial" w:hAnsi="Arial" w:cs="Arial"/>
          <w:color w:val="000000" w:themeColor="text1"/>
        </w:rPr>
        <w:t xml:space="preserve"> robe</w:t>
      </w: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ind w:firstLine="426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i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III Opis predmeta nabavke: </w:t>
      </w: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3A47E0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Nabavka</w:t>
      </w:r>
      <w:r w:rsidR="00EF64E3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 </w:t>
      </w:r>
      <w:r w:rsidR="00200715">
        <w:rPr>
          <w:rFonts w:ascii="Arial" w:hAnsi="Arial" w:cs="Arial"/>
          <w:color w:val="000000" w:themeColor="text1"/>
        </w:rPr>
        <w:t xml:space="preserve">  LICENCE ZA KORIŠĆENJE PROGRAMA </w:t>
      </w:r>
      <w:r>
        <w:rPr>
          <w:rFonts w:ascii="Arial" w:hAnsi="Arial" w:cs="Arial"/>
          <w:color w:val="000000" w:themeColor="text1"/>
        </w:rPr>
        <w:t xml:space="preserve">koja je predviđena Planom javnih nabavkiza 2021. </w:t>
      </w:r>
      <w:r w:rsidR="00200715">
        <w:rPr>
          <w:rFonts w:ascii="Arial" w:hAnsi="Arial" w:cs="Arial"/>
          <w:color w:val="000000" w:themeColor="text1"/>
        </w:rPr>
        <w:t>g</w:t>
      </w:r>
      <w:r>
        <w:rPr>
          <w:rFonts w:ascii="Arial" w:hAnsi="Arial" w:cs="Arial"/>
          <w:color w:val="000000" w:themeColor="text1"/>
        </w:rPr>
        <w:t xml:space="preserve">odinu na poziciji </w:t>
      </w:r>
      <w:r w:rsidR="00200715">
        <w:rPr>
          <w:rFonts w:ascii="Arial" w:hAnsi="Arial" w:cs="Arial"/>
          <w:color w:val="000000" w:themeColor="text1"/>
        </w:rPr>
        <w:t>14</w:t>
      </w: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IV Procijenjena vrijednost jednostavne nabavke: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Procijenjena vrijednost jednostavne nabavke bez uračunatog PDV-a </w:t>
      </w:r>
      <w:r w:rsidR="001C1EB9">
        <w:rPr>
          <w:rFonts w:ascii="Arial" w:hAnsi="Arial" w:cs="Arial"/>
          <w:color w:val="000000" w:themeColor="text1"/>
        </w:rPr>
        <w:t xml:space="preserve">  </w:t>
      </w:r>
      <w:r w:rsidR="00200715">
        <w:rPr>
          <w:rFonts w:ascii="Arial" w:hAnsi="Arial" w:cs="Arial"/>
          <w:color w:val="000000" w:themeColor="text1"/>
        </w:rPr>
        <w:t>9</w:t>
      </w:r>
      <w:r w:rsidR="00626694">
        <w:rPr>
          <w:rFonts w:ascii="Arial" w:hAnsi="Arial" w:cs="Arial"/>
          <w:color w:val="000000" w:themeColor="text1"/>
        </w:rPr>
        <w:t>00</w:t>
      </w:r>
      <w:r w:rsidR="00316B44">
        <w:rPr>
          <w:rFonts w:ascii="Arial" w:hAnsi="Arial" w:cs="Arial"/>
          <w:color w:val="000000" w:themeColor="text1"/>
        </w:rPr>
        <w:t>,00</w:t>
      </w:r>
      <w:r>
        <w:rPr>
          <w:rFonts w:ascii="Arial" w:hAnsi="Arial" w:cs="Arial"/>
          <w:color w:val="000000" w:themeColor="text1"/>
        </w:rPr>
        <w:t>€;</w:t>
      </w:r>
    </w:p>
    <w:p w:rsidR="001654FD" w:rsidRDefault="001654FD" w:rsidP="001654FD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1654FD" w:rsidRDefault="001654FD" w:rsidP="001654FD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V Tehničke karakteristike ili specifikacije</w:t>
      </w:r>
    </w:p>
    <w:p w:rsidR="001654FD" w:rsidRDefault="001654FD" w:rsidP="001654FD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1654FD" w:rsidRDefault="001654FD" w:rsidP="001654FD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9698" w:type="dxa"/>
        <w:tblInd w:w="-152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546"/>
        <w:gridCol w:w="2228"/>
        <w:gridCol w:w="4961"/>
        <w:gridCol w:w="851"/>
        <w:gridCol w:w="1112"/>
      </w:tblGrid>
      <w:tr w:rsidR="001654FD" w:rsidTr="00EF64E3">
        <w:trPr>
          <w:trHeight w:val="235"/>
        </w:trPr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654FD" w:rsidRDefault="001654F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eastAsia="sr-Latn-CS"/>
              </w:rPr>
              <w:t>R.B.</w:t>
            </w:r>
          </w:p>
        </w:tc>
        <w:tc>
          <w:tcPr>
            <w:tcW w:w="22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54FD" w:rsidRDefault="001654F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 xml:space="preserve">Opis predmeta nabavke, </w:t>
            </w:r>
          </w:p>
          <w:p w:rsidR="001654FD" w:rsidRDefault="001654F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odnosno dijela predmeta nabavke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54FD" w:rsidRDefault="001654F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Bitne karakteristike predmeta nabavke</w:t>
            </w:r>
            <w:r>
              <w:rPr>
                <w:rStyle w:val="FootnoteReference"/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footnoteReference w:id="2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54FD" w:rsidRDefault="001654F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Jedinica mjere</w:t>
            </w:r>
          </w:p>
        </w:tc>
        <w:tc>
          <w:tcPr>
            <w:tcW w:w="11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654FD" w:rsidRDefault="001654F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 xml:space="preserve">Količina </w:t>
            </w:r>
          </w:p>
        </w:tc>
      </w:tr>
      <w:tr w:rsidR="001654FD" w:rsidTr="00EF64E3">
        <w:trPr>
          <w:trHeight w:val="211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54FD" w:rsidRDefault="001654FD" w:rsidP="001654F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Cyrl-CS" w:eastAsia="sr-Latn-CS"/>
              </w:rPr>
              <w:t>1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654FD" w:rsidRPr="00200715" w:rsidRDefault="00200715" w:rsidP="00626694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Licenca za 12 mjeseci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15" w:rsidRPr="00913977" w:rsidRDefault="00200715" w:rsidP="00200715">
            <w:pPr>
              <w:rPr>
                <w:sz w:val="28"/>
                <w:szCs w:val="28"/>
              </w:rPr>
            </w:pPr>
            <w:r w:rsidRPr="00913977">
              <w:rPr>
                <w:sz w:val="28"/>
                <w:szCs w:val="28"/>
              </w:rPr>
              <w:t>Total Inputs</w:t>
            </w:r>
            <w:r w:rsidRPr="00913977">
              <w:rPr>
                <w:sz w:val="28"/>
                <w:szCs w:val="28"/>
              </w:rPr>
              <w:tab/>
              <w:t>1000</w:t>
            </w:r>
            <w:r w:rsidRPr="00913977">
              <w:rPr>
                <w:sz w:val="28"/>
                <w:szCs w:val="28"/>
              </w:rPr>
              <w:tab/>
            </w:r>
          </w:p>
          <w:p w:rsidR="00200715" w:rsidRPr="00913977" w:rsidRDefault="00200715" w:rsidP="00200715">
            <w:pPr>
              <w:rPr>
                <w:sz w:val="28"/>
                <w:szCs w:val="28"/>
              </w:rPr>
            </w:pPr>
            <w:r w:rsidRPr="00913977">
              <w:rPr>
                <w:sz w:val="28"/>
                <w:szCs w:val="28"/>
              </w:rPr>
              <w:t>Camera / NDI Inputs 1000</w:t>
            </w:r>
            <w:r w:rsidRPr="00913977">
              <w:rPr>
                <w:sz w:val="28"/>
                <w:szCs w:val="28"/>
              </w:rPr>
              <w:tab/>
              <w:t>1000</w:t>
            </w:r>
            <w:r w:rsidRPr="00913977">
              <w:rPr>
                <w:sz w:val="28"/>
                <w:szCs w:val="28"/>
              </w:rPr>
              <w:tab/>
              <w:t>1000</w:t>
            </w:r>
          </w:p>
          <w:p w:rsidR="00200715" w:rsidRPr="00913977" w:rsidRDefault="00200715" w:rsidP="00200715">
            <w:pPr>
              <w:rPr>
                <w:sz w:val="28"/>
                <w:szCs w:val="28"/>
              </w:rPr>
            </w:pPr>
            <w:r w:rsidRPr="00913977">
              <w:rPr>
                <w:sz w:val="28"/>
                <w:szCs w:val="28"/>
              </w:rPr>
              <w:t>Maximum Resolution</w:t>
            </w:r>
            <w:r w:rsidRPr="00913977">
              <w:rPr>
                <w:sz w:val="28"/>
                <w:szCs w:val="28"/>
              </w:rPr>
              <w:tab/>
              <w:t>1920 x 1080</w:t>
            </w:r>
            <w:r w:rsidRPr="00913977">
              <w:rPr>
                <w:sz w:val="28"/>
                <w:szCs w:val="28"/>
              </w:rPr>
              <w:tab/>
            </w:r>
          </w:p>
          <w:p w:rsidR="00200715" w:rsidRPr="00913977" w:rsidRDefault="00200715" w:rsidP="00200715">
            <w:pPr>
              <w:rPr>
                <w:sz w:val="28"/>
                <w:szCs w:val="28"/>
              </w:rPr>
            </w:pPr>
            <w:r w:rsidRPr="00913977">
              <w:rPr>
                <w:sz w:val="28"/>
                <w:szCs w:val="28"/>
              </w:rPr>
              <w:t>Overlay Channels</w:t>
            </w:r>
            <w:r w:rsidRPr="00913977">
              <w:rPr>
                <w:sz w:val="28"/>
                <w:szCs w:val="28"/>
              </w:rPr>
              <w:tab/>
              <w:t>4</w:t>
            </w:r>
            <w:r w:rsidRPr="00913977">
              <w:rPr>
                <w:sz w:val="28"/>
                <w:szCs w:val="28"/>
              </w:rPr>
              <w:tab/>
            </w:r>
          </w:p>
          <w:p w:rsidR="00200715" w:rsidRPr="00913977" w:rsidRDefault="00200715" w:rsidP="00200715">
            <w:pPr>
              <w:rPr>
                <w:sz w:val="28"/>
                <w:szCs w:val="28"/>
              </w:rPr>
            </w:pPr>
            <w:r w:rsidRPr="00913977">
              <w:rPr>
                <w:sz w:val="28"/>
                <w:szCs w:val="28"/>
              </w:rPr>
              <w:t>Recording: YES</w:t>
            </w:r>
            <w:r w:rsidRPr="00913977">
              <w:rPr>
                <w:sz w:val="28"/>
                <w:szCs w:val="28"/>
              </w:rPr>
              <w:tab/>
            </w:r>
            <w:r w:rsidRPr="00913977">
              <w:rPr>
                <w:sz w:val="28"/>
                <w:szCs w:val="28"/>
              </w:rPr>
              <w:tab/>
            </w:r>
          </w:p>
          <w:p w:rsidR="00200715" w:rsidRPr="00913977" w:rsidRDefault="00200715" w:rsidP="00200715">
            <w:pPr>
              <w:rPr>
                <w:sz w:val="28"/>
                <w:szCs w:val="28"/>
              </w:rPr>
            </w:pPr>
            <w:r w:rsidRPr="00913977">
              <w:rPr>
                <w:sz w:val="28"/>
                <w:szCs w:val="28"/>
              </w:rPr>
              <w:t>Streaming: YES</w:t>
            </w:r>
          </w:p>
          <w:p w:rsidR="00200715" w:rsidRPr="00913977" w:rsidRDefault="00200715" w:rsidP="00200715">
            <w:pPr>
              <w:rPr>
                <w:sz w:val="28"/>
                <w:szCs w:val="28"/>
              </w:rPr>
            </w:pPr>
            <w:r w:rsidRPr="00913977">
              <w:rPr>
                <w:sz w:val="28"/>
                <w:szCs w:val="28"/>
              </w:rPr>
              <w:t>Including 3 simultaneous live streams</w:t>
            </w:r>
            <w:r w:rsidRPr="00913977">
              <w:rPr>
                <w:sz w:val="28"/>
                <w:szCs w:val="28"/>
              </w:rPr>
              <w:tab/>
            </w:r>
            <w:r w:rsidRPr="00913977">
              <w:rPr>
                <w:sz w:val="28"/>
                <w:szCs w:val="28"/>
              </w:rPr>
              <w:tab/>
            </w:r>
            <w:r w:rsidRPr="00913977">
              <w:rPr>
                <w:sz w:val="28"/>
                <w:szCs w:val="28"/>
              </w:rPr>
              <w:tab/>
            </w:r>
            <w:r w:rsidRPr="00913977">
              <w:rPr>
                <w:sz w:val="28"/>
                <w:szCs w:val="28"/>
              </w:rPr>
              <w:tab/>
            </w:r>
          </w:p>
          <w:p w:rsidR="00200715" w:rsidRPr="00913977" w:rsidRDefault="00200715" w:rsidP="00200715">
            <w:pPr>
              <w:rPr>
                <w:sz w:val="28"/>
                <w:szCs w:val="28"/>
              </w:rPr>
            </w:pPr>
            <w:r w:rsidRPr="00913977">
              <w:rPr>
                <w:sz w:val="28"/>
                <w:szCs w:val="28"/>
              </w:rPr>
              <w:t>Fullscreen Output</w:t>
            </w:r>
            <w:r w:rsidRPr="00913977">
              <w:rPr>
                <w:sz w:val="28"/>
                <w:szCs w:val="28"/>
              </w:rPr>
              <w:tab/>
            </w:r>
            <w:r w:rsidRPr="00913977">
              <w:rPr>
                <w:sz w:val="28"/>
                <w:szCs w:val="28"/>
              </w:rPr>
              <w:tab/>
            </w:r>
            <w:r w:rsidRPr="00913977">
              <w:rPr>
                <w:sz w:val="28"/>
                <w:szCs w:val="28"/>
              </w:rPr>
              <w:tab/>
            </w:r>
            <w:r w:rsidRPr="00913977">
              <w:rPr>
                <w:sz w:val="28"/>
                <w:szCs w:val="28"/>
              </w:rPr>
              <w:tab/>
            </w:r>
          </w:p>
          <w:p w:rsidR="00200715" w:rsidRPr="00913977" w:rsidRDefault="00200715" w:rsidP="00200715">
            <w:pPr>
              <w:rPr>
                <w:sz w:val="28"/>
                <w:szCs w:val="28"/>
              </w:rPr>
            </w:pPr>
            <w:r w:rsidRPr="00913977">
              <w:rPr>
                <w:sz w:val="28"/>
                <w:szCs w:val="28"/>
              </w:rPr>
              <w:t>External Output</w:t>
            </w:r>
            <w:r w:rsidRPr="00913977">
              <w:rPr>
                <w:sz w:val="28"/>
                <w:szCs w:val="28"/>
              </w:rPr>
              <w:tab/>
            </w:r>
            <w:r w:rsidRPr="00913977">
              <w:rPr>
                <w:sz w:val="28"/>
                <w:szCs w:val="28"/>
              </w:rPr>
              <w:tab/>
            </w:r>
            <w:r w:rsidRPr="00913977">
              <w:rPr>
                <w:sz w:val="28"/>
                <w:szCs w:val="28"/>
              </w:rPr>
              <w:tab/>
            </w:r>
            <w:r w:rsidRPr="00913977">
              <w:rPr>
                <w:sz w:val="28"/>
                <w:szCs w:val="28"/>
              </w:rPr>
              <w:tab/>
            </w:r>
          </w:p>
          <w:p w:rsidR="00200715" w:rsidRPr="00913977" w:rsidRDefault="00200715" w:rsidP="00200715">
            <w:pPr>
              <w:rPr>
                <w:sz w:val="28"/>
                <w:szCs w:val="28"/>
              </w:rPr>
            </w:pPr>
            <w:r w:rsidRPr="00913977">
              <w:rPr>
                <w:sz w:val="28"/>
                <w:szCs w:val="28"/>
              </w:rPr>
              <w:t>vMix Call</w:t>
            </w:r>
            <w:r w:rsidRPr="00913977">
              <w:rPr>
                <w:sz w:val="28"/>
                <w:szCs w:val="28"/>
              </w:rPr>
              <w:tab/>
              <w:t xml:space="preserve"> 1 Caller</w:t>
            </w:r>
            <w:r w:rsidRPr="00913977">
              <w:rPr>
                <w:sz w:val="28"/>
                <w:szCs w:val="28"/>
              </w:rPr>
              <w:tab/>
            </w:r>
            <w:r w:rsidRPr="00913977">
              <w:rPr>
                <w:sz w:val="28"/>
                <w:szCs w:val="28"/>
              </w:rPr>
              <w:tab/>
            </w:r>
          </w:p>
          <w:p w:rsidR="001654FD" w:rsidRPr="00EF64E3" w:rsidRDefault="00200715" w:rsidP="00626694">
            <w:pPr>
              <w:rPr>
                <w:sz w:val="28"/>
                <w:szCs w:val="28"/>
              </w:rPr>
            </w:pPr>
            <w:r w:rsidRPr="00913977">
              <w:rPr>
                <w:sz w:val="28"/>
                <w:szCs w:val="28"/>
              </w:rPr>
              <w:t>SRT Outputs What is this?</w:t>
            </w:r>
            <w:r w:rsidRPr="00913977">
              <w:rPr>
                <w:sz w:val="28"/>
                <w:szCs w:val="28"/>
              </w:rPr>
              <w:tab/>
              <w:t xml:space="preserve"> 1</w:t>
            </w:r>
            <w:r w:rsidRPr="00913977">
              <w:rPr>
                <w:sz w:val="28"/>
                <w:szCs w:val="28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4FD" w:rsidRDefault="001C1EB9" w:rsidP="001654F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 w:themeColor="text1"/>
                <w:lang w:val="sr-Latn-CS" w:eastAsia="sr-Latn-CS"/>
              </w:rPr>
              <w:t>kom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654FD" w:rsidRDefault="00626694" w:rsidP="001654F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 w:themeColor="text1"/>
                <w:lang w:val="sr-Latn-CS" w:eastAsia="sr-Latn-CS"/>
              </w:rPr>
              <w:t>1</w:t>
            </w:r>
          </w:p>
        </w:tc>
      </w:tr>
    </w:tbl>
    <w:p w:rsidR="00EF64E3" w:rsidRDefault="00EF64E3" w:rsidP="001654FD">
      <w:pPr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:rsidR="00EF64E3" w:rsidRDefault="00EF64E3" w:rsidP="001654FD">
      <w:pPr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:rsidR="001654FD" w:rsidRDefault="001654FD" w:rsidP="001654FD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VI Način plaćanja</w:t>
      </w: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AE0AEB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Virmanski</w:t>
      </w: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VII Rok isporuke robe, izvođenja radova, odnosno pružanja usluge: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654FD" w:rsidRDefault="004132FB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3 dana po </w:t>
      </w:r>
      <w:r w:rsidR="003A47E0">
        <w:rPr>
          <w:rFonts w:ascii="Arial" w:hAnsi="Arial" w:cs="Arial"/>
          <w:color w:val="000000" w:themeColor="text1"/>
        </w:rPr>
        <w:t xml:space="preserve">objavi Obavještenja </w:t>
      </w:r>
      <w:r>
        <w:rPr>
          <w:rFonts w:ascii="Arial" w:hAnsi="Arial" w:cs="Arial"/>
          <w:color w:val="000000" w:themeColor="text1"/>
        </w:rPr>
        <w:t xml:space="preserve">o </w:t>
      </w:r>
      <w:r w:rsidR="003A47E0">
        <w:rPr>
          <w:rFonts w:ascii="Arial" w:hAnsi="Arial" w:cs="Arial"/>
          <w:color w:val="000000" w:themeColor="text1"/>
        </w:rPr>
        <w:t>ishodu postupka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654FD" w:rsidRDefault="001654FD" w:rsidP="00EF64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VIII Kriterijum za vrednovanje ponude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  <w:bdr w:val="single" w:sz="4" w:space="0" w:color="auto" w:frame="1"/>
        </w:rPr>
      </w:pPr>
      <w:r>
        <w:rPr>
          <w:rFonts w:ascii="Arial" w:hAnsi="Arial" w:cs="Arial"/>
          <w:color w:val="000000" w:themeColor="text1"/>
        </w:rPr>
        <w:sym w:font="Wingdings" w:char="00A8"/>
      </w:r>
      <w:r>
        <w:rPr>
          <w:rFonts w:ascii="Arial" w:hAnsi="Arial" w:cs="Arial"/>
          <w:color w:val="000000" w:themeColor="text1"/>
        </w:rPr>
        <w:t xml:space="preserve"> najniža ponuđena cijena  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 xml:space="preserve">  broj bodova  </w:t>
      </w:r>
      <w:r>
        <w:rPr>
          <w:rFonts w:ascii="Arial" w:hAnsi="Arial" w:cs="Arial"/>
          <w:color w:val="000000" w:themeColor="text1"/>
          <w:bdr w:val="single" w:sz="4" w:space="0" w:color="auto" w:frame="1"/>
        </w:rPr>
        <w:tab/>
        <w:t xml:space="preserve">  100</w:t>
      </w:r>
      <w:r>
        <w:rPr>
          <w:rFonts w:ascii="Arial" w:hAnsi="Arial" w:cs="Arial"/>
          <w:color w:val="000000" w:themeColor="text1"/>
          <w:bdr w:val="single" w:sz="4" w:space="0" w:color="auto" w:frame="1"/>
        </w:rPr>
        <w:tab/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1654FD" w:rsidRDefault="001654FD" w:rsidP="001654FD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1654FD" w:rsidRPr="00EF64E3" w:rsidRDefault="001654FD" w:rsidP="00EF64E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IX Način i rok dostavljanja ponuda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>
        <w:rPr>
          <w:rFonts w:ascii="Arial" w:hAnsi="Arial" w:cs="Arial"/>
          <w:color w:val="000000" w:themeColor="text1"/>
        </w:rPr>
        <w:sym w:font="Wingdings" w:char="00A8"/>
      </w:r>
      <w:r>
        <w:rPr>
          <w:rFonts w:ascii="Arial" w:hAnsi="Arial" w:cs="Arial"/>
          <w:color w:val="000000" w:themeColor="text1"/>
          <w:lang w:val="pl-PL"/>
        </w:rPr>
        <w:t xml:space="preserve">Ponude se mogu predati preko ESJN-a zaključno sa danom </w:t>
      </w:r>
      <w:r w:rsidR="00AE0AEB">
        <w:rPr>
          <w:rFonts w:ascii="Arial" w:hAnsi="Arial" w:cs="Arial"/>
          <w:color w:val="000000" w:themeColor="text1"/>
          <w:lang w:val="pl-PL"/>
        </w:rPr>
        <w:t>19.04.2021.</w:t>
      </w:r>
      <w:r>
        <w:rPr>
          <w:rFonts w:ascii="Arial" w:hAnsi="Arial" w:cs="Arial"/>
          <w:color w:val="000000" w:themeColor="text1"/>
          <w:lang w:val="pl-PL"/>
        </w:rPr>
        <w:t xml:space="preserve"> godine do </w:t>
      </w:r>
      <w:r w:rsidR="001C1EB9">
        <w:rPr>
          <w:rFonts w:ascii="Arial" w:hAnsi="Arial" w:cs="Arial"/>
          <w:color w:val="000000" w:themeColor="text1"/>
          <w:lang w:val="pl-PL"/>
        </w:rPr>
        <w:t>12</w:t>
      </w:r>
      <w:r w:rsidR="00AE0AEB">
        <w:rPr>
          <w:rFonts w:ascii="Arial" w:hAnsi="Arial" w:cs="Arial"/>
          <w:color w:val="000000" w:themeColor="text1"/>
          <w:lang w:val="pl-PL"/>
        </w:rPr>
        <w:t>:00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>
        <w:rPr>
          <w:rFonts w:ascii="Arial" w:hAnsi="Arial" w:cs="Arial"/>
          <w:color w:val="000000" w:themeColor="text1"/>
          <w:lang w:val="pl-PL"/>
        </w:rPr>
        <w:t xml:space="preserve">Ponude će se otvoriti dana   </w:t>
      </w:r>
      <w:r w:rsidR="00AE0AEB">
        <w:rPr>
          <w:rFonts w:ascii="Arial" w:hAnsi="Arial" w:cs="Arial"/>
          <w:color w:val="000000" w:themeColor="text1"/>
          <w:lang w:val="pl-PL"/>
        </w:rPr>
        <w:t xml:space="preserve">19.04.2021. </w:t>
      </w:r>
      <w:r>
        <w:rPr>
          <w:rFonts w:ascii="Arial" w:hAnsi="Arial" w:cs="Arial"/>
          <w:color w:val="000000" w:themeColor="text1"/>
          <w:lang w:val="pl-PL"/>
        </w:rPr>
        <w:t xml:space="preserve"> godine, u </w:t>
      </w:r>
      <w:r w:rsidR="001C1EB9">
        <w:rPr>
          <w:rFonts w:ascii="Arial" w:hAnsi="Arial" w:cs="Arial"/>
          <w:color w:val="000000" w:themeColor="text1"/>
          <w:lang w:val="pl-PL"/>
        </w:rPr>
        <w:t>12:</w:t>
      </w:r>
      <w:r w:rsidR="00200715">
        <w:rPr>
          <w:rFonts w:ascii="Arial" w:hAnsi="Arial" w:cs="Arial"/>
          <w:color w:val="000000" w:themeColor="text1"/>
          <w:lang w:val="pl-PL"/>
        </w:rPr>
        <w:t>30</w:t>
      </w:r>
      <w:r w:rsidR="00AE0AEB">
        <w:rPr>
          <w:rFonts w:ascii="Arial" w:hAnsi="Arial" w:cs="Arial"/>
          <w:color w:val="000000" w:themeColor="text1"/>
          <w:lang w:val="pl-PL"/>
        </w:rPr>
        <w:t xml:space="preserve"> </w:t>
      </w:r>
      <w:r>
        <w:rPr>
          <w:rFonts w:ascii="Arial" w:hAnsi="Arial" w:cs="Arial"/>
          <w:color w:val="000000" w:themeColor="text1"/>
          <w:lang w:val="pl-PL"/>
        </w:rPr>
        <w:t xml:space="preserve">sati. 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sym w:font="Wingdings" w:char="00A8"/>
      </w:r>
      <w:r>
        <w:rPr>
          <w:rFonts w:ascii="Arial" w:hAnsi="Arial" w:cs="Arial"/>
          <w:color w:val="000000" w:themeColor="text1"/>
        </w:rPr>
        <w:t xml:space="preserve"> </w:t>
      </w: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X Rok za donošenje obavještenja o ishodu postupka</w:t>
      </w:r>
    </w:p>
    <w:p w:rsidR="001654FD" w:rsidRDefault="001654FD" w:rsidP="001654FD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654FD" w:rsidRDefault="004132FB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21.04.2021. godine</w:t>
      </w:r>
    </w:p>
    <w:p w:rsidR="001654FD" w:rsidRDefault="001654FD" w:rsidP="001654FD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XI Drugi uslovi i informacije</w:t>
      </w:r>
      <w:r>
        <w:rPr>
          <w:rStyle w:val="FootnoteReference"/>
          <w:rFonts w:ascii="Arial" w:hAnsi="Arial" w:cs="Arial"/>
          <w:b/>
          <w:color w:val="000000" w:themeColor="text1"/>
        </w:rPr>
        <w:footnoteReference w:id="3"/>
      </w:r>
    </w:p>
    <w:p w:rsidR="001654FD" w:rsidRDefault="001654FD" w:rsidP="001654FD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356"/>
      </w:tblGrid>
      <w:tr w:rsidR="001654FD" w:rsidTr="001654FD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D4" w:rsidRDefault="00243EC5" w:rsidP="00590AE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A69D4">
              <w:rPr>
                <w:sz w:val="24"/>
                <w:szCs w:val="24"/>
              </w:rPr>
              <w:t xml:space="preserve">Ispunjenost uslova ponuđač može da dokazuje dokazima  izdatim od nadležnih organa  ili potpisanom I ovjerenom Izjavom na Obrascu 2, koji je dužan da dostavi u ponudi , a koja čini sastavni  dio Zahtjeva za dostavljanje ponuda za jednostavne nabavke. U predmetnom postupku može da učestvuje samo  privredni subjekat koji nije u sukobu  interesa  sa licima navedenim u Zahtjevu. Ponuđač to potvrđuje    potpisanom I ovjerenom Izjavom koji je dužan da dostavi u ponudi, a koja čini  sastavni dio Zahtjeva za dostavljanje ponuda za jednostavne nabavke  </w:t>
            </w:r>
          </w:p>
          <w:p w:rsidR="007A69D4" w:rsidRPr="009A53F5" w:rsidRDefault="007A69D4" w:rsidP="007A69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Ponuđač mora da ispunjava uslove sposobnosti * za obavljanje djelatnosti. Uslovi za obavljanje djelatnosti  Privredni subjekat treba  da je upisan  u Centralni registar privrednih subjekata ili drugi odgovarajući registar u državi u kojoj privredni dsubjekat ima sjedište. Dokazivanje uslova za obavljanje djelatnosti  Ispunjenost</w:t>
            </w:r>
            <w:r w:rsidRPr="00F64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uslova za obavljanje djelatnosti  dokazuje se dostavljanjem dokaza o registraciji u Centralnom registru privrednih subjekata ili drugom odgovarajućem registru sa podacima o ovlašćenom licu privrednog subjekta  </w:t>
            </w:r>
          </w:p>
          <w:p w:rsidR="001654FD" w:rsidRDefault="00243EC5" w:rsidP="00200715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GB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</w:tc>
      </w:tr>
    </w:tbl>
    <w:p w:rsidR="001654FD" w:rsidRDefault="001654FD" w:rsidP="001654F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:rsidR="001654FD" w:rsidRDefault="001654FD" w:rsidP="001654F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Službenik za javne nabavke                                           Ovlašćeno lice naručioca</w:t>
      </w:r>
    </w:p>
    <w:p w:rsidR="001654FD" w:rsidRDefault="001654FD" w:rsidP="001654F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316B44" w:rsidP="001654FD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Gordana Bulajić                                         </w:t>
      </w:r>
      <w:r w:rsidR="001654FD">
        <w:rPr>
          <w:rFonts w:ascii="Arial" w:hAnsi="Arial" w:cs="Arial"/>
          <w:color w:val="000000" w:themeColor="text1"/>
        </w:rPr>
        <w:t xml:space="preserve"> M.P.  </w:t>
      </w:r>
      <w:r>
        <w:rPr>
          <w:rFonts w:ascii="Arial" w:hAnsi="Arial" w:cs="Arial"/>
          <w:color w:val="000000" w:themeColor="text1"/>
        </w:rPr>
        <w:t xml:space="preserve">           Milutin Stijepović</w:t>
      </w:r>
    </w:p>
    <w:p w:rsidR="001654FD" w:rsidRDefault="001654FD" w:rsidP="001654F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1654FD" w:rsidRDefault="001654FD" w:rsidP="001654FD">
      <w:pPr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1654FD" w:rsidRDefault="001654FD" w:rsidP="001654FD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1654FD" w:rsidRDefault="001654FD" w:rsidP="001654F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654FD" w:rsidRDefault="001654FD" w:rsidP="001654F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654FD" w:rsidRDefault="001654FD" w:rsidP="001654F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275C73" w:rsidRDefault="00275C73"/>
    <w:sectPr w:rsidR="00275C73" w:rsidSect="00090A8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3BA7" w:rsidRDefault="001D3BA7" w:rsidP="001654FD">
      <w:pPr>
        <w:spacing w:after="0" w:line="240" w:lineRule="auto"/>
      </w:pPr>
      <w:r>
        <w:separator/>
      </w:r>
    </w:p>
  </w:endnote>
  <w:endnote w:type="continuationSeparator" w:id="1">
    <w:p w:rsidR="001D3BA7" w:rsidRDefault="001D3BA7" w:rsidP="00165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3BA7" w:rsidRDefault="001D3BA7" w:rsidP="001654FD">
      <w:pPr>
        <w:spacing w:after="0" w:line="240" w:lineRule="auto"/>
      </w:pPr>
      <w:r>
        <w:separator/>
      </w:r>
    </w:p>
  </w:footnote>
  <w:footnote w:type="continuationSeparator" w:id="1">
    <w:p w:rsidR="001D3BA7" w:rsidRDefault="001D3BA7" w:rsidP="001654FD">
      <w:pPr>
        <w:spacing w:after="0" w:line="240" w:lineRule="auto"/>
      </w:pPr>
      <w:r>
        <w:continuationSeparator/>
      </w:r>
    </w:p>
  </w:footnote>
  <w:footnote w:id="2">
    <w:p w:rsidR="001654FD" w:rsidRDefault="001654FD" w:rsidP="001654FD">
      <w:pPr>
        <w:pStyle w:val="FootnoteText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  <w:sz w:val="16"/>
          <w:szCs w:val="16"/>
        </w:rPr>
        <w:t>Kvalitet, dimenzija, oblik, bezbjednost, performansa, označavanje, rokupotrebe, jedinicamjere, količina i dr.</w:t>
      </w:r>
    </w:p>
  </w:footnote>
  <w:footnote w:id="3">
    <w:p w:rsidR="001654FD" w:rsidRDefault="001654FD" w:rsidP="001654F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U ovom dijelu naru</w:t>
      </w:r>
      <w:r>
        <w:t>čilac može predvidjeti dostavljanje garancije ponude ili drugog sredstva finansijskog  obezbjeđenja, uslove za učestvovanje u jednostavnoj nabavci, obrazloženje razloga hitnosti, rok za dostavljanje zahjeva za pojašnjenje.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C0249"/>
    <w:multiLevelType w:val="hybridMultilevel"/>
    <w:tmpl w:val="A2808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4A2F8D"/>
    <w:multiLevelType w:val="hybridMultilevel"/>
    <w:tmpl w:val="CD9094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8796425"/>
    <w:multiLevelType w:val="hybridMultilevel"/>
    <w:tmpl w:val="4DC85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3017FF"/>
    <w:multiLevelType w:val="hybridMultilevel"/>
    <w:tmpl w:val="BDC23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526710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9A5911"/>
    <w:multiLevelType w:val="hybridMultilevel"/>
    <w:tmpl w:val="4712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405967"/>
    <w:multiLevelType w:val="hybridMultilevel"/>
    <w:tmpl w:val="2116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E53D3E"/>
    <w:multiLevelType w:val="hybridMultilevel"/>
    <w:tmpl w:val="7DEEA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2526DA"/>
    <w:multiLevelType w:val="hybridMultilevel"/>
    <w:tmpl w:val="86CE2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654FD"/>
    <w:rsid w:val="00090A8B"/>
    <w:rsid w:val="00092CF2"/>
    <w:rsid w:val="000B537C"/>
    <w:rsid w:val="001654FD"/>
    <w:rsid w:val="001C1EB9"/>
    <w:rsid w:val="001D3BA7"/>
    <w:rsid w:val="00200715"/>
    <w:rsid w:val="00222905"/>
    <w:rsid w:val="00243EC5"/>
    <w:rsid w:val="00275C73"/>
    <w:rsid w:val="00316B44"/>
    <w:rsid w:val="003A47E0"/>
    <w:rsid w:val="003E3F1C"/>
    <w:rsid w:val="004132FB"/>
    <w:rsid w:val="00590AE7"/>
    <w:rsid w:val="005E4E33"/>
    <w:rsid w:val="00626694"/>
    <w:rsid w:val="007A69D4"/>
    <w:rsid w:val="00940D34"/>
    <w:rsid w:val="00A933CE"/>
    <w:rsid w:val="00AE0AEB"/>
    <w:rsid w:val="00E56536"/>
    <w:rsid w:val="00EF6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A8B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4FD"/>
    <w:pPr>
      <w:keepNext/>
      <w:keepLines/>
      <w:spacing w:before="200" w:after="0" w:line="254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EB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1654FD"/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54F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54FD"/>
    <w:rPr>
      <w:rFonts w:ascii="Calibri" w:eastAsia="Calibri" w:hAnsi="Calibri" w:cs="Times New Roman"/>
      <w:sz w:val="20"/>
      <w:szCs w:val="20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1654FD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FootnoteReference">
    <w:name w:val="footnote reference"/>
    <w:basedOn w:val="DefaultParagraphFont"/>
    <w:uiPriority w:val="99"/>
    <w:semiHidden/>
    <w:unhideWhenUsed/>
    <w:rsid w:val="001654FD"/>
    <w:rPr>
      <w:vertAlign w:val="superscript"/>
    </w:rPr>
  </w:style>
  <w:style w:type="paragraph" w:styleId="ListParagraph">
    <w:name w:val="List Paragraph"/>
    <w:basedOn w:val="Normal"/>
    <w:uiPriority w:val="34"/>
    <w:qFormat/>
    <w:rsid w:val="001654FD"/>
    <w:pPr>
      <w:spacing w:after="160" w:line="259" w:lineRule="auto"/>
      <w:ind w:left="720"/>
      <w:contextualSpacing/>
    </w:pPr>
    <w:rPr>
      <w:rFonts w:eastAsiaTheme="minorHAns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EB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1C1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b">
    <w:name w:val="nb"/>
    <w:basedOn w:val="DefaultParagraphFont"/>
    <w:rsid w:val="001C1E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7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RTV-NK-1</dc:creator>
  <cp:keywords/>
  <dc:description/>
  <cp:lastModifiedBy>RTV-NK-1</cp:lastModifiedBy>
  <cp:revision>7</cp:revision>
  <dcterms:created xsi:type="dcterms:W3CDTF">2021-04-14T10:00:00Z</dcterms:created>
  <dcterms:modified xsi:type="dcterms:W3CDTF">2021-04-15T07:11:00Z</dcterms:modified>
</cp:coreProperties>
</file>