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5EEC" w:rsidRPr="001E5EEC" w:rsidRDefault="001E5EEC" w:rsidP="001E5EE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OBRAZAC 1  </w:t>
      </w:r>
    </w:p>
    <w:p w:rsidR="001E5EEC" w:rsidRPr="001E5EEC" w:rsidRDefault="001E5EEC" w:rsidP="001E5E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Agencija za elektronske komunikacije i poštansku djelatnost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sz w:val="24"/>
          <w:szCs w:val="24"/>
        </w:rPr>
        <w:t>Broj iz evidencije postupaka javnih nabavki: 0707-</w:t>
      </w:r>
      <w:r>
        <w:rPr>
          <w:rFonts w:ascii="Times New Roman" w:eastAsia="Times New Roman" w:hAnsi="Times New Roman" w:cs="Times New Roman"/>
          <w:sz w:val="24"/>
          <w:szCs w:val="24"/>
        </w:rPr>
        <w:t>4429</w:t>
      </w:r>
      <w:r w:rsidRPr="001E5EEC"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Redni broj iz Plana javnih nabavki 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/26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Mjesto i datum: Podgorica,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09</w:t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.2026. godine</w:t>
      </w:r>
    </w:p>
    <w:p w:rsidR="001E5EEC" w:rsidRPr="001E5EEC" w:rsidRDefault="001E5EEC" w:rsidP="001E5E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5EEC" w:rsidRPr="001E5EEC" w:rsidRDefault="001E5EEC" w:rsidP="001E5EE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sz w:val="24"/>
          <w:szCs w:val="24"/>
        </w:rPr>
        <w:t>Na osnovu člana 53 stav 3 Zakona o javnim nabavkama („Službeni list CG“, br. 74/19, 3/23 i 11/23) Agencija za elektronske komunikacije i poštansku djelatnost objavljuje</w:t>
      </w:r>
      <w:r w:rsidRPr="001E5E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</w:t>
      </w:r>
    </w:p>
    <w:p w:rsidR="001E5EEC" w:rsidRPr="001E5EEC" w:rsidRDefault="001E5EEC" w:rsidP="001E5EE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E5EEC" w:rsidRPr="001E5EEC" w:rsidRDefault="001E5EEC" w:rsidP="001E5EE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E5EEC" w:rsidRPr="001E5EEC" w:rsidRDefault="001E5EEC" w:rsidP="001E5EE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E5EEC" w:rsidRPr="001E5EEC" w:rsidRDefault="001E5EEC" w:rsidP="001E5EE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E5EEC" w:rsidRPr="001E5EEC" w:rsidRDefault="001E5EEC" w:rsidP="001E5EE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E5EEC" w:rsidRPr="001E5EEC" w:rsidRDefault="001E5EEC" w:rsidP="001E5EE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</w:t>
      </w:r>
      <w:r w:rsidRPr="001E5E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1E5EE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</w:t>
      </w:r>
    </w:p>
    <w:p w:rsidR="001E5EEC" w:rsidRPr="001E5EEC" w:rsidRDefault="001E5EEC" w:rsidP="001E5EE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TENDERSKU DOKUMENTACIJU</w:t>
      </w:r>
    </w:p>
    <w:p w:rsidR="001E5EEC" w:rsidRPr="001E5EEC" w:rsidRDefault="001E5EEC" w:rsidP="001E5E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ZA OTVORENI POSTUPAK JAVNE NABAVKE</w:t>
      </w:r>
    </w:p>
    <w:p w:rsidR="001E5EEC" w:rsidRPr="001E5EEC" w:rsidRDefault="001E5EEC" w:rsidP="001E5E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E5EEC" w:rsidRPr="001E5EEC" w:rsidRDefault="001E5EEC" w:rsidP="001E5EEC">
      <w:pPr>
        <w:autoSpaceDE w:val="0"/>
        <w:autoSpaceDN w:val="0"/>
        <w:spacing w:after="0" w:line="240" w:lineRule="auto"/>
        <w:ind w:left="-113"/>
        <w:jc w:val="center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5EEC">
        <w:rPr>
          <w:rFonts w:ascii="Times New Roman" w:eastAsia="Times New Roman" w:hAnsi="Times New Roman" w:cs="Times New Roman"/>
          <w:sz w:val="24"/>
          <w:szCs w:val="24"/>
          <w:lang w:val="sr-Latn-CS"/>
        </w:rPr>
        <w:t>usluge</w:t>
      </w:r>
    </w:p>
    <w:p w:rsidR="001E5EEC" w:rsidRPr="001E5EEC" w:rsidRDefault="001E5EEC" w:rsidP="001E5EE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</w:pPr>
      <w:proofErr w:type="spellStart"/>
      <w:r w:rsidRPr="001E5EE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telekomunikacionog</w:t>
      </w:r>
      <w:proofErr w:type="spellEnd"/>
      <w:r w:rsidRPr="001E5EE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povezivanja</w:t>
      </w:r>
      <w:proofErr w:type="spellEnd"/>
      <w:r w:rsidRPr="001E5EE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objekata</w:t>
      </w:r>
      <w:proofErr w:type="spellEnd"/>
      <w:r w:rsidRPr="001E5EE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Sistema za </w:t>
      </w:r>
      <w:proofErr w:type="spellStart"/>
      <w:r w:rsidRPr="001E5EE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kontrolu</w:t>
      </w:r>
      <w:proofErr w:type="spellEnd"/>
      <w:r w:rsidRPr="001E5EE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i</w:t>
      </w:r>
      <w:proofErr w:type="spellEnd"/>
      <w:r w:rsidRPr="001E5EE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monitoring RF </w:t>
      </w:r>
      <w:proofErr w:type="spellStart"/>
      <w:r w:rsidRPr="001E5EE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spektra</w:t>
      </w:r>
      <w:proofErr w:type="spellEnd"/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Predmet nabavke se nabavlja: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FE"/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kao cjelina </w:t>
      </w:r>
    </w:p>
    <w:p w:rsidR="001E5EEC" w:rsidRPr="001E5EEC" w:rsidRDefault="001E5EEC" w:rsidP="001E5E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Toc62730553"/>
      <w:r w:rsidRPr="001E5E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POZIV ZA NADMETANJE</w:t>
      </w:r>
      <w:r w:rsidRPr="001E5EEC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</w:rPr>
        <w:footnoteReference w:id="1"/>
      </w:r>
      <w:bookmarkEnd w:id="0"/>
      <w:r w:rsidRPr="001E5E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1E5EEC" w:rsidRPr="001E5EEC" w:rsidRDefault="001E5EEC" w:rsidP="001E5EE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</w:p>
    <w:p w:rsidR="001E5EEC" w:rsidRPr="001E5EEC" w:rsidRDefault="001E5EEC" w:rsidP="001E5EE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E5EEC" w:rsidRPr="001E5EEC" w:rsidRDefault="001E5EEC" w:rsidP="001E5EE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Calibri" w:hAnsi="Times New Roman" w:cs="Times New Roman"/>
          <w:color w:val="000000"/>
          <w:sz w:val="24"/>
          <w:szCs w:val="24"/>
        </w:rPr>
        <w:t>Podaci o naručiocu;</w:t>
      </w:r>
    </w:p>
    <w:p w:rsidR="001E5EEC" w:rsidRPr="001E5EEC" w:rsidRDefault="001E5EEC" w:rsidP="001E5EE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Podaci o postupku i predmetu javne nabavke: </w:t>
      </w:r>
    </w:p>
    <w:p w:rsidR="001E5EEC" w:rsidRPr="001E5EEC" w:rsidRDefault="001E5EEC" w:rsidP="001E5EE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Calibri" w:hAnsi="Times New Roman" w:cs="Times New Roman"/>
          <w:color w:val="000000"/>
          <w:sz w:val="24"/>
          <w:szCs w:val="24"/>
        </w:rPr>
        <w:t>Vrsta postupka,</w:t>
      </w:r>
    </w:p>
    <w:p w:rsidR="001E5EEC" w:rsidRPr="001E5EEC" w:rsidRDefault="001E5EEC" w:rsidP="001E5EE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Calibri" w:hAnsi="Times New Roman" w:cs="Times New Roman"/>
          <w:color w:val="000000"/>
          <w:sz w:val="24"/>
          <w:szCs w:val="24"/>
        </w:rPr>
        <w:t>Predmet javne nabavke (vrsta predmeta, naziv i opis predmeta),</w:t>
      </w:r>
    </w:p>
    <w:p w:rsidR="001E5EEC" w:rsidRPr="001E5EEC" w:rsidRDefault="001E5EEC" w:rsidP="001E5EE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Calibri" w:hAnsi="Times New Roman" w:cs="Times New Roman"/>
          <w:color w:val="000000"/>
          <w:sz w:val="24"/>
          <w:szCs w:val="24"/>
        </w:rPr>
        <w:t>Procijenjena vrijednost predmeta nabavke</w:t>
      </w:r>
      <w:r w:rsidRPr="001E5EEC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footnoteReference w:id="2"/>
      </w:r>
      <w:r w:rsidRPr="001E5EEC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:rsidR="001E5EEC" w:rsidRPr="001E5EEC" w:rsidRDefault="001E5EEC" w:rsidP="001E5EE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Način nabavke: </w:t>
      </w:r>
    </w:p>
    <w:p w:rsidR="001E5EEC" w:rsidRPr="001E5EEC" w:rsidRDefault="001E5EEC" w:rsidP="001E5EEC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Calibri" w:hAnsi="Times New Roman" w:cs="Times New Roman"/>
          <w:color w:val="000000"/>
          <w:sz w:val="24"/>
          <w:szCs w:val="24"/>
        </w:rPr>
        <w:t>Cjelina, po partijama,</w:t>
      </w:r>
    </w:p>
    <w:p w:rsidR="001E5EEC" w:rsidRPr="001E5EEC" w:rsidRDefault="001E5EEC" w:rsidP="001E5EEC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Calibri" w:hAnsi="Times New Roman" w:cs="Times New Roman"/>
          <w:color w:val="000000"/>
          <w:sz w:val="24"/>
          <w:szCs w:val="24"/>
        </w:rPr>
        <w:t>Zajednička nabavka,</w:t>
      </w:r>
    </w:p>
    <w:p w:rsidR="001E5EEC" w:rsidRPr="001E5EEC" w:rsidRDefault="001E5EEC" w:rsidP="001E5EEC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Calibri" w:hAnsi="Times New Roman" w:cs="Times New Roman"/>
          <w:color w:val="000000"/>
          <w:sz w:val="24"/>
          <w:szCs w:val="24"/>
        </w:rPr>
        <w:t>Centralizovana nabavka,</w:t>
      </w:r>
    </w:p>
    <w:p w:rsidR="001E5EEC" w:rsidRPr="001E5EEC" w:rsidRDefault="001E5EEC" w:rsidP="001E5EE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Calibri" w:hAnsi="Times New Roman" w:cs="Times New Roman"/>
          <w:color w:val="000000"/>
          <w:sz w:val="24"/>
          <w:szCs w:val="24"/>
        </w:rPr>
        <w:t>Posebni oblik nabavke:</w:t>
      </w:r>
    </w:p>
    <w:p w:rsidR="001E5EEC" w:rsidRPr="001E5EEC" w:rsidRDefault="001E5EEC" w:rsidP="001E5EEC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Calibri" w:hAnsi="Times New Roman" w:cs="Times New Roman"/>
          <w:color w:val="000000"/>
          <w:sz w:val="24"/>
          <w:szCs w:val="24"/>
        </w:rPr>
        <w:t>Okvirni sporazum,</w:t>
      </w:r>
    </w:p>
    <w:p w:rsidR="001E5EEC" w:rsidRPr="001E5EEC" w:rsidRDefault="001E5EEC" w:rsidP="001E5EEC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Calibri" w:hAnsi="Times New Roman" w:cs="Times New Roman"/>
          <w:color w:val="000000"/>
          <w:sz w:val="24"/>
          <w:szCs w:val="24"/>
        </w:rPr>
        <w:t>Dinamički sistem nabavki,</w:t>
      </w:r>
    </w:p>
    <w:p w:rsidR="001E5EEC" w:rsidRPr="001E5EEC" w:rsidRDefault="001E5EEC" w:rsidP="001E5EEC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Calibri" w:hAnsi="Times New Roman" w:cs="Times New Roman"/>
          <w:color w:val="000000"/>
          <w:sz w:val="24"/>
          <w:szCs w:val="24"/>
        </w:rPr>
        <w:t>Elektronska aukcija,</w:t>
      </w:r>
    </w:p>
    <w:p w:rsidR="001E5EEC" w:rsidRPr="001E5EEC" w:rsidRDefault="001E5EEC" w:rsidP="001E5EEC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Calibri" w:hAnsi="Times New Roman" w:cs="Times New Roman"/>
          <w:color w:val="000000"/>
          <w:sz w:val="24"/>
          <w:szCs w:val="24"/>
        </w:rPr>
        <w:t>Elektronski katalog,</w:t>
      </w:r>
    </w:p>
    <w:p w:rsidR="001E5EEC" w:rsidRPr="001E5EEC" w:rsidRDefault="001E5EEC" w:rsidP="001E5EE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Calibri" w:hAnsi="Times New Roman" w:cs="Times New Roman"/>
          <w:color w:val="000000"/>
          <w:sz w:val="24"/>
          <w:szCs w:val="24"/>
        </w:rPr>
        <w:t>Uslovi za učešće u postupku javne nabavke i posebni osnovi za isključenje,</w:t>
      </w:r>
    </w:p>
    <w:p w:rsidR="001E5EEC" w:rsidRPr="001E5EEC" w:rsidRDefault="001E5EEC" w:rsidP="001E5EE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Calibri" w:hAnsi="Times New Roman" w:cs="Times New Roman"/>
          <w:color w:val="000000"/>
          <w:sz w:val="24"/>
          <w:szCs w:val="24"/>
        </w:rPr>
        <w:t>Kriterijum za izbor najpovoljnije ponude,</w:t>
      </w:r>
    </w:p>
    <w:p w:rsidR="001E5EEC" w:rsidRPr="001E5EEC" w:rsidRDefault="001E5EEC" w:rsidP="001E5EE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Calibri" w:hAnsi="Times New Roman" w:cs="Times New Roman"/>
          <w:color w:val="000000"/>
          <w:sz w:val="24"/>
          <w:szCs w:val="24"/>
        </w:rPr>
        <w:t>Način, mjesto i vrijeme podnošenja ponuda i otvaranja ponuda,</w:t>
      </w:r>
    </w:p>
    <w:p w:rsidR="001E5EEC" w:rsidRPr="001E5EEC" w:rsidRDefault="001E5EEC" w:rsidP="001E5EE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Calibri" w:hAnsi="Times New Roman" w:cs="Times New Roman"/>
          <w:color w:val="000000"/>
          <w:sz w:val="24"/>
          <w:szCs w:val="24"/>
        </w:rPr>
        <w:t>Rok za donošenje odluke o izboru,</w:t>
      </w:r>
    </w:p>
    <w:p w:rsidR="001E5EEC" w:rsidRPr="001E5EEC" w:rsidRDefault="001E5EEC" w:rsidP="001E5EE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Calibri" w:hAnsi="Times New Roman" w:cs="Times New Roman"/>
          <w:color w:val="000000"/>
          <w:sz w:val="24"/>
          <w:szCs w:val="24"/>
        </w:rPr>
        <w:t>Rok važenja ponude,</w:t>
      </w:r>
    </w:p>
    <w:p w:rsidR="001E5EEC" w:rsidRPr="001E5EEC" w:rsidRDefault="001E5EEC" w:rsidP="001E5EE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Calibri" w:hAnsi="Times New Roman" w:cs="Times New Roman"/>
          <w:color w:val="000000"/>
          <w:sz w:val="24"/>
          <w:szCs w:val="24"/>
        </w:rPr>
        <w:t>Garancija ponude</w:t>
      </w:r>
    </w:p>
    <w:p w:rsidR="001E5EEC" w:rsidRPr="001E5EEC" w:rsidRDefault="001E5EEC" w:rsidP="001E5EEC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" w:name="_Toc62730554"/>
      <w:r w:rsidRPr="001E5E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TEHNIČKA SPECIFIKACIJA PREDMETA JAVNE NABAVKE</w:t>
      </w:r>
      <w:r w:rsidRPr="001E5EEC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</w:rPr>
        <w:footnoteReference w:id="3"/>
      </w:r>
      <w:bookmarkEnd w:id="1"/>
    </w:p>
    <w:p w:rsidR="001E5EEC" w:rsidRPr="001E5EEC" w:rsidRDefault="001E5EEC" w:rsidP="001E5EEC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Calibri" w:hAnsi="Times New Roman" w:cs="Times New Roman"/>
          <w:color w:val="000000"/>
          <w:sz w:val="24"/>
          <w:szCs w:val="24"/>
        </w:rPr>
        <w:t>Naziv i opis predmeta nabavke u cjelini, po partijama i stavkama sa bitnim karakteristikama</w:t>
      </w:r>
    </w:p>
    <w:p w:rsidR="001E5EEC" w:rsidRPr="001E5EEC" w:rsidRDefault="001E5EEC" w:rsidP="001E5EEC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Calibri" w:hAnsi="Times New Roman" w:cs="Times New Roman"/>
          <w:color w:val="000000"/>
          <w:sz w:val="24"/>
          <w:szCs w:val="24"/>
        </w:rPr>
        <w:t>Zahtjevi u pogledu načina izvršavanja predmeta nabavke koji su od značaja za sačinjavanje ponude i izvršenje ugovora</w:t>
      </w:r>
    </w:p>
    <w:p w:rsidR="001E5EEC" w:rsidRPr="001E5EEC" w:rsidRDefault="001E5EEC" w:rsidP="001E5EEC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2" w:name="_Toc62730555"/>
      <w:r w:rsidRPr="001E5E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DODATNE INFORMACIJE O PREDMETU I POSTUPKU NABAVKE</w:t>
      </w:r>
      <w:r w:rsidRPr="001E5EEC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</w:rPr>
        <w:footnoteReference w:id="4"/>
      </w:r>
      <w:bookmarkEnd w:id="2"/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E5EEC" w:rsidRPr="001E5EEC" w:rsidRDefault="001E5EEC" w:rsidP="001E5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1E5EE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Procijenjena vrijednost predmenta nabavke:</w:t>
      </w:r>
      <w:r w:rsidRPr="001E5EEC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vertAlign w:val="superscript"/>
        </w:rPr>
        <w:footnoteReference w:id="5"/>
      </w:r>
    </w:p>
    <w:p w:rsidR="001E5EEC" w:rsidRPr="001E5EEC" w:rsidRDefault="001E5EEC" w:rsidP="001E5EEC">
      <w:pPr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1E5EEC">
        <w:rPr>
          <w:rFonts w:ascii="Times New Roman" w:eastAsia="Calibri" w:hAnsi="Times New Roman" w:cs="Times New Roman"/>
          <w:color w:val="000000"/>
          <w:sz w:val="24"/>
          <w:szCs w:val="24"/>
        </w:rPr>
        <w:sym w:font="Wingdings" w:char="F0FE"/>
      </w:r>
      <w:r w:rsidRPr="001E5EE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E5EE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Procijenjena vrijednost predmeta nabavke sa zaključivanjem okvirnog sporazuma</w:t>
      </w:r>
    </w:p>
    <w:p w:rsidR="001E5EEC" w:rsidRPr="001E5EEC" w:rsidRDefault="001E5EEC" w:rsidP="001E5EEC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Calibri" w:hAnsi="Times New Roman" w:cs="Times New Roman"/>
          <w:color w:val="000000"/>
          <w:sz w:val="24"/>
          <w:szCs w:val="24"/>
        </w:rPr>
        <w:t>Procijenjena vrijednost predmeta javne nabavke za vrijeme trajanja okvirnog sporazuma:</w:t>
      </w:r>
    </w:p>
    <w:p w:rsidR="001E5EEC" w:rsidRPr="001E5EEC" w:rsidRDefault="001E5EEC" w:rsidP="001E5EEC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Calibri" w:hAnsi="Times New Roman" w:cs="Times New Roman"/>
          <w:color w:val="000000"/>
          <w:sz w:val="24"/>
          <w:szCs w:val="24"/>
        </w:rPr>
        <w:sym w:font="Wingdings" w:char="F0FE"/>
      </w:r>
      <w:r w:rsidRPr="001E5EE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kao cjelina, procijenjene vrijednosti 82.644,63 €; </w:t>
      </w:r>
    </w:p>
    <w:p w:rsidR="001E5EEC" w:rsidRPr="001E5EEC" w:rsidRDefault="001E5EEC" w:rsidP="001E5EEC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Procijenjena vrijednost prvog ugovora o javnoj nabavci:</w:t>
      </w:r>
    </w:p>
    <w:p w:rsidR="001E5EEC" w:rsidRPr="001E5EEC" w:rsidRDefault="001E5EEC" w:rsidP="001E5EEC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Calibri" w:hAnsi="Times New Roman" w:cs="Times New Roman"/>
          <w:color w:val="000000"/>
          <w:sz w:val="24"/>
          <w:szCs w:val="24"/>
        </w:rPr>
        <w:sym w:font="Wingdings" w:char="F0FE"/>
      </w:r>
      <w:r w:rsidRPr="001E5EE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kao cjelina, procijenjene vrijednosti 20.661,16 €.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E5EEC" w:rsidRPr="001E5EEC" w:rsidRDefault="001E5EEC" w:rsidP="001E5E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Obrazloženje razloga zašto predmet nabavke nije podijeljen na partije:</w:t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footnoteReference w:id="6"/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Nijesu postojali ni ekonomski ni funkcionalno opravdani razlozi za dijeljenje predmeta ove nabavke na partije, tj. nije bilo moguće podijeliti na više partija zbog same prirode predmeta nabavke. 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ZAKLJUČIVANJE OKVIRNOG SPORAZUMA</w:t>
      </w:r>
      <w:r w:rsidRPr="001E5EEC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</w:rPr>
        <w:footnoteReference w:id="7"/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Zaključiće se okvirni sporazum: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FE"/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 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Okvirni sporazum se odnosi na :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FE"/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predmet nabavke u cjelini</w:t>
      </w:r>
    </w:p>
    <w:p w:rsidR="001E5EEC" w:rsidRPr="001E5EEC" w:rsidRDefault="001E5EEC" w:rsidP="001E5E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Okvirni sporazum zaključuje se 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na period od 4 (četiri) godine.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Okvirni sporazum će se zaključiti sa: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FD"/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prvorangiranim ponuđačem,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A8"/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 tri najbolje rangirana ponuđača.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A8"/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Naručilac će zaključiti okvirni sporazum i sa manjim brojem ponuđača, odnosno sa jednim ponuđačem, ako ne dobije unaprijed određeni broj ponuda koje ispunjavaju uslove za dodjelu okvirnog sporazuma</w:t>
      </w:r>
    </w:p>
    <w:p w:rsidR="001E5EEC" w:rsidRPr="001E5EEC" w:rsidRDefault="001E5EEC" w:rsidP="001E5E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pBdr>
          <w:top w:val="single" w:sz="4" w:space="0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Potpisnici okvirnog sporazuma su dužni da </w:t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>izvršavaju okvirni sporazum: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FE"/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Uslovi okvirnog sporazuma</w:t>
      </w:r>
      <w:r w:rsidRPr="001E5EEC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</w:rPr>
        <w:footnoteReference w:id="8"/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Nepromjenljivi elementi okvirnog sporazuma: 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1)</w:t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predmet nabavke;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2)</w:t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uslovi za učešće u postupku javne nabavke;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3)</w:t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ukupna procijenjena vrijednost okvirnog sporazuma;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Promjenljivi elementi okvirnog sporazuma: 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1)</w:t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asortiman i količina usluga koje su predmet nabavke;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2)</w:t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dinamika izvršavanja usluga koje su predmet nabavke;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3)</w:t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tehničke karakteristike predmeta nabavke;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4)</w:t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dinamika plaćanja.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>Naručilac je dužan da za zaključivanje svakog ugovora pozove putem ESJN-a sve ponuđače iz okvirnog sporazuma;</w:t>
      </w:r>
    </w:p>
    <w:p w:rsidR="001E5EEC" w:rsidRPr="001E5EEC" w:rsidRDefault="001E5EEC" w:rsidP="001E5EEC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>Naručilac je dužan da za svaki ugovor koji zaključuje odredi primjeren rok za dostavljanje ponudâ, u skladu sa složenošću predmeta nabavke i vremenom potrebnim za dostavljanje ponude;</w:t>
      </w:r>
    </w:p>
    <w:p w:rsidR="001E5EEC" w:rsidRPr="001E5EEC" w:rsidRDefault="001E5EEC" w:rsidP="001E5EEC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>Naručilac zaključuje pojedinačni ugovor sa ponuđačem koji je dostavio najpovoljniju ponudu na osnovu kriterijuma za izbor najpovoljnije ponude utvrđenog tenderskom dokumentacijom.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Konkretni uslovi okvirnog sporazuma biće utvrđeni na osnovu poziva za nadmetanje i poziva za dostavljanje ponuda i ponuda potpisnika okvirnog sporazuma.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Način zaključivanja ugovora o javnoj nabavci na osnovu okvirnog sporazuma:</w:t>
      </w:r>
    </w:p>
    <w:p w:rsidR="001E5EEC" w:rsidRPr="001E5EEC" w:rsidRDefault="001E5EEC" w:rsidP="001E5EE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tabs>
          <w:tab w:val="left" w:pos="0"/>
        </w:tabs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FE"/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ponovnim nadmetanjem potpisnika okvirnog sporazuma, ako u okvirnom sporazumu nijesu utvrđeni svi uslovi za izvođenje radova, pružanje usluga ili isporuku robe;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b/>
          <w:sz w:val="24"/>
          <w:szCs w:val="24"/>
        </w:rPr>
        <w:t>PONUDA SA VARIJANTAMA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sz w:val="24"/>
          <w:szCs w:val="24"/>
        </w:rPr>
        <w:t>Mogućnost podnošenja ponude sa varijantama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FE"/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5EEC">
        <w:rPr>
          <w:rFonts w:ascii="Times New Roman" w:eastAsia="Times New Roman" w:hAnsi="Times New Roman" w:cs="Times New Roman"/>
          <w:sz w:val="24"/>
          <w:szCs w:val="24"/>
        </w:rPr>
        <w:t>Varijante ponude nijesu dozvoljene i neće biti razmatrane.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1E5EEC" w:rsidRPr="001E5EEC" w:rsidRDefault="001E5EEC" w:rsidP="001E5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b/>
          <w:sz w:val="24"/>
          <w:szCs w:val="24"/>
        </w:rPr>
        <w:t>REZERVISANA NABAVKA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FE"/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</w:t>
      </w:r>
    </w:p>
    <w:p w:rsidR="001E5EEC" w:rsidRPr="001E5EEC" w:rsidRDefault="001E5EEC" w:rsidP="001E5EE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" w:name="_Toc62730556"/>
      <w:r w:rsidRPr="001E5EEC">
        <w:rPr>
          <w:rFonts w:ascii="Times New Roman" w:eastAsia="Times New Roman" w:hAnsi="Times New Roman" w:cs="Times New Roman"/>
          <w:b/>
          <w:sz w:val="24"/>
          <w:szCs w:val="24"/>
        </w:rPr>
        <w:t>NAČIN UTVRĐIVANJA EKVIVALENTNOSTI</w:t>
      </w:r>
      <w:bookmarkEnd w:id="3"/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Način utvrđivanja ekvivalentnosti: Naručilac u dijelu tenderske dokumentacije koji se odnosi na tehničku specifikaciju nije koristio izraz „ili ekvivalentno“.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:rsidR="001E5EEC" w:rsidRPr="001E5EEC" w:rsidRDefault="001E5EEC" w:rsidP="001E5EE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4" w:name="_Toc62730557"/>
      <w:r w:rsidRPr="001E5EEC">
        <w:rPr>
          <w:rFonts w:ascii="Times New Roman" w:eastAsia="Times New Roman" w:hAnsi="Times New Roman" w:cs="Times New Roman"/>
          <w:b/>
          <w:sz w:val="24"/>
          <w:szCs w:val="24"/>
        </w:rPr>
        <w:t>OSNOVI ZA OBAVEZNO ISKLJUČENJE IZ POSTUPKA JAVNE NABAVKE</w:t>
      </w:r>
      <w:bookmarkEnd w:id="4"/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sz w:val="24"/>
          <w:szCs w:val="24"/>
        </w:rPr>
        <w:t xml:space="preserve">Privredni subjekat će se isključiti iz postupka javne nabavke, ako: </w:t>
      </w:r>
    </w:p>
    <w:p w:rsidR="001E5EEC" w:rsidRPr="001E5EEC" w:rsidRDefault="001E5EEC" w:rsidP="001E5EE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" w:name="_Toc62730558"/>
      <w:r w:rsidRPr="001E5EEC">
        <w:rPr>
          <w:rFonts w:ascii="Times New Roman" w:eastAsia="Times New Roman" w:hAnsi="Times New Roman" w:cs="Times New Roman"/>
          <w:sz w:val="24"/>
          <w:szCs w:val="24"/>
        </w:rPr>
        <w:t>je vršio neprimjeren uticaj u smislu člana 38 stav 2 tačka 1 ovog zakona;</w:t>
      </w:r>
    </w:p>
    <w:p w:rsidR="001E5EEC" w:rsidRPr="001E5EEC" w:rsidRDefault="001E5EEC" w:rsidP="001E5EE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sz w:val="24"/>
          <w:szCs w:val="24"/>
        </w:rPr>
        <w:t>postoji sukob interesa iz člana 41 stav 1 tačka 2 ili člana 42 ovog zakona;</w:t>
      </w:r>
    </w:p>
    <w:p w:rsidR="001E5EEC" w:rsidRPr="001E5EEC" w:rsidRDefault="001E5EEC" w:rsidP="001E5EE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sz w:val="24"/>
          <w:szCs w:val="24"/>
        </w:rPr>
        <w:t>ne ispunjava uslov iz člana 99 ovog zakona;</w:t>
      </w:r>
    </w:p>
    <w:p w:rsidR="001E5EEC" w:rsidRPr="001E5EEC" w:rsidRDefault="001E5EEC" w:rsidP="001E5EE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sz w:val="24"/>
          <w:szCs w:val="24"/>
        </w:rPr>
        <w:t>ne ispunjava uslov iz čl. 102, 104 ili 106 ovog zakona predviđen tenderskom dokumentacijom;</w:t>
      </w:r>
    </w:p>
    <w:p w:rsidR="001E5EEC" w:rsidRPr="001E5EEC" w:rsidRDefault="001E5EEC" w:rsidP="001E5EE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sz w:val="24"/>
          <w:szCs w:val="24"/>
        </w:rPr>
        <w:lastRenderedPageBreak/>
        <w:t>nije dostavio izjavu privrednog subjekta ili dostavljena izjava ne sadrži informacije i podatke tražene tenderskom dokumentacijom ili je nepravilno sačinjena;</w:t>
      </w:r>
    </w:p>
    <w:p w:rsidR="001E5EEC" w:rsidRPr="001E5EEC" w:rsidRDefault="001E5EEC" w:rsidP="001E5EE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sz w:val="24"/>
          <w:szCs w:val="24"/>
        </w:rPr>
        <w:t>postoji razlog na osnovu kojeg se smatra da je odustao od prijave, odnosno ponude, a koji je propisan članom 120 stav 15 ovog zakona;</w:t>
      </w:r>
    </w:p>
    <w:p w:rsidR="001E5EEC" w:rsidRPr="001E5EEC" w:rsidRDefault="001E5EEC" w:rsidP="001E5EE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sz w:val="24"/>
          <w:szCs w:val="24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1E5EEC" w:rsidRPr="001E5EEC" w:rsidRDefault="001E5EEC" w:rsidP="001E5EE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sz w:val="24"/>
          <w:szCs w:val="24"/>
        </w:rPr>
        <w:t>postoji drugi razlog propisan ovim zakonom.</w:t>
      </w:r>
    </w:p>
    <w:p w:rsidR="001E5EEC" w:rsidRPr="001E5EEC" w:rsidRDefault="001E5EEC" w:rsidP="001E5EE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b/>
          <w:sz w:val="24"/>
          <w:szCs w:val="24"/>
        </w:rPr>
        <w:t>SREDSTVA FINANSIJSKOG OBEZBJEĐENJA UGOVORA O JAVNOJ NABAVCI</w:t>
      </w:r>
      <w:bookmarkEnd w:id="5"/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FE"/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5EEC">
        <w:rPr>
          <w:rFonts w:ascii="Times New Roman" w:eastAsia="Times New Roman" w:hAnsi="Times New Roman" w:cs="Times New Roman"/>
          <w:sz w:val="24"/>
          <w:szCs w:val="24"/>
        </w:rPr>
        <w:t>garanciju za dobro izvršenje ugovora  ako su potpisnici dužni da ga izvršavaju</w:t>
      </w:r>
      <w:r w:rsidRPr="001E5EEC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9"/>
      </w:r>
      <w:r w:rsidRPr="001E5EEC">
        <w:rPr>
          <w:rFonts w:ascii="Times New Roman" w:eastAsia="Times New Roman" w:hAnsi="Times New Roman" w:cs="Times New Roman"/>
          <w:sz w:val="24"/>
          <w:szCs w:val="24"/>
        </w:rPr>
        <w:t xml:space="preserve">, za slučaj povrede ugovorenih obaveza </w:t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u iznosu od 10 % od vrijednosti ugovora</w:t>
      </w:r>
      <w:r w:rsidRPr="001E5EE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r w:rsidRPr="001E5EEC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0"/>
      </w:r>
      <w:r w:rsidRPr="001E5E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A8"/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5EEC">
        <w:rPr>
          <w:rFonts w:ascii="Times New Roman" w:eastAsia="Times New Roman" w:hAnsi="Times New Roman" w:cs="Times New Roman"/>
          <w:sz w:val="24"/>
          <w:szCs w:val="24"/>
        </w:rPr>
        <w:t xml:space="preserve">avansnu garanciju, </w:t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za avansno plaćanje u iznosu ugovorenog avansa, sa rokom važenja za vrijeme ukupnog trajanja ugovora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A8"/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5EEC">
        <w:rPr>
          <w:rFonts w:ascii="Times New Roman" w:eastAsia="Times New Roman" w:hAnsi="Times New Roman" w:cs="Times New Roman"/>
          <w:sz w:val="24"/>
          <w:szCs w:val="24"/>
        </w:rPr>
        <w:t xml:space="preserve">garanciju za otklanjanje nedostataka u garantnom roku, za slučaj da izabrani ponuđač u garantnom roku ne ispuni obaveze na koje se garancija odnosi </w:t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 iznosu od _______% od vrijednosti ugovora </w:t>
      </w:r>
      <w:r w:rsidRPr="001E5EEC">
        <w:rPr>
          <w:rFonts w:ascii="Times New Roman" w:eastAsia="Times New Roman" w:hAnsi="Times New Roman" w:cs="Times New Roman"/>
          <w:sz w:val="24"/>
          <w:szCs w:val="24"/>
        </w:rPr>
        <w:t xml:space="preserve">sa rokom važenja od _________. 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A8"/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5EEC">
        <w:rPr>
          <w:rFonts w:ascii="Times New Roman" w:eastAsia="Times New Roman" w:hAnsi="Times New Roman" w:cs="Times New Roman"/>
          <w:sz w:val="24"/>
          <w:szCs w:val="24"/>
        </w:rPr>
        <w:t xml:space="preserve">polisu osiguranja od profesionalne odgovornosti u iznosu od ___________ eura sa rokom važenja od _________, u skladu sa zakonom; 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A8"/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5EEC">
        <w:rPr>
          <w:rFonts w:ascii="Times New Roman" w:eastAsia="Times New Roman" w:hAnsi="Times New Roman" w:cs="Times New Roman"/>
          <w:sz w:val="24"/>
          <w:szCs w:val="24"/>
        </w:rPr>
        <w:t>druge vrste garancija u skladu sa zakonom: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Calibri" w:hAnsi="Times New Roman" w:cs="Times New Roman"/>
          <w:color w:val="000000"/>
          <w:sz w:val="24"/>
          <w:szCs w:val="24"/>
        </w:rPr>
        <w:sym w:font="Wingdings" w:char="F0A8"/>
      </w:r>
      <w:r w:rsidRPr="001E5EE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garanciju za _______________________ sa rokom važenja _____.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6" w:name="_Toc62730559"/>
      <w:r w:rsidRPr="001E5EEC">
        <w:rPr>
          <w:rFonts w:ascii="Times New Roman" w:eastAsia="Times New Roman" w:hAnsi="Times New Roman" w:cs="Times New Roman"/>
          <w:b/>
          <w:sz w:val="24"/>
          <w:szCs w:val="24"/>
        </w:rPr>
        <w:t>METODOLOGIJA VREDNOVANJA PONUDA</w:t>
      </w:r>
      <w:bookmarkEnd w:id="6"/>
    </w:p>
    <w:p w:rsidR="001E5EEC" w:rsidRPr="001E5EEC" w:rsidRDefault="001E5EEC" w:rsidP="001E5E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sz w:val="24"/>
          <w:szCs w:val="24"/>
        </w:rPr>
        <w:t>Naručilac će u postupku javne nabavki izabrati ekonomski najpovoljniju ponudu, primjenom pristupa isplativosti, po osnovu kriterijuma</w:t>
      </w:r>
      <w:r w:rsidRPr="001E5EEC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1"/>
      </w:r>
      <w:r w:rsidRPr="001E5EE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1E5EEC" w:rsidRPr="001E5EEC" w:rsidRDefault="001E5EEC" w:rsidP="001E5E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A8"/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5EEC">
        <w:rPr>
          <w:rFonts w:ascii="Times New Roman" w:eastAsia="Times New Roman" w:hAnsi="Times New Roman" w:cs="Times New Roman"/>
          <w:sz w:val="24"/>
          <w:szCs w:val="24"/>
        </w:rPr>
        <w:t xml:space="preserve">cijena, </w:t>
      </w:r>
    </w:p>
    <w:p w:rsidR="001E5EEC" w:rsidRPr="001E5EEC" w:rsidRDefault="001E5EEC" w:rsidP="001E5E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FE"/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5EEC">
        <w:rPr>
          <w:rFonts w:ascii="Times New Roman" w:eastAsia="Times New Roman" w:hAnsi="Times New Roman" w:cs="Times New Roman"/>
          <w:sz w:val="24"/>
          <w:szCs w:val="24"/>
        </w:rPr>
        <w:t xml:space="preserve">odnos cijene i kvaliteta </w:t>
      </w:r>
    </w:p>
    <w:p w:rsidR="001E5EEC" w:rsidRPr="001E5EEC" w:rsidRDefault="001E5EEC" w:rsidP="001E5E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A8"/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5EEC">
        <w:rPr>
          <w:rFonts w:ascii="Times New Roman" w:eastAsia="Times New Roman" w:hAnsi="Times New Roman" w:cs="Times New Roman"/>
          <w:sz w:val="24"/>
          <w:szCs w:val="24"/>
        </w:rPr>
        <w:t>trošak životnog ciklusa.</w:t>
      </w:r>
    </w:p>
    <w:p w:rsidR="001E5EEC" w:rsidRPr="001E5EEC" w:rsidRDefault="001E5EEC" w:rsidP="001E5E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5EEC" w:rsidRPr="001E5EEC" w:rsidRDefault="001E5EEC" w:rsidP="001E5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Vrednovanje ponuda po kriterijumu ekonomski najpovoljnija ponuda vršiće se na sljedeći način:</w:t>
      </w:r>
    </w:p>
    <w:p w:rsidR="001E5EEC" w:rsidRPr="001E5EEC" w:rsidRDefault="001E5EEC" w:rsidP="001E5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1E5EEC" w:rsidRPr="001E5EEC" w:rsidRDefault="001E5EEC" w:rsidP="001E5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Kriterijum najniža ponuđena cijena vrednovaće se na sljedeći način: </w:t>
      </w:r>
    </w:p>
    <w:p w:rsidR="001E5EEC" w:rsidRPr="001E5EEC" w:rsidRDefault="001E5EEC" w:rsidP="001E5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1E5EEC" w:rsidRPr="001E5EEC" w:rsidRDefault="001E5EEC" w:rsidP="001E5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Maksimalan broj bodova za podkriterijum najniža ponuđena cijena je 70.</w:t>
      </w:r>
    </w:p>
    <w:p w:rsidR="001E5EEC" w:rsidRPr="001E5EEC" w:rsidRDefault="001E5EEC" w:rsidP="001E5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1E5EEC" w:rsidRPr="001E5EEC" w:rsidRDefault="001E5EEC" w:rsidP="001E5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>Ponuđaču koji ponudi najnižu cijenu dodjeljuje se maksimalan broj bodova ovog podkriterijuma, dok ostali ponuđači dobijaju proporcionalan broj bodova u odnosu na najnižu ponuđenu cijenu, odnosno prema navedenoj formuli:</w:t>
      </w:r>
    </w:p>
    <w:p w:rsidR="001E5EEC" w:rsidRPr="001E5EEC" w:rsidRDefault="001E5EEC" w:rsidP="001E5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1E5EEC" w:rsidRPr="001E5EEC" w:rsidRDefault="001E5EEC" w:rsidP="001E5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broj bodova = (najniža ponuđena cijena)/(ponuđena cijena)x70</w:t>
      </w:r>
    </w:p>
    <w:p w:rsidR="001E5EEC" w:rsidRPr="001E5EEC" w:rsidRDefault="001E5EEC" w:rsidP="001E5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1E5EEC" w:rsidRPr="001E5EEC" w:rsidRDefault="001E5EEC" w:rsidP="001E5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Ako je ponuđena cijena 0,00 EUR-a prilikom vrednovanja te cijene po kriterijumu ili podkriterijumu najniža ponuđena cijena uzima se da je ponuđena cijena 0,01 EUR.</w:t>
      </w:r>
    </w:p>
    <w:p w:rsidR="001E5EEC" w:rsidRDefault="001E5EEC" w:rsidP="001E5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1E5EEC" w:rsidRPr="001E5EEC" w:rsidRDefault="001E5EEC" w:rsidP="001E5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Parametar kvalitet  (Kvalitet) – bitski protok usluge</w:t>
      </w:r>
    </w:p>
    <w:p w:rsidR="001E5EEC" w:rsidRPr="001E5EEC" w:rsidRDefault="001E5EEC" w:rsidP="001E5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Maksimalni broj bodova dobija Ponuđač koji dostavi najveći bitski protok usluge iznad minimalno zahtijevanog protoka definisanog tehničkom specifikacijom, dok se ostalim ponuđačima bodovi dodjeljuju prema sljedećoj formuli: Broj bodova = (ponuđeni bitski protok)/(najveći ponuđeni bitski protok) x 30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</w:t>
      </w:r>
    </w:p>
    <w:p w:rsidR="001E5EEC" w:rsidRPr="001E5EEC" w:rsidRDefault="001E5EEC" w:rsidP="001E5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7" w:name="_Toc62730560"/>
      <w:r w:rsidRPr="001E5EEC">
        <w:rPr>
          <w:rFonts w:ascii="Times New Roman" w:eastAsia="Times New Roman" w:hAnsi="Times New Roman" w:cs="Times New Roman"/>
          <w:b/>
          <w:sz w:val="24"/>
          <w:szCs w:val="24"/>
        </w:rPr>
        <w:t>JEZIK PONUDE</w:t>
      </w:r>
      <w:bookmarkEnd w:id="7"/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Ponuda se sačinjava na: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FE"/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FE"/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engleski jezik za dio ponude koji se odnosi na:</w:t>
      </w:r>
    </w:p>
    <w:p w:rsidR="001E5EEC" w:rsidRPr="001E5EEC" w:rsidRDefault="001E5EEC" w:rsidP="001E5EEC">
      <w:pPr>
        <w:numPr>
          <w:ilvl w:val="0"/>
          <w:numId w:val="6"/>
        </w:numPr>
        <w:tabs>
          <w:tab w:val="left" w:pos="426"/>
        </w:tabs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Calibri" w:hAnsi="Times New Roman" w:cs="Times New Roman"/>
          <w:color w:val="000000"/>
          <w:sz w:val="24"/>
          <w:szCs w:val="24"/>
        </w:rPr>
        <w:t>tehničke karakteristike;</w:t>
      </w:r>
    </w:p>
    <w:p w:rsidR="001E5EEC" w:rsidRPr="001E5EEC" w:rsidRDefault="001E5EEC" w:rsidP="001E5EE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8" w:name="_Toc62730561"/>
      <w:r w:rsidRPr="001E5EEC">
        <w:rPr>
          <w:rFonts w:ascii="Times New Roman" w:eastAsia="Times New Roman" w:hAnsi="Times New Roman" w:cs="Times New Roman"/>
          <w:b/>
          <w:sz w:val="24"/>
          <w:szCs w:val="24"/>
        </w:rPr>
        <w:t>NAČIN, MJESTO I VRIJEME PODNOŠENJA PONUDA I OTVARANJA PONUDA</w:t>
      </w:r>
      <w:bookmarkEnd w:id="8"/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Ponude se podnose preko ESJN-a zaključno sa danom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27</w:t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.07.2026. godine do 12:00 sati.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Otvaranje ponuda održaće se dana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27</w:t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.07.2026. godine u 12:00 sati. 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FE"/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Dio ponude koje se ne dostavlja preko ESJN-a, a odnosi se na garanciju ponude ukoliko komitentska banka ponuđača ne izdaje bankarske garanciju u elektronskoj formi dostavlja se: </w:t>
      </w:r>
    </w:p>
    <w:p w:rsidR="001E5EEC" w:rsidRPr="001E5EEC" w:rsidRDefault="001E5EEC" w:rsidP="001E5EEC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Calibri" w:hAnsi="Times New Roman" w:cs="Times New Roman"/>
          <w:color w:val="000000"/>
          <w:sz w:val="24"/>
          <w:szCs w:val="24"/>
        </w:rPr>
        <w:t>neposrednom predajom na arhivi naručioca na adresi Bulevar Džordža Vašingtona br. 56, Podgorica;</w:t>
      </w:r>
    </w:p>
    <w:p w:rsidR="001E5EEC" w:rsidRPr="001E5EEC" w:rsidRDefault="001E5EEC" w:rsidP="001E5EEC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Calibri" w:hAnsi="Times New Roman" w:cs="Times New Roman"/>
          <w:color w:val="000000"/>
          <w:sz w:val="24"/>
          <w:szCs w:val="24"/>
        </w:rPr>
        <w:t>preporučenom pošiljkom sa povratnicom na adresi Bulevar Džordža Vašingtona br. 56, Podgorica, s tim što garancija ponude mora biti uručena od strane poštanskog operatora najkasnije do roka određenog za podnošenje ponuda.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radnim danima od 09:00 do 13:00 sati, zaključno sa danom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27</w:t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.07.2026. godine do 12:00 sati.</w:t>
      </w:r>
    </w:p>
    <w:p w:rsidR="001E5EEC" w:rsidRPr="001E5EEC" w:rsidRDefault="001E5EEC" w:rsidP="001E5EEC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1E5EEC" w:rsidRPr="001E5EEC" w:rsidRDefault="001E5EEC" w:rsidP="001E5EE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9" w:name="_Toc62730562"/>
      <w:r w:rsidRPr="001E5EE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USLOVI ZA AKTIVIRANJE GARANCIJE PONUDE</w:t>
      </w:r>
      <w:r w:rsidRPr="001E5EEC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footnoteReference w:id="12"/>
      </w:r>
      <w:bookmarkEnd w:id="9"/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sz w:val="24"/>
          <w:szCs w:val="24"/>
        </w:rPr>
        <w:t xml:space="preserve">Garancija ponude će se aktivirati ako ponuđač: </w:t>
      </w:r>
    </w:p>
    <w:p w:rsidR="001E5EEC" w:rsidRPr="001E5EEC" w:rsidRDefault="001E5EEC" w:rsidP="001E5EE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1) odustane od ponude u roku važenja ponude i/ili</w:t>
      </w:r>
    </w:p>
    <w:p w:rsidR="001E5EEC" w:rsidRPr="001E5EEC" w:rsidRDefault="001E5EEC" w:rsidP="001E5EEC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2) odbije da zaključi ugovor o javnoj nabavci ili okvirni sporazum.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0" w:name="_Toc62730563"/>
      <w:r w:rsidRPr="001E5EEC">
        <w:rPr>
          <w:rFonts w:ascii="Times New Roman" w:eastAsia="Times New Roman" w:hAnsi="Times New Roman" w:cs="Times New Roman"/>
          <w:b/>
          <w:sz w:val="24"/>
          <w:szCs w:val="24"/>
        </w:rPr>
        <w:t>TAJNOST PODATAKA</w:t>
      </w:r>
      <w:bookmarkEnd w:id="10"/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Tenderska dokumentacija sadrži tajne podatke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FE"/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</w:t>
      </w:r>
    </w:p>
    <w:p w:rsidR="001E5EEC" w:rsidRPr="001E5EEC" w:rsidRDefault="001E5EEC" w:rsidP="001E5E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5EEC" w:rsidRPr="001E5EEC" w:rsidRDefault="001E5EEC" w:rsidP="001E5EE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1" w:name="_Toc62730564"/>
      <w:r w:rsidRPr="001E5EEC">
        <w:rPr>
          <w:rFonts w:ascii="Times New Roman" w:eastAsia="Times New Roman" w:hAnsi="Times New Roman" w:cs="Times New Roman"/>
          <w:b/>
          <w:sz w:val="24"/>
          <w:szCs w:val="24"/>
        </w:rPr>
        <w:t>UPUTSTVO ZA SAČINJAVANJE PONUDE</w:t>
      </w:r>
      <w:bookmarkEnd w:id="11"/>
    </w:p>
    <w:p w:rsidR="001E5EEC" w:rsidRPr="001E5EEC" w:rsidRDefault="001E5EEC" w:rsidP="001E5E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sz w:val="24"/>
          <w:szCs w:val="24"/>
        </w:rPr>
        <w:t xml:space="preserve">Ponuda se sačinjava u ESJN u skladu sa tenderskom dokumentacijom i važećim Pravilnikom o sadržaju ponude i uputstvu za sačinjavanje i podnošenje ponude. 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sz w:val="24"/>
          <w:szCs w:val="24"/>
        </w:rPr>
        <w:t xml:space="preserve">Ponuđač je dužan da tačno, potpuno, pravilno i nedvosmisleno popuni </w:t>
      </w:r>
      <w:r w:rsidRPr="001E5EEC">
        <w:rPr>
          <w:rFonts w:ascii="Times New Roman" w:eastAsia="Calibri" w:hAnsi="Times New Roman" w:cs="Times New Roman"/>
          <w:sz w:val="24"/>
          <w:szCs w:val="24"/>
        </w:rPr>
        <w:t>Izjavu privrednog subjekta u skladu sa zahtjevima iz tenderske dokumentacije.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E5EEC" w:rsidRPr="001E5EEC" w:rsidRDefault="001E5EEC" w:rsidP="001E5EE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2" w:name="_Toc62730565"/>
      <w:r w:rsidRPr="001E5EEC">
        <w:rPr>
          <w:rFonts w:ascii="Times New Roman" w:eastAsia="Times New Roman" w:hAnsi="Times New Roman" w:cs="Times New Roman"/>
          <w:b/>
          <w:sz w:val="24"/>
          <w:szCs w:val="24"/>
        </w:rPr>
        <w:t>NAČIN ZAKLJUČIVANJA I IZMJENE UGOVORA O JAVNOJ NABAVCI</w:t>
      </w:r>
      <w:bookmarkEnd w:id="12"/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footnoteReference w:id="13"/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U slučaju kašnjenja sa pružanjem usluge, izabrani ponuđač je dužan da Naručiocu, na ime ugovorne kazne, plati iznos od 0,5% od ukupne vrijednosti ugovora za svaki dan kašnjenja. Visina ugovorne kazne ne može preći 10% od ukupne vrijednosti ugovora. U tom slučaju doći će do naplate ugovorne kazne, raskida ugovora i naplate garancije za dobro izvršenje ugovora. Izabrani ponuđač može biti oslobođen obaveze plaćanja ugovorene kazne, ako je do kašnjenja u pružanju ugovorenih usluga došlo zbog okolnosti koje nije mogao spriječiti, otkloniti ili izbjeći, o čemu na pisani zahjtev izabranog ponuđača odlučuje Naručilac.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Izabrani ponuđač je dužan da sve usluge koje su predmet nabavke pruža u skladu sa normativima i standardima koji su propisani za ovu vrstu posla.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Ugovorne strane ugovorom isključuju primjenu pravila po kojem je Naručilac dužan saopštiti izabranom ponuđaču, po zapadanju u docnju, da zadržava pravo na ugovornu kaznu (penale), te se smatra da je samim padanjem u docnju izabrani ponuđač dužan platiti ugovornu kaznu (penale) bez opomene Naručioca, a Naručilac je ovlašćen da ih naplati – odbije na teret potraživanja izabranog ponuđača za pružene usluge koje su predmet ugovora o nabavci ili od bilo kojeg drugog potraživanja od Naručioca, s tim što je Naručilac o izvršnoj naplati – odbijanju, dužan obavijestiti izabranog ponuđača.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Plaćanje ugovorne kazne (penala) ne oslobađa izabranog ponuđača obaveze da u cjelosti pruži uslugu koja je predmet nabavke. 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Ako Naručiocu nastane šteta zbog kašnjenja u pružanju usluge u iznosu većem od ugovorenih i obračunatih kazni (penala), tada je izabrani ponuđač dužan da plati Naručiocu, pored ugovorne kazne (penala) i iznos naknade štete koji prelazi visinu ugovorne kazne. 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Za sve što nije definisano Ugovorom o javnoj nabavci primjenjivaće se odredbe Zakona o javnim nabavkama, Zakona o obligacionim odnosima i druge relevantne odredbe.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Naručilac se obavezuje da izabranog ponuđača uvede u posao nakon potpisivanja ugovora, u najkraćem mogućem roku.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FE"/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Ugovor o javnoj nabavci tokom njegovog trajanja može da se izmijeni bez sprovođenja novog postupka javne nabavke u skladu sa članom 151 Zakona o javnim nabavkama: 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3)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4) kad je potreba za izmjenom ugovora nastala zbog okolnosti koje naručilac u vrijeme zaključivanja ugovora nije mogao da predvidi, a izmjenom se ne mijenja priroda ugovora već se vrši samo smanjenje ugovorene vrijednosti,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5) kad se vrši zamjena podugovarača, u skladu sa članom 128 st. 10, 11 i 12 ovog zakona,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6) 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</w:t>
      </w:r>
      <w:r w:rsidRPr="001E5EE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lastRenderedPageBreak/>
        <w:t>izmjene su predviđene tenderskom dokumentacijom, pod uslovom da se ne vrše druge bitne izmjene ugovora iz člana 150 stav 2 ovog zakona.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1E5EEC" w:rsidRPr="001E5EEC" w:rsidRDefault="001E5EEC" w:rsidP="001E5EE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3" w:name="_Toc62730566"/>
      <w:r w:rsidRPr="001E5EEC">
        <w:rPr>
          <w:rFonts w:ascii="Times New Roman" w:eastAsia="Times New Roman" w:hAnsi="Times New Roman" w:cs="Times New Roman"/>
          <w:b/>
          <w:sz w:val="24"/>
          <w:szCs w:val="24"/>
        </w:rPr>
        <w:t>ZAHTJEV ZA POJAŠNJENJE ILI IZMJENU I DOPUNU TENDERSKE DOKUMENTACIJE</w:t>
      </w:r>
      <w:bookmarkEnd w:id="13"/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E5EEC" w:rsidRPr="001E5EEC" w:rsidRDefault="001E5EEC" w:rsidP="001E5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Zahtjev se podnosi isključivo putem ESJN-a.</w:t>
      </w: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:rsid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5731510" cy="8092250"/>
            <wp:effectExtent l="0" t="0" r="254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4" w:name="_GoBack"/>
      <w:bookmarkEnd w:id="14"/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E5EEC" w:rsidRPr="001E5EEC" w:rsidRDefault="001E5EEC" w:rsidP="001E5EEC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Calibri" w:hAnsi="Times New Roman" w:cs="Times New Roman"/>
          <w:b/>
          <w:iCs/>
          <w:sz w:val="24"/>
          <w:szCs w:val="24"/>
          <w:lang w:eastAsia="x-none"/>
        </w:rPr>
      </w:pPr>
      <w:bookmarkStart w:id="15" w:name="_Toc62730568"/>
      <w:r w:rsidRPr="001E5EEC">
        <w:rPr>
          <w:rFonts w:ascii="Times New Roman" w:eastAsia="Calibri" w:hAnsi="Times New Roman" w:cs="Times New Roman"/>
          <w:b/>
          <w:sz w:val="24"/>
          <w:szCs w:val="24"/>
          <w:lang w:eastAsia="x-none"/>
        </w:rPr>
        <w:lastRenderedPageBreak/>
        <w:t>UPUTSTVO O PRAVNOM SREDSTVU</w:t>
      </w:r>
      <w:bookmarkEnd w:id="15"/>
    </w:p>
    <w:p w:rsidR="001E5EEC" w:rsidRPr="001E5EEC" w:rsidRDefault="001E5EEC" w:rsidP="001E5EEC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Privredni subjekat može da izjavi žalbu protiv ove tenderske dokumentacije Komisiji za zaštitu prava</w:t>
      </w: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</w:p>
    <w:p w:rsidR="001E5EEC" w:rsidRPr="001E5EEC" w:rsidRDefault="001E5EEC" w:rsidP="001E5EE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1) u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roku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od 20 dana od dana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objavljivanja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odnosno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dostavljanja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tenderske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dokumentacije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ili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izmjene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dopune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tenderske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dokumentacije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ako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je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rok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za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podnošenje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prijava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za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kvalifikaciju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odnosno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ponuda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najmanje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30 dana od dana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objavljivanja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odnosno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dostavljanja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tenderske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dokumentacije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ili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izmjene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dopune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tenderske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dokumentacije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1E5EEC" w:rsidRPr="001E5EEC" w:rsidRDefault="001E5EEC" w:rsidP="001E5EE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2) u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roku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od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deset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dana od dana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objavljivanja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odnosno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dostavljanja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tenderske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dokumentacije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ili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izmjene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dopune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tenderske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dokumentacije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ako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je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rok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za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podnošenje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prijava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za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kvalifikaciju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odnosno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ponuda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najmanje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15 dana od dana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objavljivanja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odnosno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dostavljanja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tenderske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dokumentacije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ili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izmjene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dopune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tenderske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dokumentacije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1E5EEC" w:rsidRPr="001E5EEC" w:rsidRDefault="001E5EEC" w:rsidP="001E5EE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3) do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isteka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polovine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roka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za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podnošenje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prijava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za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kvalifikaciju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odnosno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ponuda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ako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je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rok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za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podnošenje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prijava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za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kvalifikaciju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odnosno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ponuda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kraći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od 15 dana od dana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objavljivanja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odnosno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dostavljanja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tenderske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dokumentacije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ili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izmjene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dopune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tenderske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dokumentacije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a u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slučaju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da je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posljednji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dan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roka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za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podnošenje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ponuda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kraći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od 24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časa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smatra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se da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rok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ističe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istekom</w:t>
      </w:r>
      <w:proofErr w:type="spellEnd"/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tog dana.</w:t>
      </w:r>
    </w:p>
    <w:p w:rsidR="001E5EEC" w:rsidRPr="001E5EEC" w:rsidRDefault="001E5EEC" w:rsidP="001E5EEC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:rsidR="001E5EEC" w:rsidRPr="001E5EEC" w:rsidRDefault="001E5EEC" w:rsidP="001E5E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1E5EEC" w:rsidRPr="001E5EEC" w:rsidRDefault="001E5EEC" w:rsidP="001E5EEC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:rsidR="001E5EEC" w:rsidRPr="001E5EEC" w:rsidRDefault="001E5EEC" w:rsidP="001E5EEC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1E5EE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http://www.kontrola-nabavki.me/</w:t>
        </w:r>
      </w:hyperlink>
      <w:r w:rsidRPr="001E5EEC">
        <w:rPr>
          <w:rFonts w:ascii="Times New Roman" w:eastAsia="Times New Roman" w:hAnsi="Times New Roman" w:cs="Times New Roman"/>
          <w:color w:val="000000"/>
          <w:sz w:val="24"/>
          <w:szCs w:val="24"/>
        </w:rPr>
        <w:t>.“.</w:t>
      </w:r>
    </w:p>
    <w:p w:rsidR="001E5EEC" w:rsidRPr="001E5EEC" w:rsidRDefault="001E5EEC" w:rsidP="001E5EEC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5EEC" w:rsidRPr="001E5EEC" w:rsidRDefault="001E5EEC" w:rsidP="001E5E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10781" w:rsidRDefault="00810781"/>
    <w:sectPr w:rsidR="008107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6D67" w:rsidRDefault="00F16D67" w:rsidP="001E5EEC">
      <w:pPr>
        <w:spacing w:after="0" w:line="240" w:lineRule="auto"/>
      </w:pPr>
      <w:r>
        <w:separator/>
      </w:r>
    </w:p>
  </w:endnote>
  <w:endnote w:type="continuationSeparator" w:id="0">
    <w:p w:rsidR="00F16D67" w:rsidRDefault="00F16D67" w:rsidP="001E5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6D67" w:rsidRDefault="00F16D67" w:rsidP="001E5EEC">
      <w:pPr>
        <w:spacing w:after="0" w:line="240" w:lineRule="auto"/>
      </w:pPr>
      <w:r>
        <w:separator/>
      </w:r>
    </w:p>
  </w:footnote>
  <w:footnote w:type="continuationSeparator" w:id="0">
    <w:p w:rsidR="00F16D67" w:rsidRDefault="00F16D67" w:rsidP="001E5EEC">
      <w:pPr>
        <w:spacing w:after="0" w:line="240" w:lineRule="auto"/>
      </w:pPr>
      <w:r>
        <w:continuationSeparator/>
      </w:r>
    </w:p>
  </w:footnote>
  <w:footnote w:id="1">
    <w:p w:rsidR="001E5EEC" w:rsidRPr="007F2BA0" w:rsidRDefault="001E5EEC" w:rsidP="001E5EE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1E5EEC" w:rsidRPr="007F2BA0" w:rsidRDefault="001E5EEC" w:rsidP="001E5EE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:rsidR="001E5EEC" w:rsidRPr="007F2BA0" w:rsidRDefault="001E5EEC" w:rsidP="001E5EE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1E5EEC" w:rsidRPr="007F2BA0" w:rsidRDefault="001E5EEC" w:rsidP="001E5EE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:rsidR="001E5EEC" w:rsidRPr="00367536" w:rsidRDefault="001E5EEC" w:rsidP="001E5EE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1E5EEC" w:rsidRPr="007F2BA0" w:rsidRDefault="001E5EEC" w:rsidP="001E5EE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1E5EEC" w:rsidRPr="0083641C" w:rsidRDefault="001E5EEC" w:rsidP="001E5EE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</w:t>
      </w:r>
      <w:r w:rsidRPr="007F2BA0">
        <w:rPr>
          <w:rFonts w:ascii="Arial" w:hAnsi="Arial" w:cs="Arial"/>
          <w:sz w:val="14"/>
          <w:szCs w:val="16"/>
          <w:lang w:val="sr-Latn-ME"/>
        </w:rPr>
        <w:t>se ne predvidja zaključivanje okvirnog sporazuma cijelu sekciju brisati iz tenderske dokumentacije</w:t>
      </w:r>
    </w:p>
  </w:footnote>
  <w:footnote w:id="8">
    <w:p w:rsidR="001E5EEC" w:rsidRPr="00F6061C" w:rsidRDefault="001E5EEC" w:rsidP="001E5EEC">
      <w:pPr>
        <w:pStyle w:val="FootnoteText"/>
        <w:rPr>
          <w:lang w:val="sr-Latn-ME"/>
        </w:rPr>
      </w:pPr>
      <w:r>
        <w:rPr>
          <w:rStyle w:val="FootnoteReference"/>
        </w:rPr>
        <w:footnoteRef/>
      </w:r>
      <w:r>
        <w:t xml:space="preserve"> </w:t>
      </w:r>
      <w:r w:rsidRPr="00695AF3">
        <w:rPr>
          <w:rFonts w:ascii="Arial" w:hAnsi="Arial" w:cs="Arial"/>
          <w:sz w:val="16"/>
          <w:szCs w:val="16"/>
          <w:lang w:val="sr-Latn-ME"/>
        </w:rPr>
        <w:t xml:space="preserve">Naručilac </w:t>
      </w:r>
      <w:r w:rsidRPr="00695AF3">
        <w:rPr>
          <w:rFonts w:ascii="Arial" w:hAnsi="Arial" w:cs="Arial"/>
          <w:sz w:val="16"/>
          <w:szCs w:val="16"/>
          <w:lang w:val="sr-Latn-ME"/>
        </w:rPr>
        <w:t>definiše uslove okvirnog sporazuma</w:t>
      </w:r>
    </w:p>
  </w:footnote>
  <w:footnote w:id="9">
    <w:p w:rsidR="001E5EEC" w:rsidRPr="007F2BA0" w:rsidRDefault="001E5EEC" w:rsidP="001E5EEC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 xml:space="preserve">Naručilac </w:t>
      </w:r>
      <w:r w:rsidRPr="007F2BA0">
        <w:rPr>
          <w:rFonts w:ascii="Arial" w:hAnsi="Arial" w:cs="Arial"/>
          <w:sz w:val="14"/>
          <w:szCs w:val="16"/>
        </w:rPr>
        <w:t>je dužan da u tenderskoj dokumentaciji odredi da li su potpisnici okvirnog sporazuma dužni da ga izvršavaju</w:t>
      </w:r>
    </w:p>
  </w:footnote>
  <w:footnote w:id="10">
    <w:p w:rsidR="001E5EEC" w:rsidRPr="00244A34" w:rsidRDefault="001E5EEC" w:rsidP="001E5EEC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11">
    <w:p w:rsidR="001E5EEC" w:rsidRPr="007F2BA0" w:rsidRDefault="001E5EEC" w:rsidP="001E5EEC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2">
    <w:p w:rsidR="001E5EEC" w:rsidRPr="007F2BA0" w:rsidRDefault="001E5EEC" w:rsidP="001E5EEC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3">
    <w:p w:rsidR="001E5EEC" w:rsidRPr="002E211C" w:rsidRDefault="001E5EEC" w:rsidP="001E5EEC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DD415D6"/>
    <w:multiLevelType w:val="hybridMultilevel"/>
    <w:tmpl w:val="B83C4944"/>
    <w:lvl w:ilvl="0" w:tplc="39525F26">
      <w:start w:val="16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1E06AA"/>
    <w:multiLevelType w:val="hybridMultilevel"/>
    <w:tmpl w:val="9984D3CA"/>
    <w:lvl w:ilvl="0" w:tplc="68D421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  <w14:cntxtAlts w14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5"/>
  </w:num>
  <w:num w:numId="8">
    <w:abstractNumId w:val="6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EEC"/>
    <w:rsid w:val="001E5EEC"/>
    <w:rsid w:val="00810781"/>
    <w:rsid w:val="00F1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7E571F"/>
  <w15:chartTrackingRefBased/>
  <w15:docId w15:val="{EAA74143-AC23-4244-B535-0160EBA7E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1E5EEC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E5EEC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1E5E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2545</Words>
  <Characters>14512</Characters>
  <Application>Microsoft Office Word</Application>
  <DocSecurity>0</DocSecurity>
  <Lines>120</Lines>
  <Paragraphs>34</Paragraphs>
  <ScaleCrop>false</ScaleCrop>
  <Company/>
  <LinksUpToDate>false</LinksUpToDate>
  <CharactersWithSpaces>17023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Knezevic</dc:creator>
  <cp:keywords/>
  <dc:description/>
  <cp:lastModifiedBy>Marina Knezevic</cp:lastModifiedBy>
  <cp:revision>1</cp:revision>
  <dcterms:created xsi:type="dcterms:W3CDTF">2026-07-09T10:45:00Z</dcterms:created>
  <dcterms:modified xsi:type="dcterms:W3CDTF">2026-07-09T10:51:00Z</dcterms:modified>
</cp:coreProperties>
</file>