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9AD" w:rsidRDefault="00D169AD"/>
    <w:p w:rsidR="00D169AD" w:rsidRPr="00D169AD" w:rsidRDefault="00D169AD" w:rsidP="00D169AD">
      <w:pPr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 xml:space="preserve">Izmjena tenderske dokumentacije br. </w:t>
      </w:r>
      <w:r w:rsidR="00DF4641" w:rsidRPr="00DF4641">
        <w:rPr>
          <w:rFonts w:ascii="Arial" w:eastAsia="Calibri" w:hAnsi="Arial" w:cs="Arial"/>
          <w:lang w:val="sr-Latn-ME"/>
        </w:rPr>
        <w:t>01-426/2026-152315/3</w:t>
      </w:r>
      <w:r w:rsidR="00DF4641">
        <w:rPr>
          <w:rFonts w:ascii="Arial" w:eastAsia="Calibri" w:hAnsi="Arial" w:cs="Arial"/>
          <w:lang w:val="sr-Latn-ME"/>
        </w:rPr>
        <w:t xml:space="preserve"> 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 xml:space="preserve">od </w:t>
      </w:r>
      <w:r w:rsidR="00DF4641">
        <w:rPr>
          <w:rFonts w:ascii="Arial" w:eastAsia="Times New Roman" w:hAnsi="Arial" w:cs="Arial"/>
          <w:sz w:val="24"/>
          <w:szCs w:val="24"/>
          <w:lang w:val="sr-Latn-ME"/>
        </w:rPr>
        <w:t>03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</w:t>
      </w:r>
      <w:r w:rsidR="0052076C">
        <w:rPr>
          <w:rFonts w:ascii="Arial" w:eastAsia="Times New Roman" w:hAnsi="Arial" w:cs="Arial"/>
          <w:sz w:val="24"/>
          <w:szCs w:val="24"/>
          <w:lang w:val="sr-Latn-ME"/>
        </w:rPr>
        <w:t>0</w:t>
      </w:r>
      <w:r w:rsidR="00DF4641">
        <w:rPr>
          <w:rFonts w:ascii="Arial" w:eastAsia="Times New Roman" w:hAnsi="Arial" w:cs="Arial"/>
          <w:sz w:val="24"/>
          <w:szCs w:val="24"/>
          <w:lang w:val="sr-Latn-ME"/>
        </w:rPr>
        <w:t>7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.202</w:t>
      </w:r>
      <w:r w:rsidR="0052076C">
        <w:rPr>
          <w:rFonts w:ascii="Arial" w:eastAsia="Times New Roman" w:hAnsi="Arial" w:cs="Arial"/>
          <w:sz w:val="24"/>
          <w:szCs w:val="24"/>
          <w:lang w:val="sr-Latn-ME"/>
        </w:rPr>
        <w:t>6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 godine</w:t>
      </w:r>
      <w:r w:rsidR="009C2718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="008C68A2">
        <w:rPr>
          <w:rFonts w:ascii="Arial" w:eastAsia="Times New Roman" w:hAnsi="Arial" w:cs="Arial"/>
          <w:sz w:val="24"/>
          <w:szCs w:val="24"/>
          <w:lang w:val="sr-Latn-ME"/>
        </w:rPr>
        <w:t xml:space="preserve"> šifra postupka </w:t>
      </w:r>
      <w:r w:rsidR="005D4A4D">
        <w:rPr>
          <w:rFonts w:ascii="Arial" w:eastAsia="Times New Roman" w:hAnsi="Arial" w:cs="Arial"/>
          <w:sz w:val="24"/>
          <w:szCs w:val="24"/>
          <w:lang w:val="sr-Latn-ME"/>
        </w:rPr>
        <w:t>#</w:t>
      </w:r>
      <w:r w:rsidR="006753AB">
        <w:rPr>
          <w:rFonts w:ascii="Arial" w:eastAsia="Times New Roman" w:hAnsi="Arial" w:cs="Arial"/>
          <w:sz w:val="24"/>
          <w:szCs w:val="24"/>
          <w:lang w:val="sr-Latn-ME"/>
        </w:rPr>
        <w:t>1</w:t>
      </w:r>
      <w:r w:rsidR="00CA503E">
        <w:rPr>
          <w:rFonts w:ascii="Arial" w:eastAsia="Times New Roman" w:hAnsi="Arial" w:cs="Arial"/>
          <w:sz w:val="24"/>
          <w:szCs w:val="24"/>
          <w:lang w:val="sr-Latn-ME"/>
        </w:rPr>
        <w:t>1</w:t>
      </w:r>
      <w:r w:rsidR="00DF4641">
        <w:rPr>
          <w:rFonts w:ascii="Arial" w:eastAsia="Times New Roman" w:hAnsi="Arial" w:cs="Arial"/>
          <w:sz w:val="24"/>
          <w:szCs w:val="24"/>
          <w:lang w:val="sr-Latn-ME"/>
        </w:rPr>
        <w:t>8646</w:t>
      </w:r>
    </w:p>
    <w:p w:rsidR="00D169AD" w:rsidRPr="00D169AD" w:rsidRDefault="00D169AD" w:rsidP="00D169AD"/>
    <w:p w:rsidR="00EA3FD9" w:rsidRDefault="00D169AD" w:rsidP="00EA3FD9">
      <w:pPr>
        <w:jc w:val="both"/>
        <w:rPr>
          <w:rFonts w:ascii="Arial" w:hAnsi="Arial" w:cs="Arial"/>
          <w:sz w:val="24"/>
          <w:szCs w:val="24"/>
        </w:rPr>
      </w:pPr>
      <w:r w:rsidRPr="00D169AD">
        <w:rPr>
          <w:rFonts w:ascii="Arial" w:hAnsi="Arial" w:cs="Arial"/>
          <w:sz w:val="24"/>
          <w:szCs w:val="24"/>
        </w:rPr>
        <w:t>Vrši se izmj</w:t>
      </w:r>
      <w:r>
        <w:rPr>
          <w:rFonts w:ascii="Arial" w:hAnsi="Arial" w:cs="Arial"/>
          <w:sz w:val="24"/>
          <w:szCs w:val="24"/>
        </w:rPr>
        <w:t xml:space="preserve">ena </w:t>
      </w:r>
      <w:r w:rsidR="00D42043">
        <w:rPr>
          <w:rFonts w:ascii="Arial" w:hAnsi="Arial" w:cs="Arial"/>
          <w:sz w:val="24"/>
          <w:szCs w:val="24"/>
        </w:rPr>
        <w:t>postupka</w:t>
      </w:r>
      <w:r w:rsidR="002549AD">
        <w:rPr>
          <w:rFonts w:ascii="Arial" w:hAnsi="Arial" w:cs="Arial"/>
          <w:sz w:val="24"/>
          <w:szCs w:val="24"/>
          <w:lang w:val="sr-Latn-ME"/>
        </w:rPr>
        <w:t xml:space="preserve"> </w:t>
      </w:r>
      <w:r w:rsidR="00D42043" w:rsidRPr="00D42043">
        <w:rPr>
          <w:rFonts w:ascii="Arial" w:hAnsi="Arial" w:cs="Arial"/>
          <w:sz w:val="24"/>
          <w:szCs w:val="24"/>
        </w:rPr>
        <w:t>Smještaj poreskih inspektora</w:t>
      </w:r>
      <w:r w:rsidR="00D42043">
        <w:rPr>
          <w:rFonts w:ascii="Arial" w:hAnsi="Arial" w:cs="Arial"/>
          <w:sz w:val="24"/>
          <w:szCs w:val="24"/>
        </w:rPr>
        <w:t xml:space="preserve">, </w:t>
      </w:r>
      <w:r w:rsidR="00D42043" w:rsidRPr="00D42043">
        <w:rPr>
          <w:rFonts w:ascii="Arial" w:hAnsi="Arial" w:cs="Arial"/>
          <w:sz w:val="24"/>
          <w:szCs w:val="24"/>
          <w:lang w:val="sr-Latn-ME"/>
        </w:rPr>
        <w:t>šifra postupka #</w:t>
      </w:r>
      <w:r w:rsidR="00D8210F" w:rsidRPr="00D8210F">
        <w:rPr>
          <w:rFonts w:ascii="Arial" w:hAnsi="Arial" w:cs="Arial"/>
          <w:sz w:val="24"/>
          <w:szCs w:val="24"/>
          <w:lang w:val="sr-Latn-ME"/>
        </w:rPr>
        <w:t>118646</w:t>
      </w:r>
      <w:r w:rsidR="00D42043" w:rsidRPr="00D42043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način što </w:t>
      </w:r>
      <w:r w:rsidR="00133637">
        <w:rPr>
          <w:rFonts w:ascii="Arial" w:hAnsi="Arial" w:cs="Arial"/>
          <w:sz w:val="24"/>
          <w:szCs w:val="24"/>
        </w:rPr>
        <w:t>se</w:t>
      </w:r>
      <w:r w:rsidR="007B7573">
        <w:rPr>
          <w:rFonts w:ascii="Arial" w:hAnsi="Arial" w:cs="Arial"/>
          <w:sz w:val="24"/>
          <w:szCs w:val="24"/>
        </w:rPr>
        <w:t>:</w:t>
      </w:r>
    </w:p>
    <w:p w:rsidR="00181B25" w:rsidRDefault="00D8210F" w:rsidP="008C68A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Briše se </w:t>
      </w:r>
      <w:r w:rsidR="005B6A5C">
        <w:rPr>
          <w:rFonts w:ascii="Arial" w:hAnsi="Arial" w:cs="Arial"/>
          <w:sz w:val="24"/>
          <w:szCs w:val="24"/>
        </w:rPr>
        <w:t xml:space="preserve">tekst predviđen za </w:t>
      </w:r>
      <w:r>
        <w:rPr>
          <w:rFonts w:ascii="Arial" w:hAnsi="Arial" w:cs="Arial"/>
          <w:sz w:val="24"/>
          <w:szCs w:val="24"/>
        </w:rPr>
        <w:t>garancij</w:t>
      </w:r>
      <w:r w:rsidR="005B6A5C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ponude koji je ranije glasio:</w:t>
      </w:r>
    </w:p>
    <w:p w:rsidR="005B6A5C" w:rsidRDefault="00D8210F" w:rsidP="00D32F61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D8210F">
        <w:rPr>
          <w:rFonts w:ascii="Arial" w:hAnsi="Arial" w:cs="Arial"/>
          <w:sz w:val="24"/>
          <w:szCs w:val="24"/>
          <w:lang w:val="sr-Latn-ME"/>
        </w:rPr>
        <w:t>Za partiju 1: Ponuđač je dužan dostaviti bezuslovnu i na prvi poziv naplativu garanciju ponude u iznosu od 2 % procijenjene vrijednosti javne nabavke, kao garanciju ostajanja u obavezi prema ponudi u periodu važenja ponude i osam dana nakon isteka važenja ponude.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ponuda. 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  <w:r w:rsidRPr="00D8210F">
        <w:rPr>
          <w:rFonts w:ascii="Arial" w:hAnsi="Arial" w:cs="Arial"/>
          <w:sz w:val="24"/>
          <w:szCs w:val="24"/>
          <w:lang w:val="sr-Latn-ME"/>
        </w:rPr>
        <w:tab/>
      </w:r>
    </w:p>
    <w:p w:rsidR="00D8210F" w:rsidRDefault="005B6A5C" w:rsidP="00D32F61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Nakon izmjena </w:t>
      </w:r>
      <w:r w:rsidR="00D8210F" w:rsidRPr="00D8210F">
        <w:rPr>
          <w:rFonts w:ascii="Arial" w:hAnsi="Arial" w:cs="Arial"/>
          <w:sz w:val="24"/>
          <w:szCs w:val="24"/>
          <w:lang w:val="sr-Latn-ME"/>
        </w:rPr>
        <w:t>Garancija ponude</w:t>
      </w:r>
      <w:r>
        <w:rPr>
          <w:rFonts w:ascii="Arial" w:hAnsi="Arial" w:cs="Arial"/>
          <w:sz w:val="24"/>
          <w:szCs w:val="24"/>
          <w:lang w:val="sr-Latn-ME"/>
        </w:rPr>
        <w:t xml:space="preserve"> ne postoji</w:t>
      </w:r>
      <w:r w:rsidR="00EB5F8C">
        <w:rPr>
          <w:rFonts w:ascii="Arial" w:hAnsi="Arial" w:cs="Arial"/>
          <w:sz w:val="24"/>
          <w:szCs w:val="24"/>
          <w:lang w:val="sr-Latn-ME"/>
        </w:rPr>
        <w:t xml:space="preserve"> odnosno briše se</w:t>
      </w:r>
      <w:r>
        <w:rPr>
          <w:rFonts w:ascii="Arial" w:hAnsi="Arial" w:cs="Arial"/>
          <w:sz w:val="24"/>
          <w:szCs w:val="24"/>
          <w:lang w:val="sr-Latn-ME"/>
        </w:rPr>
        <w:t xml:space="preserve">. </w:t>
      </w:r>
    </w:p>
    <w:p w:rsidR="00D8210F" w:rsidRDefault="005B6A5C" w:rsidP="00D32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Sredstva finansijskog obezbjeđenja ugovora o javnoj nabavci nijesu predviđena i raniji tekst</w:t>
      </w:r>
      <w:r w:rsidR="00EF74C7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briše  i stavlja </w:t>
      </w:r>
      <w:r w:rsidR="00CA2BB2">
        <w:rPr>
          <w:rFonts w:ascii="Arial" w:hAnsi="Arial" w:cs="Arial"/>
          <w:sz w:val="24"/>
          <w:szCs w:val="24"/>
        </w:rPr>
        <w:t>novi: Nije predviđeno</w:t>
      </w:r>
    </w:p>
    <w:p w:rsidR="00EF74C7" w:rsidRDefault="00EF74C7" w:rsidP="00D32F61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Tehnička </w:t>
      </w:r>
      <w:r w:rsidR="00AB1276">
        <w:rPr>
          <w:rFonts w:ascii="Arial" w:hAnsi="Arial" w:cs="Arial"/>
          <w:sz w:val="24"/>
          <w:szCs w:val="24"/>
          <w:lang w:val="sr-Latn-ME"/>
        </w:rPr>
        <w:t xml:space="preserve">karakteristike ili </w:t>
      </w:r>
      <w:r>
        <w:rPr>
          <w:rFonts w:ascii="Arial" w:hAnsi="Arial" w:cs="Arial"/>
          <w:sz w:val="24"/>
          <w:szCs w:val="24"/>
          <w:lang w:val="sr-Latn-ME"/>
        </w:rPr>
        <w:t>specifikacij</w:t>
      </w:r>
      <w:r w:rsidR="00AB1276">
        <w:rPr>
          <w:rFonts w:ascii="Arial" w:hAnsi="Arial" w:cs="Arial"/>
          <w:sz w:val="24"/>
          <w:szCs w:val="24"/>
          <w:lang w:val="sr-Latn-ME"/>
        </w:rPr>
        <w:t>e</w:t>
      </w:r>
      <w:r>
        <w:rPr>
          <w:rFonts w:ascii="Arial" w:hAnsi="Arial" w:cs="Arial"/>
          <w:sz w:val="24"/>
          <w:szCs w:val="24"/>
          <w:lang w:val="sr-Latn-ME"/>
        </w:rPr>
        <w:t xml:space="preserve"> predmeta javne nabavke </w:t>
      </w:r>
      <w:r w:rsidR="00AB1276">
        <w:rPr>
          <w:rFonts w:ascii="Arial" w:hAnsi="Arial" w:cs="Arial"/>
          <w:sz w:val="24"/>
          <w:szCs w:val="24"/>
          <w:lang w:val="sr-Latn-ME"/>
        </w:rPr>
        <w:t xml:space="preserve">odnosno predmjer radova </w:t>
      </w:r>
      <w:r>
        <w:rPr>
          <w:rFonts w:ascii="Arial" w:hAnsi="Arial" w:cs="Arial"/>
          <w:sz w:val="24"/>
          <w:szCs w:val="24"/>
          <w:lang w:val="sr-Latn-ME"/>
        </w:rPr>
        <w:t>se mijenja i sada glasi:</w:t>
      </w:r>
    </w:p>
    <w:p w:rsidR="00501DB9" w:rsidRPr="001575FB" w:rsidRDefault="00501DB9" w:rsidP="00501DB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284"/>
        </w:tabs>
        <w:spacing w:after="0" w:line="240" w:lineRule="auto"/>
        <w:jc w:val="center"/>
        <w:outlineLvl w:val="0"/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</w:pPr>
      <w:bookmarkStart w:id="0" w:name="_Toc416180134"/>
      <w:bookmarkStart w:id="1" w:name="_Toc445361935"/>
      <w:bookmarkStart w:id="2" w:name="_Toc3871940"/>
      <w:r w:rsidRPr="001575FB">
        <w:rPr>
          <w:rFonts w:ascii="Times New Roman" w:eastAsia="PMingLiU" w:hAnsi="Times New Roman" w:cs="Times New Roman"/>
          <w:b/>
          <w:bCs/>
          <w:color w:val="000000"/>
          <w:sz w:val="28"/>
          <w:szCs w:val="28"/>
          <w:lang w:val="en-US"/>
        </w:rPr>
        <w:t>TEHNIČKE KARAKTERISTIKE ILI SPECIFIKACIJE PREDMETA JAVNE NABAVKE, ODNOSNO PREDMJER RADOVA</w:t>
      </w:r>
      <w:bookmarkEnd w:id="0"/>
      <w:bookmarkEnd w:id="1"/>
      <w:bookmarkEnd w:id="2"/>
    </w:p>
    <w:p w:rsidR="00501DB9" w:rsidRDefault="00501DB9" w:rsidP="00D32F61">
      <w:pPr>
        <w:jc w:val="both"/>
        <w:rPr>
          <w:rFonts w:ascii="Arial" w:hAnsi="Arial" w:cs="Arial"/>
          <w:sz w:val="24"/>
          <w:szCs w:val="24"/>
          <w:lang w:val="sr-Latn-ME"/>
        </w:rPr>
      </w:pPr>
      <w:bookmarkStart w:id="3" w:name="_GoBack"/>
      <w:bookmarkEnd w:id="3"/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Partija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1: </w:t>
      </w:r>
      <w:r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>
        <w:rPr>
          <w:rFonts w:ascii="Arial" w:eastAsia="Calibri" w:hAnsi="Arial" w:cs="Arial"/>
          <w:color w:val="000000"/>
          <w:lang w:val="sr-Latn-ME"/>
        </w:rPr>
        <w:t>Budvi</w:t>
      </w: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E31CC7" w:rsidRPr="001575FB" w:rsidTr="00CB6BAE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E31CC7" w:rsidRPr="001575FB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1CC7" w:rsidRPr="001575FB" w:rsidRDefault="00E31CC7" w:rsidP="00CB6B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:rsidR="00E31CC7" w:rsidRPr="001575FB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1CC7" w:rsidRPr="001575FB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1CC7" w:rsidRPr="001575FB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E31CC7" w:rsidRPr="001575FB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E31CC7" w:rsidRPr="001575FB" w:rsidTr="00CB6BAE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</w:p>
          <w:p w:rsidR="00E31CC7" w:rsidRPr="0038414E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E31CC7" w:rsidRPr="001575FB" w:rsidRDefault="00E31CC7" w:rsidP="00CB6B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u Budvi     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C7" w:rsidRPr="001575FB" w:rsidRDefault="00E31CC7" w:rsidP="00CB6B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dvokrevetnim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sobama, u hotelima sa 3 do 4 zvjezdice i sa obavezna 2 parking mjesta. Sobe treba da su sa zasebnim kupatilom, televizorom i sistemom za grijanje odnosno hlađenje. U cijenu mora biti uračunata boravišna taksa, osiguranje i druge dažbine. </w:t>
            </w:r>
            <w:r w:rsidRPr="007B0C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mora biti na teritoriji Budve kao </w:t>
            </w:r>
            <w:r w:rsidRPr="007B0C8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lastRenderedPageBreak/>
              <w:t>naselja gradskog karaktera. Isključuju se ostala naselja koja pripadaju Opštini Budva.</w:t>
            </w:r>
            <w:r w:rsidRPr="001A10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 xml:space="preserve">(Napomena: Pogledati Zakon o teritorijalnoj organizaciji Crne Gore).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Broj noćenja po mjesecima: jun: 0, jul: 77, avgust 217 (ukupno 294). Broj inspektora: jun: 0, jul: 7, avgust: 7 (ukupno 14).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u tenderskoj 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broj inspektora koji će koristiti usluge smještaja.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E31CC7" w:rsidRPr="001575FB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</w:p>
          <w:p w:rsidR="00E31CC7" w:rsidRPr="001575FB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294</w:t>
            </w:r>
          </w:p>
        </w:tc>
      </w:tr>
    </w:tbl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Partija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2: </w:t>
      </w:r>
      <w:r>
        <w:rPr>
          <w:rFonts w:ascii="Arial" w:eastAsia="Calibri" w:hAnsi="Arial" w:cs="Arial"/>
          <w:color w:val="000000"/>
          <w:lang w:val="sr-Latn-ME"/>
        </w:rPr>
        <w:t>Smještaj poreskih inspektora na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lang w:val="sr-Latn-ME"/>
        </w:rPr>
        <w:t xml:space="preserve">Žabljaku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 </w:t>
      </w: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E31CC7" w:rsidRPr="001575FB" w:rsidTr="00CB6BAE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E31CC7" w:rsidRPr="001575FB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1CC7" w:rsidRPr="001575FB" w:rsidRDefault="00E31CC7" w:rsidP="00CB6B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:rsidR="00E31CC7" w:rsidRPr="001575FB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1CC7" w:rsidRPr="001575FB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1CC7" w:rsidRPr="001575FB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E31CC7" w:rsidRPr="001575FB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E31CC7" w:rsidTr="00CB6BAE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1CC7" w:rsidRPr="004976CD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sr-Latn-CS"/>
              </w:rPr>
            </w:pPr>
            <w:r w:rsidRPr="00103E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31CC7" w:rsidRPr="001575FB" w:rsidRDefault="00E31CC7" w:rsidP="00CB6BA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  <w:r>
              <w:rPr>
                <w:rFonts w:ascii="Arial" w:eastAsia="Calibri" w:hAnsi="Arial" w:cs="Arial"/>
                <w:color w:val="000000"/>
                <w:lang w:val="sr-Latn-ME"/>
              </w:rPr>
              <w:t>Smještaj poreskih inspektora - Žabljak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C7" w:rsidRPr="00C33158" w:rsidRDefault="00E31CC7" w:rsidP="00CB6BAE"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dv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okrevetnim sobama, u hotelima sa 3 do 4 zvjezdice i sa obavezn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im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om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. Sobe treba da su sa zasebnim kupatilom, televizorom i sistemom za grijanje odnosno hlađenje. U cijenu mora biti uračunata boravišna taksa, osiguranje i druge dažbine. </w:t>
            </w:r>
            <w:r w:rsidRPr="00BB17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Smještaj mora biti na teritoriji Žabljaka kao naselja gradskog karaktera. Isključuju se ostala naselja koja pripadaju Opštini Žabljak.</w:t>
            </w:r>
            <w:r w:rsidRPr="001A100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 w:rsidRPr="002A06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 xml:space="preserve">(Napomena: Pogledati Zakon o teritorijalnoj organizaciji Crne Gore).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Broj noćenja po mjesecima: jun: 0, jul: 62, avgust 62 (ukupno 124). Broj inspektora: jun: 0, jul: 2, avgust: 2 (ukupno 4).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u tenderskoj 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broj inspektora koji će koristiti usluge smještaja.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C7" w:rsidRPr="001575FB" w:rsidRDefault="00E31CC7" w:rsidP="00CB6B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124</w:t>
            </w:r>
          </w:p>
        </w:tc>
      </w:tr>
    </w:tbl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Partija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3: </w:t>
      </w:r>
      <w:r>
        <w:rPr>
          <w:rFonts w:ascii="Arial" w:eastAsia="Calibri" w:hAnsi="Arial" w:cs="Arial"/>
          <w:color w:val="000000"/>
          <w:lang w:val="sr-Latn-ME"/>
        </w:rPr>
        <w:t xml:space="preserve">Smještaj poreskih inspektora </w:t>
      </w:r>
      <w:r w:rsidRPr="007969C0">
        <w:rPr>
          <w:rFonts w:ascii="Arial" w:eastAsia="Calibri" w:hAnsi="Arial" w:cs="Arial"/>
          <w:color w:val="000000"/>
          <w:lang w:val="sr-Latn-ME"/>
        </w:rPr>
        <w:t xml:space="preserve">u </w:t>
      </w:r>
      <w:r>
        <w:rPr>
          <w:rFonts w:ascii="Arial" w:eastAsia="Calibri" w:hAnsi="Arial" w:cs="Arial"/>
          <w:color w:val="000000"/>
          <w:lang w:val="sr-Latn-ME"/>
        </w:rPr>
        <w:t>Beranama i Andrijevici</w:t>
      </w: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W w:w="9156" w:type="dxa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0"/>
        <w:gridCol w:w="2579"/>
        <w:gridCol w:w="3646"/>
        <w:gridCol w:w="1126"/>
        <w:gridCol w:w="1135"/>
      </w:tblGrid>
      <w:tr w:rsidR="00E31CC7" w:rsidRPr="001575FB" w:rsidTr="00CB6BAE">
        <w:trPr>
          <w:trHeight w:val="389"/>
        </w:trPr>
        <w:tc>
          <w:tcPr>
            <w:tcW w:w="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E31CC7" w:rsidRPr="001575FB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 w:eastAsia="sr-Latn-CS"/>
              </w:rPr>
              <w:t>R.B.</w:t>
            </w:r>
          </w:p>
        </w:tc>
        <w:tc>
          <w:tcPr>
            <w:tcW w:w="2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1CC7" w:rsidRPr="001575FB" w:rsidRDefault="00E31CC7" w:rsidP="00CB6B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Opis predmeta nabavke, </w:t>
            </w:r>
          </w:p>
          <w:p w:rsidR="00E31CC7" w:rsidRPr="001575FB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odnosno dijela predmeta nabavke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1CC7" w:rsidRPr="001575FB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Bitne karakteristike predmeta nabavke u pogledu kvaliteta, performansi i/ili dimenzija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31CC7" w:rsidRPr="001575FB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>Jedinica mjere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E31CC7" w:rsidRPr="001575FB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sr-Latn-CS" w:eastAsia="sr-Latn-CS"/>
              </w:rPr>
              <w:t xml:space="preserve">Količina </w:t>
            </w:r>
          </w:p>
        </w:tc>
      </w:tr>
      <w:tr w:rsidR="00E31CC7" w:rsidTr="00CB6BAE">
        <w:trPr>
          <w:trHeight w:val="350"/>
        </w:trPr>
        <w:tc>
          <w:tcPr>
            <w:tcW w:w="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sr-Latn-CS"/>
              </w:rPr>
            </w:pPr>
            <w:r w:rsidRPr="00103E1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>1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E31CC7" w:rsidRDefault="00E31CC7" w:rsidP="00CB6BAE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</w:pPr>
          </w:p>
          <w:p w:rsidR="00E31CC7" w:rsidRDefault="00E31CC7" w:rsidP="00CB6BAE">
            <w:pPr>
              <w:spacing w:after="0" w:line="240" w:lineRule="auto"/>
              <w:rPr>
                <w:rFonts w:ascii="Arial" w:eastAsia="Calibri" w:hAnsi="Arial" w:cs="Arial"/>
                <w:color w:val="000000"/>
                <w:lang w:val="sr-Latn-ME"/>
              </w:rPr>
            </w:pPr>
            <w:r w:rsidRPr="001575FB"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 xml:space="preserve">Smještaj poreskih inspektora 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val="sr-Latn-CS"/>
              </w:rPr>
              <w:t>u Beranama  i Andrijevici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CC7" w:rsidRPr="001575FB" w:rsidRDefault="00E31CC7" w:rsidP="00CB6B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Smještaj je na bazi noćenja sa doručkom, u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dv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okrevetnim sobama, u hotelima sa 3 do 4 zvjezdice i sa obavezn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im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parking mjest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om.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Sobe treba da su sa zasebnim kupatilom, televizorom i sistemom za grijanje odnosno hlađenje. U cijenu mora biti uračunata boravišna taksa, osiguranje i druge dažbine. </w:t>
            </w:r>
            <w:r w:rsidRPr="00C357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Smještaj mora biti na teritoriji Berana kao naselj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a</w:t>
            </w:r>
            <w:r w:rsidRPr="00C357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gradskog karaktera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ili na teritoriji Andrijevice kao naselja gradskog karaktera</w:t>
            </w:r>
            <w:r w:rsidRPr="00C357CE">
              <w:t xml:space="preserve">. </w:t>
            </w:r>
            <w:r w:rsidRPr="00C357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Isključuju se ostala naselja koja pripadaju Opštini Berane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i isključuju se ostala naselja koja pripadaju Opštini Andrijevica.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</w:t>
            </w:r>
            <w:r w:rsidRPr="009925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sr-Latn-CS"/>
              </w:rPr>
              <w:t xml:space="preserve">(Napomena: Pogledati Zakon o teritorijalnoj organizaciji Crne Gore).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Broj noćenja po mjesecima: jun: 0, jul: 62, avgust 62 (ukupno 124). Broj inspektora: jun: 0, jul: 2, avgust: 2 (ukupno 4). 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U tabelama </w:t>
            </w:r>
            <w:r w:rsidRPr="000014D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u tenderskoj dokumentaciji</w:t>
            </w: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 xml:space="preserve"> je data struktura smještaja po mjesecima i broj inspektora koji će koristiti usluge smještaja.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CC7" w:rsidRDefault="00E31CC7" w:rsidP="00CB6BA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 w:rsidRPr="001575F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Noćenje sa doručkom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31CC7" w:rsidRDefault="00E31CC7" w:rsidP="00CB6B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Latn-CS" w:eastAsia="sr-Latn-CS"/>
              </w:rPr>
              <w:t>124</w:t>
            </w:r>
          </w:p>
        </w:tc>
      </w:tr>
    </w:tbl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Pr="001575FB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tbl>
      <w:tblPr>
        <w:tblpPr w:leftFromText="180" w:rightFromText="180" w:vertAnchor="page" w:horzAnchor="margin" w:tblpXSpec="center" w:tblpY="2446"/>
        <w:tblW w:w="3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5"/>
        <w:gridCol w:w="852"/>
        <w:gridCol w:w="1054"/>
        <w:gridCol w:w="1084"/>
      </w:tblGrid>
      <w:tr w:rsidR="00E31CC7" w:rsidRPr="001575FB" w:rsidTr="00CB6BAE">
        <w:trPr>
          <w:trHeight w:val="563"/>
        </w:trPr>
        <w:tc>
          <w:tcPr>
            <w:tcW w:w="1005" w:type="dxa"/>
            <w:shd w:val="clear" w:color="auto" w:fill="FFFFFF" w:themeFill="background1"/>
            <w:noWrap/>
            <w:vAlign w:val="center"/>
            <w:hideMark/>
          </w:tcPr>
          <w:p w:rsidR="00E31CC7" w:rsidRPr="001575FB" w:rsidRDefault="00E31CC7" w:rsidP="00CB6BA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Grad                               </w:t>
            </w: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852" w:type="dxa"/>
            <w:shd w:val="clear" w:color="auto" w:fill="FFFFFF" w:themeFill="background1"/>
            <w:vAlign w:val="center"/>
            <w:hideMark/>
          </w:tcPr>
          <w:p w:rsidR="00E31CC7" w:rsidRPr="001575FB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Budva</w:t>
            </w:r>
            <w:proofErr w:type="spellEnd"/>
          </w:p>
        </w:tc>
        <w:tc>
          <w:tcPr>
            <w:tcW w:w="1054" w:type="dxa"/>
            <w:shd w:val="clear" w:color="auto" w:fill="FFFFFF" w:themeFill="background1"/>
            <w:vAlign w:val="center"/>
            <w:hideMark/>
          </w:tcPr>
          <w:p w:rsidR="00E31CC7" w:rsidRPr="001575FB" w:rsidRDefault="00E31CC7" w:rsidP="00CB6BA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Žabljak</w:t>
            </w:r>
            <w:proofErr w:type="spellEnd"/>
          </w:p>
        </w:tc>
        <w:tc>
          <w:tcPr>
            <w:tcW w:w="1084" w:type="dxa"/>
            <w:shd w:val="clear" w:color="auto" w:fill="FFFFFF" w:themeFill="background1"/>
            <w:vAlign w:val="center"/>
          </w:tcPr>
          <w:p w:rsidR="00E31CC7" w:rsidRPr="001575FB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Berane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Andrijevica</w:t>
            </w:r>
            <w:proofErr w:type="spellEnd"/>
          </w:p>
        </w:tc>
      </w:tr>
      <w:tr w:rsidR="00E31CC7" w:rsidRPr="001575FB" w:rsidTr="00CB6BAE">
        <w:trPr>
          <w:trHeight w:val="589"/>
        </w:trPr>
        <w:tc>
          <w:tcPr>
            <w:tcW w:w="1005" w:type="dxa"/>
            <w:vAlign w:val="center"/>
          </w:tcPr>
          <w:p w:rsidR="00E31CC7" w:rsidRPr="001575FB" w:rsidRDefault="00E31CC7" w:rsidP="00CB6BA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Jun</w:t>
            </w:r>
          </w:p>
        </w:tc>
        <w:tc>
          <w:tcPr>
            <w:tcW w:w="852" w:type="dxa"/>
          </w:tcPr>
          <w:p w:rsidR="00E31CC7" w:rsidRPr="001575FB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54" w:type="dxa"/>
          </w:tcPr>
          <w:p w:rsidR="00E31CC7" w:rsidRPr="001575FB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84" w:type="dxa"/>
          </w:tcPr>
          <w:p w:rsidR="00E31CC7" w:rsidRDefault="00E31CC7" w:rsidP="00CB6BA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31CC7" w:rsidRPr="001575FB" w:rsidTr="00CB6BAE">
        <w:trPr>
          <w:trHeight w:val="393"/>
        </w:trPr>
        <w:tc>
          <w:tcPr>
            <w:tcW w:w="1005" w:type="dxa"/>
            <w:vAlign w:val="center"/>
            <w:hideMark/>
          </w:tcPr>
          <w:p w:rsidR="00E31CC7" w:rsidRPr="001575FB" w:rsidRDefault="00E31CC7" w:rsidP="00CB6BA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</w:t>
            </w:r>
          </w:p>
        </w:tc>
        <w:tc>
          <w:tcPr>
            <w:tcW w:w="852" w:type="dxa"/>
            <w:hideMark/>
          </w:tcPr>
          <w:p w:rsidR="00E31CC7" w:rsidRPr="001575FB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054" w:type="dxa"/>
            <w:hideMark/>
          </w:tcPr>
          <w:p w:rsidR="00E31CC7" w:rsidRPr="001575FB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084" w:type="dxa"/>
          </w:tcPr>
          <w:p w:rsidR="00E31CC7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</w:tr>
      <w:tr w:rsidR="00E31CC7" w:rsidRPr="001575FB" w:rsidTr="00CB6BAE">
        <w:trPr>
          <w:trHeight w:val="393"/>
        </w:trPr>
        <w:tc>
          <w:tcPr>
            <w:tcW w:w="1005" w:type="dxa"/>
            <w:vAlign w:val="center"/>
            <w:hideMark/>
          </w:tcPr>
          <w:p w:rsidR="00E31CC7" w:rsidRPr="001575FB" w:rsidRDefault="00E31CC7" w:rsidP="00CB6BA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Avgust</w:t>
            </w:r>
            <w:proofErr w:type="spellEnd"/>
          </w:p>
        </w:tc>
        <w:tc>
          <w:tcPr>
            <w:tcW w:w="852" w:type="dxa"/>
            <w:hideMark/>
          </w:tcPr>
          <w:p w:rsidR="00E31CC7" w:rsidRPr="001575FB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217</w:t>
            </w:r>
          </w:p>
        </w:tc>
        <w:tc>
          <w:tcPr>
            <w:tcW w:w="1054" w:type="dxa"/>
            <w:hideMark/>
          </w:tcPr>
          <w:p w:rsidR="00E31CC7" w:rsidRPr="001575FB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1084" w:type="dxa"/>
          </w:tcPr>
          <w:p w:rsidR="00E31CC7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</w:t>
            </w:r>
          </w:p>
        </w:tc>
      </w:tr>
      <w:tr w:rsidR="00E31CC7" w:rsidRPr="001575FB" w:rsidTr="00CB6BAE">
        <w:trPr>
          <w:trHeight w:val="469"/>
        </w:trPr>
        <w:tc>
          <w:tcPr>
            <w:tcW w:w="1005" w:type="dxa"/>
            <w:vAlign w:val="center"/>
            <w:hideMark/>
          </w:tcPr>
          <w:p w:rsidR="00E31CC7" w:rsidRPr="001575FB" w:rsidRDefault="00E31CC7" w:rsidP="00CB6BAE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Ukupno</w:t>
            </w:r>
            <w:proofErr w:type="spellEnd"/>
          </w:p>
        </w:tc>
        <w:tc>
          <w:tcPr>
            <w:tcW w:w="852" w:type="dxa"/>
            <w:vAlign w:val="center"/>
            <w:hideMark/>
          </w:tcPr>
          <w:p w:rsidR="00E31CC7" w:rsidRPr="001575FB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294</w:t>
            </w:r>
          </w:p>
        </w:tc>
        <w:tc>
          <w:tcPr>
            <w:tcW w:w="1054" w:type="dxa"/>
            <w:vAlign w:val="center"/>
            <w:hideMark/>
          </w:tcPr>
          <w:p w:rsidR="00E31CC7" w:rsidRPr="001575FB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124</w:t>
            </w:r>
          </w:p>
        </w:tc>
        <w:tc>
          <w:tcPr>
            <w:tcW w:w="1084" w:type="dxa"/>
            <w:vAlign w:val="center"/>
          </w:tcPr>
          <w:p w:rsidR="00E31CC7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124</w:t>
            </w:r>
          </w:p>
        </w:tc>
      </w:tr>
    </w:tbl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Pr="00C57956" w:rsidRDefault="00E31CC7" w:rsidP="00E31CC7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 NOĆENJA PO MJESECIMA</w:t>
      </w:r>
    </w:p>
    <w:p w:rsidR="00E31CC7" w:rsidRDefault="00E31CC7" w:rsidP="00E31CC7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Default="00E31CC7" w:rsidP="00E31CC7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</w:p>
    <w:p w:rsidR="00E31CC7" w:rsidRPr="001575FB" w:rsidRDefault="00E31CC7" w:rsidP="00E31CC7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1575F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BROJ INSPEKTORA</w:t>
      </w:r>
    </w:p>
    <w:tbl>
      <w:tblPr>
        <w:tblW w:w="4387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884"/>
        <w:gridCol w:w="1030"/>
        <w:gridCol w:w="1536"/>
      </w:tblGrid>
      <w:tr w:rsidR="00E31CC7" w:rsidRPr="001575FB" w:rsidTr="00CB6BAE">
        <w:trPr>
          <w:trHeight w:val="329"/>
        </w:trPr>
        <w:tc>
          <w:tcPr>
            <w:tcW w:w="937" w:type="dxa"/>
            <w:noWrap/>
            <w:vAlign w:val="center"/>
            <w:hideMark/>
          </w:tcPr>
          <w:p w:rsidR="00E31CC7" w:rsidRPr="001575FB" w:rsidRDefault="00E31CC7" w:rsidP="00CB6BAE">
            <w:pPr>
              <w:spacing w:after="200" w:line="276" w:lineRule="auto"/>
              <w:rPr>
                <w:rFonts w:ascii="Calibri" w:eastAsia="Calibri" w:hAnsi="Calibri" w:cs="Arial"/>
                <w:b/>
                <w:bCs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 Grad                                </w:t>
            </w: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Mjesec</w:t>
            </w:r>
            <w:proofErr w:type="spellEnd"/>
          </w:p>
        </w:tc>
        <w:tc>
          <w:tcPr>
            <w:tcW w:w="884" w:type="dxa"/>
            <w:noWrap/>
            <w:vAlign w:val="bottom"/>
            <w:hideMark/>
          </w:tcPr>
          <w:p w:rsidR="00E31CC7" w:rsidRPr="001575FB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Budva</w:t>
            </w:r>
            <w:proofErr w:type="spellEnd"/>
          </w:p>
        </w:tc>
        <w:tc>
          <w:tcPr>
            <w:tcW w:w="1030" w:type="dxa"/>
            <w:vAlign w:val="center"/>
          </w:tcPr>
          <w:p w:rsidR="00E31CC7" w:rsidRDefault="00E31CC7" w:rsidP="00CB6BAE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Žabljak</w:t>
            </w:r>
            <w:proofErr w:type="spellEnd"/>
          </w:p>
        </w:tc>
        <w:tc>
          <w:tcPr>
            <w:tcW w:w="1536" w:type="dxa"/>
            <w:vAlign w:val="center"/>
          </w:tcPr>
          <w:p w:rsidR="00E31CC7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Berane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Andrijevica</w:t>
            </w:r>
            <w:proofErr w:type="spellEnd"/>
          </w:p>
        </w:tc>
      </w:tr>
      <w:tr w:rsidR="00E31CC7" w:rsidRPr="001575FB" w:rsidTr="00CB6BAE">
        <w:trPr>
          <w:trHeight w:val="329"/>
        </w:trPr>
        <w:tc>
          <w:tcPr>
            <w:tcW w:w="937" w:type="dxa"/>
            <w:noWrap/>
            <w:vAlign w:val="bottom"/>
          </w:tcPr>
          <w:p w:rsidR="00E31CC7" w:rsidRPr="001575FB" w:rsidRDefault="00E31CC7" w:rsidP="00CB6BA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Jun</w:t>
            </w:r>
          </w:p>
        </w:tc>
        <w:tc>
          <w:tcPr>
            <w:tcW w:w="884" w:type="dxa"/>
            <w:noWrap/>
            <w:vAlign w:val="center"/>
          </w:tcPr>
          <w:p w:rsidR="00E31CC7" w:rsidRPr="001575FB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30" w:type="dxa"/>
          </w:tcPr>
          <w:p w:rsidR="00E31CC7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36" w:type="dxa"/>
          </w:tcPr>
          <w:p w:rsidR="00E31CC7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E31CC7" w:rsidRPr="001575FB" w:rsidTr="00CB6BAE">
        <w:trPr>
          <w:trHeight w:val="329"/>
        </w:trPr>
        <w:tc>
          <w:tcPr>
            <w:tcW w:w="937" w:type="dxa"/>
            <w:noWrap/>
            <w:vAlign w:val="bottom"/>
            <w:hideMark/>
          </w:tcPr>
          <w:p w:rsidR="00E31CC7" w:rsidRPr="001575FB" w:rsidRDefault="00E31CC7" w:rsidP="00CB6BA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Jul</w:t>
            </w:r>
          </w:p>
        </w:tc>
        <w:tc>
          <w:tcPr>
            <w:tcW w:w="884" w:type="dxa"/>
            <w:noWrap/>
            <w:vAlign w:val="center"/>
            <w:hideMark/>
          </w:tcPr>
          <w:p w:rsidR="00E31CC7" w:rsidRPr="001575FB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30" w:type="dxa"/>
          </w:tcPr>
          <w:p w:rsidR="00E31CC7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36" w:type="dxa"/>
          </w:tcPr>
          <w:p w:rsidR="00E31CC7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31CC7" w:rsidRPr="001575FB" w:rsidTr="00CB6BAE">
        <w:trPr>
          <w:trHeight w:val="329"/>
        </w:trPr>
        <w:tc>
          <w:tcPr>
            <w:tcW w:w="937" w:type="dxa"/>
            <w:noWrap/>
            <w:vAlign w:val="bottom"/>
            <w:hideMark/>
          </w:tcPr>
          <w:p w:rsidR="00E31CC7" w:rsidRPr="001575FB" w:rsidRDefault="00E31CC7" w:rsidP="00CB6BA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Avgust</w:t>
            </w:r>
            <w:proofErr w:type="spellEnd"/>
          </w:p>
        </w:tc>
        <w:tc>
          <w:tcPr>
            <w:tcW w:w="884" w:type="dxa"/>
            <w:noWrap/>
            <w:vAlign w:val="center"/>
            <w:hideMark/>
          </w:tcPr>
          <w:p w:rsidR="00E31CC7" w:rsidRPr="001575FB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30" w:type="dxa"/>
          </w:tcPr>
          <w:p w:rsidR="00E31CC7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1575F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536" w:type="dxa"/>
          </w:tcPr>
          <w:p w:rsidR="00E31CC7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31CC7" w:rsidRPr="001575FB" w:rsidTr="00CB6BAE">
        <w:trPr>
          <w:trHeight w:val="329"/>
        </w:trPr>
        <w:tc>
          <w:tcPr>
            <w:tcW w:w="937" w:type="dxa"/>
            <w:noWrap/>
            <w:vAlign w:val="bottom"/>
          </w:tcPr>
          <w:p w:rsidR="00E31CC7" w:rsidRPr="001575FB" w:rsidRDefault="00E31CC7" w:rsidP="00CB6BAE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ukupno</w:t>
            </w:r>
            <w:proofErr w:type="spellEnd"/>
          </w:p>
        </w:tc>
        <w:tc>
          <w:tcPr>
            <w:tcW w:w="884" w:type="dxa"/>
            <w:noWrap/>
            <w:vAlign w:val="center"/>
          </w:tcPr>
          <w:p w:rsidR="00E31CC7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030" w:type="dxa"/>
          </w:tcPr>
          <w:p w:rsidR="00E31CC7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36" w:type="dxa"/>
            <w:vAlign w:val="center"/>
          </w:tcPr>
          <w:p w:rsidR="00E31CC7" w:rsidRDefault="00E31CC7" w:rsidP="00CB6BAE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E31CC7" w:rsidRPr="001575FB" w:rsidRDefault="00E31CC7" w:rsidP="00E31CC7">
      <w:pPr>
        <w:spacing w:after="200" w:line="276" w:lineRule="auto"/>
        <w:rPr>
          <w:rFonts w:ascii="Calibri" w:eastAsia="Calibri" w:hAnsi="Calibri" w:cs="Calibri"/>
          <w:lang w:val="en-US"/>
        </w:rPr>
      </w:pPr>
    </w:p>
    <w:p w:rsidR="00E31CC7" w:rsidRDefault="00E31CC7" w:rsidP="00D32F61">
      <w:pPr>
        <w:jc w:val="both"/>
        <w:rPr>
          <w:rFonts w:ascii="Arial" w:hAnsi="Arial" w:cs="Arial"/>
          <w:sz w:val="24"/>
          <w:szCs w:val="24"/>
        </w:rPr>
      </w:pPr>
    </w:p>
    <w:p w:rsidR="00E31CC7" w:rsidRDefault="00E31CC7" w:rsidP="00D32F61">
      <w:pPr>
        <w:jc w:val="both"/>
        <w:rPr>
          <w:rFonts w:ascii="Arial" w:hAnsi="Arial" w:cs="Arial"/>
          <w:sz w:val="24"/>
          <w:szCs w:val="24"/>
        </w:rPr>
      </w:pPr>
    </w:p>
    <w:p w:rsidR="00905218" w:rsidRDefault="00905218" w:rsidP="00D32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Nakon izmjena procjenjena vrijednost predmeta nabavke se mijenja i sada glasi:</w:t>
      </w:r>
    </w:p>
    <w:p w:rsidR="00905218" w:rsidRPr="00905218" w:rsidRDefault="00905218" w:rsidP="009052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lang w:val="sr-Latn-ME"/>
        </w:rPr>
      </w:pPr>
      <w:r w:rsidRPr="00905218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905218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1"/>
      </w:r>
    </w:p>
    <w:p w:rsidR="00905218" w:rsidRPr="00905218" w:rsidRDefault="00905218" w:rsidP="00905218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905218" w:rsidRPr="00905218" w:rsidRDefault="00905218" w:rsidP="00905218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  <w:r w:rsidRPr="00905218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905218">
        <w:rPr>
          <w:rFonts w:ascii="Arial" w:eastAsia="Calibri" w:hAnsi="Arial" w:cs="Arial"/>
          <w:color w:val="000000"/>
          <w:lang w:val="sr-Latn-ME"/>
        </w:rPr>
        <w:t xml:space="preserve"> </w:t>
      </w:r>
      <w:r w:rsidRPr="00905218">
        <w:rPr>
          <w:rFonts w:ascii="Arial" w:eastAsia="Calibri" w:hAnsi="Arial" w:cs="Arial"/>
          <w:b/>
          <w:bCs/>
          <w:color w:val="000000"/>
          <w:lang w:val="sr-Latn-ME"/>
        </w:rPr>
        <w:t>Procijenjena vrijednost predmeta nabavke bez zaključivanja okvirnog sporazuma</w:t>
      </w:r>
      <w:r w:rsidRPr="00905218">
        <w:rPr>
          <w:rFonts w:ascii="Arial" w:eastAsia="Calibri" w:hAnsi="Arial" w:cs="Arial"/>
          <w:color w:val="000000"/>
          <w:lang w:val="sr-Latn-ME"/>
        </w:rPr>
        <w:t>:</w:t>
      </w:r>
    </w:p>
    <w:p w:rsidR="00905218" w:rsidRPr="00905218" w:rsidRDefault="00905218" w:rsidP="00905218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905218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905218">
        <w:rPr>
          <w:rFonts w:ascii="Arial" w:eastAsia="Calibri" w:hAnsi="Arial" w:cs="Arial"/>
          <w:color w:val="000000"/>
          <w:lang w:val="sr-Latn-ME"/>
        </w:rPr>
        <w:t xml:space="preserve"> po partijama je:</w:t>
      </w:r>
    </w:p>
    <w:p w:rsidR="00905218" w:rsidRPr="00905218" w:rsidRDefault="00905218" w:rsidP="00905218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905218">
        <w:rPr>
          <w:rFonts w:ascii="Arial" w:eastAsia="Calibri" w:hAnsi="Arial" w:cs="Arial"/>
          <w:color w:val="000000"/>
          <w:lang w:val="sr-Latn-ME"/>
        </w:rPr>
        <w:t xml:space="preserve">Partija 1: </w:t>
      </w:r>
      <w:bookmarkStart w:id="4" w:name="_Hlk228773698"/>
      <w:r w:rsidRPr="00905218">
        <w:rPr>
          <w:rFonts w:ascii="Arial" w:eastAsia="Calibri" w:hAnsi="Arial" w:cs="Arial"/>
          <w:color w:val="000000"/>
          <w:lang w:val="sr-Latn-ME"/>
        </w:rPr>
        <w:t xml:space="preserve">Smještaj poreskih inspektora u Budvi </w:t>
      </w:r>
      <w:bookmarkEnd w:id="4"/>
      <w:r w:rsidRPr="00905218">
        <w:rPr>
          <w:rFonts w:ascii="Arial" w:eastAsia="Calibri" w:hAnsi="Arial" w:cs="Arial"/>
          <w:color w:val="000000"/>
          <w:lang w:val="sr-Latn-ME"/>
        </w:rPr>
        <w:t>procijenjene vrijednosti 26.460,00 €</w:t>
      </w:r>
    </w:p>
    <w:p w:rsidR="00905218" w:rsidRPr="00905218" w:rsidRDefault="00905218" w:rsidP="00905218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905218">
        <w:rPr>
          <w:rFonts w:ascii="Arial" w:eastAsia="Calibri" w:hAnsi="Arial" w:cs="Arial"/>
          <w:color w:val="000000"/>
          <w:lang w:val="sr-Latn-ME"/>
        </w:rPr>
        <w:t xml:space="preserve">Partija 2:  </w:t>
      </w:r>
      <w:bookmarkStart w:id="5" w:name="_Hlk228773777"/>
      <w:r w:rsidRPr="00905218">
        <w:rPr>
          <w:rFonts w:ascii="Arial" w:eastAsia="Calibri" w:hAnsi="Arial" w:cs="Arial"/>
          <w:color w:val="000000"/>
          <w:lang w:val="sr-Latn-ME"/>
        </w:rPr>
        <w:t xml:space="preserve">Smještaj poreskih inspektora u Žabljaku  </w:t>
      </w:r>
      <w:bookmarkEnd w:id="5"/>
      <w:r w:rsidRPr="00905218">
        <w:rPr>
          <w:rFonts w:ascii="Arial" w:eastAsia="Calibri" w:hAnsi="Arial" w:cs="Arial"/>
          <w:color w:val="000000"/>
          <w:lang w:val="sr-Latn-ME"/>
        </w:rPr>
        <w:t>procijenjene vrijednosti   7.440,00 €</w:t>
      </w:r>
    </w:p>
    <w:p w:rsidR="00905218" w:rsidRPr="00905218" w:rsidRDefault="00905218" w:rsidP="00905218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905218">
        <w:rPr>
          <w:rFonts w:ascii="Arial" w:eastAsia="Calibri" w:hAnsi="Arial" w:cs="Arial"/>
          <w:color w:val="000000"/>
          <w:lang w:val="sr-Latn-ME"/>
        </w:rPr>
        <w:t>Partija 3:  Smještaj poreskih inspektora u Beranama i Andrijevici procijenjene vrijednosti 4.588,00 €</w:t>
      </w:r>
    </w:p>
    <w:p w:rsidR="00905218" w:rsidRPr="00905218" w:rsidRDefault="00905218" w:rsidP="00905218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905218" w:rsidRDefault="00905218" w:rsidP="00905218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905218">
        <w:rPr>
          <w:rFonts w:ascii="Arial" w:eastAsia="Calibri" w:hAnsi="Arial" w:cs="Arial"/>
          <w:color w:val="000000"/>
          <w:lang w:val="sr-Latn-ME"/>
        </w:rPr>
        <w:t xml:space="preserve">                                      UKUPNO:                                                          38.488,00 €.</w:t>
      </w:r>
    </w:p>
    <w:p w:rsidR="00905218" w:rsidRDefault="00905218" w:rsidP="00905218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905218" w:rsidRPr="00905218" w:rsidRDefault="00905218" w:rsidP="00905218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Nakon izmjena „način, mjesto i vrijeme podnošenja ponuda i otvaranja ponuda“ se mijenja i sada glasi:</w:t>
      </w:r>
    </w:p>
    <w:p w:rsidR="00905218" w:rsidRPr="00905218" w:rsidRDefault="00905218" w:rsidP="00905218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eastAsia="Calibri" w:hAnsi="Arial" w:cs="Times New Roman"/>
          <w:b/>
          <w:szCs w:val="32"/>
          <w:lang w:val="sr-Latn-ME"/>
        </w:rPr>
      </w:pPr>
      <w:bookmarkStart w:id="6" w:name="_Toc62730561"/>
      <w:r w:rsidRPr="00905218">
        <w:rPr>
          <w:rFonts w:ascii="Arial" w:eastAsia="Calibri" w:hAnsi="Arial" w:cs="Times New Roman"/>
          <w:b/>
          <w:szCs w:val="32"/>
          <w:lang w:val="sr-Latn-ME"/>
        </w:rPr>
        <w:t>NAČIN, MJESTO I VRIJEME PODNOŠENJA PONUDA I OTVARANJA PONUDA</w:t>
      </w:r>
      <w:bookmarkEnd w:id="6"/>
    </w:p>
    <w:p w:rsidR="00905218" w:rsidRPr="00905218" w:rsidRDefault="00905218" w:rsidP="00905218">
      <w:pPr>
        <w:jc w:val="both"/>
        <w:rPr>
          <w:rFonts w:ascii="Arial" w:eastAsia="Calibri" w:hAnsi="Arial" w:cs="Arial"/>
          <w:b/>
          <w:bCs/>
          <w:color w:val="000000"/>
          <w:lang w:val="sr-Latn-ME"/>
        </w:rPr>
      </w:pPr>
    </w:p>
    <w:p w:rsidR="00905218" w:rsidRPr="00905218" w:rsidRDefault="00905218" w:rsidP="00905218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905218">
        <w:rPr>
          <w:rFonts w:ascii="Arial" w:eastAsia="Calibri" w:hAnsi="Arial" w:cs="Arial"/>
          <w:color w:val="000000"/>
          <w:lang w:val="sr-Latn-ME"/>
        </w:rPr>
        <w:t xml:space="preserve">Ponude se podnose preko ESJN-a zaključno sa danom 23.07.2026. godine do 08:35 sati. </w:t>
      </w:r>
    </w:p>
    <w:p w:rsidR="00905218" w:rsidRPr="00905218" w:rsidRDefault="00905218" w:rsidP="00905218">
      <w:pPr>
        <w:jc w:val="both"/>
        <w:rPr>
          <w:rFonts w:ascii="Arial" w:eastAsia="Calibri" w:hAnsi="Arial" w:cs="Arial"/>
          <w:b/>
          <w:bCs/>
          <w:i/>
          <w:iCs/>
          <w:color w:val="000000"/>
          <w:lang w:val="sr-Latn-ME"/>
        </w:rPr>
      </w:pPr>
    </w:p>
    <w:p w:rsidR="00905218" w:rsidRPr="00905218" w:rsidRDefault="00905218" w:rsidP="00905218">
      <w:pPr>
        <w:jc w:val="both"/>
        <w:rPr>
          <w:rFonts w:ascii="Arial" w:eastAsia="Calibri" w:hAnsi="Arial" w:cs="Arial"/>
          <w:color w:val="000000"/>
          <w:lang w:val="sr-Latn-ME"/>
        </w:rPr>
      </w:pPr>
      <w:r w:rsidRPr="00905218">
        <w:rPr>
          <w:rFonts w:ascii="Arial" w:eastAsia="Calibri" w:hAnsi="Arial" w:cs="Arial"/>
          <w:color w:val="000000"/>
          <w:lang w:val="sr-Latn-ME"/>
        </w:rPr>
        <w:t>Otvaranje ponuda održaće se dana 23.07</w:t>
      </w:r>
      <w:r w:rsidRPr="00905218">
        <w:rPr>
          <w:rFonts w:ascii="Arial" w:eastAsia="Calibri" w:hAnsi="Arial" w:cs="Arial"/>
          <w:lang w:val="sr-Latn-ME"/>
        </w:rPr>
        <w:t xml:space="preserve">.2026. </w:t>
      </w:r>
      <w:r w:rsidRPr="00905218">
        <w:rPr>
          <w:rFonts w:ascii="Arial" w:eastAsia="Calibri" w:hAnsi="Arial" w:cs="Arial"/>
          <w:color w:val="000000"/>
          <w:lang w:val="sr-Latn-ME"/>
        </w:rPr>
        <w:t xml:space="preserve">godine u 08:35 sati. </w:t>
      </w:r>
    </w:p>
    <w:p w:rsidR="00905218" w:rsidRDefault="00905218" w:rsidP="00D32F61">
      <w:pPr>
        <w:jc w:val="both"/>
        <w:rPr>
          <w:rFonts w:ascii="Arial" w:hAnsi="Arial" w:cs="Arial"/>
          <w:sz w:val="24"/>
          <w:szCs w:val="24"/>
        </w:rPr>
      </w:pPr>
    </w:p>
    <w:p w:rsidR="00905218" w:rsidRDefault="00905218" w:rsidP="00D32F61">
      <w:pPr>
        <w:jc w:val="both"/>
        <w:rPr>
          <w:rFonts w:ascii="Arial" w:hAnsi="Arial" w:cs="Arial"/>
          <w:sz w:val="24"/>
          <w:szCs w:val="24"/>
        </w:rPr>
      </w:pPr>
    </w:p>
    <w:p w:rsidR="00AF5C27" w:rsidRDefault="00D428C7" w:rsidP="00D32F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Ostale stavke ostaju nepromjenjene.</w:t>
      </w:r>
    </w:p>
    <w:p w:rsidR="007263AA" w:rsidRDefault="007263AA" w:rsidP="00D32F61">
      <w:pPr>
        <w:jc w:val="both"/>
        <w:rPr>
          <w:rFonts w:ascii="Calibri" w:hAnsi="Calibri" w:cs="Calibri"/>
          <w:sz w:val="23"/>
          <w:szCs w:val="23"/>
        </w:rPr>
      </w:pPr>
    </w:p>
    <w:p w:rsidR="00E42F05" w:rsidRDefault="00E42F05" w:rsidP="00D32F61">
      <w:pPr>
        <w:jc w:val="both"/>
        <w:rPr>
          <w:rFonts w:ascii="Calibri" w:hAnsi="Calibri" w:cs="Calibri"/>
          <w:sz w:val="23"/>
          <w:szCs w:val="23"/>
        </w:rPr>
      </w:pPr>
    </w:p>
    <w:p w:rsidR="00E42F05" w:rsidRDefault="00E42F05" w:rsidP="00D32F61">
      <w:pPr>
        <w:jc w:val="both"/>
        <w:rPr>
          <w:rFonts w:ascii="Calibri" w:hAnsi="Calibri" w:cs="Calibri"/>
          <w:sz w:val="23"/>
          <w:szCs w:val="23"/>
        </w:rPr>
      </w:pPr>
    </w:p>
    <w:p w:rsidR="007263AA" w:rsidRDefault="007263AA" w:rsidP="00D32F61">
      <w:pPr>
        <w:jc w:val="both"/>
        <w:rPr>
          <w:rFonts w:ascii="Calibri" w:hAnsi="Calibri" w:cs="Calibri"/>
          <w:sz w:val="23"/>
          <w:szCs w:val="23"/>
        </w:rPr>
      </w:pPr>
    </w:p>
    <w:p w:rsidR="004B1809" w:rsidRPr="004B1809" w:rsidRDefault="004B1809" w:rsidP="004B180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8"/>
          <w:szCs w:val="32"/>
          <w:lang w:val="sr-Latn-ME"/>
        </w:rPr>
      </w:pPr>
      <w:bookmarkStart w:id="7" w:name="_Toc62730568"/>
      <w:r w:rsidRPr="004B1809">
        <w:rPr>
          <w:rFonts w:ascii="Arial" w:eastAsia="Times New Roman" w:hAnsi="Arial" w:cs="Arial"/>
          <w:b/>
          <w:sz w:val="28"/>
          <w:szCs w:val="32"/>
          <w:lang w:val="sr-Latn-ME"/>
        </w:rPr>
        <w:t>UPUTSTVO O PRAVNOM SREDSTVU</w:t>
      </w:r>
      <w:bookmarkEnd w:id="7"/>
    </w:p>
    <w:p w:rsidR="004B1809" w:rsidRPr="004B1809" w:rsidRDefault="004B1809" w:rsidP="004B1809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lastRenderedPageBreak/>
        <w:t>Privredni subjekat može da izjavi žalbu protiv ove tenderske dokumentacije Komisiji za zaštitu prava: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1)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20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30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2)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kra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slu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kra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24 č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asa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tog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4B1809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44522" w:rsidRDefault="00A44522" w:rsidP="00D169AD">
      <w:pPr>
        <w:rPr>
          <w:rFonts w:ascii="Arial" w:hAnsi="Arial" w:cs="Arial"/>
          <w:sz w:val="24"/>
          <w:szCs w:val="24"/>
        </w:rPr>
      </w:pPr>
    </w:p>
    <w:p w:rsidR="009F7150" w:rsidRDefault="009F7150" w:rsidP="00D169AD">
      <w:pPr>
        <w:rPr>
          <w:rFonts w:ascii="Arial" w:hAnsi="Arial" w:cs="Arial"/>
          <w:sz w:val="24"/>
          <w:szCs w:val="24"/>
        </w:rPr>
      </w:pPr>
    </w:p>
    <w:p w:rsidR="009F7150" w:rsidRDefault="009F7150" w:rsidP="00D169AD">
      <w:pPr>
        <w:rPr>
          <w:rFonts w:ascii="Arial" w:hAnsi="Arial" w:cs="Arial"/>
          <w:sz w:val="24"/>
          <w:szCs w:val="24"/>
        </w:rPr>
      </w:pPr>
    </w:p>
    <w:p w:rsidR="00FB69C7" w:rsidRPr="009F7150" w:rsidRDefault="00FB69C7" w:rsidP="00D169AD">
      <w:pPr>
        <w:rPr>
          <w:rFonts w:ascii="Arial" w:hAnsi="Arial" w:cs="Arial"/>
          <w:b/>
          <w:sz w:val="24"/>
          <w:szCs w:val="24"/>
        </w:rPr>
      </w:pPr>
      <w:r w:rsidRPr="009F7150">
        <w:rPr>
          <w:rFonts w:ascii="Arial" w:hAnsi="Arial" w:cs="Arial"/>
          <w:b/>
          <w:sz w:val="24"/>
          <w:szCs w:val="24"/>
        </w:rPr>
        <w:t>Komisija za sprovođenje postupka javne nabavke</w:t>
      </w:r>
    </w:p>
    <w:sectPr w:rsidR="00FB69C7" w:rsidRPr="009F7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829" w:rsidRDefault="00516829" w:rsidP="00D169AD">
      <w:pPr>
        <w:spacing w:after="0" w:line="240" w:lineRule="auto"/>
      </w:pPr>
      <w:r>
        <w:separator/>
      </w:r>
    </w:p>
  </w:endnote>
  <w:endnote w:type="continuationSeparator" w:id="0">
    <w:p w:rsidR="00516829" w:rsidRDefault="00516829" w:rsidP="00D1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829" w:rsidRDefault="00516829" w:rsidP="00D169AD">
      <w:pPr>
        <w:spacing w:after="0" w:line="240" w:lineRule="auto"/>
      </w:pPr>
      <w:r>
        <w:separator/>
      </w:r>
    </w:p>
  </w:footnote>
  <w:footnote w:type="continuationSeparator" w:id="0">
    <w:p w:rsidR="00516829" w:rsidRDefault="00516829" w:rsidP="00D169AD">
      <w:pPr>
        <w:spacing w:after="0" w:line="240" w:lineRule="auto"/>
      </w:pPr>
      <w:r>
        <w:continuationSeparator/>
      </w:r>
    </w:p>
  </w:footnote>
  <w:footnote w:id="1">
    <w:p w:rsidR="00905218" w:rsidRPr="00367536" w:rsidRDefault="00905218" w:rsidP="00905218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41B3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C3D"/>
    <w:multiLevelType w:val="hybridMultilevel"/>
    <w:tmpl w:val="6C8A4C94"/>
    <w:lvl w:ilvl="0" w:tplc="041A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" w15:restartNumberingAfterBreak="0">
    <w:nsid w:val="0F9620F3"/>
    <w:multiLevelType w:val="hybridMultilevel"/>
    <w:tmpl w:val="FFD6542A"/>
    <w:lvl w:ilvl="0" w:tplc="041A0011">
      <w:start w:val="1"/>
      <w:numFmt w:val="decimal"/>
      <w:lvlText w:val="%1)"/>
      <w:lvlJc w:val="left"/>
      <w:pPr>
        <w:ind w:left="2498" w:hanging="360"/>
      </w:pPr>
    </w:lvl>
    <w:lvl w:ilvl="1" w:tplc="041A0019" w:tentative="1">
      <w:start w:val="1"/>
      <w:numFmt w:val="lowerLetter"/>
      <w:lvlText w:val="%2."/>
      <w:lvlJc w:val="left"/>
      <w:pPr>
        <w:ind w:left="3218" w:hanging="360"/>
      </w:pPr>
    </w:lvl>
    <w:lvl w:ilvl="2" w:tplc="041A001B" w:tentative="1">
      <w:start w:val="1"/>
      <w:numFmt w:val="lowerRoman"/>
      <w:lvlText w:val="%3."/>
      <w:lvlJc w:val="right"/>
      <w:pPr>
        <w:ind w:left="3938" w:hanging="180"/>
      </w:pPr>
    </w:lvl>
    <w:lvl w:ilvl="3" w:tplc="041A000F" w:tentative="1">
      <w:start w:val="1"/>
      <w:numFmt w:val="decimal"/>
      <w:lvlText w:val="%4."/>
      <w:lvlJc w:val="left"/>
      <w:pPr>
        <w:ind w:left="4658" w:hanging="360"/>
      </w:pPr>
    </w:lvl>
    <w:lvl w:ilvl="4" w:tplc="041A0019" w:tentative="1">
      <w:start w:val="1"/>
      <w:numFmt w:val="lowerLetter"/>
      <w:lvlText w:val="%5."/>
      <w:lvlJc w:val="left"/>
      <w:pPr>
        <w:ind w:left="5378" w:hanging="360"/>
      </w:pPr>
    </w:lvl>
    <w:lvl w:ilvl="5" w:tplc="041A001B" w:tentative="1">
      <w:start w:val="1"/>
      <w:numFmt w:val="lowerRoman"/>
      <w:lvlText w:val="%6."/>
      <w:lvlJc w:val="right"/>
      <w:pPr>
        <w:ind w:left="6098" w:hanging="180"/>
      </w:pPr>
    </w:lvl>
    <w:lvl w:ilvl="6" w:tplc="041A000F" w:tentative="1">
      <w:start w:val="1"/>
      <w:numFmt w:val="decimal"/>
      <w:lvlText w:val="%7."/>
      <w:lvlJc w:val="left"/>
      <w:pPr>
        <w:ind w:left="6818" w:hanging="360"/>
      </w:pPr>
    </w:lvl>
    <w:lvl w:ilvl="7" w:tplc="041A0019" w:tentative="1">
      <w:start w:val="1"/>
      <w:numFmt w:val="lowerLetter"/>
      <w:lvlText w:val="%8."/>
      <w:lvlJc w:val="left"/>
      <w:pPr>
        <w:ind w:left="7538" w:hanging="360"/>
      </w:pPr>
    </w:lvl>
    <w:lvl w:ilvl="8" w:tplc="041A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3" w15:restartNumberingAfterBreak="0">
    <w:nsid w:val="1AEB578B"/>
    <w:multiLevelType w:val="hybridMultilevel"/>
    <w:tmpl w:val="CD0CCB72"/>
    <w:lvl w:ilvl="0" w:tplc="BEDC72B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374943"/>
    <w:multiLevelType w:val="hybridMultilevel"/>
    <w:tmpl w:val="AC5259FA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" w15:restartNumberingAfterBreak="0">
    <w:nsid w:val="27731CB0"/>
    <w:multiLevelType w:val="hybridMultilevel"/>
    <w:tmpl w:val="6A9407E8"/>
    <w:lvl w:ilvl="0" w:tplc="3BBC02B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B08BE"/>
    <w:multiLevelType w:val="hybridMultilevel"/>
    <w:tmpl w:val="B004F73C"/>
    <w:lvl w:ilvl="0" w:tplc="A47CB5C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DA3D45"/>
    <w:multiLevelType w:val="hybridMultilevel"/>
    <w:tmpl w:val="BA1A08F2"/>
    <w:lvl w:ilvl="0" w:tplc="66786B1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643BEB"/>
    <w:multiLevelType w:val="hybridMultilevel"/>
    <w:tmpl w:val="68E69D9E"/>
    <w:lvl w:ilvl="0" w:tplc="8066699E">
      <w:start w:val="6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ED46F6"/>
    <w:multiLevelType w:val="hybridMultilevel"/>
    <w:tmpl w:val="072EF0FE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1" w15:restartNumberingAfterBreak="0">
    <w:nsid w:val="61234FFF"/>
    <w:multiLevelType w:val="hybridMultilevel"/>
    <w:tmpl w:val="D76CDFBA"/>
    <w:lvl w:ilvl="0" w:tplc="04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1AE0BE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46767"/>
    <w:multiLevelType w:val="hybridMultilevel"/>
    <w:tmpl w:val="15BC1B5C"/>
    <w:lvl w:ilvl="0" w:tplc="C324DE7E">
      <w:start w:val="6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CD9593F"/>
    <w:multiLevelType w:val="hybridMultilevel"/>
    <w:tmpl w:val="1DF6DA72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12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  <w:num w:numId="11">
    <w:abstractNumId w:val="11"/>
  </w:num>
  <w:num w:numId="12">
    <w:abstractNumId w:val="15"/>
  </w:num>
  <w:num w:numId="13">
    <w:abstractNumId w:val="10"/>
  </w:num>
  <w:num w:numId="14">
    <w:abstractNumId w:val="2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AD"/>
    <w:rsid w:val="000131E9"/>
    <w:rsid w:val="0001596F"/>
    <w:rsid w:val="000221C4"/>
    <w:rsid w:val="00035FFB"/>
    <w:rsid w:val="000373BF"/>
    <w:rsid w:val="000C0237"/>
    <w:rsid w:val="000C1CD0"/>
    <w:rsid w:val="000F1F71"/>
    <w:rsid w:val="000F4DF3"/>
    <w:rsid w:val="0010571A"/>
    <w:rsid w:val="0011309E"/>
    <w:rsid w:val="00123E47"/>
    <w:rsid w:val="00130D67"/>
    <w:rsid w:val="00133637"/>
    <w:rsid w:val="0013494E"/>
    <w:rsid w:val="00142EB8"/>
    <w:rsid w:val="00170D2B"/>
    <w:rsid w:val="00181B25"/>
    <w:rsid w:val="00192257"/>
    <w:rsid w:val="001B2B70"/>
    <w:rsid w:val="001B4C6A"/>
    <w:rsid w:val="001B79AB"/>
    <w:rsid w:val="001C1F53"/>
    <w:rsid w:val="001E16BA"/>
    <w:rsid w:val="001E4228"/>
    <w:rsid w:val="001F18D0"/>
    <w:rsid w:val="001F37D4"/>
    <w:rsid w:val="001F5C74"/>
    <w:rsid w:val="002110C1"/>
    <w:rsid w:val="00230CF8"/>
    <w:rsid w:val="00245B78"/>
    <w:rsid w:val="002503BA"/>
    <w:rsid w:val="002549AD"/>
    <w:rsid w:val="00255A09"/>
    <w:rsid w:val="002564EA"/>
    <w:rsid w:val="00260843"/>
    <w:rsid w:val="0026796B"/>
    <w:rsid w:val="002B28CB"/>
    <w:rsid w:val="002E2389"/>
    <w:rsid w:val="002F0426"/>
    <w:rsid w:val="003411C6"/>
    <w:rsid w:val="003A1921"/>
    <w:rsid w:val="003B1BE7"/>
    <w:rsid w:val="003B6B57"/>
    <w:rsid w:val="003D05A9"/>
    <w:rsid w:val="003D6933"/>
    <w:rsid w:val="003F5C97"/>
    <w:rsid w:val="00437385"/>
    <w:rsid w:val="00440763"/>
    <w:rsid w:val="00485887"/>
    <w:rsid w:val="004976CB"/>
    <w:rsid w:val="004B1809"/>
    <w:rsid w:val="004B4269"/>
    <w:rsid w:val="004D2B32"/>
    <w:rsid w:val="004E6D25"/>
    <w:rsid w:val="004F1039"/>
    <w:rsid w:val="00501DB9"/>
    <w:rsid w:val="0050276C"/>
    <w:rsid w:val="00516829"/>
    <w:rsid w:val="0052076C"/>
    <w:rsid w:val="00556E20"/>
    <w:rsid w:val="00560FBC"/>
    <w:rsid w:val="005709BA"/>
    <w:rsid w:val="00571241"/>
    <w:rsid w:val="005A59C6"/>
    <w:rsid w:val="005B45FE"/>
    <w:rsid w:val="005B6A5C"/>
    <w:rsid w:val="005C4270"/>
    <w:rsid w:val="005C50F3"/>
    <w:rsid w:val="005C6724"/>
    <w:rsid w:val="005D4A4D"/>
    <w:rsid w:val="005D7FEA"/>
    <w:rsid w:val="005F12ED"/>
    <w:rsid w:val="005F5AE5"/>
    <w:rsid w:val="00611F77"/>
    <w:rsid w:val="0062281D"/>
    <w:rsid w:val="006279C7"/>
    <w:rsid w:val="006753AB"/>
    <w:rsid w:val="00684DC7"/>
    <w:rsid w:val="00695FC9"/>
    <w:rsid w:val="006B244C"/>
    <w:rsid w:val="006D2F95"/>
    <w:rsid w:val="006D3B8B"/>
    <w:rsid w:val="007263AA"/>
    <w:rsid w:val="00736758"/>
    <w:rsid w:val="00763FC1"/>
    <w:rsid w:val="00770BF7"/>
    <w:rsid w:val="00772CBE"/>
    <w:rsid w:val="00775983"/>
    <w:rsid w:val="007A00A7"/>
    <w:rsid w:val="007B3B52"/>
    <w:rsid w:val="007B7573"/>
    <w:rsid w:val="007C29F5"/>
    <w:rsid w:val="00811E39"/>
    <w:rsid w:val="008357D7"/>
    <w:rsid w:val="00843EA0"/>
    <w:rsid w:val="00846038"/>
    <w:rsid w:val="00851738"/>
    <w:rsid w:val="00854E98"/>
    <w:rsid w:val="00896E38"/>
    <w:rsid w:val="00896F1A"/>
    <w:rsid w:val="008B0D69"/>
    <w:rsid w:val="008B48EF"/>
    <w:rsid w:val="008C68A2"/>
    <w:rsid w:val="008E58CD"/>
    <w:rsid w:val="008E6A93"/>
    <w:rsid w:val="008F17B0"/>
    <w:rsid w:val="00900C29"/>
    <w:rsid w:val="00904FBF"/>
    <w:rsid w:val="00905218"/>
    <w:rsid w:val="00912760"/>
    <w:rsid w:val="0095733E"/>
    <w:rsid w:val="009633D7"/>
    <w:rsid w:val="009852FD"/>
    <w:rsid w:val="00991908"/>
    <w:rsid w:val="009C1BCB"/>
    <w:rsid w:val="009C2718"/>
    <w:rsid w:val="009D6002"/>
    <w:rsid w:val="009E1ECF"/>
    <w:rsid w:val="009F149E"/>
    <w:rsid w:val="009F5786"/>
    <w:rsid w:val="009F7150"/>
    <w:rsid w:val="00A0303F"/>
    <w:rsid w:val="00A03EAC"/>
    <w:rsid w:val="00A13D3B"/>
    <w:rsid w:val="00A37437"/>
    <w:rsid w:val="00A43C4A"/>
    <w:rsid w:val="00A44522"/>
    <w:rsid w:val="00A74CE7"/>
    <w:rsid w:val="00A81C66"/>
    <w:rsid w:val="00A90C55"/>
    <w:rsid w:val="00AB1276"/>
    <w:rsid w:val="00AC6AA4"/>
    <w:rsid w:val="00AD3A9D"/>
    <w:rsid w:val="00AE5B0A"/>
    <w:rsid w:val="00AF5C27"/>
    <w:rsid w:val="00AF683B"/>
    <w:rsid w:val="00B075F0"/>
    <w:rsid w:val="00B210B8"/>
    <w:rsid w:val="00C7226D"/>
    <w:rsid w:val="00C72676"/>
    <w:rsid w:val="00CA2BB2"/>
    <w:rsid w:val="00CA503E"/>
    <w:rsid w:val="00CB7482"/>
    <w:rsid w:val="00CD35A6"/>
    <w:rsid w:val="00CD4036"/>
    <w:rsid w:val="00CD76B3"/>
    <w:rsid w:val="00CE7B4F"/>
    <w:rsid w:val="00CF6F54"/>
    <w:rsid w:val="00D03EC5"/>
    <w:rsid w:val="00D169AD"/>
    <w:rsid w:val="00D264EA"/>
    <w:rsid w:val="00D272BD"/>
    <w:rsid w:val="00D32F61"/>
    <w:rsid w:val="00D36D0D"/>
    <w:rsid w:val="00D42043"/>
    <w:rsid w:val="00D428C7"/>
    <w:rsid w:val="00D46D32"/>
    <w:rsid w:val="00D53D9F"/>
    <w:rsid w:val="00D54868"/>
    <w:rsid w:val="00D7548F"/>
    <w:rsid w:val="00D8210F"/>
    <w:rsid w:val="00DA1832"/>
    <w:rsid w:val="00DB6892"/>
    <w:rsid w:val="00DD1E72"/>
    <w:rsid w:val="00DD3CA1"/>
    <w:rsid w:val="00DF4641"/>
    <w:rsid w:val="00E26575"/>
    <w:rsid w:val="00E31CC7"/>
    <w:rsid w:val="00E40275"/>
    <w:rsid w:val="00E42F05"/>
    <w:rsid w:val="00E43323"/>
    <w:rsid w:val="00E54B49"/>
    <w:rsid w:val="00E5637D"/>
    <w:rsid w:val="00E96A2B"/>
    <w:rsid w:val="00E975DA"/>
    <w:rsid w:val="00EA3FD9"/>
    <w:rsid w:val="00EB46EB"/>
    <w:rsid w:val="00EB5F8C"/>
    <w:rsid w:val="00ED4962"/>
    <w:rsid w:val="00EF74C7"/>
    <w:rsid w:val="00F341B3"/>
    <w:rsid w:val="00FA55C8"/>
    <w:rsid w:val="00FB69C7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CC16B"/>
  <w15:chartTrackingRefBased/>
  <w15:docId w15:val="{3C46BD5B-6CC6-4410-BFC5-1E38C891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qFormat/>
    <w:rsid w:val="00D169A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D169A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qFormat/>
    <w:rsid w:val="00D169AD"/>
    <w:rPr>
      <w:vertAlign w:val="superscript"/>
    </w:rPr>
  </w:style>
  <w:style w:type="paragraph" w:styleId="ListParagraph">
    <w:name w:val="List Paragraph"/>
    <w:basedOn w:val="Normal"/>
    <w:uiPriority w:val="34"/>
    <w:qFormat/>
    <w:rsid w:val="00D16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Lasica</dc:creator>
  <cp:keywords/>
  <dc:description/>
  <cp:lastModifiedBy>Nikola Lasica</cp:lastModifiedBy>
  <cp:revision>28</cp:revision>
  <dcterms:created xsi:type="dcterms:W3CDTF">2026-07-08T15:50:00Z</dcterms:created>
  <dcterms:modified xsi:type="dcterms:W3CDTF">2026-07-08T16:18:00Z</dcterms:modified>
</cp:coreProperties>
</file>