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C7A" w:rsidRPr="00B51396" w:rsidRDefault="00553C7A" w:rsidP="00A33002">
      <w:pPr>
        <w:spacing w:after="0" w:line="240" w:lineRule="auto"/>
        <w:jc w:val="right"/>
        <w:rPr>
          <w:rFonts w:ascii="Palatino Linotype" w:hAnsi="Palatino Linotype" w:cstheme="minorHAnsi"/>
          <w:sz w:val="20"/>
          <w:szCs w:val="20"/>
        </w:rPr>
      </w:pPr>
      <w:bookmarkStart w:id="0" w:name="_GoBack"/>
      <w:bookmarkEnd w:id="0"/>
    </w:p>
    <w:p w:rsidR="001D30C7" w:rsidRPr="00B51396" w:rsidRDefault="001D30C7" w:rsidP="00A33002">
      <w:pPr>
        <w:spacing w:after="0" w:line="240" w:lineRule="auto"/>
        <w:jc w:val="right"/>
        <w:rPr>
          <w:rFonts w:ascii="Palatino Linotype" w:hAnsi="Palatino Linotype" w:cstheme="minorHAnsi"/>
          <w:sz w:val="20"/>
          <w:szCs w:val="20"/>
        </w:rPr>
      </w:pPr>
    </w:p>
    <w:p w:rsidR="00F94A12" w:rsidRPr="00B51396" w:rsidRDefault="00F94A12" w:rsidP="00A33002">
      <w:pPr>
        <w:spacing w:after="0" w:line="240" w:lineRule="auto"/>
        <w:jc w:val="right"/>
        <w:rPr>
          <w:rFonts w:ascii="Palatino Linotype" w:hAnsi="Palatino Linotype" w:cstheme="minorHAnsi"/>
          <w:sz w:val="20"/>
          <w:szCs w:val="20"/>
        </w:rPr>
      </w:pPr>
    </w:p>
    <w:p w:rsidR="00A33002" w:rsidRDefault="00F00925" w:rsidP="00A33002">
      <w:pPr>
        <w:spacing w:after="0" w:line="240" w:lineRule="auto"/>
        <w:jc w:val="both"/>
        <w:rPr>
          <w:rFonts w:ascii="Palatino Linotype" w:hAnsi="Palatino Linotype" w:cstheme="minorHAnsi"/>
          <w:sz w:val="20"/>
          <w:szCs w:val="20"/>
        </w:rPr>
      </w:pPr>
      <w:r>
        <w:rPr>
          <w:rFonts w:ascii="Palatino Linotype" w:hAnsi="Palatino Linotype" w:cstheme="minorHAnsi"/>
          <w:sz w:val="20"/>
          <w:szCs w:val="20"/>
        </w:rPr>
        <w:t xml:space="preserve">TEHNIČKA SPECIFIKACIJA PREDMETA NABAVKE </w:t>
      </w:r>
    </w:p>
    <w:p w:rsidR="00F00925" w:rsidRPr="00B51396" w:rsidRDefault="00F00925" w:rsidP="00A33002">
      <w:pPr>
        <w:spacing w:after="0" w:line="240" w:lineRule="auto"/>
        <w:jc w:val="both"/>
        <w:rPr>
          <w:rFonts w:ascii="Palatino Linotype" w:hAnsi="Palatino Linotype" w:cstheme="minorHAnsi"/>
          <w:sz w:val="20"/>
          <w:szCs w:val="20"/>
        </w:rPr>
      </w:pPr>
    </w:p>
    <w:p w:rsidR="00B51396" w:rsidRPr="00B51396" w:rsidRDefault="00B51396" w:rsidP="00B51396">
      <w:pPr>
        <w:spacing w:after="0" w:line="240" w:lineRule="auto"/>
        <w:jc w:val="both"/>
        <w:rPr>
          <w:rFonts w:ascii="Palatino Linotype" w:hAnsi="Palatino Linotype" w:cstheme="minorHAnsi"/>
          <w:bCs/>
          <w:sz w:val="20"/>
          <w:szCs w:val="20"/>
          <w:lang w:val="sr-Latn-CS"/>
        </w:rPr>
      </w:pPr>
      <w:r w:rsidRPr="00B51396">
        <w:rPr>
          <w:rFonts w:ascii="Palatino Linotype" w:hAnsi="Palatino Linotype" w:cstheme="minorHAnsi"/>
          <w:sz w:val="20"/>
          <w:szCs w:val="20"/>
          <w:lang w:val="sr-Latn-CS"/>
        </w:rPr>
        <w:t xml:space="preserve">Agencija za elektronske komunikacije i poštansku djelatnost je implementirala web aplikaciju za pomoć korisnicima prilikom izbora elektronskih komunikacionih usluga u Crnoj Gori. ,,Kalkulator" je interaktivni alat za poređenje ponuda javnih elektronskih komunikacionih usluga u Crnoj Gori, u dijelu fiksne i mobilne telefonije, usluga pristupa internetu, distribucije TV i radio programa (AVM sadržaja) i kombinovanih paketa navedenih usluga. ,,Kalkulator" je </w:t>
      </w:r>
      <w:r w:rsidRPr="00B51396">
        <w:rPr>
          <w:rFonts w:ascii="Palatino Linotype" w:hAnsi="Palatino Linotype" w:cstheme="minorHAnsi"/>
          <w:bCs/>
          <w:sz w:val="20"/>
          <w:szCs w:val="20"/>
          <w:lang w:val="sr-Latn-CS"/>
        </w:rPr>
        <w:t>dostupan od 22.03.2016. godine na adresi kalkulator.ekip.me.</w:t>
      </w:r>
    </w:p>
    <w:p w:rsidR="00B51396" w:rsidRPr="00B51396" w:rsidRDefault="00B51396" w:rsidP="00B51396">
      <w:pPr>
        <w:spacing w:after="0" w:line="240" w:lineRule="auto"/>
        <w:jc w:val="both"/>
        <w:rPr>
          <w:rFonts w:ascii="Palatino Linotype" w:hAnsi="Palatino Linotype" w:cstheme="minorHAnsi"/>
          <w:bCs/>
          <w:sz w:val="20"/>
          <w:szCs w:val="20"/>
          <w:lang w:val="sr-Latn-CS"/>
        </w:rPr>
      </w:pPr>
    </w:p>
    <w:p w:rsidR="00B51396" w:rsidRPr="00B51396" w:rsidRDefault="00B51396" w:rsidP="00B51396">
      <w:pPr>
        <w:spacing w:after="0" w:line="240" w:lineRule="auto"/>
        <w:jc w:val="both"/>
        <w:rPr>
          <w:rFonts w:ascii="Palatino Linotype" w:hAnsi="Palatino Linotype" w:cstheme="minorHAnsi"/>
          <w:sz w:val="20"/>
          <w:szCs w:val="20"/>
          <w:lang w:val="de-DE"/>
        </w:rPr>
      </w:pPr>
      <w:r w:rsidRPr="00B51396">
        <w:rPr>
          <w:rFonts w:ascii="Palatino Linotype" w:hAnsi="Palatino Linotype" w:cstheme="minorHAnsi"/>
          <w:sz w:val="20"/>
          <w:szCs w:val="20"/>
          <w:lang w:val="sr-Latn-CS"/>
        </w:rPr>
        <w:t xml:space="preserve">"Kalkulator" korisniku pomaže u izboru  elektronske komunikacione usluge, koja odgovara njegovim potrebama. ,,Kalkulator" ima informativni karakter. Zasniva se na podacima o cijenama i opisu usluga koje  unose operatori elektronskih komunikacija. Da bi uporedio troškove za određenu uslugu, korisnik prvo mora unijeti svoje zahtjeve, na osnovu koje će mu portal ponuditi tarifne pakete. Postoje dva načina unosa, jednostavan i detaljan. Kod jednostavnog unosa, korisnik unosi manje podataka i primjenjene su određene predpostavke, zasnovane na podacima o prosječnoj potrošnji korisnika u Crnoj Gori za izabranu uslugu. </w:t>
      </w:r>
      <w:r w:rsidRPr="00B51396">
        <w:rPr>
          <w:rFonts w:ascii="Palatino Linotype" w:hAnsi="Palatino Linotype" w:cstheme="minorHAnsi"/>
          <w:sz w:val="20"/>
          <w:szCs w:val="20"/>
          <w:lang w:val="de-DE"/>
        </w:rPr>
        <w:t>Za definisanje raspodjele saobraćaja prema konkretnim destinacijama, koristiti se detaljan unos.</w:t>
      </w:r>
    </w:p>
    <w:p w:rsidR="00B51396" w:rsidRPr="00B51396" w:rsidRDefault="00B51396" w:rsidP="00B51396">
      <w:pPr>
        <w:spacing w:after="0" w:line="240" w:lineRule="auto"/>
        <w:jc w:val="both"/>
        <w:rPr>
          <w:rFonts w:ascii="Palatino Linotype" w:hAnsi="Palatino Linotype" w:cstheme="minorHAnsi"/>
          <w:sz w:val="20"/>
          <w:szCs w:val="20"/>
          <w:lang w:val="de-DE"/>
        </w:rPr>
      </w:pPr>
    </w:p>
    <w:p w:rsidR="00B51396" w:rsidRPr="00B51396" w:rsidRDefault="00B51396" w:rsidP="00B51396">
      <w:pPr>
        <w:spacing w:after="0" w:line="240" w:lineRule="auto"/>
        <w:jc w:val="both"/>
        <w:rPr>
          <w:rFonts w:ascii="Palatino Linotype" w:hAnsi="Palatino Linotype" w:cstheme="minorHAnsi"/>
          <w:sz w:val="20"/>
          <w:szCs w:val="20"/>
          <w:lang w:val="de-DE"/>
        </w:rPr>
      </w:pPr>
      <w:r w:rsidRPr="00B51396">
        <w:rPr>
          <w:rFonts w:ascii="Palatino Linotype" w:hAnsi="Palatino Linotype" w:cstheme="minorHAnsi"/>
          <w:sz w:val="20"/>
          <w:szCs w:val="20"/>
          <w:lang w:val="de-DE"/>
        </w:rPr>
        <w:t>,,Kalkulator" korisniku, na osnovu podataka o željenoj elektronskoj komunikacionoj usluzi koje unosi korisnik i podataka koje su unijeli operatori elektronskih komunikacija, daje rang listu najpovoljnijih usluga iz ponude operatora, koje odgovaraju zahtjevima korisnika. Rezultati dobijeni uz pomoć ,,Kalkulatora" ne predstavljaju mjesečne račune za korištenje javnih elektronskih komunikacionih usluga. Za stvarni proračun, dobijanje ponude i zaključenje ugovora korisnik je dužan da se obrati direktno operatoru elektronskih komunikacija koga je korisnik izabrao na osnovu preporuke/proračuna  ,,Kalkulatora".</w:t>
      </w:r>
    </w:p>
    <w:p w:rsidR="00B51396" w:rsidRPr="00B51396" w:rsidRDefault="00B51396" w:rsidP="00B51396">
      <w:pPr>
        <w:spacing w:after="0" w:line="240" w:lineRule="auto"/>
        <w:jc w:val="both"/>
        <w:rPr>
          <w:rFonts w:ascii="Palatino Linotype" w:hAnsi="Palatino Linotype" w:cstheme="minorHAnsi"/>
          <w:sz w:val="20"/>
          <w:szCs w:val="20"/>
          <w:lang w:val="de-DE"/>
        </w:rPr>
      </w:pPr>
    </w:p>
    <w:p w:rsidR="00B51396" w:rsidRPr="00B51396" w:rsidRDefault="00B51396" w:rsidP="00B51396">
      <w:pPr>
        <w:numPr>
          <w:ilvl w:val="0"/>
          <w:numId w:val="4"/>
        </w:numPr>
        <w:spacing w:after="0" w:line="240" w:lineRule="auto"/>
        <w:jc w:val="both"/>
        <w:rPr>
          <w:rFonts w:ascii="Palatino Linotype" w:hAnsi="Palatino Linotype" w:cstheme="minorHAnsi"/>
          <w:bCs/>
          <w:i/>
          <w:iCs/>
          <w:sz w:val="20"/>
          <w:szCs w:val="20"/>
          <w:u w:val="single"/>
          <w:lang w:val="hr-HR"/>
        </w:rPr>
      </w:pPr>
      <w:bookmarkStart w:id="1" w:name="_Toc403205089"/>
      <w:bookmarkStart w:id="2" w:name="_Toc37695028"/>
      <w:r w:rsidRPr="00B51396">
        <w:rPr>
          <w:rFonts w:ascii="Palatino Linotype" w:hAnsi="Palatino Linotype" w:cstheme="minorHAnsi"/>
          <w:bCs/>
          <w:i/>
          <w:iCs/>
          <w:sz w:val="20"/>
          <w:szCs w:val="20"/>
          <w:u w:val="single"/>
          <w:lang w:val="hr-HR"/>
        </w:rPr>
        <w:t xml:space="preserve">Opis </w:t>
      </w:r>
      <w:bookmarkEnd w:id="1"/>
      <w:r w:rsidRPr="00B51396">
        <w:rPr>
          <w:rFonts w:ascii="Palatino Linotype" w:hAnsi="Palatino Linotype" w:cstheme="minorHAnsi"/>
          <w:bCs/>
          <w:i/>
          <w:iCs/>
          <w:sz w:val="20"/>
          <w:szCs w:val="20"/>
          <w:u w:val="single"/>
          <w:lang w:val="hr-HR"/>
        </w:rPr>
        <w:t>kalkulatora – alata za pomoć korisnicima prilikom izbora elektronskih komunikacionih usluga i predviđanja troškova za elektronske komunikacione usluge</w:t>
      </w:r>
      <w:bookmarkEnd w:id="2"/>
      <w:r w:rsidRPr="00B51396" w:rsidDel="00FF6B11">
        <w:rPr>
          <w:rFonts w:ascii="Palatino Linotype" w:hAnsi="Palatino Linotype" w:cstheme="minorHAnsi"/>
          <w:bCs/>
          <w:i/>
          <w:iCs/>
          <w:sz w:val="20"/>
          <w:szCs w:val="20"/>
          <w:u w:val="single"/>
          <w:lang w:val="hr-HR"/>
        </w:rPr>
        <w:t xml:space="preserve"> </w:t>
      </w:r>
    </w:p>
    <w:p w:rsidR="00B51396" w:rsidRPr="00B51396" w:rsidRDefault="00B51396" w:rsidP="00B51396">
      <w:pPr>
        <w:numPr>
          <w:ilvl w:val="1"/>
          <w:numId w:val="4"/>
        </w:numPr>
        <w:spacing w:after="0" w:line="240" w:lineRule="auto"/>
        <w:jc w:val="both"/>
        <w:rPr>
          <w:rFonts w:ascii="Palatino Linotype" w:hAnsi="Palatino Linotype" w:cstheme="minorHAnsi"/>
          <w:bCs/>
          <w:sz w:val="20"/>
          <w:szCs w:val="20"/>
          <w:lang w:val="x-none"/>
        </w:rPr>
      </w:pPr>
      <w:bookmarkStart w:id="3" w:name="_Toc403205090"/>
      <w:bookmarkStart w:id="4" w:name="_Toc37695029"/>
      <w:r w:rsidRPr="00B51396">
        <w:rPr>
          <w:rFonts w:ascii="Palatino Linotype" w:hAnsi="Palatino Linotype" w:cstheme="minorHAnsi"/>
          <w:bCs/>
          <w:sz w:val="20"/>
          <w:szCs w:val="20"/>
          <w:lang w:val="x-none"/>
        </w:rPr>
        <w:t>Koncept i osnovna funkcionalnost</w:t>
      </w:r>
      <w:bookmarkEnd w:id="3"/>
      <w:bookmarkEnd w:id="4"/>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 alat za pomoć korisnicima prilikom izbora elektronskih komunikacionih usluga i predviđanja troškova za elektronske komunikacione usluge</w:t>
      </w:r>
      <w:r w:rsidRPr="00B51396" w:rsidDel="00FF6B11">
        <w:rPr>
          <w:rFonts w:ascii="Palatino Linotype" w:hAnsi="Palatino Linotype" w:cstheme="minorHAnsi"/>
          <w:sz w:val="20"/>
          <w:szCs w:val="20"/>
          <w:lang w:val="hr-HR"/>
        </w:rPr>
        <w:t xml:space="preserve"> </w:t>
      </w:r>
      <w:r w:rsidRPr="00B51396">
        <w:rPr>
          <w:rFonts w:ascii="Palatino Linotype" w:hAnsi="Palatino Linotype" w:cstheme="minorHAnsi"/>
          <w:sz w:val="20"/>
          <w:szCs w:val="20"/>
          <w:lang w:val="hr-HR"/>
        </w:rPr>
        <w:t>(SUPRA KALKULATOR) je sistem za prikupljanje i obradu podataka u funkciji tarifnog kalkulatora je koncipiran u skladu sa Zakonom o elektronskim komunikacijama («Službeni list Crne Gore», broj 40/13, 56/13 i 2/17</w:t>
      </w:r>
      <w:r w:rsidRPr="00B51396" w:rsidDel="00145629">
        <w:rPr>
          <w:rFonts w:ascii="Palatino Linotype" w:hAnsi="Palatino Linotype" w:cstheme="minorHAnsi"/>
          <w:sz w:val="20"/>
          <w:szCs w:val="20"/>
          <w:lang w:val="hr-HR"/>
        </w:rPr>
        <w:t xml:space="preserve"> </w:t>
      </w:r>
      <w:r w:rsidRPr="00B51396">
        <w:rPr>
          <w:rFonts w:ascii="Palatino Linotype" w:hAnsi="Palatino Linotype" w:cstheme="minorHAnsi"/>
          <w:sz w:val="20"/>
          <w:szCs w:val="20"/>
          <w:lang w:val="hr-HR"/>
        </w:rPr>
        <w:t>), član 150, stav 6, pa Agenciji za elektronske komunikacije i poštansku djelatnost (EKIP) omogućava  postavljanje  web stranice za besplatnu procjenu troškova komunikacionih usluga za sve krajnje korisnike.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SUPRA KALKULATOR (u daljem tekstu „kalkulator“) je programski sistem koji putem web interfejsa omogućava operatorima da unose tarifne komponente, opis jedinstvenih usluga i paketa i njihovih cijena koje, korišćenjem posebnog web interfejsa, provjeravaju i odobravaju administratori EKIP-a. Krajnji korisnici pristupaju javnom korisničkom web interfejsu za unos podataka - radi unosa ličnih potrošačkih navika i procjene očekivanih mjesečnih troškova, i pregleda i izbora najpovoljnijeg operatora, odnosno usluge za opisanu karakterističnu potrošnju.</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noProof/>
          <w:sz w:val="20"/>
          <w:szCs w:val="20"/>
        </w:rPr>
        <w:lastRenderedPageBreak/>
        <w:drawing>
          <wp:inline distT="0" distB="0" distL="0" distR="0" wp14:anchorId="21484EFB" wp14:editId="6E0ABF15">
            <wp:extent cx="5427980" cy="2186940"/>
            <wp:effectExtent l="0" t="0" r="127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7980" cy="2186940"/>
                    </a:xfrm>
                    <a:prstGeom prst="rect">
                      <a:avLst/>
                    </a:prstGeom>
                    <a:noFill/>
                    <a:ln>
                      <a:noFill/>
                    </a:ln>
                  </pic:spPr>
                </pic:pic>
              </a:graphicData>
            </a:graphic>
          </wp:inline>
        </w:drawing>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Slika 1 – Kalkulator koncept</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Sistem je namijenjen procjeni troškova usluga mobilne i fiksne telefonije, pristupa Internetu kao i procjeni  troškova korišćenja audio-vizuelnih medijskih sadržaja (AVM) svih pružaoca ovakvih usluga u Crnoj Gori.</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Arhitektura kalkulator sistema predviđa bazu podataka u kojoj se akumuliraju svi podaci o tarifnim komponentama, jedinstvenim uslugama i paketima i programski sistem koji operaterima i administratorima dozvoljava da upravljaju podacima , a krajnjim korisnicima unos karakterističnih parametara kojima opisuju svoju uobičajenu potrošnju i koji, na osnovu ugrađenih metoda upoređivanja i analize, simulira mjesečnu potrošnju i sugeriše najpovoljniju uslugu za taj tip potrošnje.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Programske komponente kalkulator sistema predviđaju aktivne i "fail-over" funkcionalno-tehničke cjeline, koje se sastoje od asinkrono replicirane baze podataka i upravljačkog programskog modula – konfigurisanih tako da se producijski rad – u slučaju ispada nekog od aktivnih modula – automatski prebacuje na drugi, ispravni modul o okviru "fail-over" funkcionalno-tehničke cjeline.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Funkcionisanje  kalkulatora utemeljeno je na jednostavnom i brzom unosu osnovnih i dopunskom unosu proširenih karakteristika korisničke potrošnje, matematičkom i iskustvenom proširenju unešenih informacija i kreiranju normaliziranog upita u simulator potrošnje, koji barata svim tarifama, odnosno cijenama usluga iz domene predviđenog upoređenja na tržištu Crne Gore.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Na osnovu normalizovanog upitnika koji sadrži sve parametre neophodne za poređenje različitih tarifnih modela - stvara se lični izvještaj koji sadrži informaciju o rang listi tarifnih modela koji nude najnižu cijenu usluga prema zadatim kriterijima prosječne mjesečne potrošnje.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Sistem je, takođe, od koristi operatorima kao i administratorima EKIP-a radi mogućnosti praćenja broja i vrste upitnika i oblikovanja statističke slike interesa potrošača.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Osim toga, u okviru svoje portalske web funkcionalnosti, kalkulator omogućava objavu javno dostupnih sadržaja, informacija i obaviještenja - koje EKIP administratori mogu samostalno pripremati i objavljivati.</w:t>
      </w:r>
    </w:p>
    <w:p w:rsidR="00B51396" w:rsidRPr="00B51396" w:rsidRDefault="00B51396" w:rsidP="00B51396">
      <w:pPr>
        <w:numPr>
          <w:ilvl w:val="1"/>
          <w:numId w:val="4"/>
        </w:numPr>
        <w:spacing w:after="0" w:line="240" w:lineRule="auto"/>
        <w:jc w:val="both"/>
        <w:rPr>
          <w:rFonts w:ascii="Palatino Linotype" w:hAnsi="Palatino Linotype" w:cstheme="minorHAnsi"/>
          <w:bCs/>
          <w:sz w:val="20"/>
          <w:szCs w:val="20"/>
          <w:lang w:val="x-none"/>
        </w:rPr>
      </w:pPr>
      <w:bookmarkStart w:id="5" w:name="_Toc403205091"/>
      <w:bookmarkStart w:id="6" w:name="_Toc37695030"/>
      <w:r w:rsidRPr="00B51396">
        <w:rPr>
          <w:rFonts w:ascii="Palatino Linotype" w:hAnsi="Palatino Linotype" w:cstheme="minorHAnsi"/>
          <w:bCs/>
          <w:sz w:val="20"/>
          <w:szCs w:val="20"/>
          <w:lang w:val="x-none"/>
        </w:rPr>
        <w:t>Spisak osnovnih parametara u</w:t>
      </w:r>
      <w:bookmarkEnd w:id="5"/>
      <w:r w:rsidRPr="00B51396">
        <w:rPr>
          <w:rFonts w:ascii="Palatino Linotype" w:hAnsi="Palatino Linotype" w:cstheme="minorHAnsi"/>
          <w:bCs/>
          <w:sz w:val="20"/>
          <w:szCs w:val="20"/>
          <w:lang w:val="x-none"/>
        </w:rPr>
        <w:t>poređivanja</w:t>
      </w:r>
      <w:bookmarkEnd w:id="6"/>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Podaci koji se prikupljaju od operatora i koji se koriste u simulaciji troškova, moraju obuhvatiti sve ponuđene usluge, odnosno najčešće korišćene usluge – koje dovoljno precizno opisuju potrošačke navike najvećeg broja krajnjih korisnika.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2605"/>
      </w:tblGrid>
      <w:tr w:rsidR="00B51396" w:rsidRPr="00B51396" w:rsidTr="00F62620">
        <w:trPr>
          <w:jc w:val="center"/>
        </w:trPr>
        <w:tc>
          <w:tcPr>
            <w:tcW w:w="1158"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Grupa</w:t>
            </w:r>
          </w:p>
        </w:tc>
        <w:tc>
          <w:tcPr>
            <w:tcW w:w="2605"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Parametar</w:t>
            </w:r>
          </w:p>
        </w:tc>
      </w:tr>
      <w:tr w:rsidR="00B51396" w:rsidRPr="00B51396" w:rsidTr="00F62620">
        <w:trPr>
          <w:jc w:val="center"/>
        </w:trPr>
        <w:tc>
          <w:tcPr>
            <w:tcW w:w="1158" w:type="dxa"/>
            <w:vMerge w:val="restart"/>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Fiksna telefonija</w:t>
            </w:r>
          </w:p>
        </w:tc>
        <w:tc>
          <w:tcPr>
            <w:tcW w:w="2605"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Mjesečne naknade za pristup mreži i mjesečne pretplate</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Cijene poziva u lokalnom saobraćaju</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međumjesnih poziva</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međunarodnih poziva (s uvažavanjem zona)</w:t>
            </w:r>
          </w:p>
        </w:tc>
      </w:tr>
      <w:tr w:rsidR="00B51396" w:rsidRPr="00B51396" w:rsidTr="00F62620">
        <w:trPr>
          <w:jc w:val="center"/>
        </w:trPr>
        <w:tc>
          <w:tcPr>
            <w:tcW w:w="1158" w:type="dxa"/>
            <w:vMerge/>
            <w:tcBorders>
              <w:bottom w:val="single" w:sz="4" w:space="0" w:color="auto"/>
            </w:tcBorders>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poziva prema mobilnim mrežama</w:t>
            </w:r>
          </w:p>
        </w:tc>
      </w:tr>
      <w:tr w:rsidR="00B51396" w:rsidRPr="00B51396" w:rsidTr="00F62620">
        <w:trPr>
          <w:jc w:val="center"/>
        </w:trPr>
        <w:tc>
          <w:tcPr>
            <w:tcW w:w="1158" w:type="dxa"/>
            <w:vMerge w:val="restart"/>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Mobilna telefonija</w:t>
            </w:r>
          </w:p>
        </w:tc>
        <w:tc>
          <w:tcPr>
            <w:tcW w:w="2605"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mjesečne pretplate</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nacionalnih poziva unutar mreže i prema drugim mobilnim i fiksnim mrežama</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SMS-a</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MMS-a</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prenosa podataka (pristupa Internetu) uz mogućnost «flat» tarife</w:t>
            </w:r>
          </w:p>
        </w:tc>
      </w:tr>
      <w:tr w:rsidR="00B51396" w:rsidRPr="00B51396" w:rsidTr="00F62620">
        <w:trPr>
          <w:gridAfter w:val="1"/>
          <w:wAfter w:w="2605" w:type="dxa"/>
          <w:jc w:val="center"/>
        </w:trPr>
        <w:tc>
          <w:tcPr>
            <w:tcW w:w="1158" w:type="dxa"/>
            <w:tcBorders>
              <w:top w:val="single" w:sz="4" w:space="0" w:color="auto"/>
              <w:left w:val="nil"/>
              <w:bottom w:val="single" w:sz="4" w:space="0" w:color="auto"/>
              <w:right w:val="nil"/>
            </w:tcBorders>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1158" w:type="dxa"/>
            <w:vMerge w:val="restart"/>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Pristup internetu</w:t>
            </w:r>
          </w:p>
        </w:tc>
        <w:tc>
          <w:tcPr>
            <w:tcW w:w="2605"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Mjesečne naknade za pristup mreži i mjesečna pretplata </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Količine uključenog saobraćaja</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Brzina prenosa podataka</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Tehnologija prenosa podataka</w:t>
            </w:r>
          </w:p>
        </w:tc>
      </w:tr>
      <w:tr w:rsidR="00B51396" w:rsidRPr="00B51396" w:rsidTr="00F62620">
        <w:trPr>
          <w:gridAfter w:val="1"/>
          <w:wAfter w:w="2605" w:type="dxa"/>
          <w:jc w:val="center"/>
        </w:trPr>
        <w:tc>
          <w:tcPr>
            <w:tcW w:w="1158" w:type="dxa"/>
            <w:tcBorders>
              <w:top w:val="single" w:sz="4" w:space="0" w:color="auto"/>
              <w:left w:val="nil"/>
              <w:bottom w:val="single" w:sz="4" w:space="0" w:color="auto"/>
              <w:right w:val="nil"/>
            </w:tcBorders>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1158" w:type="dxa"/>
            <w:vMerge w:val="restart"/>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Korišćenje audio-vizuelnih medijskih sadržaja</w:t>
            </w:r>
          </w:p>
        </w:tc>
        <w:tc>
          <w:tcPr>
            <w:tcW w:w="2605"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Mjesečna naknada za pristup mreži</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Mjesečna pretplata za osnovni paket</w:t>
            </w:r>
          </w:p>
        </w:tc>
      </w:tr>
      <w:tr w:rsidR="00B51396" w:rsidRPr="00B51396" w:rsidTr="00F62620">
        <w:trPr>
          <w:jc w:val="center"/>
        </w:trPr>
        <w:tc>
          <w:tcPr>
            <w:tcW w:w="1158" w:type="dxa"/>
            <w:vMerge/>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2605"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Tehnologija distribucije sadržaja</w:t>
            </w:r>
          </w:p>
        </w:tc>
      </w:tr>
    </w:tbl>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Tabela 1 – Osnovni - obvezni parametri opisa usluga</w:t>
      </w:r>
    </w:p>
    <w:p w:rsidR="00B51396" w:rsidRPr="00B51396" w:rsidRDefault="00B51396" w:rsidP="00B51396">
      <w:pPr>
        <w:numPr>
          <w:ilvl w:val="1"/>
          <w:numId w:val="4"/>
        </w:numPr>
        <w:spacing w:after="0" w:line="240" w:lineRule="auto"/>
        <w:jc w:val="both"/>
        <w:rPr>
          <w:rFonts w:ascii="Palatino Linotype" w:hAnsi="Palatino Linotype" w:cstheme="minorHAnsi"/>
          <w:bCs/>
          <w:sz w:val="20"/>
          <w:szCs w:val="20"/>
          <w:lang w:val="x-none"/>
        </w:rPr>
      </w:pPr>
      <w:bookmarkStart w:id="7" w:name="_Toc403205092"/>
      <w:bookmarkStart w:id="8" w:name="_Toc37695031"/>
      <w:r w:rsidRPr="00B51396">
        <w:rPr>
          <w:rFonts w:ascii="Palatino Linotype" w:hAnsi="Palatino Linotype" w:cstheme="minorHAnsi"/>
          <w:bCs/>
          <w:sz w:val="20"/>
          <w:szCs w:val="20"/>
          <w:lang w:val="x-none"/>
        </w:rPr>
        <w:t>Posebni parametri za opis tarifa</w:t>
      </w:r>
      <w:bookmarkEnd w:id="7"/>
      <w:bookmarkEnd w:id="8"/>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Prema konceptu i arhitekturi ovog rješenja, sistem omogućava i podržava upoređivanje opisane potrošnje uzimajući između ostalog u obzir: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603"/>
      </w:tblGrid>
      <w:tr w:rsidR="00B51396" w:rsidRPr="00B51396" w:rsidTr="00F62620">
        <w:trPr>
          <w:jc w:val="center"/>
        </w:trPr>
        <w:tc>
          <w:tcPr>
            <w:tcW w:w="563" w:type="dxa"/>
            <w:shd w:val="clear" w:color="auto" w:fill="E6E6E6"/>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w:t>
            </w:r>
          </w:p>
        </w:tc>
        <w:tc>
          <w:tcPr>
            <w:tcW w:w="5603" w:type="dxa"/>
            <w:shd w:val="clear" w:color="auto" w:fill="E6E6E6"/>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Zahtjev</w:t>
            </w:r>
          </w:p>
        </w:tc>
      </w:tr>
      <w:tr w:rsidR="00B51396" w:rsidRPr="00B51396" w:rsidTr="00F62620">
        <w:trPr>
          <w:jc w:val="center"/>
        </w:trPr>
        <w:tc>
          <w:tcPr>
            <w:tcW w:w="56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1</w:t>
            </w:r>
          </w:p>
        </w:tc>
        <w:tc>
          <w:tcPr>
            <w:tcW w:w="560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Tarifne profile s uključenim minutima koje se mogu ili ne mogu, u slučaju da nisu iskorišćeni, prenjeti u naredni obračunski period</w:t>
            </w:r>
          </w:p>
        </w:tc>
      </w:tr>
      <w:tr w:rsidR="00B51396" w:rsidRPr="00B51396" w:rsidTr="00F62620">
        <w:trPr>
          <w:jc w:val="center"/>
        </w:trPr>
        <w:tc>
          <w:tcPr>
            <w:tcW w:w="56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2</w:t>
            </w:r>
          </w:p>
        </w:tc>
        <w:tc>
          <w:tcPr>
            <w:tcW w:w="560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Opcije sa uključenim minutima i dodatnim uslugama, na primjer cjenovne opcije za pozive, SMS, besplatne govorne pošte;</w:t>
            </w:r>
          </w:p>
        </w:tc>
      </w:tr>
      <w:tr w:rsidR="00B51396" w:rsidRPr="00B51396" w:rsidTr="00F62620">
        <w:trPr>
          <w:jc w:val="center"/>
        </w:trPr>
        <w:tc>
          <w:tcPr>
            <w:tcW w:w="56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3</w:t>
            </w:r>
          </w:p>
        </w:tc>
        <w:tc>
          <w:tcPr>
            <w:tcW w:w="560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Cijene za uspostavljanje  poziva</w:t>
            </w:r>
          </w:p>
        </w:tc>
      </w:tr>
      <w:tr w:rsidR="00B51396" w:rsidRPr="00B51396" w:rsidTr="00F62620">
        <w:trPr>
          <w:jc w:val="center"/>
        </w:trPr>
        <w:tc>
          <w:tcPr>
            <w:tcW w:w="56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4</w:t>
            </w:r>
          </w:p>
        </w:tc>
        <w:tc>
          <w:tcPr>
            <w:tcW w:w="560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Cijene u periodu jakog i slabog saobraćaja, za vikend ili noćne tarife;</w:t>
            </w:r>
          </w:p>
        </w:tc>
      </w:tr>
      <w:tr w:rsidR="00B51396" w:rsidRPr="00B51396" w:rsidTr="00F62620">
        <w:trPr>
          <w:jc w:val="center"/>
        </w:trPr>
        <w:tc>
          <w:tcPr>
            <w:tcW w:w="56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5</w:t>
            </w:r>
          </w:p>
        </w:tc>
        <w:tc>
          <w:tcPr>
            <w:tcW w:w="560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Različite tarifne intervale (tarifiranje na 1s, na 60+60, 60+1, na 15s i slično);</w:t>
            </w:r>
          </w:p>
        </w:tc>
      </w:tr>
      <w:tr w:rsidR="00B51396" w:rsidRPr="00B51396" w:rsidTr="00F62620">
        <w:trPr>
          <w:jc w:val="center"/>
        </w:trPr>
        <w:tc>
          <w:tcPr>
            <w:tcW w:w="56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6</w:t>
            </w:r>
          </w:p>
        </w:tc>
        <w:tc>
          <w:tcPr>
            <w:tcW w:w="560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Korišćenje omiljenih brojeva, koje korisnik može zvati besplatno ili sa određenim popustom;</w:t>
            </w:r>
          </w:p>
        </w:tc>
      </w:tr>
      <w:tr w:rsidR="00B51396" w:rsidRPr="00B51396" w:rsidTr="00F62620">
        <w:trPr>
          <w:jc w:val="center"/>
        </w:trPr>
        <w:tc>
          <w:tcPr>
            <w:tcW w:w="56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lastRenderedPageBreak/>
              <w:t>7</w:t>
            </w:r>
          </w:p>
        </w:tc>
        <w:tc>
          <w:tcPr>
            <w:tcW w:w="560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Razlike u cijenama ukoliko se pozivaju korisnici iz iste mreže (on-net calls) ili se pozivaju korisnici iz drugih mreža (off-net calls);</w:t>
            </w:r>
          </w:p>
        </w:tc>
      </w:tr>
      <w:tr w:rsidR="00B51396" w:rsidRPr="00B51396" w:rsidTr="00F62620">
        <w:trPr>
          <w:jc w:val="center"/>
        </w:trPr>
        <w:tc>
          <w:tcPr>
            <w:tcW w:w="56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8</w:t>
            </w:r>
          </w:p>
        </w:tc>
        <w:tc>
          <w:tcPr>
            <w:tcW w:w="560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Cjenovne opcije koje se nude za povezane usluge (bundled offers), na primjer niže cijene ukoliko se koriste dvije ili više usluga od istog operatora (npr. niža cijena pristupa internetu ukoliko pretplatnik ima fiksni telefon kod istog operatora).</w:t>
            </w:r>
          </w:p>
        </w:tc>
      </w:tr>
      <w:tr w:rsidR="00B51396" w:rsidRPr="00B51396" w:rsidTr="00F62620">
        <w:trPr>
          <w:jc w:val="center"/>
        </w:trPr>
        <w:tc>
          <w:tcPr>
            <w:tcW w:w="56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9.</w:t>
            </w:r>
          </w:p>
        </w:tc>
        <w:tc>
          <w:tcPr>
            <w:tcW w:w="5603"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Roaming cijene – radi prikaza cijena u roaming saobraćaju</w:t>
            </w:r>
          </w:p>
        </w:tc>
      </w:tr>
    </w:tbl>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Tablica 2 – Dodatni - obvezni parametri opisa</w:t>
      </w:r>
    </w:p>
    <w:p w:rsidR="00B51396" w:rsidRPr="00B51396" w:rsidRDefault="00B51396" w:rsidP="00B51396">
      <w:pPr>
        <w:numPr>
          <w:ilvl w:val="1"/>
          <w:numId w:val="4"/>
        </w:numPr>
        <w:spacing w:after="0" w:line="240" w:lineRule="auto"/>
        <w:jc w:val="both"/>
        <w:rPr>
          <w:rFonts w:ascii="Palatino Linotype" w:hAnsi="Palatino Linotype" w:cstheme="minorHAnsi"/>
          <w:bCs/>
          <w:sz w:val="20"/>
          <w:szCs w:val="20"/>
          <w:lang w:val="sr-Latn-ME"/>
        </w:rPr>
      </w:pPr>
      <w:bookmarkStart w:id="9" w:name="_Toc403205094"/>
      <w:bookmarkStart w:id="10" w:name="_Toc37695032"/>
      <w:r w:rsidRPr="00B51396">
        <w:rPr>
          <w:rFonts w:ascii="Palatino Linotype" w:hAnsi="Palatino Linotype" w:cstheme="minorHAnsi"/>
          <w:bCs/>
          <w:sz w:val="20"/>
          <w:szCs w:val="20"/>
          <w:lang w:val="x-none"/>
        </w:rPr>
        <w:t>Tehnički opis rješenja</w:t>
      </w:r>
      <w:bookmarkEnd w:id="9"/>
      <w:bookmarkEnd w:id="10"/>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podržava nekoliko organizaciono-funkcionalnih cjelina koje se mogu sažeto opisati kao unos i ažuriranje usluga i cijena, unos karakteristične potrošnje i simulacija troškova kao i  konfiguracija, nadzor i održavanje sistema.</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Kratki opis funkcionalnosti - prema vrsti korisnika:</w:t>
      </w:r>
    </w:p>
    <w:p w:rsidR="00B51396" w:rsidRPr="00B51396" w:rsidRDefault="00B51396" w:rsidP="00B51396">
      <w:pPr>
        <w:numPr>
          <w:ilvl w:val="0"/>
          <w:numId w:val="1"/>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Unos i ažuriranje cijena usluga – prema tarifnim komponentama, uslugama i paketima </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Pedstavnici operatora prisutnih na tržištu Crne Gore, na osnovu dodijeljenih prava pristupa – a koje im dodjeljuju EKIP administratori – unose nazive tarifa i pripadajuće tarifne komponente i njihove cijene i oblikuju jedinstvene usluge, kao i njihove kombinacije - pakete, na način koji propisuje kalkulator, a omogućava i simulaciju potrošnje i poređivanje simuliranih mjesečnih troškova.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Operatori samostalno unose podatke o tarifnim komponentama sa pripadajućim cijenama, oblikuju jedinstvene usluge i, ako je potrebno - grupišu ih u pakete. Podaci se unose putem standardizovanih web formi za upis podataka, koje su koncipirane tako da omogućavaju  dovoljno dobar opis tarifne komponente, usluge ili paketa - uz zadržavanje jednostavnosti forme - čime se pospješuje brzina i jednostavnost unosa i olakšava naknadno održavanje podataka.</w:t>
      </w:r>
    </w:p>
    <w:p w:rsidR="00B51396" w:rsidRPr="00B51396" w:rsidRDefault="00B51396" w:rsidP="00B51396">
      <w:pPr>
        <w:numPr>
          <w:ilvl w:val="0"/>
          <w:numId w:val="1"/>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Unos karakteristične potrošnje i simulacija troškova</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Krajnji korisnici opisuju svoje potrošačke navike unosom količine prosječne mjesečne potrošnje usluga po tipu i količini. Kalkulator predviđa unos minimalnog broja parametara na osnovu kojih se može približno simulirati mjesečni trošak i razlikovati tržišna ponuda i sugerisati optimalna usluga, ali omogućava i detaljniji opis  - unosom većeg broja parametara radi tačnije procjene troška i detaljnijeg poređenja.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Unešeni parametri opisa potrošnje se proširuju na osnovu propisanih i iskustvenih obračuna, tako da se u simulator troškova predaje konzistentan skup normalizovanih podataka - bez obzira koliko je podataka unio korisnik. Na ovaj način se osigurava konzistencija simulacije i vjerodostojnost uspoređenja različitih tarifnih komponenti, odnosno usluga i paketa.</w:t>
      </w:r>
    </w:p>
    <w:p w:rsidR="00B51396" w:rsidRPr="00B51396" w:rsidRDefault="00B51396" w:rsidP="00B51396">
      <w:pPr>
        <w:numPr>
          <w:ilvl w:val="0"/>
          <w:numId w:val="1"/>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Konfiguracija, nadzor i održavanje sistema</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Administratori sistema imaju na raspolaganju mogućnost pregleda tarifnih komponenti, odnosno oblikovanih usluga i paketa koje unose operatori. Tek nakon odobrenja EKIP administratora - unešene grupe podataka pojedinih operatora postaju aktivne i mogu se koristiti prilikom simulacije troškova.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Administratori, takođe,  direktno kroz sistem mogu razmjenjivati poruke s operatorima u cilju razjašnjenja statusa tarifa. Osim toga, administratori dodjeljuju prava korišćenja, prate tip upitnika i statistike pregleda i nadziru ispravnost rada sistema.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Kalkulator je kompletan programski sistem koji se, prema tehničkoj organizaciji, sastoji od nekoliko komponenti - baze podataka, </w:t>
      </w:r>
      <w:r w:rsidRPr="00B51396">
        <w:rPr>
          <w:rFonts w:ascii="Palatino Linotype" w:hAnsi="Palatino Linotype" w:cstheme="minorHAnsi"/>
          <w:sz w:val="20"/>
          <w:szCs w:val="20"/>
          <w:lang w:val="en-US"/>
        </w:rPr>
        <w:t>kontrolnog</w:t>
      </w:r>
      <w:r w:rsidRPr="00B51396">
        <w:rPr>
          <w:rFonts w:ascii="Palatino Linotype" w:hAnsi="Palatino Linotype" w:cstheme="minorHAnsi"/>
          <w:sz w:val="20"/>
          <w:szCs w:val="20"/>
          <w:lang w:val="hr-HR"/>
        </w:rPr>
        <w:t xml:space="preserve">  </w:t>
      </w:r>
      <w:r w:rsidRPr="00B51396">
        <w:rPr>
          <w:rFonts w:ascii="Palatino Linotype" w:hAnsi="Palatino Linotype" w:cstheme="minorHAnsi"/>
          <w:sz w:val="20"/>
          <w:szCs w:val="20"/>
          <w:lang w:val="en-US"/>
        </w:rPr>
        <w:t>modula</w:t>
      </w:r>
      <w:r w:rsidRPr="00B51396">
        <w:rPr>
          <w:rFonts w:ascii="Palatino Linotype" w:hAnsi="Palatino Linotype" w:cstheme="minorHAnsi"/>
          <w:sz w:val="20"/>
          <w:szCs w:val="20"/>
          <w:lang w:val="hr-HR"/>
        </w:rPr>
        <w:t>, programskog modula za normiranje ulaznih podataka, programskog modula za simulaciju potrošnje i izvještavanje kao i  programskog modula za interakciju s korisnicima, operatorima i administratorima.</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noProof/>
          <w:sz w:val="20"/>
          <w:szCs w:val="20"/>
        </w:rPr>
        <w:drawing>
          <wp:inline distT="0" distB="0" distL="0" distR="0" wp14:anchorId="2D5188E8" wp14:editId="2BFE04EC">
            <wp:extent cx="2589530" cy="1148715"/>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89530" cy="1148715"/>
                    </a:xfrm>
                    <a:prstGeom prst="rect">
                      <a:avLst/>
                    </a:prstGeom>
                    <a:noFill/>
                    <a:ln>
                      <a:noFill/>
                    </a:ln>
                  </pic:spPr>
                </pic:pic>
              </a:graphicData>
            </a:graphic>
          </wp:inline>
        </w:drawing>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Slika 3 - Funkcionalno  - tehnički moduli sistema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Baza podataka je zasnovana na "open source" PostgreSQL tehnologiji i omogućava proširenje bez licencnih ograničenja. Dodatno, primjenjuje se asinkrona replikacija, tako da se trenutna kopija baze nalazi na na rezervnom "fail-over" serverskom sistemu - radi trenutnog preuzimanja proizvodne funkcije u slučaju kvara primarne instance baze.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Upravljački programski modul upravlja svim programskim komponentama sistema i  nadzire korisnička prava i prava pristupa operatera i administratora. Funkcija ovog modula je, takođe, upravljati tokom podataka od unosa tarifnih komponenti s cijenama, oblikovanja usluga i paketa i opisa karakteristične potrošnje, preko normiranja podataka do simulacije potrošnje i generisanja i prezentacije izvještaja.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Pristup sistemu programski oblikuje interakcijski modul koji omogućava pregled, unos i ažuriranje  podataka koje obavljaju svi tipovi korisnika sistema - administratori, operatori  i krajnji korisnici. Interakcija je omogućena preko web interfejsa  prilagođeno tipu korisnika i dodijeljenim pravima.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Unešeni podaci, bez obzira radi li se o opisu tarifnih komponenti, usluga i paketa ili opisu karakteristične potrošnje - obrađuju se u normalizacionom modulu koji podatke transformiše i konsoliduje ga radi pripreme za simulaciju troškova i upoređivanje pa ih svrstava u unaprijed definisanu strukturu u bazi podataka.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Normalizovani podaci omogućavaju konzistentnu obradu - bez obzira na broj i vrstu podataka (skraćeni ili prošireni opis) kojima korisnik opisuje svoju potrošnju, kao i bez obzira na broj i vrste tarifa, tarifnih opcija i paketa koje su u sistem  unijeli predstavnici operatora na tržištu Crne Gore.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 programskom modulu za simulaciju troškova i izvještavanje se normalizovani  podaci, kojima je korisnik opisao svoju karakterističnu potrošnju, upoređuju sa svim tarifama i tarifnim opcijama pa  se kreira rang lista usluga koje su cijenovno najprihvatljivije, za tip potrošnje koju je deklarisao korisnik.</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je modularno izgrađen sistem  koji omogućava nezavisne  programske intervencije u pojedine module - omogućavajući jednostavnu dogradnju ili promjenu funkcionalnosti - u slučaju da su takve promjene potrebne.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Ova koncepcija omogućava promjenu interfejs interakcije - radi poboljšanja korisničkog iskustva, bez ikakve intervencije u ostale komponente sistema. Na sličan način - normalizacija podataka se može unapređivati bez intervencija u druge komponente. Simulacija se može optimizovati i dograđivati - a da to ne utiče ni na jednu drugu komponentu sistema.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Dodatno, baza podataka je koncipirana i integrisana tako da je zamjenjiva - pa se bez ozbiljnijih intervencija - sistem može migrirati na drugu instancu istog tipa baze ili na potpuno drugi mehanizam za upravljanje bazom podataka - na primjer Oracle.</w:t>
      </w:r>
    </w:p>
    <w:p w:rsidR="00B51396" w:rsidRPr="00B51396" w:rsidRDefault="00B51396" w:rsidP="00B51396">
      <w:pPr>
        <w:numPr>
          <w:ilvl w:val="2"/>
          <w:numId w:val="4"/>
        </w:numPr>
        <w:spacing w:after="0" w:line="240" w:lineRule="auto"/>
        <w:jc w:val="both"/>
        <w:rPr>
          <w:rFonts w:ascii="Palatino Linotype" w:hAnsi="Palatino Linotype" w:cstheme="minorHAnsi"/>
          <w:bCs/>
          <w:sz w:val="20"/>
          <w:szCs w:val="20"/>
          <w:lang w:val="hr-HR"/>
        </w:rPr>
      </w:pPr>
      <w:bookmarkStart w:id="11" w:name="_Toc403205095"/>
      <w:bookmarkStart w:id="12" w:name="_Toc37695033"/>
      <w:r w:rsidRPr="00B51396">
        <w:rPr>
          <w:rFonts w:ascii="Palatino Linotype" w:hAnsi="Palatino Linotype" w:cstheme="minorHAnsi"/>
          <w:bCs/>
          <w:sz w:val="20"/>
          <w:szCs w:val="20"/>
          <w:lang w:val="hr-HR"/>
        </w:rPr>
        <w:t xml:space="preserve">Poces normalizacije </w:t>
      </w:r>
      <w:bookmarkEnd w:id="11"/>
      <w:r w:rsidRPr="00B51396">
        <w:rPr>
          <w:rFonts w:ascii="Palatino Linotype" w:hAnsi="Palatino Linotype" w:cstheme="minorHAnsi"/>
          <w:bCs/>
          <w:sz w:val="20"/>
          <w:szCs w:val="20"/>
          <w:lang w:val="hr-HR"/>
        </w:rPr>
        <w:t>zahtjeva</w:t>
      </w:r>
      <w:bookmarkEnd w:id="12"/>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Radi izolacije procesa upoređivanja, od procesa unosa parametara kojima korisnici opisuju karakterističnu potrošnju - uveden je postupak normalizacije korisničkog zahtjeva.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Korisnici, da bi primjena kalkulatora bila primjerena njihovim očekivanjima i raspoloživom vremenu, imaju na raspolaganju mogućnost unosa skraćenog opisa potrošnje - koji od njih očekuje unos samo nekoliko osnovnih parametara, ali imaju i mogućnost upisa i proširenog skupa parametara, koji je složeniji za unos ali korisniku daje mogućnost preciznijeg definisanja svojih navika.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Unešeni parametri se u postupku normalizacije, popunjavaju svim podacima koji su za konzistentnu simulaciju potrošnje neophodni, a korisnik ih nije unio. Popunjavanje podataka zasniva se na statističkim podacima.</w:t>
      </w:r>
      <w:r w:rsidRPr="00B51396" w:rsidDel="00DC0EC6">
        <w:rPr>
          <w:rFonts w:ascii="Palatino Linotype" w:hAnsi="Palatino Linotype" w:cstheme="minorHAnsi"/>
          <w:sz w:val="20"/>
          <w:szCs w:val="20"/>
          <w:lang w:val="hr-HR"/>
        </w:rPr>
        <w:t xml:space="preserve">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lastRenderedPageBreak/>
        <w:t>Dodatno administratori EKIP-a imaju mogućnost jednostavnog definisanja, promjene ili dopunjavanja transformacija i proračuna podataka u procesu normalizacije - na osnovu  specifičnih iskustava na tržištu Crne Gore.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Prema primijenjenom konceptu - definisan je normalizovan skup podataka - koji je uvijek isti i ne zavisi  od broja i vrste podataka koje korisnik unosi - i koji se primjenjuje u simulaciji potrošnje. Što više podataka korisnik upiše sam - normalizovani skup podataka će bolje ocrtavati stvarnu naviku potrošača. Ako je korisnik, zbog jednostavnosti postupka, upisao malo podataka pa se većina podataka dopunjava u normalizacionom procesu - simulacija troška će biti nešto manje usklađena sa stvarnim navikama korisnika.</w:t>
      </w:r>
    </w:p>
    <w:p w:rsidR="00B51396" w:rsidRPr="00B51396" w:rsidRDefault="00B51396" w:rsidP="00B51396">
      <w:pPr>
        <w:numPr>
          <w:ilvl w:val="2"/>
          <w:numId w:val="4"/>
        </w:numPr>
        <w:spacing w:after="0" w:line="240" w:lineRule="auto"/>
        <w:jc w:val="both"/>
        <w:rPr>
          <w:rFonts w:ascii="Palatino Linotype" w:hAnsi="Palatino Linotype" w:cstheme="minorHAnsi"/>
          <w:bCs/>
          <w:sz w:val="20"/>
          <w:szCs w:val="20"/>
          <w:lang w:val="hr-HR"/>
        </w:rPr>
      </w:pPr>
      <w:bookmarkStart w:id="13" w:name="_Toc403205096"/>
      <w:bookmarkStart w:id="14" w:name="_Toc37695034"/>
      <w:r w:rsidRPr="00B51396">
        <w:rPr>
          <w:rFonts w:ascii="Palatino Linotype" w:hAnsi="Palatino Linotype" w:cstheme="minorHAnsi"/>
          <w:bCs/>
          <w:sz w:val="20"/>
          <w:szCs w:val="20"/>
          <w:lang w:val="hr-HR"/>
        </w:rPr>
        <w:t>Proces simulacije troška</w:t>
      </w:r>
      <w:bookmarkEnd w:id="13"/>
      <w:bookmarkEnd w:id="14"/>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 procesu simulacije troška na osnovu unešenih tarifa, tarifnih opcija i paketa i opisa karakteristične potrošnje korisnika, primjenjuje se normalizovani opis mjesečne potrošnje na sve usluge koje su provjerili i odobrili administratori EKIP-a.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Tarifne komponente, jedinstvene usluge i paketi svih operatora, u kalkulator sistemu evidentiraju se na jednak - konzistentan i uporediv  način pa se, primjenjujući uvijek isti skup normalizovanih  parametara (NOP), iz korisničkog opisa karakteristične potrošnje izračunava simulirani trošak (ST).</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Simulirani trošak za određenu karakterističnu potrošnju i primijenjenu tarifnu komponentu, pripadajuću uslugu ili paket - predstavlja parametar za upoređivanje.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Pojedinačne usluge, odnosno paketi se rangiraju prema simuliranom trošku te se kao lista mogućih izbora prezentuju krajnjem korisniku.</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EKIP operateri, također, mogu samostalno definisati karakteristične korisnike (profile) i za njih simulirati potrošnju - radi internih analiza i izvještaja.</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numPr>
          <w:ilvl w:val="2"/>
          <w:numId w:val="4"/>
        </w:numPr>
        <w:spacing w:after="0" w:line="240" w:lineRule="auto"/>
        <w:jc w:val="both"/>
        <w:rPr>
          <w:rFonts w:ascii="Palatino Linotype" w:hAnsi="Palatino Linotype" w:cstheme="minorHAnsi"/>
          <w:bCs/>
          <w:sz w:val="20"/>
          <w:szCs w:val="20"/>
          <w:lang w:val="hr-HR"/>
        </w:rPr>
      </w:pPr>
      <w:bookmarkStart w:id="15" w:name="_Toc403205097"/>
      <w:bookmarkStart w:id="16" w:name="_Toc37695035"/>
      <w:r w:rsidRPr="00B51396">
        <w:rPr>
          <w:rFonts w:ascii="Palatino Linotype" w:hAnsi="Palatino Linotype" w:cstheme="minorHAnsi"/>
          <w:bCs/>
          <w:sz w:val="20"/>
          <w:szCs w:val="20"/>
          <w:lang w:val="hr-HR"/>
        </w:rPr>
        <w:t>Proces unosa tarifa, tarifnih opcija i paketa</w:t>
      </w:r>
      <w:bookmarkEnd w:id="15"/>
      <w:bookmarkEnd w:id="16"/>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Operatori koriste kalkulator i njegov interfejs za administraciju tarifa, tarifnih opcija i paketa i pripadajućih cijena za sve usluge koje nude na tržištu Crne Gore.</w:t>
      </w:r>
    </w:p>
    <w:tbl>
      <w:tblPr>
        <w:tblW w:w="6840" w:type="dxa"/>
        <w:jc w:val="center"/>
        <w:tblLook w:val="04A0" w:firstRow="1" w:lastRow="0" w:firstColumn="1" w:lastColumn="0" w:noHBand="0" w:noVBand="1"/>
      </w:tblPr>
      <w:tblGrid>
        <w:gridCol w:w="2260"/>
        <w:gridCol w:w="4580"/>
      </w:tblGrid>
      <w:tr w:rsidR="00B51396" w:rsidRPr="00B51396" w:rsidTr="00F62620">
        <w:trPr>
          <w:trHeight w:val="320"/>
          <w:jc w:val="center"/>
        </w:trPr>
        <w:tc>
          <w:tcPr>
            <w:tcW w:w="2260" w:type="dxa"/>
            <w:tcBorders>
              <w:top w:val="single" w:sz="8" w:space="0" w:color="auto"/>
              <w:left w:val="single" w:sz="8" w:space="0" w:color="auto"/>
              <w:bottom w:val="single" w:sz="8" w:space="0" w:color="auto"/>
              <w:right w:val="single" w:sz="8" w:space="0" w:color="auto"/>
            </w:tcBorders>
            <w:shd w:val="clear" w:color="000000" w:fill="000000"/>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Parametar</w:t>
            </w:r>
          </w:p>
        </w:tc>
        <w:tc>
          <w:tcPr>
            <w:tcW w:w="4580" w:type="dxa"/>
            <w:tcBorders>
              <w:top w:val="single" w:sz="8" w:space="0" w:color="auto"/>
              <w:left w:val="nil"/>
              <w:bottom w:val="single" w:sz="8" w:space="0" w:color="auto"/>
              <w:right w:val="single" w:sz="8" w:space="0" w:color="auto"/>
            </w:tcBorders>
            <w:shd w:val="clear" w:color="000000" w:fill="000000"/>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Opis</w:t>
            </w:r>
          </w:p>
        </w:tc>
      </w:tr>
      <w:tr w:rsidR="00B51396" w:rsidRPr="00B51396" w:rsidTr="00F62620">
        <w:trPr>
          <w:trHeight w:val="320"/>
          <w:jc w:val="center"/>
        </w:trPr>
        <w:tc>
          <w:tcPr>
            <w:tcW w:w="2260" w:type="dxa"/>
            <w:tcBorders>
              <w:top w:val="nil"/>
              <w:left w:val="single" w:sz="8" w:space="0" w:color="auto"/>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Operator</w:t>
            </w:r>
          </w:p>
        </w:tc>
        <w:tc>
          <w:tcPr>
            <w:tcW w:w="4580" w:type="dxa"/>
            <w:tcBorders>
              <w:top w:val="nil"/>
              <w:left w:val="nil"/>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Operator kojem tarifa pripada</w:t>
            </w:r>
          </w:p>
        </w:tc>
      </w:tr>
      <w:tr w:rsidR="00B51396" w:rsidRPr="00B51396" w:rsidTr="00F62620">
        <w:trPr>
          <w:trHeight w:val="320"/>
          <w:jc w:val="center"/>
        </w:trPr>
        <w:tc>
          <w:tcPr>
            <w:tcW w:w="2260" w:type="dxa"/>
            <w:tcBorders>
              <w:top w:val="nil"/>
              <w:left w:val="single" w:sz="8" w:space="0" w:color="auto"/>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Naziv</w:t>
            </w:r>
          </w:p>
        </w:tc>
        <w:tc>
          <w:tcPr>
            <w:tcW w:w="4580" w:type="dxa"/>
            <w:tcBorders>
              <w:top w:val="nil"/>
              <w:left w:val="nil"/>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Komercijalni naziv tarife</w:t>
            </w:r>
          </w:p>
        </w:tc>
      </w:tr>
      <w:tr w:rsidR="00B51396" w:rsidRPr="00B51396" w:rsidTr="00F62620">
        <w:trPr>
          <w:trHeight w:val="320"/>
          <w:jc w:val="center"/>
        </w:trPr>
        <w:tc>
          <w:tcPr>
            <w:tcW w:w="2260" w:type="dxa"/>
            <w:tcBorders>
              <w:top w:val="nil"/>
              <w:left w:val="single" w:sz="8" w:space="0" w:color="auto"/>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Namjena</w:t>
            </w:r>
          </w:p>
        </w:tc>
        <w:tc>
          <w:tcPr>
            <w:tcW w:w="4580" w:type="dxa"/>
            <w:tcBorders>
              <w:top w:val="nil"/>
              <w:left w:val="nil"/>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Namjena trifnog paketa - za privatna ili pravna lica</w:t>
            </w:r>
          </w:p>
        </w:tc>
      </w:tr>
      <w:tr w:rsidR="00B51396" w:rsidRPr="00B51396" w:rsidTr="00F62620">
        <w:trPr>
          <w:trHeight w:val="420"/>
          <w:jc w:val="center"/>
        </w:trPr>
        <w:tc>
          <w:tcPr>
            <w:tcW w:w="2260" w:type="dxa"/>
            <w:tcBorders>
              <w:top w:val="nil"/>
              <w:left w:val="single" w:sz="8" w:space="0" w:color="auto"/>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Kanal</w:t>
            </w:r>
          </w:p>
        </w:tc>
        <w:tc>
          <w:tcPr>
            <w:tcW w:w="4580" w:type="dxa"/>
            <w:tcBorders>
              <w:top w:val="nil"/>
              <w:left w:val="nil"/>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Fiksna telefonija, mobilna telefonija, internet ili audio-vizuelni sadržaji</w:t>
            </w:r>
          </w:p>
        </w:tc>
      </w:tr>
      <w:tr w:rsidR="00B51396" w:rsidRPr="00B51396" w:rsidTr="00F62620">
        <w:trPr>
          <w:trHeight w:val="420"/>
          <w:jc w:val="center"/>
        </w:trPr>
        <w:tc>
          <w:tcPr>
            <w:tcW w:w="2260" w:type="dxa"/>
            <w:tcBorders>
              <w:top w:val="nil"/>
              <w:left w:val="single" w:sz="8" w:space="0" w:color="auto"/>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Paket</w:t>
            </w:r>
          </w:p>
        </w:tc>
        <w:tc>
          <w:tcPr>
            <w:tcW w:w="4580" w:type="dxa"/>
            <w:tcBorders>
              <w:top w:val="nil"/>
              <w:left w:val="nil"/>
              <w:bottom w:val="single" w:sz="8" w:space="0" w:color="auto"/>
              <w:right w:val="single" w:sz="8" w:space="0" w:color="auto"/>
            </w:tcBorders>
            <w:shd w:val="clear" w:color="000000" w:fill="BFBFBF"/>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Identifikator veze prema drugim tarifama - omogućuje definisanje pripadnosti paketima - grupa tarifa iz više kanala.</w:t>
            </w:r>
          </w:p>
        </w:tc>
      </w:tr>
      <w:tr w:rsidR="00B51396" w:rsidRPr="00B51396" w:rsidTr="00F62620">
        <w:trPr>
          <w:trHeight w:val="4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Naknada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Iznos naknade izražen u EUR, koji se obračunava mjesečno i sadrži sve fiksne troškove nezavisno od potrošnjei.</w:t>
            </w:r>
          </w:p>
        </w:tc>
      </w:tr>
      <w:tr w:rsidR="00B51396" w:rsidRPr="00B51396" w:rsidTr="00F62620">
        <w:trPr>
          <w:trHeight w:val="3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Način plaćanja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Postpaid ili prepaid način plaćanja</w:t>
            </w:r>
          </w:p>
        </w:tc>
      </w:tr>
      <w:tr w:rsidR="00B51396" w:rsidRPr="00B51396" w:rsidTr="00F62620">
        <w:trPr>
          <w:trHeight w:val="8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Destinacija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Izbor destinacije na koji se odnose cijene i parametri - može biti lokalni, međumjesni ili međunarodni promet, odnosno destinacije s posebnom tarifom - na primjer  Srbija. Takođe, posebna destinacija može biti određena ili sve mobilne mreže.</w:t>
            </w:r>
          </w:p>
        </w:tc>
      </w:tr>
      <w:tr w:rsidR="00B51396" w:rsidRPr="00B51396" w:rsidTr="00F62620">
        <w:trPr>
          <w:trHeight w:val="6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lastRenderedPageBreak/>
              <w:t>Vremenski interval</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Vremenski interval obavljanja razgovora - može biti od 0 do 24 ako je tarifa važaće za cijeli dan, odnosno za bilo koji vremenski raspon na koji se cijene i parametri odnose.</w:t>
            </w:r>
          </w:p>
        </w:tc>
      </w:tr>
      <w:tr w:rsidR="00B51396" w:rsidRPr="00B51396" w:rsidTr="00F62620">
        <w:trPr>
          <w:trHeight w:val="6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Tarifni interval - govorni</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Trajanje obračunskog intervala - može biti bilo koja vremenska jedinica izražena u sekundama - na primjer 1 (jedna sekunda) ili 60 (jedna minuta)</w:t>
            </w:r>
          </w:p>
        </w:tc>
      </w:tr>
      <w:tr w:rsidR="00B51396" w:rsidRPr="00B51396" w:rsidTr="00F62620">
        <w:trPr>
          <w:trHeight w:val="50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Normirani tarifni interval - podatkovni</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za prenešenih 100 KB podataka</w:t>
            </w:r>
          </w:p>
        </w:tc>
      </w:tr>
      <w:tr w:rsidR="00B51396" w:rsidRPr="00B51396" w:rsidTr="00F62620">
        <w:trPr>
          <w:trHeight w:val="420"/>
          <w:jc w:val="center"/>
        </w:trPr>
        <w:tc>
          <w:tcPr>
            <w:tcW w:w="2260" w:type="dxa"/>
            <w:tcBorders>
              <w:top w:val="nil"/>
              <w:left w:val="single" w:sz="8" w:space="0" w:color="auto"/>
              <w:bottom w:val="single" w:sz="4"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razgovora</w:t>
            </w:r>
          </w:p>
        </w:tc>
        <w:tc>
          <w:tcPr>
            <w:tcW w:w="4580" w:type="dxa"/>
            <w:tcBorders>
              <w:top w:val="nil"/>
              <w:left w:val="nil"/>
              <w:bottom w:val="single" w:sz="4"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Iznos naknade izražen u EUR, koji se naplaćuje za razgovor u trajanju jednog tarifnog intervala</w:t>
            </w:r>
          </w:p>
        </w:tc>
      </w:tr>
      <w:tr w:rsidR="00B51396" w:rsidRPr="00B51396" w:rsidTr="00F62620">
        <w:trPr>
          <w:trHeight w:val="500"/>
          <w:jc w:val="center"/>
        </w:trPr>
        <w:tc>
          <w:tcPr>
            <w:tcW w:w="226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u alternativnom smijeru</w:t>
            </w:r>
          </w:p>
        </w:tc>
        <w:tc>
          <w:tcPr>
            <w:tcW w:w="4580" w:type="dxa"/>
            <w:tcBorders>
              <w:top w:val="single" w:sz="4" w:space="0" w:color="auto"/>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razgovora u suprotnom smijeru - samo za mobilnu telefoniju</w:t>
            </w:r>
          </w:p>
        </w:tc>
      </w:tr>
      <w:tr w:rsidR="00B51396" w:rsidRPr="00B51396" w:rsidTr="00F62620">
        <w:trPr>
          <w:trHeight w:val="1220"/>
          <w:jc w:val="center"/>
        </w:trPr>
        <w:tc>
          <w:tcPr>
            <w:tcW w:w="2260" w:type="dxa"/>
            <w:tcBorders>
              <w:top w:val="nil"/>
              <w:left w:val="single" w:sz="8" w:space="0" w:color="auto"/>
              <w:bottom w:val="single" w:sz="4"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Obračunski minimum</w:t>
            </w:r>
          </w:p>
        </w:tc>
        <w:tc>
          <w:tcPr>
            <w:tcW w:w="4580" w:type="dxa"/>
            <w:tcBorders>
              <w:top w:val="nil"/>
              <w:left w:val="nil"/>
              <w:bottom w:val="single" w:sz="4"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Minimalni broj obračunskih jedinica koji će se naplatiti u slučaju razgovora krećeg od jednog obračunskog intervala - na primjer u slučaju da je obračunski interval 1 sekunda, a obračunski minimum 60 - za razgovore kraće od 60 sekundi - naplatit će se 60 obračunskih jedinica - odnosno kao da je razgovor trajao 60 sekundi.</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trHeight w:val="500"/>
          <w:jc w:val="center"/>
        </w:trPr>
        <w:tc>
          <w:tcPr>
            <w:tcW w:w="226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uspostave poziva</w:t>
            </w:r>
          </w:p>
        </w:tc>
        <w:tc>
          <w:tcPr>
            <w:tcW w:w="4580" w:type="dxa"/>
            <w:tcBorders>
              <w:top w:val="single" w:sz="4" w:space="0" w:color="auto"/>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Iznos naknade izražen u EUR koji se naplaćuje kod svake uspostave poziva.</w:t>
            </w:r>
          </w:p>
        </w:tc>
      </w:tr>
      <w:tr w:rsidR="00B51396" w:rsidRPr="00B51396" w:rsidTr="00F62620">
        <w:trPr>
          <w:trHeight w:val="50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Broj uključenih minuta razgovora </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Broj obračunskih jedinica razgovora sadržanih u cijeni pretplate</w:t>
            </w:r>
          </w:p>
        </w:tc>
      </w:tr>
      <w:tr w:rsidR="00B51396" w:rsidRPr="00B51396" w:rsidTr="00F62620">
        <w:trPr>
          <w:trHeight w:val="6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Broj uključenih SMS poruka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Broj SMS poruka uključenih u mjesečnu naknadu, ako se radi o grupi fiksnih usluga sa SMS mogućnostima, ili ako se radi o grupi mobilnih usluga.</w:t>
            </w:r>
          </w:p>
        </w:tc>
      </w:tr>
      <w:tr w:rsidR="00B51396" w:rsidRPr="00B51396" w:rsidTr="00F62620">
        <w:trPr>
          <w:trHeight w:val="50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Broj uključenih MMS poruka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Broj MMS poruka uključenih u mjesečnu naknadu, ako se radi o grupi mobilnih usluga.</w:t>
            </w:r>
          </w:p>
        </w:tc>
      </w:tr>
      <w:tr w:rsidR="00B51396" w:rsidRPr="00B51396" w:rsidTr="00F62620">
        <w:trPr>
          <w:trHeight w:val="6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Opcija prenosa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Parametar koji opisuje mogućnost ili nemogućnost prenosa neiskorišćenih obračunskih jedinica u govornom, a opcionalno u SMS i MMSsaobraćaju, u slijedeće obračunsko razdoblje.</w:t>
            </w:r>
          </w:p>
        </w:tc>
      </w:tr>
      <w:tr w:rsidR="00B51396" w:rsidRPr="00B51396" w:rsidTr="00F62620">
        <w:trPr>
          <w:trHeight w:val="6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Posebni brojevi</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Količina (broj) posebnih brojeva unutar tarife na koje se ne primjenjuje tarifiranje - omogućen je besplatan razgovor s korisnicima posebnih brojeva.</w:t>
            </w:r>
          </w:p>
        </w:tc>
      </w:tr>
      <w:tr w:rsidR="00B51396" w:rsidRPr="00B51396" w:rsidTr="00F62620">
        <w:trPr>
          <w:trHeight w:val="3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SMS</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jedne SMS poruke</w:t>
            </w:r>
          </w:p>
        </w:tc>
      </w:tr>
      <w:tr w:rsidR="00B51396" w:rsidRPr="00B51396" w:rsidTr="00F62620">
        <w:trPr>
          <w:trHeight w:val="3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MMS</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Cijena jedne MMS poruke</w:t>
            </w:r>
          </w:p>
        </w:tc>
      </w:tr>
      <w:tr w:rsidR="00B51396" w:rsidRPr="00B51396" w:rsidTr="00F62620">
        <w:trPr>
          <w:trHeight w:val="3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Govorna pošta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Opcija besplatnih usluga - pristupa govornoj pošti</w:t>
            </w:r>
          </w:p>
        </w:tc>
      </w:tr>
      <w:tr w:rsidR="00B51396" w:rsidRPr="00B51396" w:rsidTr="00F62620">
        <w:trPr>
          <w:trHeight w:val="4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Prenos podataka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Količina podataka uključenih u mjesečnu naknadu, ako se radi o grupi mobilnih usluga, odnosno grupi Internet usluga.</w:t>
            </w:r>
          </w:p>
        </w:tc>
      </w:tr>
      <w:tr w:rsidR="00B51396" w:rsidRPr="00B51396" w:rsidTr="00F62620">
        <w:trPr>
          <w:trHeight w:val="3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Brzina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Brzina prenosa</w:t>
            </w:r>
          </w:p>
        </w:tc>
      </w:tr>
      <w:tr w:rsidR="00B51396" w:rsidRPr="00B51396" w:rsidTr="00F62620">
        <w:trPr>
          <w:trHeight w:val="6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Tehnologija </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Tehnologija prenosa  podataka - odnosi se na sve usluge: fiksne telefonije, mobilne telefonije, </w:t>
            </w:r>
            <w:r w:rsidRPr="00B51396">
              <w:rPr>
                <w:rFonts w:ascii="Palatino Linotype" w:hAnsi="Palatino Linotype" w:cstheme="minorHAnsi"/>
                <w:sz w:val="20"/>
                <w:szCs w:val="20"/>
                <w:lang w:val="hr-HR"/>
              </w:rPr>
              <w:lastRenderedPageBreak/>
              <w:t>internta i audio-vizuelnih  usluga - PSTN, ISDN, DSL, FTTx, cable.</w:t>
            </w:r>
          </w:p>
        </w:tc>
      </w:tr>
      <w:tr w:rsidR="00B51396" w:rsidRPr="00B51396" w:rsidTr="00F62620">
        <w:trPr>
          <w:trHeight w:val="50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lastRenderedPageBreak/>
              <w:t>Broj programa u osnovnom paketu</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Broj programa uključenih u osnovnu cijenu</w:t>
            </w:r>
          </w:p>
        </w:tc>
      </w:tr>
      <w:tr w:rsidR="00B51396" w:rsidRPr="00B51396" w:rsidTr="00F62620">
        <w:trPr>
          <w:trHeight w:val="4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Snimanje programa</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Poseban parametar za audio-vizuelni prenos programa - mogućnost snmanja, reprodukovanja</w:t>
            </w:r>
          </w:p>
        </w:tc>
      </w:tr>
      <w:tr w:rsidR="00B51396" w:rsidRPr="00B51396" w:rsidTr="00F62620">
        <w:trPr>
          <w:trHeight w:val="620"/>
          <w:jc w:val="center"/>
        </w:trPr>
        <w:tc>
          <w:tcPr>
            <w:tcW w:w="2260" w:type="dxa"/>
            <w:tcBorders>
              <w:top w:val="nil"/>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Morescreens</w:t>
            </w:r>
          </w:p>
        </w:tc>
        <w:tc>
          <w:tcPr>
            <w:tcW w:w="4580" w:type="dxa"/>
            <w:tcBorders>
              <w:top w:val="nil"/>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Poseban parametar za audio-vizuelni prenos programa - mogućnost primjene na različitim uređajima - TV, računalo, mobilni telefon (smartphone)</w:t>
            </w:r>
          </w:p>
        </w:tc>
      </w:tr>
      <w:tr w:rsidR="00B51396" w:rsidRPr="00B51396" w:rsidTr="00F62620">
        <w:trPr>
          <w:trHeight w:val="420"/>
          <w:jc w:val="center"/>
        </w:trPr>
        <w:tc>
          <w:tcPr>
            <w:tcW w:w="2260" w:type="dxa"/>
            <w:tcBorders>
              <w:top w:val="nil"/>
              <w:left w:val="single" w:sz="8" w:space="0" w:color="auto"/>
              <w:bottom w:val="single" w:sz="4"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Videoteka</w:t>
            </w:r>
          </w:p>
        </w:tc>
        <w:tc>
          <w:tcPr>
            <w:tcW w:w="4580" w:type="dxa"/>
            <w:tcBorders>
              <w:top w:val="nil"/>
              <w:left w:val="nil"/>
              <w:bottom w:val="single" w:sz="4"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Poseban parametar za audio-vizuelni prenos programa - Mogućnost pristupa videoteci</w:t>
            </w:r>
          </w:p>
        </w:tc>
      </w:tr>
      <w:tr w:rsidR="00B51396" w:rsidRPr="00B51396" w:rsidTr="00F62620">
        <w:trPr>
          <w:trHeight w:val="420"/>
          <w:jc w:val="center"/>
        </w:trPr>
        <w:tc>
          <w:tcPr>
            <w:tcW w:w="226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Dodatne pogodnosti</w:t>
            </w:r>
          </w:p>
        </w:tc>
        <w:tc>
          <w:tcPr>
            <w:tcW w:w="4580" w:type="dxa"/>
            <w:tcBorders>
              <w:top w:val="single" w:sz="4" w:space="0" w:color="auto"/>
              <w:left w:val="nil"/>
              <w:bottom w:val="single" w:sz="8" w:space="0" w:color="auto"/>
              <w:right w:val="single" w:sz="8" w:space="0" w:color="auto"/>
            </w:tcBorders>
            <w:shd w:val="clear" w:color="auto" w:fill="auto"/>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Različite dodatne pogodnosti koje ne ulaze u obračun , ali se prikazuju kao benefit</w:t>
            </w:r>
          </w:p>
        </w:tc>
      </w:tr>
    </w:tbl>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Tablela 4 - Skup podatka za opis tarifnih grupa, usluga i paketa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Upis i administracija podataka je pojednostavljena do mjere da ne predstavlja napor za predstavnike operatora, ali da u potpunosti opisuje karakteristike ponude.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Konsolidovani  parametri opisa koriste se za opis svih grupa usluga - tako da se svaka tarifa iz pojedine grupe (fiksna telefonija, mobilna telefonija, Internet, audio-vizuelni  multimedijski sadržji) dijeli na cjeline unutar koje su svi parametri opisa usluge konzistentni - pa se svaka takva cjelina opisuje posebno.</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Za tarife iz nekih grupa - poput pristupa internetu ili audio-vizelnih usluga - popunjava se samo dio parametara dok većina ostaje neiskorišćena.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Interfejs namijenjen operatorima zaduženima za unos i održavanje liste usluga, tarifa, tarifnih opcija i paketa - konstruisan je tako da se podaci jednostavno i pregledno unose i mijenjaju.</w:t>
      </w:r>
    </w:p>
    <w:p w:rsidR="00B51396" w:rsidRPr="00B51396" w:rsidRDefault="00B51396" w:rsidP="00B51396">
      <w:pPr>
        <w:spacing w:after="0" w:line="240" w:lineRule="auto"/>
        <w:jc w:val="both"/>
        <w:rPr>
          <w:rFonts w:ascii="Palatino Linotype" w:hAnsi="Palatino Linotype" w:cstheme="minorHAnsi"/>
          <w:sz w:val="20"/>
          <w:szCs w:val="20"/>
          <w:u w:val="single"/>
          <w:lang w:val="hr-HR"/>
        </w:rPr>
      </w:pPr>
    </w:p>
    <w:p w:rsidR="00B51396" w:rsidRPr="00B51396" w:rsidRDefault="00B51396" w:rsidP="00B51396">
      <w:pPr>
        <w:numPr>
          <w:ilvl w:val="2"/>
          <w:numId w:val="4"/>
        </w:numPr>
        <w:spacing w:after="0" w:line="240" w:lineRule="auto"/>
        <w:jc w:val="both"/>
        <w:rPr>
          <w:rFonts w:ascii="Palatino Linotype" w:hAnsi="Palatino Linotype" w:cstheme="minorHAnsi"/>
          <w:sz w:val="20"/>
          <w:szCs w:val="20"/>
          <w:lang w:val="hr-HR"/>
        </w:rPr>
      </w:pPr>
      <w:bookmarkStart w:id="17" w:name="_Toc403205098"/>
      <w:bookmarkStart w:id="18" w:name="_Toc37695036"/>
      <w:r w:rsidRPr="00B51396">
        <w:rPr>
          <w:rFonts w:ascii="Palatino Linotype" w:hAnsi="Palatino Linotype" w:cstheme="minorHAnsi"/>
          <w:sz w:val="20"/>
          <w:szCs w:val="20"/>
          <w:lang w:val="hr-HR"/>
        </w:rPr>
        <w:t xml:space="preserve">Proces </w:t>
      </w:r>
      <w:r w:rsidRPr="00B51396">
        <w:rPr>
          <w:rFonts w:ascii="Palatino Linotype" w:hAnsi="Palatino Linotype" w:cstheme="minorHAnsi"/>
          <w:bCs/>
          <w:sz w:val="20"/>
          <w:szCs w:val="20"/>
          <w:lang w:val="hr-HR"/>
        </w:rPr>
        <w:t>opisa</w:t>
      </w:r>
      <w:r w:rsidRPr="00B51396">
        <w:rPr>
          <w:rFonts w:ascii="Palatino Linotype" w:hAnsi="Palatino Linotype" w:cstheme="minorHAnsi"/>
          <w:sz w:val="20"/>
          <w:szCs w:val="20"/>
          <w:lang w:val="hr-HR"/>
        </w:rPr>
        <w:t xml:space="preserve"> karakterističnih troškova krajnjeg korisnika</w:t>
      </w:r>
      <w:bookmarkEnd w:id="17"/>
      <w:bookmarkEnd w:id="18"/>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Krajnji korisnici u opisu karakterističnih troškova biraju skraćeni ili prošireni skup parametara opisa. Skraćeni skup parametara je jednostavan za unos, dok prošireni skup opisnih parametara omogućava  preciznije definisanje karakteristika potrošnje.</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387"/>
      </w:tblGrid>
      <w:tr w:rsidR="00B51396" w:rsidRPr="00B51396" w:rsidTr="00F62620">
        <w:trPr>
          <w:jc w:val="center"/>
        </w:trPr>
        <w:tc>
          <w:tcPr>
            <w:tcW w:w="8647" w:type="dxa"/>
            <w:gridSpan w:val="2"/>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Fiksna telefonija - skraćeni skup parametara opisa</w:t>
            </w:r>
          </w:p>
        </w:tc>
      </w:tr>
      <w:tr w:rsidR="00B51396" w:rsidRPr="00B51396" w:rsidTr="00F62620">
        <w:trPr>
          <w:jc w:val="center"/>
        </w:trPr>
        <w:tc>
          <w:tcPr>
            <w:tcW w:w="8647" w:type="dxa"/>
            <w:gridSpan w:val="2"/>
            <w:tcBorders>
              <w:bottom w:val="single" w:sz="4" w:space="0" w:color="auto"/>
            </w:tcBorders>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3260"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Parametar</w:t>
            </w:r>
          </w:p>
        </w:tc>
        <w:tc>
          <w:tcPr>
            <w:tcW w:w="5387"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Opsi - komentar</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Minute u lokalnom saobraćaju</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minuta razgovora u lokalnom saobraćaju tokom mjeseca - opcionalno, može se omogućiti unos dnevne prosječne potrošnje.</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Minute u međumjesnom saobraćaju</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minuta razgovora u međumjesnom saobraćaju tokom  mjeseca - opciono, može se omogućiti unos dnevne prosječne potrošnje.</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Minute prema mobilnim mrežama</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minuta razgovora s korisnicima u mobilnim mrežama tokom mjeseca - opciono,  može se omogućiti unos dnevne prosječne potrošnje.</w:t>
            </w:r>
          </w:p>
        </w:tc>
      </w:tr>
      <w:tr w:rsidR="00B51396" w:rsidRPr="00B51396" w:rsidTr="00F62620">
        <w:trPr>
          <w:jc w:val="center"/>
        </w:trPr>
        <w:tc>
          <w:tcPr>
            <w:tcW w:w="3260"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Najintenzivnji vremenski interval</w:t>
            </w:r>
          </w:p>
        </w:tc>
        <w:tc>
          <w:tcPr>
            <w:tcW w:w="5387"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Izbor vremenskog intervala naijtenzivnijeg korišćenja usluge - predviđena su četiri vremenska rperioda tokom radnog dana (ponedjeljak-petak) i jedinstveni  vremenski period  tokom vikenda.</w:t>
            </w:r>
          </w:p>
        </w:tc>
      </w:tr>
      <w:tr w:rsidR="00B51396" w:rsidRPr="00B51396" w:rsidTr="00F62620">
        <w:trPr>
          <w:jc w:val="center"/>
        </w:trPr>
        <w:tc>
          <w:tcPr>
            <w:tcW w:w="3260"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Minute u međunarodnom saobraćaju</w:t>
            </w:r>
          </w:p>
        </w:tc>
        <w:tc>
          <w:tcPr>
            <w:tcW w:w="5387"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minuta razgovora u međunarodnom saobraćaju tokom mjeseca - opciono , može se omogućiti unos dnevne prosječne potrošnje.</w:t>
            </w:r>
          </w:p>
        </w:tc>
      </w:tr>
      <w:tr w:rsidR="00B51396" w:rsidRPr="00B51396" w:rsidTr="00F62620">
        <w:trPr>
          <w:jc w:val="center"/>
        </w:trPr>
        <w:tc>
          <w:tcPr>
            <w:tcW w:w="3260"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lastRenderedPageBreak/>
              <w:t>Najintenzivnji vremenski interval</w:t>
            </w:r>
          </w:p>
        </w:tc>
        <w:tc>
          <w:tcPr>
            <w:tcW w:w="5387"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Izbor vremenskog intervala naijintenzivnijeg korišćenja usluge u međunarodnom saobraćaju - predviđena su četiri vremenska perioda tokom radnog dana (ponedjeljak-petak) i jedinstveni vremenski period tokom vikenda.</w:t>
            </w:r>
          </w:p>
        </w:tc>
      </w:tr>
      <w:tr w:rsidR="00B51396" w:rsidRPr="00B51396" w:rsidTr="00F62620">
        <w:trPr>
          <w:jc w:val="center"/>
        </w:trPr>
        <w:tc>
          <w:tcPr>
            <w:tcW w:w="8647" w:type="dxa"/>
            <w:gridSpan w:val="2"/>
            <w:tcBorders>
              <w:top w:val="single" w:sz="4" w:space="0" w:color="auto"/>
              <w:left w:val="nil"/>
              <w:bottom w:val="single" w:sz="4" w:space="0" w:color="auto"/>
              <w:right w:val="nil"/>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8647" w:type="dxa"/>
            <w:gridSpan w:val="2"/>
            <w:tcBorders>
              <w:top w:val="single" w:sz="4" w:space="0" w:color="auto"/>
            </w:tcBorders>
            <w:shd w:val="clear" w:color="auto" w:fill="E6E6E6"/>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Fiksna telefonija - prošireni skup parametara opisa</w:t>
            </w:r>
          </w:p>
        </w:tc>
      </w:tr>
      <w:tr w:rsidR="00B51396" w:rsidRPr="00B51396" w:rsidTr="00F62620">
        <w:trPr>
          <w:jc w:val="center"/>
        </w:trPr>
        <w:tc>
          <w:tcPr>
            <w:tcW w:w="8647" w:type="dxa"/>
            <w:gridSpan w:val="2"/>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3260"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Parametar</w:t>
            </w:r>
          </w:p>
        </w:tc>
        <w:tc>
          <w:tcPr>
            <w:tcW w:w="5387"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Opsi - komentar</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Bez vremenskog intervala</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Upis broja utrošenih minuta tokom vikenda - bez obzira na vremenski interval.</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Podatak se upisuje za svakog fiksnog operatora u mjesnom i međumjesnom saobraćaju , za svakog mobilnog operatora kao i  za tri najčešće destinacije  u međunarodnom saobraćaju.</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Interval 1</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Upis broja utrošenih minuta za period  radnog dana u rasponu od 00 do 06 sati.</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Podatak se upisuje za svakog fiksnog operatora u mjesnom i međumjesnomsaobraćaju , za svakog mobilnog operatora te za tri najčešće destinacije  u međunarodnom saobraćaju.</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Interval 2</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Upis broja utrošenih minuta za period  radnog dana od 06 do 12 sati.</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Podatak se upisuje za svakog fiksnog operatora u mjesnom i međumjesnom saobraćaju, za svakog mobilnog operatora te za tri najčešće destinacije  u međunarodnom saobraćaju.</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Interval 3</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Upis broja utrošenih minuta za period  radnog dana od 12 do 18 sati.</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Podatak se upisuje za svakog fiksnog operatora u mjesnom i međumjesnom saobraćaju, za svakog mobilnog operatora te za tri najčešće destinacije  u međunarodnom saobraćaju.</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Interval 4</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Upis broja utrošenih minuta zaperiod  radnog dana od 18 do 24 sati.</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Podatak se upisuje za svakog fiksnog operatora u mjesnom i međumjesnom saobraćaju, za svakog mobilnog operatora te za tri najčešće destinacije  u međunarodnom saobraćaju.</w:t>
            </w:r>
          </w:p>
        </w:tc>
      </w:tr>
    </w:tbl>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Tabela 5 - Opis karakterističnih troškova u fiksnoj telefoniji</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387"/>
      </w:tblGrid>
      <w:tr w:rsidR="00B51396" w:rsidRPr="00B51396" w:rsidTr="00F62620">
        <w:trPr>
          <w:jc w:val="center"/>
        </w:trPr>
        <w:tc>
          <w:tcPr>
            <w:tcW w:w="8647" w:type="dxa"/>
            <w:gridSpan w:val="2"/>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Mobilna telefonija - skraćeni skup parametara opisa</w:t>
            </w:r>
          </w:p>
        </w:tc>
      </w:tr>
      <w:tr w:rsidR="00B51396" w:rsidRPr="00B51396" w:rsidTr="00F62620">
        <w:trPr>
          <w:jc w:val="center"/>
        </w:trPr>
        <w:tc>
          <w:tcPr>
            <w:tcW w:w="8647" w:type="dxa"/>
            <w:gridSpan w:val="2"/>
            <w:tcBorders>
              <w:bottom w:val="single" w:sz="4" w:space="0" w:color="auto"/>
            </w:tcBorders>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3260"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Parametar</w:t>
            </w:r>
          </w:p>
        </w:tc>
        <w:tc>
          <w:tcPr>
            <w:tcW w:w="5387"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Opsi - komentar</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Tip korisnika</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Izbor opcije plaćanja - prepaid, postpaid</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Najintenzivnji vremenski interval</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Izbor vremenskog intervala naijtenzivnijeg korišćenja usluge - predviđena su četiri vremenska rperioda  tokom radnog dana (ponedjeljak-petak) i jedinstveni vremenski period tokom vikenda.</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Broj minuta - mjesečno </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minuta razgovora tokom  mjeseca - opciono, može se omogućiti unos dnevne prosječne potrošnje.</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Broj minuta unutar mreže</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minuta razgovora unutar sopstvene mobilne mreže tokom mjeseca - opciono, može se omogućiti unos dnevne prosječne potrošnje.</w:t>
            </w:r>
          </w:p>
        </w:tc>
      </w:tr>
      <w:tr w:rsidR="00B51396" w:rsidRPr="00B51396" w:rsidTr="00F62620">
        <w:trPr>
          <w:jc w:val="center"/>
        </w:trPr>
        <w:tc>
          <w:tcPr>
            <w:tcW w:w="3260"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lastRenderedPageBreak/>
              <w:t>Broj minuta prema drugim mobilnim mrežama</w:t>
            </w:r>
          </w:p>
        </w:tc>
        <w:tc>
          <w:tcPr>
            <w:tcW w:w="5387"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minuta razgovora s korisnicima unutar drugih mobilnih mreža tokom mjeseca - opciono, može se omogućiti unos dnevne prosječne potrošnje.</w:t>
            </w:r>
          </w:p>
        </w:tc>
      </w:tr>
      <w:tr w:rsidR="00B51396" w:rsidRPr="00B51396" w:rsidTr="00F62620">
        <w:trPr>
          <w:jc w:val="center"/>
        </w:trPr>
        <w:tc>
          <w:tcPr>
            <w:tcW w:w="3260"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Broj minuta prema fiksnim mrežama</w:t>
            </w:r>
          </w:p>
        </w:tc>
        <w:tc>
          <w:tcPr>
            <w:tcW w:w="5387"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minuta razgovora s korisnicima unutar fiksnih mobilnih mreža tokom mjeseca - opcioo, može se omogućiti unos dnevne prosječne potrošnje.</w:t>
            </w:r>
          </w:p>
        </w:tc>
      </w:tr>
      <w:tr w:rsidR="00B51396" w:rsidRPr="00B51396" w:rsidTr="00F62620">
        <w:trPr>
          <w:jc w:val="center"/>
        </w:trPr>
        <w:tc>
          <w:tcPr>
            <w:tcW w:w="3260"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SMS</w:t>
            </w:r>
          </w:p>
        </w:tc>
        <w:tc>
          <w:tcPr>
            <w:tcW w:w="5387"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poslatih SMS poruka</w:t>
            </w:r>
          </w:p>
        </w:tc>
      </w:tr>
      <w:tr w:rsidR="00B51396" w:rsidRPr="00B51396" w:rsidTr="00F62620">
        <w:trPr>
          <w:jc w:val="center"/>
        </w:trPr>
        <w:tc>
          <w:tcPr>
            <w:tcW w:w="3260"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MMS</w:t>
            </w:r>
          </w:p>
        </w:tc>
        <w:tc>
          <w:tcPr>
            <w:tcW w:w="5387"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poslatih MMS poruka</w:t>
            </w:r>
          </w:p>
        </w:tc>
      </w:tr>
      <w:tr w:rsidR="00B51396" w:rsidRPr="00B51396" w:rsidTr="00F62620">
        <w:trPr>
          <w:jc w:val="center"/>
        </w:trPr>
        <w:tc>
          <w:tcPr>
            <w:tcW w:w="3260"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Data saobraćaj</w:t>
            </w:r>
          </w:p>
        </w:tc>
        <w:tc>
          <w:tcPr>
            <w:tcW w:w="5387" w:type="dxa"/>
            <w:tcBorders>
              <w:top w:val="single" w:sz="4" w:space="0" w:color="auto"/>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Prosječna količina preuzetog data saobraćaja u MB.</w:t>
            </w:r>
          </w:p>
        </w:tc>
      </w:tr>
      <w:tr w:rsidR="00B51396" w:rsidRPr="00B51396" w:rsidTr="00F62620">
        <w:trPr>
          <w:jc w:val="center"/>
        </w:trPr>
        <w:tc>
          <w:tcPr>
            <w:tcW w:w="8647" w:type="dxa"/>
            <w:gridSpan w:val="2"/>
            <w:tcBorders>
              <w:top w:val="single" w:sz="4" w:space="0" w:color="auto"/>
              <w:left w:val="nil"/>
              <w:bottom w:val="single" w:sz="4" w:space="0" w:color="auto"/>
              <w:right w:val="nil"/>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8647" w:type="dxa"/>
            <w:gridSpan w:val="2"/>
            <w:tcBorders>
              <w:top w:val="single" w:sz="4" w:space="0" w:color="auto"/>
            </w:tcBorders>
            <w:shd w:val="clear" w:color="auto" w:fill="E6E6E6"/>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Mobilna telefonija - prošireni skup parametara opisa</w:t>
            </w:r>
          </w:p>
        </w:tc>
      </w:tr>
      <w:tr w:rsidR="00B51396" w:rsidRPr="00B51396" w:rsidTr="00F62620">
        <w:trPr>
          <w:jc w:val="center"/>
        </w:trPr>
        <w:tc>
          <w:tcPr>
            <w:tcW w:w="8647" w:type="dxa"/>
            <w:gridSpan w:val="2"/>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3260"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Parametar</w:t>
            </w:r>
          </w:p>
        </w:tc>
        <w:tc>
          <w:tcPr>
            <w:tcW w:w="5387"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Opis - komentar</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Posebni brojevi</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Broj minuta razgovora prema "besplatnim" brojevima.</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Voicemail</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Prosječan broj poziva prema usluzi govorne pošte</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Fiksne mreže - bez vremenskog intervala</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Unošenje  broja utrošenih minuta za ragovore s fiksnim mrežama tokom vikenda - bez obzira na vremenski interval.</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Fiksne mreže - Interval 1</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Unošenje   broja utrošenih minuta za ragovore s fiksnim mrežama u toku radnog dana uperiodu od 00 do 06 sati.</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Fiksne mreže - Interval 2</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Unošenje  broja utrošenih minuta za ragovore s fiksnim mrežama u toku radnog dana u periodu od 06 do 12 sati.</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Fiksne mreže - Interval 3</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Unošenje   broja utrošenih minuta za ragovore s fiksnim mrežama u toku radnog dana u periodu  od 12 do 18 sati.</w:t>
            </w:r>
          </w:p>
        </w:tc>
      </w:tr>
      <w:tr w:rsidR="00B51396" w:rsidRPr="00B51396" w:rsidTr="00F62620">
        <w:trPr>
          <w:jc w:val="center"/>
        </w:trPr>
        <w:tc>
          <w:tcPr>
            <w:tcW w:w="3260"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Fiksne mreže - Interval 4</w:t>
            </w:r>
          </w:p>
        </w:tc>
        <w:tc>
          <w:tcPr>
            <w:tcW w:w="5387"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Unošenje  broja utrošenih minuta za ragovore s fiksnim mrežama u toku radnog dana u periodu od 18 do 24 sati.</w:t>
            </w:r>
          </w:p>
        </w:tc>
      </w:tr>
    </w:tbl>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Tablica 6 - Opis karakterističnih troškova u mobilnoj telefoniji</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387"/>
      </w:tblGrid>
      <w:tr w:rsidR="00B51396" w:rsidRPr="00B51396" w:rsidTr="00F62620">
        <w:trPr>
          <w:jc w:val="center"/>
        </w:trPr>
        <w:tc>
          <w:tcPr>
            <w:tcW w:w="8647" w:type="dxa"/>
            <w:gridSpan w:val="2"/>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Pristup Internetu - jedinstveni skup parametara opisa</w:t>
            </w:r>
          </w:p>
        </w:tc>
      </w:tr>
      <w:tr w:rsidR="00B51396" w:rsidRPr="00B51396" w:rsidTr="00F62620">
        <w:trPr>
          <w:jc w:val="center"/>
        </w:trPr>
        <w:tc>
          <w:tcPr>
            <w:tcW w:w="8647" w:type="dxa"/>
            <w:gridSpan w:val="2"/>
            <w:tcBorders>
              <w:bottom w:val="single" w:sz="4" w:space="0" w:color="auto"/>
            </w:tcBorders>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3260"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Parametar</w:t>
            </w:r>
          </w:p>
        </w:tc>
        <w:tc>
          <w:tcPr>
            <w:tcW w:w="5387"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Opsi - komentar</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Očekivana brzina - preuzimanje (download)</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Izbor očekivane brzine preuzimanja podataka s Interneta - unosi se opisno (nije važno, intenzivno korištenje, umjereno korištenje, povremeno korišćenje) ili numerički.</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Očekivana brzina - slanje (upload)</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Izbor očekivane brzine slanja podataka na Internet - unosi se opisno (nije važno, intenzivno korišćenje, umjereno korišćenje, povremeno korišćenje) ili numerički.</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Očekivani saobraćaj</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Očekivana količina preuzetih podataka tokom mjesečnog (ili dnevnog) perioda  - unosi se opisno nije važno, intenzivno korišćenje, umjereno korišćenje, povremeno korišćenje) ili numerički.</w:t>
            </w:r>
          </w:p>
        </w:tc>
      </w:tr>
      <w:tr w:rsidR="00B51396" w:rsidRPr="00B51396" w:rsidTr="00F62620">
        <w:trPr>
          <w:jc w:val="center"/>
        </w:trPr>
        <w:tc>
          <w:tcPr>
            <w:tcW w:w="3260"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Tehnologija prenosa </w:t>
            </w:r>
          </w:p>
        </w:tc>
        <w:tc>
          <w:tcPr>
            <w:tcW w:w="5387" w:type="dxa"/>
            <w:tcBorders>
              <w:top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Tehnologijaprenosa podataka - ako instalacija već postoji - PSTN, ISDN, xDSL, FTTx, cable ili se odabere opcija "nije važno".</w:t>
            </w:r>
          </w:p>
        </w:tc>
      </w:tr>
      <w:tr w:rsidR="00B51396" w:rsidRPr="00B51396" w:rsidTr="00F62620">
        <w:trPr>
          <w:jc w:val="center"/>
        </w:trPr>
        <w:tc>
          <w:tcPr>
            <w:tcW w:w="8647" w:type="dxa"/>
            <w:gridSpan w:val="2"/>
            <w:tcBorders>
              <w:top w:val="single" w:sz="4" w:space="0" w:color="auto"/>
              <w:left w:val="nil"/>
              <w:bottom w:val="single" w:sz="4" w:space="0" w:color="auto"/>
              <w:right w:val="nil"/>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Tablica 7 - Opis karakterističnih troškova za pristup Internetu </w:t>
            </w:r>
          </w:p>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8647" w:type="dxa"/>
            <w:gridSpan w:val="2"/>
            <w:tcBorders>
              <w:top w:val="single" w:sz="4" w:space="0" w:color="auto"/>
            </w:tcBorders>
            <w:shd w:val="clear" w:color="auto" w:fill="E6E6E6"/>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Audio-vizuelni sadržaji - jedinstveni skup parametara opisa</w:t>
            </w:r>
          </w:p>
        </w:tc>
      </w:tr>
      <w:tr w:rsidR="00B51396" w:rsidRPr="00B51396" w:rsidTr="00F62620">
        <w:trPr>
          <w:jc w:val="center"/>
        </w:trPr>
        <w:tc>
          <w:tcPr>
            <w:tcW w:w="8647" w:type="dxa"/>
            <w:gridSpan w:val="2"/>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p>
        </w:tc>
      </w:tr>
      <w:tr w:rsidR="00B51396" w:rsidRPr="00B51396" w:rsidTr="00F62620">
        <w:trPr>
          <w:jc w:val="center"/>
        </w:trPr>
        <w:tc>
          <w:tcPr>
            <w:tcW w:w="3260"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Parametar</w:t>
            </w:r>
          </w:p>
        </w:tc>
        <w:tc>
          <w:tcPr>
            <w:tcW w:w="5387" w:type="dxa"/>
            <w:tcBorders>
              <w:bottom w:val="single" w:sz="4" w:space="0" w:color="auto"/>
            </w:tcBorders>
            <w:shd w:val="clear" w:color="auto" w:fill="E6E6E6"/>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Opsi - komentar</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Tehnologija prenosa</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Tehnologija prenosa podataka - ako instalacija već postoji - satelit, , xDSL, FTTx, cable ili se odabere opcija "nije važno".</w:t>
            </w:r>
          </w:p>
        </w:tc>
      </w:tr>
      <w:tr w:rsidR="00B51396" w:rsidRPr="00B51396" w:rsidTr="00F62620">
        <w:trPr>
          <w:jc w:val="center"/>
        </w:trPr>
        <w:tc>
          <w:tcPr>
            <w:tcW w:w="3260"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lastRenderedPageBreak/>
              <w:t>Tip uređaja</w:t>
            </w:r>
          </w:p>
        </w:tc>
        <w:tc>
          <w:tcPr>
            <w:tcW w:w="5387"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Odabere se tip uređaja na kojim se program prati - može biti "nije važo" ili TV uređaj, računar, tablet ili mobilni uređaj.</w:t>
            </w:r>
          </w:p>
        </w:tc>
      </w:tr>
      <w:tr w:rsidR="00B51396" w:rsidRPr="00B51396" w:rsidTr="00F62620">
        <w:trPr>
          <w:jc w:val="center"/>
        </w:trPr>
        <w:tc>
          <w:tcPr>
            <w:tcW w:w="3260"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Snimanje</w:t>
            </w:r>
          </w:p>
        </w:tc>
        <w:tc>
          <w:tcPr>
            <w:tcW w:w="5387" w:type="dxa"/>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Odabere se  mogućnosti snimanja - ako je operater omogućava.</w:t>
            </w:r>
          </w:p>
        </w:tc>
      </w:tr>
      <w:tr w:rsidR="00B51396" w:rsidRPr="00B51396" w:rsidTr="00F62620">
        <w:trPr>
          <w:jc w:val="center"/>
        </w:trPr>
        <w:tc>
          <w:tcPr>
            <w:tcW w:w="3260"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Videoteka</w:t>
            </w:r>
          </w:p>
        </w:tc>
        <w:tc>
          <w:tcPr>
            <w:tcW w:w="5387" w:type="dxa"/>
            <w:tcBorders>
              <w:bottom w:val="single" w:sz="4" w:space="0" w:color="auto"/>
            </w:tcBorders>
            <w:shd w:val="clear" w:color="auto" w:fill="auto"/>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Odabere  mogućnosti korišćenja videoteke - ako je operater omogućava.</w:t>
            </w:r>
          </w:p>
        </w:tc>
      </w:tr>
    </w:tbl>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Tablica 8 - Opis karakterističnih troškova u Audio-vizuelnom saobraćaju</w:t>
      </w:r>
    </w:p>
    <w:p w:rsidR="00B51396" w:rsidRPr="00B51396" w:rsidRDefault="00B51396" w:rsidP="00B51396">
      <w:pPr>
        <w:spacing w:after="0" w:line="240" w:lineRule="auto"/>
        <w:jc w:val="both"/>
        <w:rPr>
          <w:rFonts w:ascii="Palatino Linotype" w:hAnsi="Palatino Linotype" w:cstheme="minorHAnsi"/>
          <w:bCs/>
          <w:sz w:val="20"/>
          <w:szCs w:val="20"/>
          <w:u w:val="single"/>
          <w:lang w:val="hr-HR"/>
        </w:rPr>
      </w:pPr>
    </w:p>
    <w:p w:rsidR="00B51396" w:rsidRPr="00B51396" w:rsidRDefault="00B51396" w:rsidP="00B51396">
      <w:pPr>
        <w:numPr>
          <w:ilvl w:val="2"/>
          <w:numId w:val="4"/>
        </w:numPr>
        <w:spacing w:after="0" w:line="240" w:lineRule="auto"/>
        <w:jc w:val="both"/>
        <w:rPr>
          <w:rFonts w:ascii="Palatino Linotype" w:hAnsi="Palatino Linotype" w:cstheme="minorHAnsi"/>
          <w:sz w:val="20"/>
          <w:szCs w:val="20"/>
          <w:lang w:val="hr-HR"/>
        </w:rPr>
      </w:pPr>
      <w:bookmarkStart w:id="19" w:name="_Toc403205099"/>
      <w:bookmarkStart w:id="20" w:name="_Toc37695037"/>
      <w:r w:rsidRPr="00B51396">
        <w:rPr>
          <w:rFonts w:ascii="Palatino Linotype" w:hAnsi="Palatino Linotype" w:cstheme="minorHAnsi"/>
          <w:bCs/>
          <w:sz w:val="20"/>
          <w:szCs w:val="20"/>
          <w:lang w:val="hr-HR"/>
        </w:rPr>
        <w:t>Uspostavljanje</w:t>
      </w:r>
      <w:r w:rsidRPr="00B51396">
        <w:rPr>
          <w:rFonts w:ascii="Palatino Linotype" w:hAnsi="Palatino Linotype" w:cstheme="minorHAnsi"/>
          <w:sz w:val="20"/>
          <w:szCs w:val="20"/>
          <w:lang w:val="hr-HR"/>
        </w:rPr>
        <w:t xml:space="preserve"> i ažuriranje backup kopije</w:t>
      </w:r>
      <w:bookmarkEnd w:id="19"/>
      <w:bookmarkEnd w:id="20"/>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Svi podaci koji opisuju tarifne komponete, tarifne i pakete usluga operatera na tržištu Crne Gore, kao i drugi parametri neophodni za funkcionisanje  kalkulator sistema, čuvaju se u PostgreSQL relacionu bazu podataka.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Svi podaci u bazi se neprekidno asinkrono repliciraju na drugi - "fail-over" server i mogu se koristiti u trenutku kvara aktivne baze ili servera na kojem je implementirana.</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noProof/>
          <w:sz w:val="20"/>
          <w:szCs w:val="20"/>
        </w:rPr>
        <w:drawing>
          <wp:inline distT="0" distB="0" distL="0" distR="0" wp14:anchorId="4B0FA701" wp14:editId="32869FF7">
            <wp:extent cx="2369820" cy="20485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9820" cy="2048510"/>
                    </a:xfrm>
                    <a:prstGeom prst="rect">
                      <a:avLst/>
                    </a:prstGeom>
                    <a:noFill/>
                    <a:ln>
                      <a:noFill/>
                    </a:ln>
                  </pic:spPr>
                </pic:pic>
              </a:graphicData>
            </a:graphic>
          </wp:inline>
        </w:drawing>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Slika 6 - Formiranje sigurnosne kopije podataka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Dodatno, radi sigurnosti podataka,tokom noći - iz aktivne baze podataka se izdvaja sigurnosna kopija podataka (backup) pa se tako izdvojeni podaci kopiraju na "fail-over" instancu sistema.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Ova dvostruka sigurnost omogućava brzu restauraciju "backup" podataka, preuzimanjem sigurnosne kopije s pasivnog "fail-over" servera ili trenutnim aktiviranjem rezervne - "fail-over" baze podataka nad spremnim - asinkrono repliciranim podacima.</w:t>
      </w:r>
    </w:p>
    <w:p w:rsidR="00B51396" w:rsidRPr="00B51396" w:rsidRDefault="00B51396" w:rsidP="00B51396">
      <w:pPr>
        <w:spacing w:after="0" w:line="240" w:lineRule="auto"/>
        <w:jc w:val="both"/>
        <w:rPr>
          <w:rFonts w:ascii="Palatino Linotype" w:hAnsi="Palatino Linotype" w:cstheme="minorHAnsi"/>
          <w:bCs/>
          <w:sz w:val="20"/>
          <w:szCs w:val="20"/>
          <w:u w:val="single"/>
          <w:lang w:val="hr-HR"/>
        </w:rPr>
      </w:pPr>
    </w:p>
    <w:p w:rsidR="00B51396" w:rsidRPr="00B51396" w:rsidRDefault="00B51396" w:rsidP="00B51396">
      <w:pPr>
        <w:numPr>
          <w:ilvl w:val="2"/>
          <w:numId w:val="4"/>
        </w:numPr>
        <w:spacing w:after="0" w:line="240" w:lineRule="auto"/>
        <w:jc w:val="both"/>
        <w:rPr>
          <w:rFonts w:ascii="Palatino Linotype" w:hAnsi="Palatino Linotype" w:cstheme="minorHAnsi"/>
          <w:bCs/>
          <w:sz w:val="20"/>
          <w:szCs w:val="20"/>
          <w:lang w:val="hr-HR"/>
        </w:rPr>
      </w:pPr>
      <w:bookmarkStart w:id="21" w:name="_Toc403205100"/>
      <w:bookmarkStart w:id="22" w:name="_Toc37695038"/>
      <w:r w:rsidRPr="00B51396">
        <w:rPr>
          <w:rFonts w:ascii="Palatino Linotype" w:hAnsi="Palatino Linotype" w:cstheme="minorHAnsi"/>
          <w:bCs/>
          <w:sz w:val="20"/>
          <w:szCs w:val="20"/>
          <w:lang w:val="hr-HR"/>
        </w:rPr>
        <w:t>Autentifikacija i autorizacija za pristup s</w:t>
      </w:r>
      <w:bookmarkEnd w:id="21"/>
      <w:r w:rsidRPr="00B51396">
        <w:rPr>
          <w:rFonts w:ascii="Palatino Linotype" w:hAnsi="Palatino Linotype" w:cstheme="minorHAnsi"/>
          <w:bCs/>
          <w:sz w:val="20"/>
          <w:szCs w:val="20"/>
          <w:lang w:val="hr-HR"/>
        </w:rPr>
        <w:t>istemu</w:t>
      </w:r>
      <w:bookmarkEnd w:id="22"/>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interno podržava i prepoznaje tri tipa korisnika: krajnje korisnike koji imaju pristup javnom dijelu portala, autorizirovane predstavnike operatora koji imaju pristup javnom dijelu portala i dijelu za administraciju sopstvenih tarifnih komponenti, tarifa i paketa i autorizovane EKIP administratore koji imaju pristup javnom dijelu portala, dijelu sadržaja koji koriste predstavnici operatora radi autorizacije tarifa i paketa kao i radi dodjele prava korišćenja operatorima ,modulima za upravljanje javnim sadržajem, nadzor funkcionisanja sistemom kao i pregledu statistike korišćenja.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Prava pristupa se određuju na osnovi korisničkog imena i lozinke, koju EKIP administratori dodjeljuju svakom predstavniku operatora, a prijava i korišćenje zaštićenog dijela kalkulator sistema se osigurava SSL certifikatom.</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noProof/>
          <w:sz w:val="20"/>
          <w:szCs w:val="20"/>
        </w:rPr>
        <w:lastRenderedPageBreak/>
        <w:drawing>
          <wp:inline distT="0" distB="0" distL="0" distR="0" wp14:anchorId="71B38EF5" wp14:editId="1080511B">
            <wp:extent cx="4418330" cy="226758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8330" cy="2267585"/>
                    </a:xfrm>
                    <a:prstGeom prst="rect">
                      <a:avLst/>
                    </a:prstGeom>
                    <a:noFill/>
                    <a:ln>
                      <a:noFill/>
                    </a:ln>
                  </pic:spPr>
                </pic:pic>
              </a:graphicData>
            </a:graphic>
          </wp:inline>
        </w:drawing>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Slika 7 - Tipovi korisnika sistema</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Sistem, osim tipova korisnika, predviđa i prava korišćenja (role) za administratore i operatore:</w:t>
      </w:r>
    </w:p>
    <w:p w:rsidR="00B51396" w:rsidRPr="00B51396" w:rsidRDefault="00B51396" w:rsidP="00B51396">
      <w:pPr>
        <w:numPr>
          <w:ilvl w:val="0"/>
          <w:numId w:val="5"/>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Predstavnici operatora</w:t>
      </w:r>
    </w:p>
    <w:p w:rsidR="00B51396" w:rsidRPr="00B51396" w:rsidRDefault="00B51396" w:rsidP="00B51396">
      <w:pPr>
        <w:numPr>
          <w:ilvl w:val="1"/>
          <w:numId w:val="5"/>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Konfigurator</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Ima pravo da unosi tarife, tarifne opcije i da oblikuje pakete usluga</w:t>
      </w:r>
    </w:p>
    <w:p w:rsidR="00B51396" w:rsidRPr="00B51396" w:rsidRDefault="00B51396" w:rsidP="00B51396">
      <w:pPr>
        <w:numPr>
          <w:ilvl w:val="1"/>
          <w:numId w:val="5"/>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Analitičar</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Ima pravo uvida u statistiku korišćenja, broju pretraživanja i udjelu operatera u broju najpovoljnijih - ponuđenih usluga</w:t>
      </w:r>
    </w:p>
    <w:p w:rsidR="00B51396" w:rsidRPr="00B51396" w:rsidRDefault="00B51396" w:rsidP="00B51396">
      <w:pPr>
        <w:numPr>
          <w:ilvl w:val="0"/>
          <w:numId w:val="5"/>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EKIP Administratori</w:t>
      </w:r>
    </w:p>
    <w:p w:rsidR="00B51396" w:rsidRPr="00B51396" w:rsidRDefault="00B51396" w:rsidP="00B51396">
      <w:pPr>
        <w:numPr>
          <w:ilvl w:val="1"/>
          <w:numId w:val="5"/>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ab/>
        <w:t>Administrator</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ab/>
        <w:t>Ima sva prava nad sistemom: uređivanja javnog sadržaja, dodjele prava predstavnicma operatora, nadzor i odobravanje tarifa, tarifnih opcija i paketa, pregled statististike i nadzor nad radom sistema.</w:t>
      </w:r>
    </w:p>
    <w:p w:rsidR="00B51396" w:rsidRPr="00B51396" w:rsidRDefault="00B51396" w:rsidP="00B51396">
      <w:pPr>
        <w:numPr>
          <w:ilvl w:val="1"/>
          <w:numId w:val="5"/>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Kontrolor</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Odobrava tatife, tarifne opcije i pakete i prati statistčke preglede.</w:t>
      </w:r>
    </w:p>
    <w:p w:rsidR="00B51396" w:rsidRPr="00B51396" w:rsidRDefault="00B51396" w:rsidP="00B51396">
      <w:pPr>
        <w:numPr>
          <w:ilvl w:val="1"/>
          <w:numId w:val="5"/>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Urednik</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Uređuje javni sadržaj i prati statistiku pregleda javnog sadržaja</w:t>
      </w:r>
    </w:p>
    <w:p w:rsidR="00B51396" w:rsidRPr="00B51396" w:rsidRDefault="00B51396" w:rsidP="00B51396">
      <w:pPr>
        <w:spacing w:after="0" w:line="240" w:lineRule="auto"/>
        <w:jc w:val="both"/>
        <w:rPr>
          <w:rFonts w:ascii="Palatino Linotype" w:hAnsi="Palatino Linotype" w:cstheme="minorHAnsi"/>
          <w:bCs/>
          <w:sz w:val="20"/>
          <w:szCs w:val="20"/>
          <w:u w:val="single"/>
          <w:lang w:val="hr-HR"/>
        </w:rPr>
      </w:pPr>
    </w:p>
    <w:p w:rsidR="00B51396" w:rsidRPr="00B51396" w:rsidRDefault="00B51396" w:rsidP="00B51396">
      <w:pPr>
        <w:numPr>
          <w:ilvl w:val="2"/>
          <w:numId w:val="4"/>
        </w:numPr>
        <w:spacing w:after="0" w:line="240" w:lineRule="auto"/>
        <w:jc w:val="both"/>
        <w:rPr>
          <w:rFonts w:ascii="Palatino Linotype" w:hAnsi="Palatino Linotype" w:cstheme="minorHAnsi"/>
          <w:bCs/>
          <w:sz w:val="20"/>
          <w:szCs w:val="20"/>
          <w:lang w:val="hr-HR"/>
        </w:rPr>
      </w:pPr>
      <w:bookmarkStart w:id="23" w:name="_Toc403205101"/>
      <w:bookmarkStart w:id="24" w:name="_Toc37695039"/>
      <w:r w:rsidRPr="00B51396">
        <w:rPr>
          <w:rFonts w:ascii="Palatino Linotype" w:hAnsi="Palatino Linotype" w:cstheme="minorHAnsi"/>
          <w:bCs/>
          <w:sz w:val="20"/>
          <w:szCs w:val="20"/>
          <w:lang w:val="hr-HR"/>
        </w:rPr>
        <w:t>Upravljanje sadržajem i ažuriranje</w:t>
      </w:r>
      <w:bookmarkEnd w:id="23"/>
      <w:bookmarkEnd w:id="24"/>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korišćenjem ugrađenog urednika sadržaja - omogućava  administriranje strukturiranih informacija - javnog sadržaja. Sadržaj se uređuje u uredničkom modulu namijenjenom EKIP administratorima i urednicima. Sadržaji namijenjeni javnoj objavi su strukturirani i čuvaju se u bazi podataka.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Ostali sadržaji dostupni krajnjim korisnicima su programski generisani i rezultat su unešenih informacija i sprovedene obrade.</w:t>
      </w:r>
    </w:p>
    <w:p w:rsidR="00B51396" w:rsidRPr="00B51396" w:rsidRDefault="00B51396" w:rsidP="00B51396">
      <w:pPr>
        <w:numPr>
          <w:ilvl w:val="1"/>
          <w:numId w:val="4"/>
        </w:numPr>
        <w:spacing w:after="0" w:line="240" w:lineRule="auto"/>
        <w:jc w:val="both"/>
        <w:rPr>
          <w:rFonts w:ascii="Palatino Linotype" w:hAnsi="Palatino Linotype" w:cstheme="minorHAnsi"/>
          <w:bCs/>
          <w:sz w:val="20"/>
          <w:szCs w:val="20"/>
          <w:lang w:val="sr-Latn-ME"/>
        </w:rPr>
      </w:pPr>
      <w:bookmarkStart w:id="25" w:name="_Toc256845189"/>
      <w:bookmarkStart w:id="26" w:name="_Toc403205102"/>
      <w:bookmarkStart w:id="27" w:name="_Toc37695040"/>
      <w:r w:rsidRPr="00B51396">
        <w:rPr>
          <w:rFonts w:ascii="Palatino Linotype" w:hAnsi="Palatino Linotype" w:cstheme="minorHAnsi"/>
          <w:bCs/>
          <w:sz w:val="20"/>
          <w:szCs w:val="20"/>
          <w:lang w:val="x-none"/>
        </w:rPr>
        <w:t>Protokol razmjene podataka</w:t>
      </w:r>
      <w:bookmarkEnd w:id="25"/>
      <w:r w:rsidRPr="00B51396">
        <w:rPr>
          <w:rFonts w:ascii="Palatino Linotype" w:hAnsi="Palatino Linotype" w:cstheme="minorHAnsi"/>
          <w:bCs/>
          <w:sz w:val="20"/>
          <w:szCs w:val="20"/>
          <w:lang w:val="x-none"/>
        </w:rPr>
        <w:t xml:space="preserve"> i korišćenja s</w:t>
      </w:r>
      <w:bookmarkEnd w:id="26"/>
      <w:r w:rsidRPr="00B51396">
        <w:rPr>
          <w:rFonts w:ascii="Palatino Linotype" w:hAnsi="Palatino Linotype" w:cstheme="minorHAnsi"/>
          <w:bCs/>
          <w:sz w:val="20"/>
          <w:szCs w:val="20"/>
          <w:lang w:val="x-none"/>
        </w:rPr>
        <w:t>istema</w:t>
      </w:r>
      <w:bookmarkEnd w:id="27"/>
    </w:p>
    <w:p w:rsidR="00B51396" w:rsidRPr="00B51396" w:rsidRDefault="00B51396" w:rsidP="00B51396">
      <w:pPr>
        <w:spacing w:after="0" w:line="240" w:lineRule="auto"/>
        <w:jc w:val="both"/>
        <w:rPr>
          <w:rFonts w:ascii="Palatino Linotype" w:hAnsi="Palatino Linotype" w:cstheme="minorHAnsi"/>
          <w:sz w:val="20"/>
          <w:szCs w:val="20"/>
          <w:lang w:val="sr-Latn-ME"/>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OPERATOR-KALKULATOR-EKIP:</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Operator priprema tarifne komponente, tarife i pakete </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obavještava EKIP administratora o unosu novih podataka</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EKIP administrator, nakon pregleda, obavještava operatora da podaci nisu za objavu (ako je potrebno)</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prosljeđuje poruku odgovarajućem operateru (ako je potrebno)</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Operator odgovara na poruku (ako je potrebno)</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odgovor proslijeđuje EKIP administratoru (ako je potrebno)</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Operator ponavlja unos podataka (ako je potrebno)</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lastRenderedPageBreak/>
        <w:t>Kalkulator šalje poruku EKIP administratoru (ako je potrebno)</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EKIP administrator potvrđuje podatke</w:t>
      </w:r>
    </w:p>
    <w:p w:rsidR="00B51396" w:rsidRPr="00B51396" w:rsidRDefault="00B51396" w:rsidP="00B51396">
      <w:pPr>
        <w:numPr>
          <w:ilvl w:val="0"/>
          <w:numId w:val="2"/>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objavljuje nove tarife i pakete i omogućava uvrštenje u simulaciju troškova.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KORISNIK-KALKULATOR-EKIP:</w:t>
      </w:r>
    </w:p>
    <w:p w:rsidR="00B51396" w:rsidRPr="00B51396" w:rsidRDefault="00B51396" w:rsidP="00B51396">
      <w:pPr>
        <w:numPr>
          <w:ilvl w:val="0"/>
          <w:numId w:val="6"/>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Korisnik upisuje podatke za opis karakteristične potrošnje</w:t>
      </w:r>
    </w:p>
    <w:p w:rsidR="00B51396" w:rsidRPr="00B51396" w:rsidRDefault="00B51396" w:rsidP="00B51396">
      <w:pPr>
        <w:numPr>
          <w:ilvl w:val="0"/>
          <w:numId w:val="6"/>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analizira podatke</w:t>
      </w:r>
    </w:p>
    <w:p w:rsidR="00B51396" w:rsidRPr="00B51396" w:rsidRDefault="00B51396" w:rsidP="00B51396">
      <w:pPr>
        <w:numPr>
          <w:ilvl w:val="0"/>
          <w:numId w:val="6"/>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ažurira statistiku za EKIP administratore</w:t>
      </w:r>
    </w:p>
    <w:p w:rsidR="00B51396" w:rsidRPr="00B51396" w:rsidRDefault="00B51396" w:rsidP="00B51396">
      <w:pPr>
        <w:numPr>
          <w:ilvl w:val="0"/>
          <w:numId w:val="6"/>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objavjuje rezultate simulacije krajnjem korisniku</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numPr>
          <w:ilvl w:val="1"/>
          <w:numId w:val="4"/>
        </w:numPr>
        <w:spacing w:after="0" w:line="240" w:lineRule="auto"/>
        <w:jc w:val="both"/>
        <w:rPr>
          <w:rFonts w:ascii="Palatino Linotype" w:hAnsi="Palatino Linotype" w:cstheme="minorHAnsi"/>
          <w:bCs/>
          <w:sz w:val="20"/>
          <w:szCs w:val="20"/>
          <w:lang w:val="sr-Latn-ME"/>
        </w:rPr>
      </w:pPr>
      <w:bookmarkStart w:id="28" w:name="_Toc403205103"/>
      <w:bookmarkStart w:id="29" w:name="_Toc37695041"/>
      <w:r w:rsidRPr="00B51396">
        <w:rPr>
          <w:rFonts w:ascii="Palatino Linotype" w:hAnsi="Palatino Linotype" w:cstheme="minorHAnsi"/>
          <w:bCs/>
          <w:sz w:val="20"/>
          <w:szCs w:val="20"/>
          <w:lang w:val="x-none"/>
        </w:rPr>
        <w:t xml:space="preserve">Web </w:t>
      </w:r>
      <w:bookmarkEnd w:id="28"/>
      <w:r w:rsidRPr="00B51396">
        <w:rPr>
          <w:rFonts w:ascii="Palatino Linotype" w:hAnsi="Palatino Linotype" w:cstheme="minorHAnsi"/>
          <w:bCs/>
          <w:sz w:val="20"/>
          <w:szCs w:val="20"/>
          <w:lang w:val="x-none"/>
        </w:rPr>
        <w:t>interfejs</w:t>
      </w:r>
      <w:bookmarkEnd w:id="29"/>
    </w:p>
    <w:p w:rsidR="00B51396" w:rsidRPr="00B51396" w:rsidRDefault="00B51396" w:rsidP="00B51396">
      <w:pPr>
        <w:spacing w:after="0" w:line="240" w:lineRule="auto"/>
        <w:jc w:val="both"/>
        <w:rPr>
          <w:rFonts w:ascii="Palatino Linotype" w:hAnsi="Palatino Linotype" w:cstheme="minorHAnsi"/>
          <w:sz w:val="20"/>
          <w:szCs w:val="20"/>
          <w:lang w:val="sr-Latn-ME"/>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Web interfejs kalkulator rješenja omogućava funkcionalnost javnog portala - za prikazivanje  opštih informacija, unos karakteristične potrošnje i simulacije troška kao i pregled najpovoljnijih tarifa za karakterističnu potrošnju, unos tarifa i cijena i administraciju sistema.</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numPr>
          <w:ilvl w:val="2"/>
          <w:numId w:val="4"/>
        </w:numPr>
        <w:spacing w:after="0" w:line="240" w:lineRule="auto"/>
        <w:jc w:val="both"/>
        <w:rPr>
          <w:rFonts w:ascii="Palatino Linotype" w:hAnsi="Palatino Linotype" w:cstheme="minorHAnsi"/>
          <w:bCs/>
          <w:sz w:val="20"/>
          <w:szCs w:val="20"/>
          <w:lang w:val="hr-HR"/>
        </w:rPr>
      </w:pPr>
      <w:bookmarkStart w:id="30" w:name="_Toc403205104"/>
      <w:bookmarkStart w:id="31" w:name="_Toc37695042"/>
      <w:r w:rsidRPr="00B51396">
        <w:rPr>
          <w:rFonts w:ascii="Palatino Linotype" w:hAnsi="Palatino Linotype" w:cstheme="minorHAnsi"/>
          <w:bCs/>
          <w:sz w:val="20"/>
          <w:szCs w:val="20"/>
          <w:lang w:val="hr-HR"/>
        </w:rPr>
        <w:t>Unos karakteristične potrošnje</w:t>
      </w:r>
      <w:bookmarkEnd w:id="30"/>
      <w:bookmarkEnd w:id="31"/>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Unos karakteristične potrošnje omogućava skraćeni upis parametara opisa, ili prošireni opis kod kojeg se definišu detalji potrošnje - po minutima u određenim vremenskim intervalima  - kako u unutrašnjem,tako i spoljašnjem saobraćaju.</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Krajnjim korisnicima je omogućen izbor tipa usluge - fiksna telefonija, mobilna telefonija, Internet, audio-vizuelne multimedijske usluge kao i  kombinovanih paketa - i za svaki od tih tipova unose se parametri opisa karakteristične potrošnje.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Upisom osnovnih ili proširenih parametara opisa karakteristične potrošnje omogućeno je pokretanje procesa koji provodi kalkulator platforma, a sastoji se od normalizacije upisanih parametara - odnosno nadomještanje neupisanih parametara na osnovu definisanih ali konfigurabilnih programskih metoda, radi parametrizacije opisa karakteristične potrošnje i sprovođenja upoređenja karakteristične potrošnje  s unešenim tarifama i paketima, kao i sastavljanju izvještaja s listom najpovoljnijih usluga - tarifa i njihovih nosilaca - za opisanu karakterističnu potrošnju.</w:t>
      </w:r>
    </w:p>
    <w:p w:rsidR="00B51396" w:rsidRPr="00B51396" w:rsidRDefault="00B51396" w:rsidP="00B51396">
      <w:pPr>
        <w:spacing w:after="0" w:line="240" w:lineRule="auto"/>
        <w:jc w:val="both"/>
        <w:rPr>
          <w:rFonts w:ascii="Palatino Linotype" w:hAnsi="Palatino Linotype" w:cstheme="minorHAnsi"/>
          <w:bCs/>
          <w:sz w:val="20"/>
          <w:szCs w:val="20"/>
          <w:u w:val="single"/>
          <w:lang w:val="hr-HR"/>
        </w:rPr>
      </w:pPr>
    </w:p>
    <w:p w:rsidR="00B51396" w:rsidRPr="00B51396" w:rsidRDefault="00B51396" w:rsidP="00B51396">
      <w:pPr>
        <w:numPr>
          <w:ilvl w:val="2"/>
          <w:numId w:val="4"/>
        </w:numPr>
        <w:spacing w:after="0" w:line="240" w:lineRule="auto"/>
        <w:jc w:val="both"/>
        <w:rPr>
          <w:rFonts w:ascii="Palatino Linotype" w:hAnsi="Palatino Linotype" w:cstheme="minorHAnsi"/>
          <w:bCs/>
          <w:sz w:val="20"/>
          <w:szCs w:val="20"/>
          <w:lang w:val="hr-HR"/>
        </w:rPr>
      </w:pPr>
      <w:bookmarkStart w:id="32" w:name="_Toc403205105"/>
      <w:bookmarkStart w:id="33" w:name="_Toc37695043"/>
      <w:r w:rsidRPr="00B51396">
        <w:rPr>
          <w:rFonts w:ascii="Palatino Linotype" w:hAnsi="Palatino Linotype" w:cstheme="minorHAnsi"/>
          <w:bCs/>
          <w:sz w:val="20"/>
          <w:szCs w:val="20"/>
          <w:lang w:val="hr-HR"/>
        </w:rPr>
        <w:t>Unos tarifnih komponenti, tarifa i paketa</w:t>
      </w:r>
      <w:bookmarkEnd w:id="32"/>
      <w:bookmarkEnd w:id="33"/>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Predstavnici operatora svoju ponudu opisuju unosom tarifnih komponenti i njihovim povezivanjem u tarife i šire, u pakete.</w:t>
      </w:r>
    </w:p>
    <w:p w:rsidR="00B51396" w:rsidRPr="00B51396" w:rsidRDefault="00B51396" w:rsidP="00B51396">
      <w:pPr>
        <w:spacing w:after="0" w:line="240" w:lineRule="auto"/>
        <w:jc w:val="both"/>
        <w:rPr>
          <w:rFonts w:ascii="Palatino Linotype" w:hAnsi="Palatino Linotype" w:cstheme="minorHAnsi"/>
          <w:bCs/>
          <w:sz w:val="20"/>
          <w:szCs w:val="20"/>
          <w:u w:val="single"/>
          <w:lang w:val="hr-HR"/>
        </w:rPr>
      </w:pPr>
      <w:r w:rsidRPr="00B51396">
        <w:rPr>
          <w:rFonts w:ascii="Palatino Linotype" w:hAnsi="Palatino Linotype" w:cstheme="minorHAnsi"/>
          <w:sz w:val="20"/>
          <w:szCs w:val="20"/>
          <w:lang w:val="hr-HR"/>
        </w:rPr>
        <w:t>Predstavnici operatora unose tarifne komponente po svim parametrima opisa pa ih grupišu u tarife. Tarife mogu eksportovati  i importovati, a mogu ih i kopirati radi bržeg unošenja i oblikovanja novih. Omogućeno je i simuliranje troška za karakteristične korisnike koje definišu EKIP administratori.</w:t>
      </w:r>
    </w:p>
    <w:p w:rsidR="00B51396" w:rsidRPr="00B51396" w:rsidRDefault="00B51396" w:rsidP="00B51396">
      <w:pPr>
        <w:spacing w:after="0" w:line="240" w:lineRule="auto"/>
        <w:jc w:val="both"/>
        <w:rPr>
          <w:rFonts w:ascii="Palatino Linotype" w:hAnsi="Palatino Linotype" w:cstheme="minorHAnsi"/>
          <w:bCs/>
          <w:sz w:val="20"/>
          <w:szCs w:val="20"/>
          <w:u w:val="single"/>
          <w:lang w:val="hr-HR"/>
        </w:rPr>
      </w:pPr>
    </w:p>
    <w:p w:rsidR="00B51396" w:rsidRPr="00B51396" w:rsidRDefault="00B51396" w:rsidP="00B51396">
      <w:pPr>
        <w:numPr>
          <w:ilvl w:val="2"/>
          <w:numId w:val="4"/>
        </w:numPr>
        <w:spacing w:after="0" w:line="240" w:lineRule="auto"/>
        <w:jc w:val="both"/>
        <w:rPr>
          <w:rFonts w:ascii="Palatino Linotype" w:hAnsi="Palatino Linotype" w:cstheme="minorHAnsi"/>
          <w:bCs/>
          <w:sz w:val="20"/>
          <w:szCs w:val="20"/>
          <w:lang w:val="hr-HR"/>
        </w:rPr>
      </w:pPr>
      <w:bookmarkStart w:id="34" w:name="_Toc403205106"/>
      <w:bookmarkStart w:id="35" w:name="_Toc37695044"/>
      <w:r w:rsidRPr="00B51396">
        <w:rPr>
          <w:rFonts w:ascii="Palatino Linotype" w:hAnsi="Palatino Linotype" w:cstheme="minorHAnsi"/>
          <w:bCs/>
          <w:sz w:val="20"/>
          <w:szCs w:val="20"/>
          <w:lang w:val="hr-HR"/>
        </w:rPr>
        <w:t>EKIP administracija</w:t>
      </w:r>
      <w:bookmarkEnd w:id="34"/>
      <w:bookmarkEnd w:id="35"/>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EKIP administratori odobravaju korišćenje unešenih tarifa, razmjenjuju poruke s operatorima i imaju uvid u statistiku pregleda. Takođe, dodjeljuju i mijenjaju prava korišćenja.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EKIP administratori imaju na raspolaganju alat za pregled svih unešenih tarifa i oblikovanih paketa, po tarifnim komponentama od kojih se sastoje. Administratori, takođe, mogu pregled ograničiti na određenog operatora ili pregled suziti na određene tarife ili pakete. Tarife i pakete za koje smatraju da su uredno unešeni, EKIP administratori mogu potvrditi i odobriti za objavljivanje.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Svaka tarifa, odnosno tarife grupisane u paket, se mogu eksportovati u PDF, excel ili xml formatu - radi pregleda ili arhive. Moguće je, takođe, simulirati karakteristične troškove ("E") prema unaprijed definisanim profilima - koje određuju EKIP administratori.</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Dodatno, EKIP administratori, u posebnom dijelu, mogu razmjenjivati poruke s predstavnicima operatora - u slučaju da imaju primjedbu na unešenu tarifu ili paket, i hronološki pratiti, odnosno pregledati, njihove odgovore.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lastRenderedPageBreak/>
        <w:t>EKIP administratori su zaduženi za definisanje karakterističnih profila koji se koriste radi interne simulacije troškova - odnosno za upoređenje cijena usluga.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 posebnom dijelu EKIP administratori, korišćenjem internog sistema za uređivanje javnog sadržaja (CMS - Content Management System), upravljaju javnim sadržajem - upisuju ga, mijenjaju i objavljuju.</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Isto tako, EKIP administratori unose i mijenjaju prava pristupa i korišćenja koja se odnose na sve predstavnike operatora.</w:t>
      </w:r>
    </w:p>
    <w:p w:rsidR="00B51396" w:rsidRPr="00B51396" w:rsidRDefault="00B51396" w:rsidP="00B51396">
      <w:pPr>
        <w:numPr>
          <w:ilvl w:val="0"/>
          <w:numId w:val="4"/>
        </w:numPr>
        <w:spacing w:after="0" w:line="240" w:lineRule="auto"/>
        <w:jc w:val="both"/>
        <w:rPr>
          <w:rFonts w:ascii="Palatino Linotype" w:hAnsi="Palatino Linotype" w:cstheme="minorHAnsi"/>
          <w:bCs/>
          <w:i/>
          <w:iCs/>
          <w:sz w:val="20"/>
          <w:szCs w:val="20"/>
          <w:u w:val="single"/>
          <w:lang w:val="hr-HR"/>
        </w:rPr>
      </w:pPr>
      <w:bookmarkStart w:id="36" w:name="_Toc37695045"/>
      <w:r w:rsidRPr="00B51396">
        <w:rPr>
          <w:rFonts w:ascii="Palatino Linotype" w:hAnsi="Palatino Linotype" w:cstheme="minorHAnsi"/>
          <w:bCs/>
          <w:i/>
          <w:iCs/>
          <w:sz w:val="20"/>
          <w:szCs w:val="20"/>
          <w:u w:val="single"/>
          <w:lang w:val="hr-HR"/>
        </w:rPr>
        <w:t>OPIS TEHNOLOŠLKE PLATFORME – ARHITEKTURA RJEŠENJA</w:t>
      </w:r>
      <w:bookmarkEnd w:id="36"/>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Kalkulator platforma je razvijena i implementirana kao redundantni sistem kod kojeg, u slučaju hardverskog kvara jednog servera  - automatskom procedurom,  punu funkcionalnost sistema  preuzima drugi server.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omogućava implementaciju na različite hardverske podloge - i prilagodiće se postojećoj infrastrukturi i, u slučaju potrebe, omogućiti će jednostavnu naknadnu migraciju na drugu i drugačiju hardvesku podlogu ili omogućiti proširenje iste.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Arhitektura predviđa asinkrono repliciranu PostgeSQL bazu podataka te JAVA programske komponente za komunikaciju s korisnicima, operaterima i administratorima (JAVA – KALKULATOR).</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Primijenjena tehnologija primjenjiva je na različitim hardverskim podlogama i nije ograničena operativnim sistemima, tako da je primjenjiva jednako uspješno na Linux kao i na Windows platformama. Ipak, referentna instalacija predviđa Ubuntu Linux okruženje. </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noProof/>
          <w:sz w:val="20"/>
          <w:szCs w:val="20"/>
        </w:rPr>
        <w:drawing>
          <wp:inline distT="0" distB="0" distL="0" distR="0" wp14:anchorId="25B43547" wp14:editId="0D6CAEAD">
            <wp:extent cx="3665220" cy="20923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65220" cy="2092325"/>
                    </a:xfrm>
                    <a:prstGeom prst="rect">
                      <a:avLst/>
                    </a:prstGeom>
                    <a:noFill/>
                    <a:ln>
                      <a:noFill/>
                    </a:ln>
                  </pic:spPr>
                </pic:pic>
              </a:graphicData>
            </a:graphic>
          </wp:inline>
        </w:drawing>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Slika 17 – Arhitektura rješenja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Korisnički interfejs – kako za operatera korisničkog sistema tako i za EKIP operatere i sistem administratore, realizovana je u ExtJS – javascript frameworku – kojim se postiže HTML5 funkcionalnost «bogatog klijenta», koristeći bilo koji uobičajeni web pretraživač (web browser).</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Realizovan je interni sistem  za upravljanje sadržajem (CMS Content managemt system) - kojem, radi održavanja i objave sadržaja, pristupaju EKIP administratori kroz posebni kalkulator web interfejs.</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Omogućena je SSL zaštita u radu EKIP administratora i operatera, dok krajnjim korisnicima nije potrebno osigurati SSL enkripciju sadržaja koji unose ili pregledaju.</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Lokacija  izvršavanja je u prostorijama Agencije na adresi Bulevar Džordž Vašingtona 56. Smještaj opreme i internet konekciju obezbjeđuje Naručilac. </w:t>
      </w:r>
    </w:p>
    <w:p w:rsidR="00B51396" w:rsidRPr="00B51396" w:rsidRDefault="00B51396" w:rsidP="00B51396">
      <w:pPr>
        <w:spacing w:after="0" w:line="240" w:lineRule="auto"/>
        <w:jc w:val="both"/>
        <w:rPr>
          <w:rFonts w:ascii="Palatino Linotype" w:hAnsi="Palatino Linotype" w:cstheme="minorHAnsi"/>
          <w:sz w:val="20"/>
          <w:szCs w:val="20"/>
          <w:lang w:val="sr-Latn-CS"/>
        </w:rPr>
      </w:pPr>
    </w:p>
    <w:p w:rsidR="00B51396" w:rsidRPr="00B51396" w:rsidRDefault="00B51396" w:rsidP="00B51396">
      <w:pPr>
        <w:spacing w:after="0" w:line="240" w:lineRule="auto"/>
        <w:jc w:val="both"/>
        <w:rPr>
          <w:rFonts w:ascii="Palatino Linotype" w:hAnsi="Palatino Linotype" w:cstheme="minorHAnsi"/>
          <w:bCs/>
          <w:sz w:val="20"/>
          <w:szCs w:val="20"/>
          <w:lang w:val="hr-HR"/>
        </w:rPr>
      </w:pPr>
      <w:bookmarkStart w:id="37" w:name="_Toc37695047"/>
      <w:bookmarkStart w:id="38" w:name="_Toc437258317"/>
      <w:bookmarkStart w:id="39" w:name="_Toc445202365"/>
      <w:r w:rsidRPr="00B51396">
        <w:rPr>
          <w:rFonts w:ascii="Palatino Linotype" w:hAnsi="Palatino Linotype" w:cstheme="minorHAnsi"/>
          <w:bCs/>
          <w:sz w:val="20"/>
          <w:szCs w:val="20"/>
          <w:lang w:val="hr-HR"/>
        </w:rPr>
        <w:t>Hardver</w:t>
      </w:r>
      <w:bookmarkEnd w:id="37"/>
      <w:r w:rsidRPr="00B51396">
        <w:rPr>
          <w:rFonts w:ascii="Palatino Linotype" w:hAnsi="Palatino Linotype" w:cstheme="minorHAnsi"/>
          <w:bCs/>
          <w:sz w:val="20"/>
          <w:szCs w:val="20"/>
          <w:lang w:val="hr-HR"/>
        </w:rPr>
        <w:t xml:space="preserve"> </w:t>
      </w:r>
      <w:bookmarkEnd w:id="38"/>
      <w:bookmarkEnd w:id="39"/>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se izvršava na slijedećem hardveru:</w:t>
      </w:r>
    </w:p>
    <w:p w:rsidR="00B51396" w:rsidRPr="00B51396" w:rsidRDefault="00B51396" w:rsidP="00B51396">
      <w:pPr>
        <w:spacing w:after="0" w:line="240" w:lineRule="auto"/>
        <w:jc w:val="both"/>
        <w:rPr>
          <w:rFonts w:ascii="Palatino Linotype" w:hAnsi="Palatino Linotype" w:cstheme="minorHAnsi"/>
          <w:sz w:val="20"/>
          <w:szCs w:val="20"/>
          <w:lang w:val="x-none"/>
        </w:rPr>
      </w:pPr>
    </w:p>
    <w:p w:rsidR="00B51396" w:rsidRPr="00B51396" w:rsidRDefault="00B51396" w:rsidP="00B51396">
      <w:pPr>
        <w:spacing w:after="0" w:line="240" w:lineRule="auto"/>
        <w:jc w:val="both"/>
        <w:rPr>
          <w:rFonts w:ascii="Palatino Linotype" w:hAnsi="Palatino Linotype" w:cstheme="minorHAnsi"/>
          <w:sz w:val="20"/>
          <w:szCs w:val="20"/>
          <w:lang w:val="sr-Latn-CS"/>
        </w:rPr>
      </w:pPr>
    </w:p>
    <w:tbl>
      <w:tblPr>
        <w:tblW w:w="6840" w:type="dxa"/>
        <w:jc w:val="center"/>
        <w:tblCellMar>
          <w:left w:w="0" w:type="dxa"/>
          <w:right w:w="0" w:type="dxa"/>
        </w:tblCellMar>
        <w:tblLook w:val="04A0" w:firstRow="1" w:lastRow="0" w:firstColumn="1" w:lastColumn="0" w:noHBand="0" w:noVBand="1"/>
      </w:tblPr>
      <w:tblGrid>
        <w:gridCol w:w="740"/>
        <w:gridCol w:w="4523"/>
        <w:gridCol w:w="1577"/>
      </w:tblGrid>
      <w:tr w:rsidR="00B51396" w:rsidRPr="00B51396" w:rsidTr="00F62620">
        <w:trPr>
          <w:cantSplit/>
          <w:trHeight w:val="647"/>
          <w:tblHeader/>
          <w:jc w:val="center"/>
        </w:trPr>
        <w:tc>
          <w:tcPr>
            <w:tcW w:w="7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B51396" w:rsidRPr="00B51396" w:rsidRDefault="00B51396" w:rsidP="00B51396">
            <w:pPr>
              <w:spacing w:after="0" w:line="240" w:lineRule="auto"/>
              <w:jc w:val="both"/>
              <w:rPr>
                <w:rFonts w:ascii="Palatino Linotype" w:hAnsi="Palatino Linotype" w:cstheme="minorHAnsi"/>
                <w:sz w:val="20"/>
                <w:szCs w:val="20"/>
                <w:lang w:val="hr-HR"/>
              </w:rPr>
            </w:pPr>
          </w:p>
        </w:tc>
        <w:tc>
          <w:tcPr>
            <w:tcW w:w="452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Server</w:t>
            </w:r>
          </w:p>
        </w:tc>
        <w:tc>
          <w:tcPr>
            <w:tcW w:w="15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Godina nabvke</w:t>
            </w:r>
          </w:p>
        </w:tc>
      </w:tr>
      <w:tr w:rsidR="00B51396" w:rsidRPr="00B51396" w:rsidTr="00F62620">
        <w:trPr>
          <w:cantSplit/>
          <w:trHeight w:val="647"/>
          <w:tblHeader/>
          <w:jc w:val="center"/>
        </w:trPr>
        <w:tc>
          <w:tcPr>
            <w:tcW w:w="7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1.</w:t>
            </w:r>
          </w:p>
        </w:tc>
        <w:tc>
          <w:tcPr>
            <w:tcW w:w="45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Dell Power Edge R420 (Intel Xeon E5-2407 2.2GHz, 16 GB RAM,  3 x 300 GB HDD)</w:t>
            </w:r>
          </w:p>
        </w:tc>
        <w:tc>
          <w:tcPr>
            <w:tcW w:w="15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2014</w:t>
            </w:r>
          </w:p>
        </w:tc>
      </w:tr>
      <w:tr w:rsidR="00B51396" w:rsidRPr="00B51396" w:rsidTr="00F62620">
        <w:trPr>
          <w:cantSplit/>
          <w:trHeight w:val="487"/>
          <w:tblHeader/>
          <w:jc w:val="center"/>
        </w:trPr>
        <w:tc>
          <w:tcPr>
            <w:tcW w:w="7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2.</w:t>
            </w:r>
          </w:p>
        </w:tc>
        <w:tc>
          <w:tcPr>
            <w:tcW w:w="4523" w:type="dxa"/>
            <w:tcBorders>
              <w:top w:val="nil"/>
              <w:left w:val="nil"/>
              <w:bottom w:val="single" w:sz="8" w:space="0" w:color="auto"/>
              <w:right w:val="single" w:sz="8" w:space="0" w:color="auto"/>
            </w:tcBorders>
            <w:tcMar>
              <w:top w:w="0" w:type="dxa"/>
              <w:left w:w="108" w:type="dxa"/>
              <w:bottom w:w="0" w:type="dxa"/>
              <w:right w:w="108" w:type="dxa"/>
            </w:tcMa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Dell Power Edge R420 (Intel Xeon E5-2407 2.2GHz, 16 GB RAM,  3 x 300 GB HDD)</w:t>
            </w:r>
          </w:p>
        </w:tc>
        <w:tc>
          <w:tcPr>
            <w:tcW w:w="15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2014</w:t>
            </w:r>
          </w:p>
        </w:tc>
      </w:tr>
    </w:tbl>
    <w:p w:rsidR="00B51396" w:rsidRPr="00B51396" w:rsidRDefault="00B51396" w:rsidP="00B51396">
      <w:pPr>
        <w:spacing w:after="0" w:line="240" w:lineRule="auto"/>
        <w:jc w:val="both"/>
        <w:rPr>
          <w:rFonts w:ascii="Palatino Linotype" w:hAnsi="Palatino Linotype" w:cstheme="minorHAnsi"/>
          <w:sz w:val="20"/>
          <w:szCs w:val="20"/>
          <w:lang w:val="sr-Latn-CS"/>
        </w:rPr>
      </w:pPr>
    </w:p>
    <w:p w:rsidR="00B51396" w:rsidRPr="00B51396" w:rsidRDefault="00B51396" w:rsidP="00B51396">
      <w:pPr>
        <w:spacing w:after="0" w:line="240" w:lineRule="auto"/>
        <w:jc w:val="both"/>
        <w:rPr>
          <w:rFonts w:ascii="Palatino Linotype" w:hAnsi="Palatino Linotype" w:cstheme="minorHAnsi"/>
          <w:bCs/>
          <w:sz w:val="20"/>
          <w:szCs w:val="20"/>
          <w:lang w:val="hr-HR"/>
        </w:rPr>
      </w:pPr>
      <w:bookmarkStart w:id="40" w:name="_Toc437258318"/>
      <w:bookmarkStart w:id="41" w:name="_Toc445202366"/>
      <w:bookmarkStart w:id="42" w:name="_Toc37695048"/>
      <w:r w:rsidRPr="00B51396">
        <w:rPr>
          <w:rFonts w:ascii="Palatino Linotype" w:hAnsi="Palatino Linotype" w:cstheme="minorHAnsi"/>
          <w:bCs/>
          <w:sz w:val="20"/>
          <w:szCs w:val="20"/>
          <w:lang w:val="hr-HR"/>
        </w:rPr>
        <w:t>Softver</w:t>
      </w:r>
      <w:bookmarkEnd w:id="40"/>
      <w:bookmarkEnd w:id="41"/>
      <w:bookmarkEnd w:id="42"/>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koristi slijedeći softver:</w:t>
      </w:r>
    </w:p>
    <w:p w:rsidR="00B51396" w:rsidRPr="00B51396" w:rsidRDefault="00B51396" w:rsidP="00B51396">
      <w:pPr>
        <w:numPr>
          <w:ilvl w:val="0"/>
          <w:numId w:val="10"/>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Kalkulator aplikacija - tarifni kalkulato(aplikativni softver)</w:t>
      </w:r>
    </w:p>
    <w:p w:rsidR="00B51396" w:rsidRPr="00B51396" w:rsidRDefault="00B51396" w:rsidP="00B51396">
      <w:pPr>
        <w:numPr>
          <w:ilvl w:val="0"/>
          <w:numId w:val="10"/>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Linux - Ubuntu</w:t>
      </w:r>
    </w:p>
    <w:p w:rsidR="00B51396" w:rsidRPr="00B51396" w:rsidRDefault="00B51396" w:rsidP="00B51396">
      <w:pPr>
        <w:numPr>
          <w:ilvl w:val="0"/>
          <w:numId w:val="10"/>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JAVA SE</w:t>
      </w:r>
    </w:p>
    <w:p w:rsidR="00B51396" w:rsidRPr="00B51396" w:rsidRDefault="00B51396" w:rsidP="00B51396">
      <w:pPr>
        <w:numPr>
          <w:ilvl w:val="0"/>
          <w:numId w:val="10"/>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Postgresql baza podataka</w:t>
      </w:r>
    </w:p>
    <w:p w:rsidR="00B51396" w:rsidRPr="00B51396" w:rsidRDefault="00B51396" w:rsidP="00B51396">
      <w:pPr>
        <w:numPr>
          <w:ilvl w:val="0"/>
          <w:numId w:val="10"/>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Apache Tomcat</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Aplikativni softver za kalkulator je Supra od proizvođača Inovativni trendovi d.o.o.,Trnsko 15a, 10000 Zagreb – Hrvatska. Naručilac posjeduje izvorni kod aplikativnog softvera, i biće dostupan ponuđaču u svrhu održavanja i unapređenja kalkulatora.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 xml:space="preserve"> </w:t>
      </w:r>
    </w:p>
    <w:p w:rsidR="00B51396" w:rsidRPr="00B51396" w:rsidRDefault="00B51396" w:rsidP="00B51396">
      <w:pPr>
        <w:numPr>
          <w:ilvl w:val="0"/>
          <w:numId w:val="9"/>
        </w:numPr>
        <w:spacing w:after="0" w:line="240" w:lineRule="auto"/>
        <w:jc w:val="both"/>
        <w:rPr>
          <w:rFonts w:ascii="Palatino Linotype" w:hAnsi="Palatino Linotype" w:cstheme="minorHAnsi"/>
          <w:bCs/>
          <w:i/>
          <w:iCs/>
          <w:sz w:val="20"/>
          <w:szCs w:val="20"/>
          <w:u w:val="single"/>
          <w:lang w:val="x-none"/>
        </w:rPr>
      </w:pPr>
      <w:bookmarkStart w:id="43" w:name="_Toc37695049"/>
      <w:r w:rsidRPr="00B51396">
        <w:rPr>
          <w:rFonts w:ascii="Palatino Linotype" w:hAnsi="Palatino Linotype" w:cstheme="minorHAnsi"/>
          <w:bCs/>
          <w:i/>
          <w:iCs/>
          <w:sz w:val="20"/>
          <w:szCs w:val="20"/>
          <w:u w:val="single"/>
          <w:lang w:val="it-IT"/>
        </w:rPr>
        <w:t>Usluga odr</w:t>
      </w:r>
      <w:r w:rsidRPr="00B51396">
        <w:rPr>
          <w:rFonts w:ascii="Palatino Linotype" w:hAnsi="Palatino Linotype" w:cstheme="minorHAnsi"/>
          <w:bCs/>
          <w:i/>
          <w:iCs/>
          <w:sz w:val="20"/>
          <w:szCs w:val="20"/>
          <w:u w:val="single"/>
          <w:lang w:val="x-none"/>
        </w:rPr>
        <w:t>žavanja kalkulatora – alata za pomoć korisnicima prilikom izbora elektronskih komunikacionih usluga i predviđanja troškova za elektronske komunikacione usluge</w:t>
      </w:r>
      <w:bookmarkEnd w:id="43"/>
    </w:p>
    <w:p w:rsidR="00B51396" w:rsidRPr="00B51396" w:rsidRDefault="00B51396" w:rsidP="00B51396">
      <w:pPr>
        <w:spacing w:after="0" w:line="240" w:lineRule="auto"/>
        <w:jc w:val="both"/>
        <w:rPr>
          <w:rFonts w:ascii="Palatino Linotype" w:hAnsi="Palatino Linotype" w:cstheme="minorHAnsi"/>
          <w:sz w:val="20"/>
          <w:szCs w:val="20"/>
          <w:lang w:val="x-none"/>
        </w:rPr>
      </w:pPr>
    </w:p>
    <w:p w:rsidR="00B51396" w:rsidRPr="00B51396" w:rsidRDefault="00B51396" w:rsidP="00B51396">
      <w:pPr>
        <w:spacing w:after="0" w:line="240" w:lineRule="auto"/>
        <w:jc w:val="both"/>
        <w:rPr>
          <w:rFonts w:ascii="Palatino Linotype" w:hAnsi="Palatino Linotype" w:cstheme="minorHAnsi"/>
          <w:bCs/>
          <w:sz w:val="20"/>
          <w:szCs w:val="20"/>
          <w:lang w:val="sr-Latn-ME"/>
        </w:rPr>
      </w:pPr>
      <w:bookmarkStart w:id="44" w:name="_Toc403205107"/>
      <w:bookmarkStart w:id="45" w:name="_Toc37695050"/>
      <w:r w:rsidRPr="00B51396">
        <w:rPr>
          <w:rFonts w:ascii="Palatino Linotype" w:hAnsi="Palatino Linotype" w:cstheme="minorHAnsi"/>
          <w:bCs/>
          <w:sz w:val="20"/>
          <w:szCs w:val="20"/>
          <w:lang w:val="sr-Latn-ME"/>
        </w:rPr>
        <w:t>3.1. O</w:t>
      </w:r>
      <w:r w:rsidRPr="00B51396">
        <w:rPr>
          <w:rFonts w:ascii="Palatino Linotype" w:hAnsi="Palatino Linotype" w:cstheme="minorHAnsi"/>
          <w:bCs/>
          <w:sz w:val="20"/>
          <w:szCs w:val="20"/>
          <w:lang w:val="x-none"/>
        </w:rPr>
        <w:t>državanje</w:t>
      </w:r>
      <w:bookmarkEnd w:id="44"/>
      <w:bookmarkEnd w:id="45"/>
    </w:p>
    <w:p w:rsidR="00B51396" w:rsidRPr="00B51396" w:rsidRDefault="00B51396" w:rsidP="00B51396">
      <w:pPr>
        <w:spacing w:after="0" w:line="240" w:lineRule="auto"/>
        <w:jc w:val="both"/>
        <w:rPr>
          <w:rFonts w:ascii="Palatino Linotype" w:hAnsi="Palatino Linotype" w:cstheme="minorHAnsi"/>
          <w:sz w:val="20"/>
          <w:szCs w:val="20"/>
          <w:lang w:val="sr-Latn-ME"/>
        </w:rPr>
      </w:pP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Izvođač mora redovno da vrši ažuriranje virtualne platforme je ključno za osiguranje stabilnosti, performansi i sigurnosti sistema. Ključni aspekati koje treba obezbijediti:</w:t>
      </w:r>
    </w:p>
    <w:p w:rsidR="00B51396" w:rsidRPr="00B51396" w:rsidRDefault="00B51396" w:rsidP="00B51396">
      <w:pPr>
        <w:spacing w:after="0" w:line="240" w:lineRule="auto"/>
        <w:jc w:val="both"/>
        <w:rPr>
          <w:rFonts w:ascii="Palatino Linotype" w:hAnsi="Palatino Linotype" w:cstheme="minorHAnsi"/>
          <w:sz w:val="20"/>
          <w:szCs w:val="20"/>
          <w:lang w:val="sr-Latn-ME"/>
        </w:rPr>
      </w:pP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1. Ažuriranje Softvera</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Hipervizor: Redovno ažurirajte hipervizor (VMware) kako bi osigurali najnovije sigurnosne zakrpe i funkcionalnosti.</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2. Praćenje Performansi</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Resursi: Redovno praćenje upotreba CPU-a, memorije, diska i mreže kako bi osigurali da VM-ovi ne troše previše resursa i da nema uskih grla.</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Logovi: Analiziranje sistemskih i aplikacionih logova kako bi se identifikovale potencijalne problemi prije nego što postanu ozbiljni.</w:t>
      </w:r>
    </w:p>
    <w:p w:rsidR="00B51396" w:rsidRPr="00B51396" w:rsidRDefault="00B51396" w:rsidP="00B51396">
      <w:pPr>
        <w:spacing w:after="0" w:line="240" w:lineRule="auto"/>
        <w:jc w:val="both"/>
        <w:rPr>
          <w:rFonts w:ascii="Palatino Linotype" w:hAnsi="Palatino Linotype" w:cstheme="minorHAnsi"/>
          <w:sz w:val="20"/>
          <w:szCs w:val="20"/>
          <w:lang w:val="en-US"/>
        </w:rPr>
      </w:pP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Zahtjevi virtuelne platforme:</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mora biti smještena u Crnoj Gori i kao svi podaci koji se razmjenjuju, generišu i čuvaju moraju biti u Crnoj Gori, smješteni na istoj virtualnoj platformi</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minimum RAM memorija: 16GB, </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CPU minimum 4 core/8 threads, 25 MB cahce-a, </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disk 500GB/10k diskovi, </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simetričan link garantovane brzine 120/120Mbps, </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Jednostavna mogućnost proširivanja resursa virtualne platforme </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server se mora nalaziti iza firewall-a i sa interneta isključivo mora biti dostupan putem http protokola, a svi ostali pristupi moraju se ostvariti putem VPN-a</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vezije software koje se instaliraju prilikom migracije moraju biti minimalno:  ubuntu 14.04, tomcat 7, psql (PostgreSQL) 9.3.9</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virtuelna platforma mora biti enterprise-class, type-1 hypervisor – ESXi, </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lastRenderedPageBreak/>
        <w:t xml:space="preserve">instalaciju/konfiguraciju i održavanje virtualne platforme moraju da rade stručna sertifikovana lica </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Backup alat mora biti (broj 1 po Gartneru) Veeam backup rješenje koji u slučaju katastrofe osigurava minimalan RPO i RTP Failover, i to ne više od 15min. Bekap alat mora biti VM based backup rješenje, za čiji restore je dovoljno imati backup file-ove, kreirane kroz navedeni backup alat, tako da za restore nije potrebna i baza samog backup software-a. Backup da se mora raditi na dnevnom nivou, i backup se moraju </w:t>
      </w:r>
      <w:r w:rsidRPr="00B51396">
        <w:rPr>
          <w:rFonts w:ascii="Palatino Linotype" w:hAnsi="Palatino Linotype" w:cstheme="minorHAnsi"/>
          <w:sz w:val="20"/>
          <w:szCs w:val="20"/>
          <w:lang w:val="sr-Latn-RS"/>
        </w:rPr>
        <w:t xml:space="preserve">čuvati 15 dana unazad, i mora se čuvati full backup VM jednom mjesečno, i isti se mora donijeti u prostorije Agencije na adekvatan medijum, backup file mora biti encrypt-ovan. </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Konfiguraciju/instalaciju i održavanje backup alata i samog backup-a moraju da rade </w:t>
      </w:r>
      <w:proofErr w:type="gramStart"/>
      <w:r w:rsidRPr="00B51396">
        <w:rPr>
          <w:rFonts w:ascii="Palatino Linotype" w:hAnsi="Palatino Linotype" w:cstheme="minorHAnsi"/>
          <w:sz w:val="20"/>
          <w:szCs w:val="20"/>
          <w:lang w:val="en-US"/>
        </w:rPr>
        <w:t>stručna  sertifikovana</w:t>
      </w:r>
      <w:proofErr w:type="gramEnd"/>
      <w:r w:rsidRPr="00B51396">
        <w:rPr>
          <w:rFonts w:ascii="Palatino Linotype" w:hAnsi="Palatino Linotype" w:cstheme="minorHAnsi"/>
          <w:sz w:val="20"/>
          <w:szCs w:val="20"/>
          <w:lang w:val="en-US"/>
        </w:rPr>
        <w:t xml:space="preserve"> lica.</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virtuelna platforma se mora sastojati od minimum tri fizička servera, koji se nalaze u HA Vmware clusteru, diskovi VM moraju se nalaziti na storage, koji ima dupla napajanja, diskove u RAID-u, i duple storage kontrolere</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Implementacija sigurnosnih zakrpa u skladu sa preporukama, do nivoa do kog se </w:t>
      </w:r>
    </w:p>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održavanje odnosi</w:t>
      </w:r>
    </w:p>
    <w:p w:rsidR="00B51396" w:rsidRPr="00B51396" w:rsidRDefault="00B51396" w:rsidP="00B51396">
      <w:pPr>
        <w:numPr>
          <w:ilvl w:val="0"/>
          <w:numId w:val="11"/>
        </w:num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Dostupnost virtualne platforme treba da bude 99,5 % na mjesečnom nivou;</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Usluga održavanja kalkulatora podrazumijeva najmanje:</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 xml:space="preserve">obezbjedi potrebne resurse na virtuelnoj platformi neophodne za rad kalkulatora shodno dijelu Zahtjevi virtualne platforme,  za vrijeme trajanja ugovora; </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otklanjanje smetnji u radu kalkulatora po definisanim procedurama;</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podršku operatorima prilikom povezivanja, testiranja i korišćenja kalkulatora;</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odobravanje pristupa kalkulatoru za druga lica putem VPN/a i VPN mora imati MFA podršku;</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ispunjavanje zahtjeva za rad kalkulatora po pitanju kapaciteta, pouzdanosti i dostupnosti, sigurnosti, rezervne kopije i oporavka, proširivosti i nadogradnje;</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stalno praćenje rada kalkulatora, izrada izvještaja po svim pitanjima koja se odnose na rad kalkulatora i njihovo dostavljanje Naručiocu, kao i trenutno obavještavanje Naručioca putem e-mail-a o smetnjama koje imaju katastrofalan ili kritičan uticaj na rad kalkulatora:</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da u okviru kalkulatora obezbijedi mehanizme za mjerenje parametara na osnovu kojih je moguće ocijeniti rad kalkulatora;</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ispravke grešaka u radu kalkulatora</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prilagođavanje kalkulatora izmjenama zakonske ili podzakonske regulative</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ukoliko Izvršilac napravi bilo kakve izmjene na kalkulatoru, Izvršilac je dužan da to dokumentuje i preda dokumentaciju Naručiocu, i dostavi “source code” ako je izmjenjen.</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Održavanje softverskih komponeti serverske infrastrukture</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konfiguraciju i rekonfiguraciju serverske infrastrukture i mrežne opreme potrebne za rad kalkuatora</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podršku zaposlenima u EKIP-u – radnim danom u radno vrijeme.</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obuku u slučaju implementacije novih funkcionalnosti zbog promjene u zakonskoj ili drugoj regulativi.</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ažuriranje alata tako da u svakom trenutku može da upoređuje tarifne profile i opcije dostupne na tržištu.</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garanciju na kalkulator</w:t>
      </w:r>
    </w:p>
    <w:p w:rsidR="00B51396" w:rsidRPr="00B51396" w:rsidRDefault="00B51396" w:rsidP="00B51396">
      <w:pPr>
        <w:spacing w:after="0" w:line="240" w:lineRule="auto"/>
        <w:jc w:val="both"/>
        <w:rPr>
          <w:rFonts w:ascii="Palatino Linotype" w:hAnsi="Palatino Linotype" w:cstheme="minorHAnsi"/>
          <w:sz w:val="20"/>
          <w:szCs w:val="20"/>
          <w:lang w:val="en-US"/>
        </w:rPr>
      </w:pPr>
    </w:p>
    <w:p w:rsidR="00B51396" w:rsidRPr="00B51396" w:rsidRDefault="00B51396" w:rsidP="00B51396">
      <w:pPr>
        <w:spacing w:after="0" w:line="240" w:lineRule="auto"/>
        <w:jc w:val="both"/>
        <w:rPr>
          <w:rFonts w:ascii="Palatino Linotype" w:hAnsi="Palatino Linotype" w:cstheme="minorHAnsi"/>
          <w:bCs/>
          <w:sz w:val="20"/>
          <w:szCs w:val="20"/>
          <w:lang w:val="x-none"/>
        </w:rPr>
      </w:pPr>
      <w:bookmarkStart w:id="46" w:name="_Toc37695051"/>
      <w:r w:rsidRPr="00B51396">
        <w:rPr>
          <w:rFonts w:ascii="Palatino Linotype" w:hAnsi="Palatino Linotype" w:cstheme="minorHAnsi"/>
          <w:bCs/>
          <w:sz w:val="20"/>
          <w:szCs w:val="20"/>
          <w:lang w:val="sr-Latn-ME"/>
        </w:rPr>
        <w:t xml:space="preserve">3.2. </w:t>
      </w:r>
      <w:r w:rsidRPr="00B51396">
        <w:rPr>
          <w:rFonts w:ascii="Palatino Linotype" w:hAnsi="Palatino Linotype" w:cstheme="minorHAnsi"/>
          <w:bCs/>
          <w:sz w:val="20"/>
          <w:szCs w:val="20"/>
          <w:lang w:val="x-none"/>
        </w:rPr>
        <w:t>Garancija</w:t>
      </w:r>
      <w:r w:rsidRPr="00B51396">
        <w:rPr>
          <w:rFonts w:ascii="Palatino Linotype" w:hAnsi="Palatino Linotype" w:cstheme="minorHAnsi"/>
          <w:bCs/>
          <w:sz w:val="20"/>
          <w:szCs w:val="20"/>
          <w:lang w:val="sr-Latn-ME"/>
        </w:rPr>
        <w:t xml:space="preserve"> na kalkulator </w:t>
      </w:r>
      <w:r w:rsidRPr="00B51396">
        <w:rPr>
          <w:rFonts w:ascii="Palatino Linotype" w:hAnsi="Palatino Linotype" w:cstheme="minorHAnsi"/>
          <w:bCs/>
          <w:sz w:val="20"/>
          <w:szCs w:val="20"/>
          <w:lang w:val="x-none"/>
        </w:rPr>
        <w:t xml:space="preserve"> </w:t>
      </w:r>
      <w:bookmarkEnd w:id="46"/>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Latn-ME"/>
        </w:rPr>
      </w:pPr>
    </w:p>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U vremenskom periodu dok se ne izvrši virtualizacija i migracija na virtuelnu platformu, Izvršilac treba da obezbijediti garanciju za sav hardver i softver potreban za rad postojećeg kalkulatora. Ova garancija podrazumijeva obavezu Izvršioca da u navedenom periodu izvršiti zamjenu svakog neispravnog dijela kalkulatora o svom trošku tj. da otkloni sve neispravnosti koji za posljedicu imaju rad kalkulatora sa performansama slabijim od navedenih u dijelu tehničke karakteristike i zahtjevi kalkulatora i izvršiti odgovarajuće izmjene na kalkulatoru ukoliko sistem ne zadovoljava sve tražene karakteristike </w:t>
      </w:r>
      <w:r w:rsidRPr="00B51396">
        <w:rPr>
          <w:rFonts w:ascii="Palatino Linotype" w:hAnsi="Palatino Linotype" w:cstheme="minorHAnsi"/>
          <w:sz w:val="20"/>
          <w:szCs w:val="20"/>
          <w:lang w:val="en-US"/>
        </w:rPr>
        <w:lastRenderedPageBreak/>
        <w:t>definisane u dijelu tehničke karakteristike i zahtjevi kalkulatora ili se desio potpuni prekid rada sistema. U toku navedenog perioda svi troškovi zamjene neispravnih dijelova kalkulatora padaju na teret Izvršioca. Zamjena neispravnih djelova će se vršiti u skladu sa propisanim vremenom oporavka kalkulatora.</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Izvršilac garantuje ispravan rad kalkulatora.</w:t>
      </w:r>
    </w:p>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Izvršilac treba da obezbijediti garanciju za vrijeme trajanja ugovora za cjelokupan kalkulator, to jest na sve djelove potrebne za rad kalkulatora, za sav hardver, softver, elektronske komunikacione veze i ostalo potrebno za rad kalkulatora. Ova garancija podrazumijeva obavezu Izvršioca da će u navedenom garantnom roku izvršiti zamjenu svakog neispravnog dijela kalkulatora o svom trošku tj. da će otkloniti sve neispravnosti na kalkulatora koje za posledicu imaju rad kalkulatora sa performansama slabijim od navedenih u dijelu tehničke karakteristike i zahtjevi kalkulatora i izvršiti odgovarajuće izmjene na kalkulatora ukoliko sistem ne zadovoljava sve tražene karakteristike definisane u dijelu tehničke karakteristike i zahtjevi kalkulatora ili se desio potpuni prekid rada sistema. U toku ugovornog perioda svi troškovi zamjene neispravnih dijelova kalkulatora padaju na teret Izvršioca. Zamjena neispravnih djelova će se vršiti u skladu sa propisanim vremenom oporavka kalkulatora.</w:t>
      </w:r>
    </w:p>
    <w:p w:rsidR="00B51396" w:rsidRPr="00B51396" w:rsidRDefault="00B51396" w:rsidP="00B51396">
      <w:pPr>
        <w:spacing w:after="0" w:line="240" w:lineRule="auto"/>
        <w:jc w:val="both"/>
        <w:rPr>
          <w:rFonts w:ascii="Palatino Linotype" w:hAnsi="Palatino Linotype" w:cstheme="minorHAnsi"/>
          <w:sz w:val="20"/>
          <w:szCs w:val="20"/>
          <w:lang w:val="en-US"/>
        </w:rPr>
      </w:pPr>
    </w:p>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Izvršilac obezbjeđuje garanciju na softverske komponente kalkulatora koja podrazumijeva otklanjanje neispravnosti u aplikativnom softveru i redovno ažuriranje, praćenje rada i eventualne nove instalacije pratećeg softvera.</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Po završetku ugovora sistem mora nastaviti da funkcioniše sa postojećim licencama, tako da Naručilac ne trpi nikakve troškove.</w:t>
      </w:r>
    </w:p>
    <w:p w:rsidR="00B51396" w:rsidRPr="00B51396" w:rsidRDefault="00B51396" w:rsidP="00B51396">
      <w:pPr>
        <w:spacing w:after="0" w:line="240" w:lineRule="auto"/>
        <w:jc w:val="both"/>
        <w:rPr>
          <w:rFonts w:ascii="Palatino Linotype" w:hAnsi="Palatino Linotype" w:cstheme="minorHAnsi"/>
          <w:sz w:val="20"/>
          <w:szCs w:val="20"/>
          <w:lang w:val="en-US"/>
        </w:rPr>
      </w:pPr>
    </w:p>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Ponuđač dostavlja Plan održavanja kalkulatora koji treba da bude usaglašen sa zahtjevima iz dijela Tehničke karakteristike i specifikacije predmeta javne nabavke. Plan održavanja</w:t>
      </w:r>
      <w:r w:rsidRPr="00B51396" w:rsidDel="00911736">
        <w:rPr>
          <w:rFonts w:ascii="Palatino Linotype" w:hAnsi="Palatino Linotype" w:cstheme="minorHAnsi"/>
          <w:sz w:val="20"/>
          <w:szCs w:val="20"/>
          <w:lang w:val="en-US"/>
        </w:rPr>
        <w:t xml:space="preserve"> </w:t>
      </w:r>
      <w:r w:rsidRPr="00B51396">
        <w:rPr>
          <w:rFonts w:ascii="Palatino Linotype" w:hAnsi="Palatino Linotype" w:cstheme="minorHAnsi"/>
          <w:sz w:val="20"/>
          <w:szCs w:val="20"/>
          <w:lang w:val="en-US"/>
        </w:rPr>
        <w:t>kalkulatora treba da sadr</w:t>
      </w:r>
      <w:r w:rsidRPr="00B51396">
        <w:rPr>
          <w:rFonts w:ascii="Palatino Linotype" w:hAnsi="Palatino Linotype" w:cstheme="minorHAnsi"/>
          <w:sz w:val="20"/>
          <w:szCs w:val="20"/>
          <w:lang w:val="sr-Latn-ME"/>
        </w:rPr>
        <w:t>ž</w:t>
      </w:r>
      <w:r w:rsidRPr="00B51396">
        <w:rPr>
          <w:rFonts w:ascii="Palatino Linotype" w:hAnsi="Palatino Linotype" w:cstheme="minorHAnsi"/>
          <w:sz w:val="20"/>
          <w:szCs w:val="20"/>
          <w:lang w:val="en-US"/>
        </w:rPr>
        <w:t xml:space="preserve">i adresu lokacije na kojoj će se migrirati kalkulator na virualnu platformu, definiše obaveze koje čine uslugu </w:t>
      </w:r>
      <w:r w:rsidRPr="00B51396">
        <w:rPr>
          <w:rFonts w:ascii="Palatino Linotype" w:hAnsi="Palatino Linotype" w:cstheme="minorHAnsi"/>
          <w:bCs/>
          <w:sz w:val="20"/>
          <w:szCs w:val="20"/>
          <w:lang w:val="en-US"/>
        </w:rPr>
        <w:t xml:space="preserve">održavanja kalkulatora </w:t>
      </w:r>
      <w:r w:rsidRPr="00B51396">
        <w:rPr>
          <w:rFonts w:ascii="Palatino Linotype" w:hAnsi="Palatino Linotype" w:cstheme="minorHAnsi"/>
          <w:sz w:val="20"/>
          <w:szCs w:val="20"/>
          <w:lang w:val="en-US"/>
        </w:rPr>
        <w:t xml:space="preserve">kao i ostale detalje vezane za resurse </w:t>
      </w:r>
      <w:r w:rsidRPr="00B51396">
        <w:rPr>
          <w:rFonts w:ascii="Palatino Linotype" w:hAnsi="Palatino Linotype" w:cstheme="minorHAnsi"/>
          <w:iCs/>
          <w:sz w:val="20"/>
          <w:szCs w:val="20"/>
          <w:lang w:val="en-US"/>
        </w:rPr>
        <w:t>virtuelne platforme</w:t>
      </w:r>
      <w:r w:rsidRPr="00B51396">
        <w:rPr>
          <w:rFonts w:ascii="Palatino Linotype" w:hAnsi="Palatino Linotype" w:cstheme="minorHAnsi"/>
          <w:sz w:val="20"/>
          <w:szCs w:val="20"/>
          <w:lang w:val="en-US"/>
        </w:rPr>
        <w:t xml:space="preserve">, elektronske komunikacione veze potrebne za rad kalkulatora </w:t>
      </w:r>
      <w:proofErr w:type="gramStart"/>
      <w:r w:rsidRPr="00B51396">
        <w:rPr>
          <w:rFonts w:ascii="Palatino Linotype" w:hAnsi="Palatino Linotype" w:cstheme="minorHAnsi"/>
          <w:sz w:val="20"/>
          <w:szCs w:val="20"/>
          <w:lang w:val="en-US"/>
        </w:rPr>
        <w:t>i  garancije</w:t>
      </w:r>
      <w:proofErr w:type="gramEnd"/>
      <w:r w:rsidRPr="00B51396">
        <w:rPr>
          <w:rFonts w:ascii="Palatino Linotype" w:hAnsi="Palatino Linotype" w:cstheme="minorHAnsi"/>
          <w:sz w:val="20"/>
          <w:szCs w:val="20"/>
          <w:lang w:val="en-US"/>
        </w:rPr>
        <w:t>.</w:t>
      </w:r>
    </w:p>
    <w:p w:rsidR="00B51396" w:rsidRPr="00B51396" w:rsidRDefault="00B51396" w:rsidP="00B51396">
      <w:pPr>
        <w:spacing w:after="0" w:line="240" w:lineRule="auto"/>
        <w:jc w:val="both"/>
        <w:rPr>
          <w:rFonts w:ascii="Palatino Linotype" w:hAnsi="Palatino Linotype" w:cstheme="minorHAnsi"/>
          <w:sz w:val="20"/>
          <w:szCs w:val="20"/>
          <w:lang w:val="sr-Latn-ME"/>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Procedure za otklanjanje smetnji</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Obaveza </w:t>
      </w:r>
      <w:r w:rsidRPr="00B51396">
        <w:rPr>
          <w:rFonts w:ascii="Palatino Linotype" w:hAnsi="Palatino Linotype" w:cstheme="minorHAnsi"/>
          <w:sz w:val="20"/>
          <w:szCs w:val="20"/>
          <w:lang w:val="en-US"/>
        </w:rPr>
        <w:t xml:space="preserve">Izvršioca </w:t>
      </w:r>
      <w:r w:rsidRPr="00B51396">
        <w:rPr>
          <w:rFonts w:ascii="Palatino Linotype" w:hAnsi="Palatino Linotype" w:cstheme="minorHAnsi"/>
          <w:sz w:val="20"/>
          <w:szCs w:val="20"/>
          <w:lang w:val="sr-Cyrl-CS"/>
        </w:rPr>
        <w:t>je da otkloni sve smetnje u radu sistema i to u rokovima koji obezb</w:t>
      </w:r>
      <w:r w:rsidRPr="00B51396">
        <w:rPr>
          <w:rFonts w:ascii="Palatino Linotype" w:hAnsi="Palatino Linotype" w:cstheme="minorHAnsi"/>
          <w:sz w:val="20"/>
          <w:szCs w:val="20"/>
          <w:lang w:bidi="en-US"/>
        </w:rPr>
        <w:t>j</w:t>
      </w:r>
      <w:r w:rsidRPr="00B51396">
        <w:rPr>
          <w:rFonts w:ascii="Palatino Linotype" w:hAnsi="Palatino Linotype" w:cstheme="minorHAnsi"/>
          <w:sz w:val="20"/>
          <w:szCs w:val="20"/>
          <w:lang w:val="sr-Cyrl-CS"/>
        </w:rPr>
        <w:t xml:space="preserve">eđuju da raspoloživost sistema bude </w:t>
      </w:r>
      <w:r w:rsidRPr="00B51396">
        <w:rPr>
          <w:rFonts w:ascii="Palatino Linotype" w:hAnsi="Palatino Linotype" w:cstheme="minorHAnsi"/>
          <w:sz w:val="20"/>
          <w:szCs w:val="20"/>
          <w:lang w:val="sr-Latn-ME"/>
        </w:rPr>
        <w:t>95</w:t>
      </w:r>
      <w:r w:rsidRPr="00B51396">
        <w:rPr>
          <w:rFonts w:ascii="Palatino Linotype" w:hAnsi="Palatino Linotype" w:cstheme="minorHAnsi"/>
          <w:sz w:val="20"/>
          <w:szCs w:val="20"/>
          <w:lang w:val="sr-Cyrl-CS"/>
        </w:rPr>
        <w:t>%, na m</w:t>
      </w:r>
      <w:r w:rsidRPr="00B51396">
        <w:rPr>
          <w:rFonts w:ascii="Palatino Linotype" w:hAnsi="Palatino Linotype" w:cstheme="minorHAnsi"/>
          <w:sz w:val="20"/>
          <w:szCs w:val="20"/>
          <w:lang w:bidi="en-US"/>
        </w:rPr>
        <w:t>j</w:t>
      </w:r>
      <w:r w:rsidRPr="00B51396">
        <w:rPr>
          <w:rFonts w:ascii="Palatino Linotype" w:hAnsi="Palatino Linotype" w:cstheme="minorHAnsi"/>
          <w:sz w:val="20"/>
          <w:szCs w:val="20"/>
          <w:lang w:val="sr-Cyrl-CS"/>
        </w:rPr>
        <w:t>esečnom nivou, a prema:</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numPr>
          <w:ilvl w:val="0"/>
          <w:numId w:val="7"/>
        </w:num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Definicijama nivoa ozbiljnosti problema</w:t>
      </w:r>
      <w:r w:rsidRPr="00B51396">
        <w:rPr>
          <w:rFonts w:ascii="Palatino Linotype" w:hAnsi="Palatino Linotype" w:cstheme="minorHAnsi"/>
          <w:sz w:val="20"/>
          <w:szCs w:val="20"/>
          <w:lang w:val="en-US"/>
        </w:rPr>
        <w:t>;</w:t>
      </w:r>
    </w:p>
    <w:p w:rsidR="00B51396" w:rsidRPr="00B51396" w:rsidRDefault="00B51396" w:rsidP="00B51396">
      <w:pPr>
        <w:numPr>
          <w:ilvl w:val="0"/>
          <w:numId w:val="7"/>
        </w:num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Definicijama načina reagovanja na probleme;</w:t>
      </w:r>
    </w:p>
    <w:p w:rsidR="00B51396" w:rsidRPr="00B51396" w:rsidRDefault="00B51396" w:rsidP="00B51396">
      <w:pPr>
        <w:numPr>
          <w:ilvl w:val="0"/>
          <w:numId w:val="7"/>
        </w:num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Opis</w:t>
      </w:r>
      <w:r w:rsidRPr="00B51396">
        <w:rPr>
          <w:rFonts w:ascii="Palatino Linotype" w:hAnsi="Palatino Linotype" w:cstheme="minorHAnsi"/>
          <w:sz w:val="20"/>
          <w:szCs w:val="20"/>
          <w:lang w:val="sl-SI"/>
        </w:rPr>
        <w:t>u</w:t>
      </w:r>
      <w:r w:rsidRPr="00B51396">
        <w:rPr>
          <w:rFonts w:ascii="Palatino Linotype" w:hAnsi="Palatino Linotype" w:cstheme="minorHAnsi"/>
          <w:sz w:val="20"/>
          <w:szCs w:val="20"/>
          <w:lang w:val="sr-Cyrl-CS"/>
        </w:rPr>
        <w:t xml:space="preserve"> procesa prijave i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ešavanja problem</w:t>
      </w:r>
      <w:r w:rsidRPr="00B51396">
        <w:rPr>
          <w:rFonts w:ascii="Palatino Linotype" w:hAnsi="Palatino Linotype" w:cstheme="minorHAnsi"/>
          <w:sz w:val="20"/>
          <w:szCs w:val="20"/>
          <w:lang w:val="en-US"/>
        </w:rPr>
        <w:t>a</w:t>
      </w:r>
      <w:r w:rsidRPr="00B51396">
        <w:rPr>
          <w:rFonts w:ascii="Palatino Linotype" w:hAnsi="Palatino Linotype" w:cstheme="minorHAnsi"/>
          <w:sz w:val="20"/>
          <w:szCs w:val="20"/>
          <w:lang w:val="sr-Cyrl-CS"/>
        </w:rPr>
        <w:t>.</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bCs/>
          <w:sz w:val="20"/>
          <w:szCs w:val="20"/>
          <w:lang w:val="sr-Cyrl-CS"/>
        </w:rPr>
        <w:t>Definicije nivoa ozbiljnosti problema</w:t>
      </w:r>
      <w:r w:rsidRPr="00B51396">
        <w:rPr>
          <w:rFonts w:ascii="Palatino Linotype" w:hAnsi="Palatino Linotype" w:cstheme="minorHAnsi"/>
          <w:sz w:val="20"/>
          <w:szCs w:val="20"/>
          <w:lang w:val="sr-Cyrl-CS"/>
        </w:rPr>
        <w:t xml:space="preserve"> </w:t>
      </w:r>
    </w:p>
    <w:p w:rsidR="00B51396" w:rsidRPr="00B51396" w:rsidRDefault="00B51396" w:rsidP="00B51396">
      <w:pPr>
        <w:spacing w:after="0" w:line="240" w:lineRule="auto"/>
        <w:jc w:val="both"/>
        <w:rPr>
          <w:rFonts w:ascii="Palatino Linotype" w:hAnsi="Palatino Linotype" w:cstheme="minorHAnsi"/>
          <w:sz w:val="20"/>
          <w:szCs w:val="20"/>
          <w:lang w:val="sr-Cyrl-CS"/>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7"/>
        <w:gridCol w:w="3704"/>
      </w:tblGrid>
      <w:tr w:rsidR="00B51396" w:rsidRPr="00B51396" w:rsidTr="00F62620">
        <w:trPr>
          <w:trHeight w:val="446"/>
          <w:jc w:val="center"/>
        </w:trPr>
        <w:tc>
          <w:tcPr>
            <w:tcW w:w="4357"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bCs/>
                <w:sz w:val="20"/>
                <w:szCs w:val="20"/>
                <w:lang w:val="sr-Cyrl-CS"/>
              </w:rPr>
              <w:t>Nivo ozbiljnosti</w:t>
            </w:r>
          </w:p>
        </w:tc>
        <w:tc>
          <w:tcPr>
            <w:tcW w:w="3704"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bCs/>
                <w:sz w:val="20"/>
                <w:szCs w:val="20"/>
                <w:lang w:val="sr-Cyrl-CS"/>
              </w:rPr>
              <w:t>Opis</w:t>
            </w:r>
          </w:p>
        </w:tc>
      </w:tr>
      <w:tr w:rsidR="00B51396" w:rsidRPr="00B51396" w:rsidTr="00F62620">
        <w:trPr>
          <w:jc w:val="center"/>
        </w:trPr>
        <w:tc>
          <w:tcPr>
            <w:tcW w:w="4357"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0</w:t>
            </w: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Katastrofalan uticaj na rad sistema</w:t>
            </w:r>
            <w:r w:rsidRPr="00B51396">
              <w:rPr>
                <w:rFonts w:ascii="Palatino Linotype" w:hAnsi="Palatino Linotype" w:cstheme="minorHAnsi"/>
                <w:sz w:val="20"/>
                <w:szCs w:val="20"/>
                <w:lang w:val="sr-Cyrl-CS"/>
              </w:rPr>
              <w:br/>
              <w:t>(hitni slučajevi)</w:t>
            </w:r>
          </w:p>
        </w:tc>
        <w:tc>
          <w:tcPr>
            <w:tcW w:w="3704"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Potpuna nefunkcionalnost sistema ili neke od komponenti sistema što kao posl</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edicu ima nemogućnost izvršavanja osnovnih procesa poslovanja kod Naručioca.</w:t>
            </w:r>
          </w:p>
          <w:p w:rsidR="00B51396" w:rsidRPr="00B51396" w:rsidRDefault="00B51396" w:rsidP="00B51396">
            <w:pPr>
              <w:spacing w:after="0" w:line="240" w:lineRule="auto"/>
              <w:jc w:val="both"/>
              <w:rPr>
                <w:rFonts w:ascii="Palatino Linotype" w:hAnsi="Palatino Linotype" w:cstheme="minorHAnsi"/>
                <w:sz w:val="20"/>
                <w:szCs w:val="20"/>
                <w:lang w:val="en-US"/>
              </w:rPr>
            </w:pPr>
          </w:p>
        </w:tc>
      </w:tr>
      <w:tr w:rsidR="00B51396" w:rsidRPr="00B51396" w:rsidTr="00F62620">
        <w:trPr>
          <w:jc w:val="center"/>
        </w:trPr>
        <w:tc>
          <w:tcPr>
            <w:tcW w:w="4357"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1</w:t>
            </w: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Kritičan uticaj na rad sistema</w:t>
            </w:r>
            <w:r w:rsidRPr="00B51396">
              <w:rPr>
                <w:rFonts w:ascii="Palatino Linotype" w:hAnsi="Palatino Linotype" w:cstheme="minorHAnsi"/>
                <w:sz w:val="20"/>
                <w:szCs w:val="20"/>
                <w:lang w:val="sr-Cyrl-CS"/>
              </w:rPr>
              <w:br/>
              <w:t>(visok nivo urgentnosti)</w:t>
            </w:r>
          </w:p>
        </w:tc>
        <w:tc>
          <w:tcPr>
            <w:tcW w:w="3704"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Značajni gubici ili dolazi do degradacije usluga u toj m</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eri da je ona skoro onemogućena, ali ipak sistem radi.</w:t>
            </w:r>
          </w:p>
        </w:tc>
      </w:tr>
      <w:tr w:rsidR="00B51396" w:rsidRPr="00B51396" w:rsidTr="00F62620">
        <w:trPr>
          <w:jc w:val="center"/>
        </w:trPr>
        <w:tc>
          <w:tcPr>
            <w:tcW w:w="4357"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lastRenderedPageBreak/>
              <w:t>2</w:t>
            </w: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Um</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ereni uticaj na rad sistema</w:t>
            </w:r>
            <w:r w:rsidRPr="00B51396">
              <w:rPr>
                <w:rFonts w:ascii="Palatino Linotype" w:hAnsi="Palatino Linotype" w:cstheme="minorHAnsi"/>
                <w:sz w:val="20"/>
                <w:szCs w:val="20"/>
                <w:lang w:val="sr-Cyrl-CS"/>
              </w:rPr>
              <w:br/>
              <w:t>(srednji nivo urgentnosti)</w:t>
            </w:r>
          </w:p>
        </w:tc>
        <w:tc>
          <w:tcPr>
            <w:tcW w:w="3704"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Um</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ereni gubici ili dolazi do degradacije usluga, ali rad se može razumno nastaviti pri nastalom pogoršanju.</w:t>
            </w:r>
          </w:p>
        </w:tc>
      </w:tr>
      <w:tr w:rsidR="00B51396" w:rsidRPr="00B51396" w:rsidTr="00F62620">
        <w:trPr>
          <w:jc w:val="center"/>
        </w:trPr>
        <w:tc>
          <w:tcPr>
            <w:tcW w:w="4357"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3</w:t>
            </w: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Minimalni uticaj na rad sistema</w:t>
            </w:r>
            <w:r w:rsidRPr="00B51396">
              <w:rPr>
                <w:rFonts w:ascii="Palatino Linotype" w:hAnsi="Palatino Linotype" w:cstheme="minorHAnsi"/>
                <w:sz w:val="20"/>
                <w:szCs w:val="20"/>
                <w:lang w:val="sr-Cyrl-CS"/>
              </w:rPr>
              <w:br/>
              <w:t>(nizak nivo urgentnosti)</w:t>
            </w:r>
          </w:p>
        </w:tc>
        <w:tc>
          <w:tcPr>
            <w:tcW w:w="3704"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Sistem funkcioniše u suštini dobro sa manjim ili nikakvim smetnjama pri pružanju usluga.</w:t>
            </w:r>
          </w:p>
        </w:tc>
      </w:tr>
    </w:tbl>
    <w:p w:rsidR="00B51396" w:rsidRPr="00B51396" w:rsidRDefault="00B51396" w:rsidP="00B51396">
      <w:pPr>
        <w:spacing w:after="0" w:line="240" w:lineRule="auto"/>
        <w:jc w:val="both"/>
        <w:rPr>
          <w:rFonts w:ascii="Palatino Linotype" w:hAnsi="Palatino Linotype" w:cstheme="minorHAnsi"/>
          <w:sz w:val="20"/>
          <w:szCs w:val="20"/>
          <w:lang w:bidi="en-U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Naručilac zadržava pravo da definiše nivo ozbiljnosti problema koji se budu javljali u toku rada sistema, kao i razliku između katastrofalnog, kritičnog, um</w:t>
      </w:r>
      <w:r w:rsidRPr="00B51396">
        <w:rPr>
          <w:rFonts w:ascii="Palatino Linotype" w:hAnsi="Palatino Linotype" w:cstheme="minorHAnsi"/>
          <w:sz w:val="20"/>
          <w:szCs w:val="20"/>
        </w:rPr>
        <w:t>j</w:t>
      </w:r>
      <w:r w:rsidRPr="00B51396">
        <w:rPr>
          <w:rFonts w:ascii="Palatino Linotype" w:hAnsi="Palatino Linotype" w:cstheme="minorHAnsi"/>
          <w:sz w:val="20"/>
          <w:szCs w:val="20"/>
          <w:lang w:val="sr-Cyrl-CS"/>
        </w:rPr>
        <w:t xml:space="preserve">erenog i minimalnog uticaja na rad sistema.  </w:t>
      </w:r>
    </w:p>
    <w:p w:rsidR="00B51396" w:rsidRPr="00B51396" w:rsidRDefault="00B51396" w:rsidP="00B51396">
      <w:pPr>
        <w:spacing w:after="0" w:line="240" w:lineRule="auto"/>
        <w:jc w:val="both"/>
        <w:rPr>
          <w:rFonts w:ascii="Palatino Linotype" w:hAnsi="Palatino Linotype" w:cstheme="minorHAnsi"/>
          <w:sz w:val="20"/>
          <w:szCs w:val="20"/>
          <w:lang w:val="en-US"/>
        </w:rPr>
      </w:pPr>
    </w:p>
    <w:p w:rsidR="00B51396" w:rsidRPr="00B51396" w:rsidRDefault="00B51396" w:rsidP="00B51396">
      <w:pPr>
        <w:spacing w:after="0" w:line="240" w:lineRule="auto"/>
        <w:jc w:val="both"/>
        <w:rPr>
          <w:rFonts w:ascii="Palatino Linotype" w:hAnsi="Palatino Linotype" w:cstheme="minorHAnsi"/>
          <w:sz w:val="20"/>
          <w:szCs w:val="20"/>
          <w:lang w:bidi="en-US"/>
        </w:rPr>
      </w:pPr>
      <w:r w:rsidRPr="00B51396">
        <w:rPr>
          <w:rFonts w:ascii="Palatino Linotype" w:hAnsi="Palatino Linotype" w:cstheme="minorHAnsi"/>
          <w:sz w:val="20"/>
          <w:szCs w:val="20"/>
          <w:lang w:val="en-US"/>
        </w:rPr>
        <w:t>Rokovi za rješavanje problema prema nivou ozbiljnosti</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p>
    <w:tbl>
      <w:tblPr>
        <w:tblW w:w="8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2"/>
        <w:gridCol w:w="4854"/>
      </w:tblGrid>
      <w:tr w:rsidR="00B51396" w:rsidRPr="00B51396" w:rsidTr="00F62620">
        <w:trPr>
          <w:trHeight w:val="572"/>
          <w:jc w:val="center"/>
        </w:trPr>
        <w:tc>
          <w:tcPr>
            <w:tcW w:w="3222" w:type="dxa"/>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Nivo ozbiljnosti problema</w:t>
            </w:r>
          </w:p>
        </w:tc>
        <w:tc>
          <w:tcPr>
            <w:tcW w:w="4854"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Vremenski rokovi za reakciju</w:t>
            </w:r>
          </w:p>
        </w:tc>
      </w:tr>
      <w:tr w:rsidR="00B51396" w:rsidRPr="00B51396" w:rsidTr="00F62620">
        <w:trPr>
          <w:trHeight w:val="841"/>
          <w:jc w:val="center"/>
        </w:trPr>
        <w:tc>
          <w:tcPr>
            <w:tcW w:w="3222"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0</w:t>
            </w:r>
          </w:p>
          <w:p w:rsidR="00B51396" w:rsidRPr="00B51396" w:rsidRDefault="00B51396" w:rsidP="00B51396">
            <w:pPr>
              <w:spacing w:after="0" w:line="240" w:lineRule="auto"/>
              <w:jc w:val="both"/>
              <w:rPr>
                <w:rFonts w:ascii="Palatino Linotype" w:hAnsi="Palatino Linotype" w:cstheme="minorHAnsi"/>
                <w:sz w:val="20"/>
                <w:szCs w:val="20"/>
                <w:lang w:val="sr-Cyrl-CS"/>
              </w:rPr>
            </w:pPr>
          </w:p>
        </w:tc>
        <w:tc>
          <w:tcPr>
            <w:tcW w:w="4854" w:type="dxa"/>
            <w:vAlign w:val="center"/>
          </w:tcPr>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xml:space="preserve">Uzrok problema </w:t>
            </w:r>
            <w:r w:rsidRPr="00B51396">
              <w:rPr>
                <w:rFonts w:ascii="Palatino Linotype" w:hAnsi="Palatino Linotype" w:cstheme="minorHAnsi"/>
                <w:sz w:val="20"/>
                <w:szCs w:val="20"/>
                <w:lang w:val="sr-Cyrl-CS"/>
              </w:rPr>
              <w:t>mora biti otklonjen u roku od 24 časa od trenutka podnošenja prijave i sistem vraćen u operativno stanje</w:t>
            </w:r>
          </w:p>
        </w:tc>
      </w:tr>
      <w:tr w:rsidR="00B51396" w:rsidRPr="00B51396" w:rsidTr="00F62620">
        <w:trPr>
          <w:trHeight w:val="841"/>
          <w:jc w:val="center"/>
        </w:trPr>
        <w:tc>
          <w:tcPr>
            <w:tcW w:w="3222"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1</w:t>
            </w:r>
          </w:p>
          <w:p w:rsidR="00B51396" w:rsidRPr="00B51396" w:rsidRDefault="00B51396" w:rsidP="00B51396">
            <w:pPr>
              <w:spacing w:after="0" w:line="240" w:lineRule="auto"/>
              <w:jc w:val="both"/>
              <w:rPr>
                <w:rFonts w:ascii="Palatino Linotype" w:hAnsi="Palatino Linotype" w:cstheme="minorHAnsi"/>
                <w:sz w:val="20"/>
                <w:szCs w:val="20"/>
                <w:lang w:val="sr-Cyrl-CS"/>
              </w:rPr>
            </w:pPr>
          </w:p>
        </w:tc>
        <w:tc>
          <w:tcPr>
            <w:tcW w:w="4854"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Greška mora biti otklonjena u roku od 48 časova od trenutka podnošenja prijave o postojanju greške</w:t>
            </w:r>
          </w:p>
        </w:tc>
      </w:tr>
      <w:tr w:rsidR="00B51396" w:rsidRPr="00B51396" w:rsidTr="00F62620">
        <w:trPr>
          <w:trHeight w:val="841"/>
          <w:jc w:val="center"/>
        </w:trPr>
        <w:tc>
          <w:tcPr>
            <w:tcW w:w="3222"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2</w:t>
            </w:r>
          </w:p>
          <w:p w:rsidR="00B51396" w:rsidRPr="00B51396" w:rsidRDefault="00B51396" w:rsidP="00B51396">
            <w:pPr>
              <w:spacing w:after="0" w:line="240" w:lineRule="auto"/>
              <w:jc w:val="both"/>
              <w:rPr>
                <w:rFonts w:ascii="Palatino Linotype" w:hAnsi="Palatino Linotype" w:cstheme="minorHAnsi"/>
                <w:sz w:val="20"/>
                <w:szCs w:val="20"/>
                <w:lang w:val="sr-Cyrl-CS"/>
              </w:rPr>
            </w:pPr>
          </w:p>
        </w:tc>
        <w:tc>
          <w:tcPr>
            <w:tcW w:w="4854"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Greška mora biti otklonjena u roku od 5 radnih dana od dana podnošenja prijave o postojanju greške</w:t>
            </w:r>
          </w:p>
        </w:tc>
      </w:tr>
      <w:tr w:rsidR="00B51396" w:rsidRPr="00B51396" w:rsidTr="00F62620">
        <w:trPr>
          <w:trHeight w:val="841"/>
          <w:jc w:val="center"/>
        </w:trPr>
        <w:tc>
          <w:tcPr>
            <w:tcW w:w="3222"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3</w:t>
            </w:r>
          </w:p>
        </w:tc>
        <w:tc>
          <w:tcPr>
            <w:tcW w:w="4854"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Greška mora biti otklonjena u roku od 10 radnih dana od dana podnošenja prijave o postojanju greške</w:t>
            </w:r>
          </w:p>
        </w:tc>
      </w:tr>
    </w:tbl>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rPr>
      </w:pPr>
      <w:r w:rsidRPr="00B51396">
        <w:rPr>
          <w:rFonts w:ascii="Palatino Linotype" w:hAnsi="Palatino Linotype" w:cstheme="minorHAnsi"/>
          <w:sz w:val="20"/>
          <w:szCs w:val="20"/>
          <w:lang w:val="sr-Cyrl-CS"/>
        </w:rPr>
        <w:t>Opis procesa prijave i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ešavanja problema</w:t>
      </w:r>
    </w:p>
    <w:tbl>
      <w:tblPr>
        <w:tblW w:w="7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6"/>
        <w:gridCol w:w="7508"/>
      </w:tblGrid>
      <w:tr w:rsidR="00B51396" w:rsidRPr="00B51396" w:rsidTr="00F62620">
        <w:trPr>
          <w:jc w:val="center"/>
        </w:trPr>
        <w:tc>
          <w:tcPr>
            <w:tcW w:w="456"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1</w:t>
            </w:r>
          </w:p>
        </w:tc>
        <w:tc>
          <w:tcPr>
            <w:tcW w:w="7514" w:type="dxa"/>
            <w:gridSpan w:val="2"/>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Prijave problema u operativnom radu sistema </w:t>
            </w:r>
            <w:r w:rsidRPr="00B51396">
              <w:rPr>
                <w:rFonts w:ascii="Palatino Linotype" w:hAnsi="Palatino Linotype" w:cstheme="minorHAnsi"/>
                <w:sz w:val="20"/>
                <w:szCs w:val="20"/>
                <w:lang w:val="en-US"/>
              </w:rPr>
              <w:t xml:space="preserve">Izvršiocu </w:t>
            </w:r>
            <w:r w:rsidRPr="00B51396">
              <w:rPr>
                <w:rFonts w:ascii="Palatino Linotype" w:hAnsi="Palatino Linotype" w:cstheme="minorHAnsi"/>
                <w:sz w:val="20"/>
                <w:szCs w:val="20"/>
                <w:lang w:val="sr-Cyrl-CS"/>
              </w:rPr>
              <w:t xml:space="preserve">se </w:t>
            </w:r>
            <w:r w:rsidRPr="00B51396">
              <w:rPr>
                <w:rFonts w:ascii="Palatino Linotype" w:hAnsi="Palatino Linotype" w:cstheme="minorHAnsi"/>
                <w:sz w:val="20"/>
                <w:szCs w:val="20"/>
                <w:lang w:val="en-US"/>
              </w:rPr>
              <w:t>dostavljaju</w:t>
            </w:r>
            <w:r w:rsidRPr="00B51396">
              <w:rPr>
                <w:rFonts w:ascii="Palatino Linotype" w:hAnsi="Palatino Linotype" w:cstheme="minorHAnsi"/>
                <w:sz w:val="20"/>
                <w:szCs w:val="20"/>
                <w:lang w:val="sr-Cyrl-CS"/>
              </w:rPr>
              <w:t xml:space="preserve"> putem </w:t>
            </w:r>
            <w:r w:rsidRPr="00B51396">
              <w:rPr>
                <w:rFonts w:ascii="Palatino Linotype" w:hAnsi="Palatino Linotype" w:cstheme="minorHAnsi"/>
                <w:i/>
                <w:sz w:val="20"/>
                <w:szCs w:val="20"/>
                <w:lang w:val="sr-Cyrl-CS"/>
              </w:rPr>
              <w:t>email</w:t>
            </w:r>
            <w:r w:rsidRPr="00B51396">
              <w:rPr>
                <w:rFonts w:ascii="Palatino Linotype" w:hAnsi="Palatino Linotype" w:cstheme="minorHAnsi"/>
                <w:sz w:val="20"/>
                <w:szCs w:val="20"/>
                <w:lang w:val="sr-Cyrl-CS"/>
              </w:rPr>
              <w:t>-a. Izuzetak su slučajevi sa nivoom 0 i 1, koji se mogu prijaviti telefonom uz naknadno dostavljanje formulara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eva za intervenciju </w:t>
            </w:r>
            <w:r w:rsidRPr="00B51396">
              <w:rPr>
                <w:rFonts w:ascii="Palatino Linotype" w:hAnsi="Palatino Linotype" w:cstheme="minorHAnsi"/>
                <w:i/>
                <w:sz w:val="20"/>
                <w:szCs w:val="20"/>
                <w:lang w:val="sr-Cyrl-CS"/>
              </w:rPr>
              <w:t>email</w:t>
            </w:r>
            <w:r w:rsidRPr="00B51396">
              <w:rPr>
                <w:rFonts w:ascii="Palatino Linotype" w:hAnsi="Palatino Linotype" w:cstheme="minorHAnsi"/>
                <w:sz w:val="20"/>
                <w:szCs w:val="20"/>
                <w:lang w:val="sr-Cyrl-CS"/>
              </w:rPr>
              <w:t>-om i to radnim danima od 7.</w:t>
            </w:r>
            <w:r w:rsidRPr="00B51396">
              <w:rPr>
                <w:rFonts w:ascii="Palatino Linotype" w:hAnsi="Palatino Linotype" w:cstheme="minorHAnsi"/>
                <w:sz w:val="20"/>
                <w:szCs w:val="20"/>
                <w:lang w:val="en-US"/>
              </w:rPr>
              <w:t>0</w:t>
            </w:r>
            <w:r w:rsidRPr="00B51396">
              <w:rPr>
                <w:rFonts w:ascii="Palatino Linotype" w:hAnsi="Palatino Linotype" w:cstheme="minorHAnsi"/>
                <w:sz w:val="20"/>
                <w:szCs w:val="20"/>
                <w:lang w:val="sr-Cyrl-CS"/>
              </w:rPr>
              <w:t>0 do 15.</w:t>
            </w:r>
            <w:r w:rsidRPr="00B51396">
              <w:rPr>
                <w:rFonts w:ascii="Palatino Linotype" w:hAnsi="Palatino Linotype" w:cstheme="minorHAnsi"/>
                <w:sz w:val="20"/>
                <w:szCs w:val="20"/>
                <w:lang w:val="en-US"/>
              </w:rPr>
              <w:t>0</w:t>
            </w:r>
            <w:r w:rsidRPr="00B51396">
              <w:rPr>
                <w:rFonts w:ascii="Palatino Linotype" w:hAnsi="Palatino Linotype" w:cstheme="minorHAnsi"/>
                <w:sz w:val="20"/>
                <w:szCs w:val="20"/>
                <w:lang w:val="sr-Cyrl-CS"/>
              </w:rPr>
              <w:t>0 časova. Naručilac prijavljuje probleme svih nivoa slanjem formulara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eva za intervenciju.</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Formular Zah</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tev za intervenciju je dat u </w:t>
            </w:r>
            <w:r w:rsidRPr="00B51396">
              <w:rPr>
                <w:rFonts w:ascii="Palatino Linotype" w:hAnsi="Palatino Linotype" w:cstheme="minorHAnsi"/>
                <w:sz w:val="20"/>
                <w:szCs w:val="20"/>
                <w:lang w:val="en-US"/>
              </w:rPr>
              <w:t>nastavku teksta</w:t>
            </w:r>
            <w:r w:rsidRPr="00B51396">
              <w:rPr>
                <w:rFonts w:ascii="Palatino Linotype" w:hAnsi="Palatino Linotype" w:cstheme="minorHAnsi"/>
                <w:sz w:val="20"/>
                <w:szCs w:val="20"/>
                <w:lang w:val="sr-Cyrl-CS"/>
              </w:rPr>
              <w:t xml:space="preserve">.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će evidentirati oznaku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eva definisanu od strane Naručioca koja će se koristiti u komunikaciji.</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Dostupna telefonska linija </w:t>
            </w:r>
            <w:r w:rsidRPr="00B51396">
              <w:rPr>
                <w:rFonts w:ascii="Palatino Linotype" w:hAnsi="Palatino Linotype" w:cstheme="minorHAnsi"/>
                <w:sz w:val="20"/>
                <w:szCs w:val="20"/>
                <w:lang w:val="en-US"/>
              </w:rPr>
              <w:t xml:space="preserve">Izvršioca </w:t>
            </w:r>
            <w:r w:rsidRPr="00B51396">
              <w:rPr>
                <w:rFonts w:ascii="Palatino Linotype" w:hAnsi="Palatino Linotype" w:cstheme="minorHAnsi"/>
                <w:sz w:val="20"/>
                <w:szCs w:val="20"/>
                <w:lang w:val="sr-Cyrl-CS"/>
              </w:rPr>
              <w:t>, u trajanju od 7.</w:t>
            </w:r>
            <w:r w:rsidRPr="00B51396">
              <w:rPr>
                <w:rFonts w:ascii="Palatino Linotype" w:hAnsi="Palatino Linotype" w:cstheme="minorHAnsi"/>
                <w:sz w:val="20"/>
                <w:szCs w:val="20"/>
                <w:lang w:val="en-US"/>
              </w:rPr>
              <w:t>0</w:t>
            </w:r>
            <w:r w:rsidRPr="00B51396">
              <w:rPr>
                <w:rFonts w:ascii="Palatino Linotype" w:hAnsi="Palatino Linotype" w:cstheme="minorHAnsi"/>
                <w:sz w:val="20"/>
                <w:szCs w:val="20"/>
                <w:lang w:val="sr-Cyrl-CS"/>
              </w:rPr>
              <w:t>0-15.</w:t>
            </w:r>
            <w:r w:rsidRPr="00B51396">
              <w:rPr>
                <w:rFonts w:ascii="Palatino Linotype" w:hAnsi="Palatino Linotype" w:cstheme="minorHAnsi"/>
                <w:sz w:val="20"/>
                <w:szCs w:val="20"/>
                <w:lang w:val="en-US"/>
              </w:rPr>
              <w:t>0</w:t>
            </w:r>
            <w:r w:rsidRPr="00B51396">
              <w:rPr>
                <w:rFonts w:ascii="Palatino Linotype" w:hAnsi="Palatino Linotype" w:cstheme="minorHAnsi"/>
                <w:sz w:val="20"/>
                <w:szCs w:val="20"/>
                <w:lang w:val="sr-Cyrl-CS"/>
              </w:rPr>
              <w:t>0 časova svakog radnog dana, je otvorena za prijavu smetnji koje imaju katastrofalan i kritičan uticaj na rad sistema.</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Na telefonsku prijavu smetnji </w:t>
            </w:r>
            <w:r w:rsidRPr="00B51396">
              <w:rPr>
                <w:rFonts w:ascii="Palatino Linotype" w:hAnsi="Palatino Linotype" w:cstheme="minorHAnsi"/>
                <w:sz w:val="20"/>
                <w:szCs w:val="20"/>
              </w:rPr>
              <w:t>i/</w:t>
            </w:r>
            <w:r w:rsidRPr="00B51396">
              <w:rPr>
                <w:rFonts w:ascii="Palatino Linotype" w:hAnsi="Palatino Linotype" w:cstheme="minorHAnsi"/>
                <w:sz w:val="20"/>
                <w:szCs w:val="20"/>
                <w:lang w:val="sr-Cyrl-CS"/>
              </w:rPr>
              <w:t>ili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 za intervenciju koji je poslat </w:t>
            </w:r>
            <w:r w:rsidRPr="00B51396">
              <w:rPr>
                <w:rFonts w:ascii="Palatino Linotype" w:hAnsi="Palatino Linotype" w:cstheme="minorHAnsi"/>
                <w:i/>
                <w:sz w:val="20"/>
                <w:szCs w:val="20"/>
                <w:lang w:val="sr-Cyrl-CS"/>
              </w:rPr>
              <w:t>email</w:t>
            </w:r>
            <w:r w:rsidRPr="00B51396">
              <w:rPr>
                <w:rFonts w:ascii="Palatino Linotype" w:hAnsi="Palatino Linotype" w:cstheme="minorHAnsi"/>
                <w:sz w:val="20"/>
                <w:szCs w:val="20"/>
                <w:lang w:val="sr-Cyrl-CS"/>
              </w:rPr>
              <w:t xml:space="preserve">-om,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će za probleme nivoa 0 i 1 u roku od 3 (tri) radna sata odgovoriti formularom Potvrda prijema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eva za intervenciju putem </w:t>
            </w:r>
            <w:r w:rsidRPr="00B51396">
              <w:rPr>
                <w:rFonts w:ascii="Palatino Linotype" w:hAnsi="Palatino Linotype" w:cstheme="minorHAnsi"/>
                <w:i/>
                <w:sz w:val="20"/>
                <w:szCs w:val="20"/>
                <w:lang w:val="sr-Cyrl-CS"/>
              </w:rPr>
              <w:t>email</w:t>
            </w:r>
            <w:r w:rsidRPr="00B51396">
              <w:rPr>
                <w:rFonts w:ascii="Palatino Linotype" w:hAnsi="Palatino Linotype" w:cstheme="minorHAnsi"/>
                <w:sz w:val="20"/>
                <w:szCs w:val="20"/>
                <w:lang w:val="sr-Cyrl-CS"/>
              </w:rPr>
              <w:t>-a i na taj način potvrditi vr</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eme prijema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eva. Za ostale nivoe problema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 xml:space="preserve">će na isti </w:t>
            </w:r>
            <w:r w:rsidRPr="00B51396">
              <w:rPr>
                <w:rFonts w:ascii="Palatino Linotype" w:hAnsi="Palatino Linotype" w:cstheme="minorHAnsi"/>
                <w:sz w:val="20"/>
                <w:szCs w:val="20"/>
                <w:lang w:val="sr-Cyrl-CS"/>
              </w:rPr>
              <w:lastRenderedPageBreak/>
              <w:t>način potvrditi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 u roku od 6 (šest) radnih sati. Istom porukom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će potvrditi za koji nivo problema je klasifikovan predmetni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 za intervenciju.</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Vr</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 xml:space="preserve">eme koje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potvrdi kao vr</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eme prijema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eva se računa kao vr</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eme početka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ešavanja problema, osim u slučajevima kada je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potvrdio prihvatanje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eva po isteku vremena navedenih u prethodnom stavu, kada se za početak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ešavanja problema podrazum</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eva da je započeto u maksimalno dozvoljenom periodu za potvrdu prijema.</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Naručilac ima pravo da obračuna kaznene poene, u skladu sa konkursnom dokumentacijom.</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Pod radnim vremenom se podrazum</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eva period od 7.</w:t>
            </w:r>
            <w:r w:rsidRPr="00B51396">
              <w:rPr>
                <w:rFonts w:ascii="Palatino Linotype" w:hAnsi="Palatino Linotype" w:cstheme="minorHAnsi"/>
                <w:sz w:val="20"/>
                <w:szCs w:val="20"/>
                <w:lang w:val="en-US"/>
              </w:rPr>
              <w:t>0</w:t>
            </w:r>
            <w:r w:rsidRPr="00B51396">
              <w:rPr>
                <w:rFonts w:ascii="Palatino Linotype" w:hAnsi="Palatino Linotype" w:cstheme="minorHAnsi"/>
                <w:sz w:val="20"/>
                <w:szCs w:val="20"/>
                <w:lang w:val="sr-Cyrl-CS"/>
              </w:rPr>
              <w:t>0 do 15.</w:t>
            </w:r>
            <w:r w:rsidRPr="00B51396">
              <w:rPr>
                <w:rFonts w:ascii="Palatino Linotype" w:hAnsi="Palatino Linotype" w:cstheme="minorHAnsi"/>
                <w:sz w:val="20"/>
                <w:szCs w:val="20"/>
                <w:lang w:val="en-US"/>
              </w:rPr>
              <w:t>0</w:t>
            </w:r>
            <w:r w:rsidRPr="00B51396">
              <w:rPr>
                <w:rFonts w:ascii="Palatino Linotype" w:hAnsi="Palatino Linotype" w:cstheme="minorHAnsi"/>
                <w:sz w:val="20"/>
                <w:szCs w:val="20"/>
                <w:lang w:val="sr-Cyrl-CS"/>
              </w:rPr>
              <w:t>0 časova radnim danima osim na dane državnih i v</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erskih praznika.</w:t>
            </w:r>
          </w:p>
        </w:tc>
      </w:tr>
      <w:tr w:rsidR="00B51396" w:rsidRPr="00B51396" w:rsidTr="00F62620">
        <w:trPr>
          <w:jc w:val="center"/>
        </w:trPr>
        <w:tc>
          <w:tcPr>
            <w:tcW w:w="462" w:type="dxa"/>
            <w:gridSpan w:val="2"/>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lastRenderedPageBreak/>
              <w:t>2</w:t>
            </w:r>
          </w:p>
        </w:tc>
        <w:tc>
          <w:tcPr>
            <w:tcW w:w="7508"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Nakon dobijanja prijave od Naručioca i njene klasifikacije u skladu sa uslovima,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unosi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 za intervenciju u interni sistem za praćenje statusa realizacije i vraća Naručiocu broj pod kojim je zaveden, formularom Potvrda prijema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eva za intervenciju putem </w:t>
            </w:r>
            <w:r w:rsidRPr="00B51396">
              <w:rPr>
                <w:rFonts w:ascii="Palatino Linotype" w:hAnsi="Palatino Linotype" w:cstheme="minorHAnsi"/>
                <w:i/>
                <w:sz w:val="20"/>
                <w:szCs w:val="20"/>
                <w:lang w:val="sr-Cyrl-CS"/>
              </w:rPr>
              <w:t>email-a</w:t>
            </w:r>
            <w:r w:rsidRPr="00B51396">
              <w:rPr>
                <w:rFonts w:ascii="Palatino Linotype" w:hAnsi="Palatino Linotype" w:cstheme="minorHAnsi"/>
                <w:sz w:val="20"/>
                <w:szCs w:val="20"/>
                <w:lang w:val="sr-Cyrl-CS"/>
              </w:rPr>
              <w:t>.</w:t>
            </w:r>
          </w:p>
        </w:tc>
      </w:tr>
      <w:tr w:rsidR="00B51396" w:rsidRPr="00B51396" w:rsidTr="00F62620">
        <w:trPr>
          <w:jc w:val="center"/>
        </w:trPr>
        <w:tc>
          <w:tcPr>
            <w:tcW w:w="462" w:type="dxa"/>
            <w:gridSpan w:val="2"/>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3</w:t>
            </w:r>
          </w:p>
        </w:tc>
        <w:tc>
          <w:tcPr>
            <w:tcW w:w="7508"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Nakon prijema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eva za intervenciju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angažuje tehničko lice odgovorno za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ešavanje problema.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 xml:space="preserve">će </w:t>
            </w:r>
            <w:r w:rsidRPr="00B51396">
              <w:rPr>
                <w:rFonts w:ascii="Palatino Linotype" w:hAnsi="Palatino Linotype" w:cstheme="minorHAnsi"/>
                <w:sz w:val="20"/>
                <w:szCs w:val="20"/>
                <w:lang w:val="en-US"/>
              </w:rPr>
              <w:t>obavijestiti</w:t>
            </w:r>
            <w:r w:rsidRPr="00B51396">
              <w:rPr>
                <w:rFonts w:ascii="Palatino Linotype" w:hAnsi="Palatino Linotype" w:cstheme="minorHAnsi"/>
                <w:sz w:val="20"/>
                <w:szCs w:val="20"/>
                <w:lang w:val="sr-Cyrl-CS"/>
              </w:rPr>
              <w:t xml:space="preserve"> Naručioca o statusu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ešenja problema u vremenu predviđenom za odziv i pristupiti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ešavanju (uključujući i metod daljinskog pristupa).</w:t>
            </w:r>
          </w:p>
        </w:tc>
      </w:tr>
      <w:tr w:rsidR="00B51396" w:rsidRPr="00B51396" w:rsidTr="00F62620">
        <w:trPr>
          <w:jc w:val="center"/>
        </w:trPr>
        <w:tc>
          <w:tcPr>
            <w:tcW w:w="462" w:type="dxa"/>
            <w:gridSpan w:val="2"/>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5</w:t>
            </w:r>
          </w:p>
        </w:tc>
        <w:tc>
          <w:tcPr>
            <w:tcW w:w="7508"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Ukoliko se prijavljeni problem ne r</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 xml:space="preserve">eši metodom daljinskog pristupa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upućuje tehničko lice odgovorno za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ešavanje problema na lokaciju u vremenu predviđenom za odziv uvećanom za vr</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eme transporta (za klasu problema 0, 1).</w:t>
            </w:r>
          </w:p>
        </w:tc>
      </w:tr>
      <w:tr w:rsidR="00B51396" w:rsidRPr="00B51396" w:rsidTr="00F62620">
        <w:trPr>
          <w:trHeight w:val="2011"/>
          <w:jc w:val="center"/>
        </w:trPr>
        <w:tc>
          <w:tcPr>
            <w:tcW w:w="462" w:type="dxa"/>
            <w:gridSpan w:val="2"/>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6</w:t>
            </w:r>
          </w:p>
        </w:tc>
        <w:tc>
          <w:tcPr>
            <w:tcW w:w="7508"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Obaveza Naručioca je da putem </w:t>
            </w:r>
            <w:r w:rsidRPr="00B51396">
              <w:rPr>
                <w:rFonts w:ascii="Palatino Linotype" w:hAnsi="Palatino Linotype" w:cstheme="minorHAnsi"/>
                <w:i/>
                <w:sz w:val="20"/>
                <w:szCs w:val="20"/>
                <w:lang w:val="sr-Cyrl-CS"/>
              </w:rPr>
              <w:t>email</w:t>
            </w:r>
            <w:r w:rsidRPr="00B51396">
              <w:rPr>
                <w:rFonts w:ascii="Palatino Linotype" w:hAnsi="Palatino Linotype" w:cstheme="minorHAnsi"/>
                <w:sz w:val="20"/>
                <w:szCs w:val="20"/>
                <w:lang w:val="sr-Cyrl-CS"/>
              </w:rPr>
              <w:t>-a potvrdi da je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 za intervenciju usp</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ešno okončan.</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će za sve realizovane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eve za intervenciju Naručiocu dostaviti Radni nalog u roku od 2 (dva) radna dana od dana r</w:t>
            </w:r>
            <w:r w:rsidRPr="00B51396">
              <w:rPr>
                <w:rFonts w:ascii="Palatino Linotype" w:hAnsi="Palatino Linotype" w:cstheme="minorHAnsi"/>
                <w:sz w:val="20"/>
                <w:szCs w:val="20"/>
              </w:rPr>
              <w:t>j</w:t>
            </w:r>
            <w:r w:rsidRPr="00B51396">
              <w:rPr>
                <w:rFonts w:ascii="Palatino Linotype" w:hAnsi="Palatino Linotype" w:cstheme="minorHAnsi"/>
                <w:sz w:val="20"/>
                <w:szCs w:val="20"/>
                <w:lang w:val="sr-Cyrl-CS"/>
              </w:rPr>
              <w:t>ešenja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eva, </w:t>
            </w:r>
            <w:proofErr w:type="gramStart"/>
            <w:r w:rsidRPr="00B51396">
              <w:rPr>
                <w:rFonts w:ascii="Palatino Linotype" w:hAnsi="Palatino Linotype" w:cstheme="minorHAnsi"/>
                <w:sz w:val="20"/>
                <w:szCs w:val="20"/>
                <w:lang w:val="sr-Cyrl-CS"/>
              </w:rPr>
              <w:t>a</w:t>
            </w:r>
            <w:proofErr w:type="gramEnd"/>
            <w:r w:rsidRPr="00B51396">
              <w:rPr>
                <w:rFonts w:ascii="Palatino Linotype" w:hAnsi="Palatino Linotype" w:cstheme="minorHAnsi"/>
                <w:sz w:val="20"/>
                <w:szCs w:val="20"/>
                <w:lang w:val="sr-Cyrl-CS"/>
              </w:rPr>
              <w:t xml:space="preserve"> obaveza Naručioca je da isti potpiše. Sastavni d</w:t>
            </w:r>
            <w:r w:rsidRPr="00B51396">
              <w:rPr>
                <w:rFonts w:ascii="Palatino Linotype" w:hAnsi="Palatino Linotype" w:cstheme="minorHAnsi"/>
                <w:sz w:val="20"/>
                <w:szCs w:val="20"/>
                <w:lang w:val="en-US"/>
              </w:rPr>
              <w:t>i</w:t>
            </w:r>
            <w:r w:rsidRPr="00B51396">
              <w:rPr>
                <w:rFonts w:ascii="Palatino Linotype" w:hAnsi="Palatino Linotype" w:cstheme="minorHAnsi"/>
                <w:sz w:val="20"/>
                <w:szCs w:val="20"/>
                <w:lang w:val="sr-Cyrl-CS"/>
              </w:rPr>
              <w:t>o radnog naloga će biti izv</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eštaj o izvršenoj intervenciji sa opisom intervencije i problema, ishodom i vremenom koje je bilo potrebno za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ešenje problema.</w:t>
            </w:r>
          </w:p>
        </w:tc>
      </w:tr>
    </w:tbl>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Ukoliko dođe do izm</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ena sistema kao posl</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edica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ešavanja problema bilo kog nivoa </w:t>
      </w:r>
      <w:r w:rsidRPr="00B51396">
        <w:rPr>
          <w:rFonts w:ascii="Palatino Linotype" w:hAnsi="Palatino Linotype" w:cstheme="minorHAnsi"/>
          <w:sz w:val="20"/>
          <w:szCs w:val="20"/>
        </w:rPr>
        <w:t>i/</w:t>
      </w:r>
      <w:r w:rsidRPr="00B51396">
        <w:rPr>
          <w:rFonts w:ascii="Palatino Linotype" w:hAnsi="Palatino Linotype" w:cstheme="minorHAnsi"/>
          <w:sz w:val="20"/>
          <w:szCs w:val="20"/>
          <w:lang w:val="sr-Cyrl-CS"/>
        </w:rPr>
        <w:t>ili posl</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edica ispunjavanja uslova garancije, takav izm</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 xml:space="preserve">enjen sistem je takođe obuhvaćen podrškom i garancijom </w:t>
      </w:r>
      <w:r w:rsidRPr="00B51396">
        <w:rPr>
          <w:rFonts w:ascii="Palatino Linotype" w:hAnsi="Palatino Linotype" w:cstheme="minorHAnsi"/>
          <w:sz w:val="20"/>
          <w:szCs w:val="20"/>
          <w:lang w:val="en-US"/>
        </w:rPr>
        <w:t xml:space="preserve">Izvršioca </w:t>
      </w:r>
      <w:r w:rsidRPr="00B51396">
        <w:rPr>
          <w:rFonts w:ascii="Palatino Linotype" w:hAnsi="Palatino Linotype" w:cstheme="minorHAnsi"/>
          <w:sz w:val="20"/>
          <w:szCs w:val="20"/>
          <w:lang w:val="sr-Cyrl-CS"/>
        </w:rPr>
        <w:t>.</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Kazneni poeni</w:t>
      </w:r>
    </w:p>
    <w:p w:rsidR="00B51396" w:rsidRPr="00B51396" w:rsidRDefault="00B51396" w:rsidP="00B51396">
      <w:pPr>
        <w:spacing w:after="0" w:line="240" w:lineRule="auto"/>
        <w:jc w:val="both"/>
        <w:rPr>
          <w:rFonts w:ascii="Palatino Linotype" w:hAnsi="Palatino Linotype" w:cstheme="minorHAnsi"/>
          <w:sz w:val="20"/>
          <w:szCs w:val="20"/>
          <w:lang w:val="sr-Cyrl-CS"/>
        </w:rPr>
      </w:pPr>
    </w:p>
    <w:tbl>
      <w:tblPr>
        <w:tblW w:w="7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7"/>
        <w:gridCol w:w="2500"/>
      </w:tblGrid>
      <w:tr w:rsidR="00B51396" w:rsidRPr="00B51396" w:rsidTr="00F62620">
        <w:trPr>
          <w:jc w:val="center"/>
        </w:trPr>
        <w:tc>
          <w:tcPr>
            <w:tcW w:w="5207"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Opis</w:t>
            </w:r>
          </w:p>
        </w:tc>
        <w:tc>
          <w:tcPr>
            <w:tcW w:w="2500"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en-US"/>
              </w:rPr>
              <w:t>Broj</w:t>
            </w:r>
            <w:r w:rsidRPr="00B51396">
              <w:rPr>
                <w:rFonts w:ascii="Palatino Linotype" w:hAnsi="Palatino Linotype" w:cstheme="minorHAnsi"/>
                <w:sz w:val="20"/>
                <w:szCs w:val="20"/>
                <w:lang w:val="sr-Cyrl-CS"/>
              </w:rPr>
              <w:t xml:space="preserve"> kaznen</w:t>
            </w:r>
            <w:r w:rsidRPr="00B51396">
              <w:rPr>
                <w:rFonts w:ascii="Palatino Linotype" w:hAnsi="Palatino Linotype" w:cstheme="minorHAnsi"/>
                <w:sz w:val="20"/>
                <w:szCs w:val="20"/>
                <w:lang w:val="en-US"/>
              </w:rPr>
              <w:t>ih</w:t>
            </w:r>
            <w:r w:rsidRPr="00B51396">
              <w:rPr>
                <w:rFonts w:ascii="Palatino Linotype" w:hAnsi="Palatino Linotype" w:cstheme="minorHAnsi"/>
                <w:sz w:val="20"/>
                <w:szCs w:val="20"/>
                <w:lang w:val="sr-Cyrl-CS"/>
              </w:rPr>
              <w:t xml:space="preserve"> poena</w:t>
            </w:r>
          </w:p>
        </w:tc>
      </w:tr>
      <w:tr w:rsidR="00B51396" w:rsidRPr="00B51396" w:rsidTr="00F62620">
        <w:trPr>
          <w:jc w:val="center"/>
        </w:trPr>
        <w:tc>
          <w:tcPr>
            <w:tcW w:w="5207" w:type="dxa"/>
          </w:tcPr>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Neraspoloživost sistema u ukupnom trajanju od 36 do 40 sati na mjesečnom nivou</w:t>
            </w:r>
          </w:p>
        </w:tc>
        <w:tc>
          <w:tcPr>
            <w:tcW w:w="2500" w:type="dxa"/>
          </w:tcPr>
          <w:p w:rsidR="00B51396" w:rsidRPr="00B51396" w:rsidDel="00D53F84"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2 kaznena poena</w:t>
            </w:r>
          </w:p>
        </w:tc>
      </w:tr>
      <w:tr w:rsidR="00B51396" w:rsidRPr="00B51396" w:rsidTr="00F62620">
        <w:trPr>
          <w:jc w:val="center"/>
        </w:trPr>
        <w:tc>
          <w:tcPr>
            <w:tcW w:w="5207" w:type="dxa"/>
          </w:tcPr>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Neraspoloživost sistema u ukupnom trajanju od 40 do 44 sati na mjesečnom nivou</w:t>
            </w:r>
          </w:p>
        </w:tc>
        <w:tc>
          <w:tcPr>
            <w:tcW w:w="2500" w:type="dxa"/>
          </w:tcPr>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4 kaznena poena</w:t>
            </w:r>
          </w:p>
        </w:tc>
      </w:tr>
      <w:tr w:rsidR="00B51396" w:rsidRPr="00B51396" w:rsidTr="00F62620">
        <w:trPr>
          <w:jc w:val="center"/>
        </w:trPr>
        <w:tc>
          <w:tcPr>
            <w:tcW w:w="5207" w:type="dxa"/>
          </w:tcPr>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Neraspoloživost sistema u ukupnom trajanju od 44 do 48 sati na mjesečnom nivou</w:t>
            </w:r>
          </w:p>
        </w:tc>
        <w:tc>
          <w:tcPr>
            <w:tcW w:w="2500" w:type="dxa"/>
          </w:tcPr>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6 kaznena poena</w:t>
            </w:r>
          </w:p>
        </w:tc>
      </w:tr>
      <w:tr w:rsidR="00B51396" w:rsidRPr="00B51396" w:rsidTr="00F62620">
        <w:trPr>
          <w:jc w:val="center"/>
        </w:trPr>
        <w:tc>
          <w:tcPr>
            <w:tcW w:w="5207"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en-US"/>
              </w:rPr>
              <w:t xml:space="preserve">Kašnjenje u rješavanju problema nivoa ozbiljnosti 2 </w:t>
            </w:r>
            <w:r w:rsidRPr="00B51396">
              <w:rPr>
                <w:rFonts w:ascii="Palatino Linotype" w:hAnsi="Palatino Linotype" w:cstheme="minorHAnsi"/>
                <w:sz w:val="20"/>
                <w:szCs w:val="20"/>
                <w:lang w:val="sr-Cyrl-CS"/>
              </w:rPr>
              <w:t>maksimalnog predviđenog vremena</w:t>
            </w:r>
          </w:p>
        </w:tc>
        <w:tc>
          <w:tcPr>
            <w:tcW w:w="2500" w:type="dxa"/>
          </w:tcPr>
          <w:p w:rsidR="00B51396" w:rsidRPr="00B51396" w:rsidRDefault="00B51396" w:rsidP="00B51396">
            <w:pPr>
              <w:spacing w:after="0" w:line="240" w:lineRule="auto"/>
              <w:jc w:val="both"/>
              <w:rPr>
                <w:rFonts w:ascii="Palatino Linotype" w:hAnsi="Palatino Linotype" w:cstheme="minorHAnsi"/>
                <w:sz w:val="20"/>
                <w:szCs w:val="20"/>
                <w:lang w:bidi="en-US"/>
              </w:rPr>
            </w:pPr>
            <w:r w:rsidRPr="00B51396">
              <w:rPr>
                <w:rFonts w:ascii="Palatino Linotype" w:hAnsi="Palatino Linotype" w:cstheme="minorHAnsi"/>
                <w:sz w:val="20"/>
                <w:szCs w:val="20"/>
                <w:lang w:val="sr-Cyrl-CS"/>
              </w:rPr>
              <w:t>1 kazneni poen</w:t>
            </w:r>
            <w:r w:rsidRPr="00B51396">
              <w:rPr>
                <w:rFonts w:ascii="Palatino Linotype" w:hAnsi="Palatino Linotype" w:cstheme="minorHAnsi"/>
                <w:sz w:val="20"/>
                <w:szCs w:val="20"/>
                <w:lang w:val="en-US"/>
              </w:rPr>
              <w:t xml:space="preserve"> za svaki radni dan kašnjenja</w:t>
            </w:r>
          </w:p>
        </w:tc>
      </w:tr>
      <w:tr w:rsidR="00B51396" w:rsidRPr="00B51396" w:rsidTr="00F62620">
        <w:trPr>
          <w:jc w:val="center"/>
        </w:trPr>
        <w:tc>
          <w:tcPr>
            <w:tcW w:w="5207" w:type="dxa"/>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en-US"/>
              </w:rPr>
              <w:lastRenderedPageBreak/>
              <w:t>K</w:t>
            </w:r>
            <w:r w:rsidRPr="00B51396">
              <w:rPr>
                <w:rFonts w:ascii="Palatino Linotype" w:hAnsi="Palatino Linotype" w:cstheme="minorHAnsi"/>
                <w:sz w:val="20"/>
                <w:szCs w:val="20"/>
                <w:lang w:val="sr-Cyrl-CS"/>
              </w:rPr>
              <w:t xml:space="preserve">ašnjenje </w:t>
            </w:r>
            <w:r w:rsidRPr="00B51396">
              <w:rPr>
                <w:rFonts w:ascii="Palatino Linotype" w:hAnsi="Palatino Linotype" w:cstheme="minorHAnsi"/>
                <w:sz w:val="20"/>
                <w:szCs w:val="20"/>
                <w:lang w:val="en-US"/>
              </w:rPr>
              <w:t>u</w:t>
            </w:r>
            <w:r w:rsidRPr="00B51396">
              <w:rPr>
                <w:rFonts w:ascii="Palatino Linotype" w:hAnsi="Palatino Linotype" w:cstheme="minorHAnsi"/>
                <w:sz w:val="20"/>
                <w:szCs w:val="20"/>
                <w:lang w:val="sr-Cyrl-CS"/>
              </w:rPr>
              <w:t xml:space="preserve">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ešavanj</w:t>
            </w:r>
            <w:r w:rsidRPr="00B51396">
              <w:rPr>
                <w:rFonts w:ascii="Palatino Linotype" w:hAnsi="Palatino Linotype" w:cstheme="minorHAnsi"/>
                <w:sz w:val="20"/>
                <w:szCs w:val="20"/>
                <w:lang w:val="en-US"/>
              </w:rPr>
              <w:t>u</w:t>
            </w:r>
            <w:r w:rsidRPr="00B51396">
              <w:rPr>
                <w:rFonts w:ascii="Palatino Linotype" w:hAnsi="Palatino Linotype" w:cstheme="minorHAnsi"/>
                <w:sz w:val="20"/>
                <w:szCs w:val="20"/>
                <w:lang w:val="sr-Cyrl-CS"/>
              </w:rPr>
              <w:t xml:space="preserve"> problema</w:t>
            </w:r>
            <w:r w:rsidRPr="00B51396">
              <w:rPr>
                <w:rFonts w:ascii="Palatino Linotype" w:hAnsi="Palatino Linotype" w:cstheme="minorHAnsi"/>
                <w:sz w:val="20"/>
                <w:szCs w:val="20"/>
                <w:lang w:val="en-US"/>
              </w:rPr>
              <w:t xml:space="preserve"> nivoa ozbiljnosti 3</w:t>
            </w:r>
          </w:p>
        </w:tc>
        <w:tc>
          <w:tcPr>
            <w:tcW w:w="2500" w:type="dxa"/>
          </w:tcPr>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sr-Cyrl-CS"/>
              </w:rPr>
              <w:t>1 kazneni poen</w:t>
            </w:r>
            <w:r w:rsidRPr="00B51396">
              <w:rPr>
                <w:rFonts w:ascii="Palatino Linotype" w:hAnsi="Palatino Linotype" w:cstheme="minorHAnsi"/>
                <w:sz w:val="20"/>
                <w:szCs w:val="20"/>
                <w:lang w:val="en-US"/>
              </w:rPr>
              <w:t xml:space="preserve"> za svaka dva radna dana kašnjenja</w:t>
            </w:r>
          </w:p>
        </w:tc>
      </w:tr>
    </w:tbl>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Obračunavanje kaznenih poena:</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numPr>
          <w:ilvl w:val="0"/>
          <w:numId w:val="8"/>
        </w:num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1 (jedan) kazneni poen ekvivalentan je 2% od iznosa c</w:t>
      </w:r>
      <w:r w:rsidRPr="00B51396">
        <w:rPr>
          <w:rFonts w:ascii="Palatino Linotype" w:hAnsi="Palatino Linotype" w:cstheme="minorHAnsi"/>
          <w:sz w:val="20"/>
          <w:szCs w:val="20"/>
          <w:lang w:bidi="en-US"/>
        </w:rPr>
        <w:t>ij</w:t>
      </w:r>
      <w:r w:rsidRPr="00B51396">
        <w:rPr>
          <w:rFonts w:ascii="Palatino Linotype" w:hAnsi="Palatino Linotype" w:cstheme="minorHAnsi"/>
          <w:sz w:val="20"/>
          <w:szCs w:val="20"/>
          <w:lang w:val="sr-Cyrl-CS"/>
        </w:rPr>
        <w:t>ene predviđene za m</w:t>
      </w:r>
      <w:r w:rsidRPr="00B51396">
        <w:rPr>
          <w:rFonts w:ascii="Palatino Linotype" w:hAnsi="Palatino Linotype" w:cstheme="minorHAnsi"/>
          <w:sz w:val="20"/>
          <w:szCs w:val="20"/>
          <w:lang w:bidi="en-US"/>
        </w:rPr>
        <w:t>j</w:t>
      </w:r>
      <w:r w:rsidRPr="00B51396">
        <w:rPr>
          <w:rFonts w:ascii="Palatino Linotype" w:hAnsi="Palatino Linotype" w:cstheme="minorHAnsi"/>
          <w:sz w:val="20"/>
          <w:szCs w:val="20"/>
          <w:lang w:val="sr-Cyrl-CS"/>
        </w:rPr>
        <w:t>esečno održavanje;</w:t>
      </w:r>
    </w:p>
    <w:p w:rsidR="00B51396" w:rsidRPr="00B51396" w:rsidRDefault="00B51396" w:rsidP="00B51396">
      <w:pPr>
        <w:numPr>
          <w:ilvl w:val="0"/>
          <w:numId w:val="8"/>
        </w:num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Naručilac zadržava pravo da na kraju m</w:t>
      </w:r>
      <w:r w:rsidRPr="00B51396">
        <w:rPr>
          <w:rFonts w:ascii="Palatino Linotype" w:hAnsi="Palatino Linotype" w:cstheme="minorHAnsi"/>
          <w:sz w:val="20"/>
          <w:szCs w:val="20"/>
          <w:lang w:bidi="en-US"/>
        </w:rPr>
        <w:t>j</w:t>
      </w:r>
      <w:r w:rsidRPr="00B51396">
        <w:rPr>
          <w:rFonts w:ascii="Palatino Linotype" w:hAnsi="Palatino Linotype" w:cstheme="minorHAnsi"/>
          <w:sz w:val="20"/>
          <w:szCs w:val="20"/>
          <w:lang w:val="sr-Cyrl-CS"/>
        </w:rPr>
        <w:t>eseca naplati ugovornu kaznu po osnovu kaznenih poena;</w:t>
      </w:r>
    </w:p>
    <w:p w:rsidR="00B51396" w:rsidRPr="00B51396" w:rsidRDefault="00B51396" w:rsidP="00B51396">
      <w:pPr>
        <w:numPr>
          <w:ilvl w:val="0"/>
          <w:numId w:val="8"/>
        </w:num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bidi="en-US"/>
        </w:rPr>
        <w:t>D</w:t>
      </w:r>
      <w:r w:rsidRPr="00B51396">
        <w:rPr>
          <w:rFonts w:ascii="Palatino Linotype" w:hAnsi="Palatino Linotype" w:cstheme="minorHAnsi"/>
          <w:sz w:val="20"/>
          <w:szCs w:val="20"/>
          <w:lang w:val="sr-Cyrl-CS"/>
        </w:rPr>
        <w:t>ozvoljen broj kaznenih poena na m</w:t>
      </w:r>
      <w:r w:rsidRPr="00B51396">
        <w:rPr>
          <w:rFonts w:ascii="Palatino Linotype" w:hAnsi="Palatino Linotype" w:cstheme="minorHAnsi"/>
          <w:sz w:val="20"/>
          <w:szCs w:val="20"/>
          <w:lang w:bidi="en-US"/>
        </w:rPr>
        <w:t>j</w:t>
      </w:r>
      <w:r w:rsidRPr="00B51396">
        <w:rPr>
          <w:rFonts w:ascii="Palatino Linotype" w:hAnsi="Palatino Linotype" w:cstheme="minorHAnsi"/>
          <w:sz w:val="20"/>
          <w:szCs w:val="20"/>
          <w:lang w:val="sr-Cyrl-CS"/>
        </w:rPr>
        <w:t>esečnom nivou iznosi 10 (deset), a posl</w:t>
      </w:r>
      <w:r w:rsidRPr="00B51396">
        <w:rPr>
          <w:rFonts w:ascii="Palatino Linotype" w:hAnsi="Palatino Linotype" w:cstheme="minorHAnsi"/>
          <w:sz w:val="20"/>
          <w:szCs w:val="20"/>
          <w:lang w:bidi="en-US"/>
        </w:rPr>
        <w:t>j</w:t>
      </w:r>
      <w:r w:rsidRPr="00B51396">
        <w:rPr>
          <w:rFonts w:ascii="Palatino Linotype" w:hAnsi="Palatino Linotype" w:cstheme="minorHAnsi"/>
          <w:sz w:val="20"/>
          <w:szCs w:val="20"/>
          <w:lang w:val="sr-Cyrl-CS"/>
        </w:rPr>
        <w:t xml:space="preserve">edica prekoračenja može biti razlog za raskid ugovora. </w:t>
      </w:r>
    </w:p>
    <w:p w:rsidR="00B51396" w:rsidRPr="00B51396" w:rsidRDefault="00B51396" w:rsidP="00B51396">
      <w:pPr>
        <w:spacing w:after="0" w:line="240" w:lineRule="auto"/>
        <w:jc w:val="both"/>
        <w:rPr>
          <w:rFonts w:ascii="Palatino Linotype" w:hAnsi="Palatino Linotype" w:cstheme="minorHAnsi"/>
          <w:sz w:val="20"/>
          <w:szCs w:val="20"/>
          <w:lang w:val="en-U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Spisak kontakt osoba </w:t>
      </w:r>
      <w:r w:rsidRPr="00B51396">
        <w:rPr>
          <w:rFonts w:ascii="Palatino Linotype" w:hAnsi="Palatino Linotype" w:cstheme="minorHAnsi"/>
          <w:sz w:val="20"/>
          <w:szCs w:val="20"/>
          <w:lang w:val="en-US"/>
        </w:rPr>
        <w:t xml:space="preserve">Izvršioca </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Novi problemi i novi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evi se šalju na </w:t>
      </w:r>
      <w:r w:rsidRPr="00B51396">
        <w:rPr>
          <w:rFonts w:ascii="Palatino Linotype" w:hAnsi="Palatino Linotype" w:cstheme="minorHAnsi"/>
          <w:i/>
          <w:sz w:val="20"/>
          <w:szCs w:val="20"/>
          <w:lang w:val="sr-Cyrl-CS"/>
        </w:rPr>
        <w:t>email</w:t>
      </w:r>
      <w:r w:rsidRPr="00B51396">
        <w:rPr>
          <w:rFonts w:ascii="Palatino Linotype" w:hAnsi="Palatino Linotype" w:cstheme="minorHAnsi"/>
          <w:sz w:val="20"/>
          <w:szCs w:val="20"/>
          <w:lang w:val="sr-Cyrl-CS"/>
        </w:rPr>
        <w:t xml:space="preserve"> adresu koju će dostaviti </w:t>
      </w:r>
      <w:r w:rsidRPr="00B51396">
        <w:rPr>
          <w:rFonts w:ascii="Palatino Linotype" w:hAnsi="Palatino Linotype" w:cstheme="minorHAnsi"/>
          <w:sz w:val="20"/>
          <w:szCs w:val="20"/>
          <w:lang w:val="en-US"/>
        </w:rPr>
        <w:t xml:space="preserve">Izvršilac </w:t>
      </w:r>
      <w:r w:rsidRPr="00B51396">
        <w:rPr>
          <w:rFonts w:ascii="Palatino Linotype" w:hAnsi="Palatino Linotype" w:cstheme="minorHAnsi"/>
          <w:sz w:val="20"/>
          <w:szCs w:val="20"/>
          <w:lang w:val="sr-Cyrl-CS"/>
        </w:rPr>
        <w:t>. Bez obzira na koji način se podnese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 isti će biti r</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ešavan prema definisanom vremenu u konkursnoj dokumentaciji. </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Cyrl-CS"/>
        </w:rPr>
        <w:t xml:space="preserve">Naručilac dostavlja listu osobe/a sa </w:t>
      </w:r>
      <w:r w:rsidRPr="00B51396">
        <w:rPr>
          <w:rFonts w:ascii="Palatino Linotype" w:hAnsi="Palatino Linotype" w:cstheme="minorHAnsi"/>
          <w:i/>
          <w:sz w:val="20"/>
          <w:szCs w:val="20"/>
          <w:lang w:val="sr-Cyrl-CS"/>
        </w:rPr>
        <w:t xml:space="preserve">email </w:t>
      </w:r>
      <w:r w:rsidRPr="00B51396">
        <w:rPr>
          <w:rFonts w:ascii="Palatino Linotype" w:hAnsi="Palatino Linotype" w:cstheme="minorHAnsi"/>
          <w:sz w:val="20"/>
          <w:szCs w:val="20"/>
          <w:lang w:val="sr-Cyrl-CS"/>
        </w:rPr>
        <w:t>adresama kojima mogu da se prijavljuju problemi. Imenovanja se vrše pis</w:t>
      </w:r>
      <w:r w:rsidRPr="00B51396">
        <w:rPr>
          <w:rFonts w:ascii="Palatino Linotype" w:hAnsi="Palatino Linotype" w:cstheme="minorHAnsi"/>
          <w:sz w:val="20"/>
          <w:szCs w:val="20"/>
          <w:lang w:val="en-US"/>
        </w:rPr>
        <w:t>a</w:t>
      </w:r>
      <w:r w:rsidRPr="00B51396">
        <w:rPr>
          <w:rFonts w:ascii="Palatino Linotype" w:hAnsi="Palatino Linotype" w:cstheme="minorHAnsi"/>
          <w:sz w:val="20"/>
          <w:szCs w:val="20"/>
          <w:lang w:val="sr-Cyrl-CS"/>
        </w:rPr>
        <w:t>nim putem, uz navođenje funkcije i oblasti koju imenovani pokriva, kao i ovlašćenja imenovanog. Jedna osoba može imati više funkcija.</w:t>
      </w:r>
    </w:p>
    <w:p w:rsidR="00B51396" w:rsidRPr="00B51396" w:rsidRDefault="00B51396" w:rsidP="00B51396">
      <w:pPr>
        <w:spacing w:after="0" w:line="240" w:lineRule="auto"/>
        <w:jc w:val="both"/>
        <w:rPr>
          <w:rFonts w:ascii="Palatino Linotype" w:hAnsi="Palatino Linotype" w:cstheme="minorHAnsi"/>
          <w:sz w:val="20"/>
          <w:szCs w:val="20"/>
          <w:lang w:val="sr-Latn-ME"/>
        </w:rPr>
      </w:pP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Zaht</w:t>
      </w:r>
      <w:r w:rsidRPr="00B51396">
        <w:rPr>
          <w:rFonts w:ascii="Palatino Linotype" w:hAnsi="Palatino Linotype" w:cstheme="minorHAnsi"/>
          <w:bCs/>
          <w:sz w:val="20"/>
          <w:szCs w:val="20"/>
          <w:lang w:val="en-US"/>
        </w:rPr>
        <w:t>j</w:t>
      </w:r>
      <w:r w:rsidRPr="00B51396">
        <w:rPr>
          <w:rFonts w:ascii="Palatino Linotype" w:hAnsi="Palatino Linotype" w:cstheme="minorHAnsi"/>
          <w:bCs/>
          <w:sz w:val="20"/>
          <w:szCs w:val="20"/>
          <w:lang w:val="sr-Cyrl-CS"/>
        </w:rPr>
        <w:t>ev za intervenciju</w:t>
      </w:r>
    </w:p>
    <w:p w:rsidR="00B51396" w:rsidRPr="00B51396" w:rsidRDefault="00B51396" w:rsidP="00B51396">
      <w:pPr>
        <w:spacing w:after="0" w:line="240" w:lineRule="auto"/>
        <w:jc w:val="both"/>
        <w:rPr>
          <w:rFonts w:ascii="Palatino Linotype" w:hAnsi="Palatino Linotype" w:cstheme="minorHAnsi"/>
          <w:sz w:val="20"/>
          <w:szCs w:val="20"/>
          <w:lang w:val="sr-Cyrl-CS"/>
        </w:rPr>
      </w:pPr>
    </w:p>
    <w:tbl>
      <w:tblPr>
        <w:tblW w:w="4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2"/>
        <w:gridCol w:w="953"/>
        <w:gridCol w:w="889"/>
        <w:gridCol w:w="16"/>
      </w:tblGrid>
      <w:tr w:rsidR="00B51396" w:rsidRPr="00B51396" w:rsidTr="00F62620">
        <w:trPr>
          <w:gridAfter w:val="1"/>
          <w:wAfter w:w="16" w:type="dxa"/>
          <w:trHeight w:val="199"/>
          <w:jc w:val="center"/>
        </w:trPr>
        <w:tc>
          <w:tcPr>
            <w:tcW w:w="4744" w:type="dxa"/>
            <w:gridSpan w:val="3"/>
            <w:shd w:val="clear" w:color="auto" w:fill="E6E6E6"/>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Primalac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eva</w:t>
            </w:r>
          </w:p>
        </w:tc>
      </w:tr>
      <w:tr w:rsidR="00B51396" w:rsidRPr="00B51396" w:rsidTr="00F62620">
        <w:trPr>
          <w:trHeight w:val="340"/>
          <w:jc w:val="center"/>
        </w:trPr>
        <w:tc>
          <w:tcPr>
            <w:tcW w:w="2902"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Naziv firme</w:t>
            </w:r>
          </w:p>
        </w:tc>
        <w:tc>
          <w:tcPr>
            <w:tcW w:w="1858" w:type="dxa"/>
            <w:gridSpan w:val="3"/>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Ime i prezime</w:t>
            </w: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 </w:t>
            </w:r>
          </w:p>
        </w:tc>
      </w:tr>
      <w:tr w:rsidR="00B51396" w:rsidRPr="00B51396" w:rsidTr="00F62620">
        <w:trPr>
          <w:gridAfter w:val="1"/>
          <w:wAfter w:w="16" w:type="dxa"/>
          <w:trHeight w:val="199"/>
          <w:jc w:val="center"/>
        </w:trPr>
        <w:tc>
          <w:tcPr>
            <w:tcW w:w="4744" w:type="dxa"/>
            <w:gridSpan w:val="3"/>
            <w:shd w:val="clear" w:color="auto" w:fill="E6E6E6"/>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Pošiljalac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 xml:space="preserve">eva </w:t>
            </w:r>
            <w:r w:rsidRPr="00B51396">
              <w:rPr>
                <w:rFonts w:ascii="Palatino Linotype" w:hAnsi="Palatino Linotype" w:cstheme="minorHAnsi"/>
                <w:bCs/>
                <w:sz w:val="20"/>
                <w:szCs w:val="20"/>
                <w:lang w:val="sr-Cyrl-CS"/>
              </w:rPr>
              <w:t xml:space="preserve">                                                                                                                               </w:t>
            </w:r>
          </w:p>
        </w:tc>
      </w:tr>
      <w:tr w:rsidR="00B51396" w:rsidRPr="00B51396" w:rsidTr="00F62620">
        <w:trPr>
          <w:trHeight w:val="199"/>
          <w:jc w:val="center"/>
        </w:trPr>
        <w:tc>
          <w:tcPr>
            <w:tcW w:w="2902"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en-US"/>
              </w:rPr>
              <w:t>Agencija za elektronske komunikacije i poštansku djelatnost</w:t>
            </w:r>
          </w:p>
        </w:tc>
        <w:tc>
          <w:tcPr>
            <w:tcW w:w="1858" w:type="dxa"/>
            <w:gridSpan w:val="3"/>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Ime i prezime</w:t>
            </w:r>
          </w:p>
        </w:tc>
      </w:tr>
      <w:tr w:rsidR="00B51396" w:rsidRPr="00B51396" w:rsidTr="00F62620">
        <w:trPr>
          <w:gridAfter w:val="1"/>
          <w:wAfter w:w="16" w:type="dxa"/>
          <w:trHeight w:val="199"/>
          <w:jc w:val="center"/>
        </w:trPr>
        <w:tc>
          <w:tcPr>
            <w:tcW w:w="4744" w:type="dxa"/>
            <w:gridSpan w:val="3"/>
            <w:shd w:val="clear" w:color="auto" w:fill="E6E6E6"/>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Podaci o problemu</w:t>
            </w:r>
          </w:p>
        </w:tc>
      </w:tr>
      <w:tr w:rsidR="00B51396" w:rsidRPr="00B51396" w:rsidTr="00F62620">
        <w:trPr>
          <w:gridAfter w:val="1"/>
          <w:wAfter w:w="16" w:type="dxa"/>
          <w:trHeight w:val="199"/>
          <w:jc w:val="center"/>
        </w:trPr>
        <w:tc>
          <w:tcPr>
            <w:tcW w:w="2902"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Oznaka zaht</w:t>
            </w:r>
            <w:r w:rsidRPr="00B51396">
              <w:rPr>
                <w:rFonts w:ascii="Palatino Linotype" w:hAnsi="Palatino Linotype" w:cstheme="minorHAnsi"/>
                <w:sz w:val="20"/>
                <w:szCs w:val="20"/>
                <w:lang w:val="en-US"/>
              </w:rPr>
              <w:t>j</w:t>
            </w:r>
            <w:r w:rsidRPr="00B51396">
              <w:rPr>
                <w:rFonts w:ascii="Palatino Linotype" w:hAnsi="Palatino Linotype" w:cstheme="minorHAnsi"/>
                <w:sz w:val="20"/>
                <w:szCs w:val="20"/>
                <w:lang w:val="sr-Cyrl-CS"/>
              </w:rPr>
              <w:t>eva</w:t>
            </w:r>
          </w:p>
        </w:tc>
        <w:tc>
          <w:tcPr>
            <w:tcW w:w="953"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Nivo ozbiljnosti</w:t>
            </w:r>
          </w:p>
        </w:tc>
        <w:tc>
          <w:tcPr>
            <w:tcW w:w="889"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0 / 1 / 2 / 3</w:t>
            </w:r>
          </w:p>
        </w:tc>
      </w:tr>
      <w:tr w:rsidR="00B51396" w:rsidRPr="00B51396" w:rsidTr="00F62620">
        <w:trPr>
          <w:gridAfter w:val="1"/>
          <w:wAfter w:w="16" w:type="dxa"/>
          <w:trHeight w:val="199"/>
          <w:jc w:val="center"/>
        </w:trPr>
        <w:tc>
          <w:tcPr>
            <w:tcW w:w="2902"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Datum prijave</w:t>
            </w:r>
          </w:p>
        </w:tc>
        <w:tc>
          <w:tcPr>
            <w:tcW w:w="953"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p>
        </w:tc>
        <w:tc>
          <w:tcPr>
            <w:tcW w:w="889"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r>
      <w:tr w:rsidR="00B51396" w:rsidRPr="00B51396" w:rsidTr="00F62620">
        <w:trPr>
          <w:gridAfter w:val="1"/>
          <w:wAfter w:w="16" w:type="dxa"/>
          <w:trHeight w:val="199"/>
          <w:jc w:val="center"/>
        </w:trPr>
        <w:tc>
          <w:tcPr>
            <w:tcW w:w="2902"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Vr</w:t>
            </w:r>
            <w:r w:rsidRPr="00B51396">
              <w:rPr>
                <w:rFonts w:ascii="Palatino Linotype" w:hAnsi="Palatino Linotype" w:cstheme="minorHAnsi"/>
                <w:sz w:val="20"/>
                <w:szCs w:val="20"/>
                <w:lang w:val="en-US"/>
              </w:rPr>
              <w:t>ij</w:t>
            </w:r>
            <w:r w:rsidRPr="00B51396">
              <w:rPr>
                <w:rFonts w:ascii="Palatino Linotype" w:hAnsi="Palatino Linotype" w:cstheme="minorHAnsi"/>
                <w:sz w:val="20"/>
                <w:szCs w:val="20"/>
                <w:lang w:val="sr-Cyrl-CS"/>
              </w:rPr>
              <w:t>eme prijave</w:t>
            </w:r>
          </w:p>
        </w:tc>
        <w:tc>
          <w:tcPr>
            <w:tcW w:w="953" w:type="dxa"/>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Verzija </w:t>
            </w:r>
          </w:p>
        </w:tc>
        <w:tc>
          <w:tcPr>
            <w:tcW w:w="889" w:type="dxa"/>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r>
      <w:tr w:rsidR="00B51396" w:rsidRPr="00B51396" w:rsidTr="00F62620">
        <w:trPr>
          <w:gridAfter w:val="1"/>
          <w:wAfter w:w="16" w:type="dxa"/>
          <w:trHeight w:val="2326"/>
          <w:jc w:val="center"/>
        </w:trPr>
        <w:tc>
          <w:tcPr>
            <w:tcW w:w="4744" w:type="dxa"/>
            <w:gridSpan w:val="3"/>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Detaljan opis problema:</w:t>
            </w: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(molimo dodajte listove po potrebi)</w:t>
            </w:r>
          </w:p>
        </w:tc>
      </w:tr>
    </w:tbl>
    <w:p w:rsidR="00B51396" w:rsidRPr="00B51396" w:rsidRDefault="00B51396" w:rsidP="00B51396">
      <w:pPr>
        <w:spacing w:after="0" w:line="240" w:lineRule="auto"/>
        <w:jc w:val="both"/>
        <w:rPr>
          <w:rFonts w:ascii="Palatino Linotype" w:hAnsi="Palatino Linotype" w:cstheme="minorHAnsi"/>
          <w:bCs/>
          <w:sz w:val="20"/>
          <w:szCs w:val="20"/>
          <w:lang w:bidi="en-US"/>
        </w:rPr>
      </w:pPr>
    </w:p>
    <w:p w:rsidR="00B51396" w:rsidRPr="00B51396" w:rsidRDefault="00B51396" w:rsidP="00B51396">
      <w:pPr>
        <w:spacing w:after="0" w:line="240" w:lineRule="auto"/>
        <w:jc w:val="both"/>
        <w:rPr>
          <w:rFonts w:ascii="Palatino Linotype" w:hAnsi="Palatino Linotype" w:cstheme="minorHAnsi"/>
          <w:bCs/>
          <w:sz w:val="20"/>
          <w:szCs w:val="20"/>
          <w:lang w:val="sr-Cyrl-CS"/>
        </w:rPr>
      </w:pPr>
    </w:p>
    <w:p w:rsidR="00B51396" w:rsidRPr="00B51396" w:rsidRDefault="00B51396" w:rsidP="00B51396">
      <w:pPr>
        <w:spacing w:after="0" w:line="240" w:lineRule="auto"/>
        <w:jc w:val="both"/>
        <w:rPr>
          <w:rFonts w:ascii="Palatino Linotype" w:hAnsi="Palatino Linotype" w:cstheme="minorHAnsi"/>
          <w:bCs/>
          <w:sz w:val="20"/>
          <w:szCs w:val="20"/>
          <w:lang w:val="sr-Cyrl-CS"/>
        </w:rPr>
      </w:pPr>
    </w:p>
    <w:p w:rsidR="00B51396" w:rsidRPr="00B51396" w:rsidRDefault="00B51396" w:rsidP="00B51396">
      <w:pPr>
        <w:spacing w:after="0" w:line="240" w:lineRule="auto"/>
        <w:jc w:val="both"/>
        <w:rPr>
          <w:rFonts w:ascii="Palatino Linotype" w:hAnsi="Palatino Linotype" w:cstheme="minorHAnsi"/>
          <w:bCs/>
          <w:sz w:val="20"/>
          <w:szCs w:val="20"/>
          <w:lang w:val="sr-Cyrl-CS"/>
        </w:rPr>
      </w:pPr>
    </w:p>
    <w:p w:rsidR="00B51396" w:rsidRPr="00B51396" w:rsidRDefault="00B51396" w:rsidP="00B51396">
      <w:pPr>
        <w:spacing w:after="0" w:line="240" w:lineRule="auto"/>
        <w:jc w:val="both"/>
        <w:rPr>
          <w:rFonts w:ascii="Palatino Linotype" w:hAnsi="Palatino Linotype" w:cstheme="minorHAnsi"/>
          <w:bCs/>
          <w:sz w:val="20"/>
          <w:szCs w:val="20"/>
          <w:lang w:val="sr-Cyrl-CS"/>
        </w:rPr>
      </w:pPr>
    </w:p>
    <w:p w:rsidR="00B51396" w:rsidRPr="00B51396" w:rsidRDefault="00B51396" w:rsidP="00B51396">
      <w:pPr>
        <w:spacing w:after="0" w:line="240" w:lineRule="auto"/>
        <w:jc w:val="both"/>
        <w:rPr>
          <w:rFonts w:ascii="Palatino Linotype" w:hAnsi="Palatino Linotype" w:cstheme="minorHAnsi"/>
          <w:bCs/>
          <w:sz w:val="20"/>
          <w:szCs w:val="20"/>
          <w:lang w:val="sr-Cyrl-CS"/>
        </w:rPr>
      </w:pPr>
    </w:p>
    <w:p w:rsidR="00B51396" w:rsidRPr="00B51396" w:rsidRDefault="00B51396" w:rsidP="00B51396">
      <w:pPr>
        <w:spacing w:after="0" w:line="240" w:lineRule="auto"/>
        <w:jc w:val="both"/>
        <w:rPr>
          <w:rFonts w:ascii="Palatino Linotype" w:hAnsi="Palatino Linotype" w:cstheme="minorHAnsi"/>
          <w:bCs/>
          <w:sz w:val="20"/>
          <w:szCs w:val="20"/>
          <w:lang w:val="sr-Cyrl-CS"/>
        </w:rPr>
      </w:pPr>
    </w:p>
    <w:p w:rsidR="00B51396" w:rsidRPr="00B51396" w:rsidRDefault="00B51396" w:rsidP="00B51396">
      <w:pPr>
        <w:spacing w:after="0" w:line="240" w:lineRule="auto"/>
        <w:jc w:val="both"/>
        <w:rPr>
          <w:rFonts w:ascii="Palatino Linotype" w:hAnsi="Palatino Linotype" w:cstheme="minorHAnsi"/>
          <w:bCs/>
          <w:sz w:val="20"/>
          <w:szCs w:val="20"/>
          <w:lang w:val="sr-Cyrl-CS"/>
        </w:rPr>
      </w:pPr>
    </w:p>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Potvrda prijema zaht</w:t>
      </w:r>
      <w:r w:rsidRPr="00B51396">
        <w:rPr>
          <w:rFonts w:ascii="Palatino Linotype" w:hAnsi="Palatino Linotype" w:cstheme="minorHAnsi"/>
          <w:bCs/>
          <w:sz w:val="20"/>
          <w:szCs w:val="20"/>
          <w:lang w:bidi="en-US"/>
        </w:rPr>
        <w:t>j</w:t>
      </w:r>
      <w:r w:rsidRPr="00B51396">
        <w:rPr>
          <w:rFonts w:ascii="Palatino Linotype" w:hAnsi="Palatino Linotype" w:cstheme="minorHAnsi"/>
          <w:bCs/>
          <w:sz w:val="20"/>
          <w:szCs w:val="20"/>
          <w:lang w:val="sr-Cyrl-CS"/>
        </w:rPr>
        <w:t>eva za intervenciju</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p>
    <w:tbl>
      <w:tblPr>
        <w:tblW w:w="4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8"/>
        <w:gridCol w:w="291"/>
        <w:gridCol w:w="22"/>
        <w:gridCol w:w="236"/>
        <w:gridCol w:w="29"/>
        <w:gridCol w:w="991"/>
        <w:gridCol w:w="256"/>
        <w:gridCol w:w="303"/>
        <w:gridCol w:w="1000"/>
      </w:tblGrid>
      <w:tr w:rsidR="00B51396" w:rsidRPr="00B51396" w:rsidTr="00F62620">
        <w:trPr>
          <w:trHeight w:val="199"/>
          <w:jc w:val="center"/>
        </w:trPr>
        <w:tc>
          <w:tcPr>
            <w:tcW w:w="4886" w:type="dxa"/>
            <w:gridSpan w:val="9"/>
            <w:shd w:val="clear" w:color="auto" w:fill="E6E6E6"/>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Primalac zaht</w:t>
            </w:r>
            <w:r w:rsidRPr="00B51396">
              <w:rPr>
                <w:rFonts w:ascii="Palatino Linotype" w:hAnsi="Palatino Linotype" w:cstheme="minorHAnsi"/>
                <w:sz w:val="20"/>
                <w:szCs w:val="20"/>
                <w:lang w:bidi="en-US"/>
              </w:rPr>
              <w:t>j</w:t>
            </w:r>
            <w:r w:rsidRPr="00B51396">
              <w:rPr>
                <w:rFonts w:ascii="Palatino Linotype" w:hAnsi="Palatino Linotype" w:cstheme="minorHAnsi"/>
                <w:sz w:val="20"/>
                <w:szCs w:val="20"/>
                <w:lang w:val="sr-Cyrl-CS"/>
              </w:rPr>
              <w:t>eva</w:t>
            </w:r>
          </w:p>
        </w:tc>
      </w:tr>
      <w:tr w:rsidR="00B51396" w:rsidRPr="00B51396" w:rsidTr="00F62620">
        <w:trPr>
          <w:trHeight w:val="166"/>
          <w:jc w:val="center"/>
        </w:trPr>
        <w:tc>
          <w:tcPr>
            <w:tcW w:w="2071" w:type="dxa"/>
            <w:gridSpan w:val="3"/>
            <w:tcBorders>
              <w:righ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Naziv firme</w:t>
            </w:r>
          </w:p>
        </w:tc>
        <w:tc>
          <w:tcPr>
            <w:tcW w:w="236" w:type="dxa"/>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c>
          <w:tcPr>
            <w:tcW w:w="1276" w:type="dxa"/>
            <w:gridSpan w:val="3"/>
            <w:tcBorders>
              <w:righ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Ime i prezime</w:t>
            </w:r>
          </w:p>
        </w:tc>
        <w:tc>
          <w:tcPr>
            <w:tcW w:w="1303" w:type="dxa"/>
            <w:gridSpan w:val="2"/>
            <w:tcBorders>
              <w:left w:val="nil"/>
            </w:tcBorders>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 xml:space="preserve"> </w:t>
            </w:r>
          </w:p>
        </w:tc>
      </w:tr>
      <w:tr w:rsidR="00B51396" w:rsidRPr="00B51396" w:rsidTr="00F62620">
        <w:trPr>
          <w:trHeight w:val="199"/>
          <w:jc w:val="center"/>
        </w:trPr>
        <w:tc>
          <w:tcPr>
            <w:tcW w:w="4886" w:type="dxa"/>
            <w:gridSpan w:val="9"/>
            <w:shd w:val="clear" w:color="auto" w:fill="E6E6E6"/>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 xml:space="preserve">Pošiljalac zahteva </w:t>
            </w:r>
            <w:r w:rsidRPr="00B51396">
              <w:rPr>
                <w:rFonts w:ascii="Palatino Linotype" w:hAnsi="Palatino Linotype" w:cstheme="minorHAnsi"/>
                <w:bCs/>
                <w:sz w:val="20"/>
                <w:szCs w:val="20"/>
                <w:lang w:val="sr-Cyrl-CS"/>
              </w:rPr>
              <w:t xml:space="preserve">                                                                                                                               </w:t>
            </w:r>
          </w:p>
        </w:tc>
      </w:tr>
      <w:tr w:rsidR="00B51396" w:rsidRPr="00B51396" w:rsidTr="00F62620">
        <w:trPr>
          <w:trHeight w:val="199"/>
          <w:jc w:val="center"/>
        </w:trPr>
        <w:tc>
          <w:tcPr>
            <w:tcW w:w="1758" w:type="dxa"/>
            <w:tcBorders>
              <w:right w:val="nil"/>
            </w:tcBorders>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en-US"/>
              </w:rPr>
              <w:t>Agencija za elektronske komunikacije i poštansku djelatnost</w:t>
            </w:r>
          </w:p>
        </w:tc>
        <w:tc>
          <w:tcPr>
            <w:tcW w:w="578" w:type="dxa"/>
            <w:gridSpan w:val="4"/>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c>
          <w:tcPr>
            <w:tcW w:w="991" w:type="dxa"/>
            <w:tcBorders>
              <w:righ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Ime i prezime</w:t>
            </w:r>
          </w:p>
        </w:tc>
        <w:tc>
          <w:tcPr>
            <w:tcW w:w="1559" w:type="dxa"/>
            <w:gridSpan w:val="3"/>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r>
      <w:tr w:rsidR="00B51396" w:rsidRPr="00B51396" w:rsidTr="00F62620">
        <w:trPr>
          <w:trHeight w:val="199"/>
          <w:jc w:val="center"/>
        </w:trPr>
        <w:tc>
          <w:tcPr>
            <w:tcW w:w="4886" w:type="dxa"/>
            <w:gridSpan w:val="9"/>
            <w:shd w:val="clear" w:color="auto" w:fill="E6E6E6"/>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Podaci o problemu</w:t>
            </w:r>
          </w:p>
        </w:tc>
      </w:tr>
      <w:tr w:rsidR="00B51396" w:rsidRPr="00B51396" w:rsidTr="00F62620">
        <w:trPr>
          <w:trHeight w:val="199"/>
          <w:jc w:val="center"/>
        </w:trPr>
        <w:tc>
          <w:tcPr>
            <w:tcW w:w="2049" w:type="dxa"/>
            <w:gridSpan w:val="2"/>
            <w:tcBorders>
              <w:right w:val="nil"/>
            </w:tcBorders>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Oznaka zaht</w:t>
            </w:r>
            <w:r w:rsidRPr="00B51396">
              <w:rPr>
                <w:rFonts w:ascii="Palatino Linotype" w:hAnsi="Palatino Linotype" w:cstheme="minorHAnsi"/>
                <w:sz w:val="20"/>
                <w:szCs w:val="20"/>
                <w:lang w:bidi="en-US"/>
              </w:rPr>
              <w:t>j</w:t>
            </w:r>
            <w:r w:rsidRPr="00B51396">
              <w:rPr>
                <w:rFonts w:ascii="Palatino Linotype" w:hAnsi="Palatino Linotype" w:cstheme="minorHAnsi"/>
                <w:sz w:val="20"/>
                <w:szCs w:val="20"/>
                <w:lang w:val="sr-Cyrl-CS"/>
              </w:rPr>
              <w:t>eva</w:t>
            </w:r>
          </w:p>
        </w:tc>
        <w:tc>
          <w:tcPr>
            <w:tcW w:w="287" w:type="dxa"/>
            <w:gridSpan w:val="3"/>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c>
          <w:tcPr>
            <w:tcW w:w="1550" w:type="dxa"/>
            <w:gridSpan w:val="3"/>
            <w:tcBorders>
              <w:right w:val="nil"/>
            </w:tcBorders>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Nivo ozbiljnosti</w:t>
            </w:r>
          </w:p>
        </w:tc>
        <w:tc>
          <w:tcPr>
            <w:tcW w:w="1000" w:type="dxa"/>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bCs/>
                <w:sz w:val="20"/>
                <w:szCs w:val="20"/>
                <w:lang w:val="sr-Cyrl-CS"/>
              </w:rPr>
              <w:t>0 / 1 / 2 / 3</w:t>
            </w:r>
          </w:p>
        </w:tc>
      </w:tr>
      <w:tr w:rsidR="00B51396" w:rsidRPr="00B51396" w:rsidTr="00F62620">
        <w:trPr>
          <w:trHeight w:val="199"/>
          <w:jc w:val="center"/>
        </w:trPr>
        <w:tc>
          <w:tcPr>
            <w:tcW w:w="2049" w:type="dxa"/>
            <w:gridSpan w:val="2"/>
            <w:tcBorders>
              <w:righ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r w:rsidRPr="00B51396">
              <w:rPr>
                <w:rFonts w:ascii="Palatino Linotype" w:hAnsi="Palatino Linotype" w:cstheme="minorHAnsi"/>
                <w:sz w:val="20"/>
                <w:szCs w:val="20"/>
                <w:lang w:val="sr-Cyrl-CS"/>
              </w:rPr>
              <w:t>Datum prijave</w:t>
            </w:r>
          </w:p>
        </w:tc>
        <w:tc>
          <w:tcPr>
            <w:tcW w:w="287" w:type="dxa"/>
            <w:gridSpan w:val="3"/>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c>
          <w:tcPr>
            <w:tcW w:w="1550" w:type="dxa"/>
            <w:gridSpan w:val="3"/>
            <w:tcBorders>
              <w:right w:val="nil"/>
            </w:tcBorders>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p>
        </w:tc>
        <w:tc>
          <w:tcPr>
            <w:tcW w:w="1000" w:type="dxa"/>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r>
      <w:tr w:rsidR="00B51396" w:rsidRPr="00B51396" w:rsidTr="00F62620">
        <w:trPr>
          <w:trHeight w:val="199"/>
          <w:jc w:val="center"/>
        </w:trPr>
        <w:tc>
          <w:tcPr>
            <w:tcW w:w="2049" w:type="dxa"/>
            <w:gridSpan w:val="2"/>
            <w:tcBorders>
              <w:right w:val="nil"/>
            </w:tcBorders>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Vr</w:t>
            </w:r>
            <w:r w:rsidRPr="00B51396">
              <w:rPr>
                <w:rFonts w:ascii="Palatino Linotype" w:hAnsi="Palatino Linotype" w:cstheme="minorHAnsi"/>
                <w:sz w:val="20"/>
                <w:szCs w:val="20"/>
                <w:lang w:bidi="en-US"/>
              </w:rPr>
              <w:t>ij</w:t>
            </w:r>
            <w:r w:rsidRPr="00B51396">
              <w:rPr>
                <w:rFonts w:ascii="Palatino Linotype" w:hAnsi="Palatino Linotype" w:cstheme="minorHAnsi"/>
                <w:sz w:val="20"/>
                <w:szCs w:val="20"/>
                <w:lang w:val="sr-Cyrl-CS"/>
              </w:rPr>
              <w:t>eme prijave</w:t>
            </w:r>
          </w:p>
        </w:tc>
        <w:tc>
          <w:tcPr>
            <w:tcW w:w="287" w:type="dxa"/>
            <w:gridSpan w:val="3"/>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c>
          <w:tcPr>
            <w:tcW w:w="1550" w:type="dxa"/>
            <w:gridSpan w:val="3"/>
            <w:tcBorders>
              <w:right w:val="nil"/>
            </w:tcBorders>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p>
        </w:tc>
        <w:tc>
          <w:tcPr>
            <w:tcW w:w="1000" w:type="dxa"/>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r>
      <w:tr w:rsidR="00B51396" w:rsidRPr="00B51396" w:rsidTr="00F62620">
        <w:trPr>
          <w:trHeight w:val="199"/>
          <w:jc w:val="center"/>
        </w:trPr>
        <w:tc>
          <w:tcPr>
            <w:tcW w:w="2049" w:type="dxa"/>
            <w:gridSpan w:val="2"/>
            <w:tcBorders>
              <w:right w:val="nil"/>
            </w:tcBorders>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Vr</w:t>
            </w:r>
            <w:r w:rsidRPr="00B51396">
              <w:rPr>
                <w:rFonts w:ascii="Palatino Linotype" w:hAnsi="Palatino Linotype" w:cstheme="minorHAnsi"/>
                <w:sz w:val="20"/>
                <w:szCs w:val="20"/>
                <w:lang w:bidi="en-US"/>
              </w:rPr>
              <w:t>ij</w:t>
            </w:r>
            <w:r w:rsidRPr="00B51396">
              <w:rPr>
                <w:rFonts w:ascii="Palatino Linotype" w:hAnsi="Palatino Linotype" w:cstheme="minorHAnsi"/>
                <w:sz w:val="20"/>
                <w:szCs w:val="20"/>
                <w:lang w:val="sr-Cyrl-CS"/>
              </w:rPr>
              <w:t>eme prijema zaht</w:t>
            </w:r>
            <w:r w:rsidRPr="00B51396">
              <w:rPr>
                <w:rFonts w:ascii="Palatino Linotype" w:hAnsi="Palatino Linotype" w:cstheme="minorHAnsi"/>
                <w:sz w:val="20"/>
                <w:szCs w:val="20"/>
                <w:lang w:bidi="en-US"/>
              </w:rPr>
              <w:t>j</w:t>
            </w:r>
            <w:r w:rsidRPr="00B51396">
              <w:rPr>
                <w:rFonts w:ascii="Palatino Linotype" w:hAnsi="Palatino Linotype" w:cstheme="minorHAnsi"/>
                <w:sz w:val="20"/>
                <w:szCs w:val="20"/>
                <w:lang w:val="sr-Cyrl-CS"/>
              </w:rPr>
              <w:t>eva</w:t>
            </w:r>
            <w:r w:rsidRPr="00B51396">
              <w:rPr>
                <w:rFonts w:ascii="Palatino Linotype" w:hAnsi="Palatino Linotype" w:cstheme="minorHAnsi"/>
                <w:sz w:val="20"/>
                <w:szCs w:val="20"/>
                <w:lang w:val="sr-Cyrl-CS"/>
              </w:rPr>
              <w:br/>
              <w:t>(početak rešavanja problema)</w:t>
            </w:r>
          </w:p>
        </w:tc>
        <w:tc>
          <w:tcPr>
            <w:tcW w:w="287" w:type="dxa"/>
            <w:gridSpan w:val="3"/>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c>
          <w:tcPr>
            <w:tcW w:w="1550" w:type="dxa"/>
            <w:gridSpan w:val="3"/>
            <w:tcBorders>
              <w:right w:val="nil"/>
            </w:tcBorders>
            <w:vAlign w:val="center"/>
          </w:tcPr>
          <w:p w:rsidR="00B51396" w:rsidRPr="00B51396" w:rsidRDefault="00B51396" w:rsidP="00B51396">
            <w:pPr>
              <w:spacing w:after="0" w:line="240" w:lineRule="auto"/>
              <w:jc w:val="both"/>
              <w:rPr>
                <w:rFonts w:ascii="Palatino Linotype" w:hAnsi="Palatino Linotype" w:cstheme="minorHAnsi"/>
                <w:sz w:val="20"/>
                <w:szCs w:val="20"/>
                <w:lang w:val="sr-Cyrl-CS"/>
              </w:rPr>
            </w:pPr>
          </w:p>
        </w:tc>
        <w:tc>
          <w:tcPr>
            <w:tcW w:w="1000" w:type="dxa"/>
            <w:tcBorders>
              <w:left w:val="nil"/>
            </w:tcBorders>
            <w:vAlign w:val="center"/>
          </w:tcPr>
          <w:p w:rsidR="00B51396" w:rsidRPr="00B51396" w:rsidRDefault="00B51396" w:rsidP="00B51396">
            <w:pPr>
              <w:spacing w:after="0" w:line="240" w:lineRule="auto"/>
              <w:jc w:val="both"/>
              <w:rPr>
                <w:rFonts w:ascii="Palatino Linotype" w:hAnsi="Palatino Linotype" w:cstheme="minorHAnsi"/>
                <w:bCs/>
                <w:sz w:val="20"/>
                <w:szCs w:val="20"/>
                <w:lang w:val="sr-Cyrl-CS"/>
              </w:rPr>
            </w:pPr>
          </w:p>
        </w:tc>
      </w:tr>
      <w:tr w:rsidR="00B51396" w:rsidRPr="00B51396" w:rsidTr="00F62620">
        <w:trPr>
          <w:trHeight w:val="2600"/>
          <w:jc w:val="center"/>
        </w:trPr>
        <w:tc>
          <w:tcPr>
            <w:tcW w:w="4886" w:type="dxa"/>
            <w:gridSpan w:val="9"/>
          </w:tcPr>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Napomene:</w:t>
            </w: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(molimo dodajte listove po potrebi)</w:t>
            </w:r>
          </w:p>
        </w:tc>
      </w:tr>
    </w:tbl>
    <w:p w:rsidR="00B51396" w:rsidRPr="00B51396" w:rsidRDefault="00B51396" w:rsidP="00B51396">
      <w:pPr>
        <w:spacing w:after="0" w:line="240" w:lineRule="auto"/>
        <w:jc w:val="both"/>
        <w:rPr>
          <w:rFonts w:ascii="Palatino Linotype" w:hAnsi="Palatino Linotype" w:cstheme="minorHAnsi"/>
          <w:sz w:val="20"/>
          <w:szCs w:val="20"/>
          <w:lang w:val="sr-Latn-ME"/>
        </w:rPr>
      </w:pPr>
    </w:p>
    <w:p w:rsidR="00B51396" w:rsidRPr="00B51396" w:rsidRDefault="00B51396" w:rsidP="00B51396">
      <w:pPr>
        <w:spacing w:after="0" w:line="240" w:lineRule="auto"/>
        <w:jc w:val="both"/>
        <w:rPr>
          <w:rFonts w:ascii="Palatino Linotype" w:hAnsi="Palatino Linotype" w:cstheme="minorHAnsi"/>
          <w:bCs/>
          <w:sz w:val="20"/>
          <w:szCs w:val="20"/>
          <w:lang w:val="x-none"/>
        </w:rPr>
      </w:pPr>
      <w:bookmarkStart w:id="47" w:name="_Toc37695052"/>
      <w:r w:rsidRPr="00B51396">
        <w:rPr>
          <w:rFonts w:ascii="Palatino Linotype" w:hAnsi="Palatino Linotype" w:cstheme="minorHAnsi"/>
          <w:bCs/>
          <w:sz w:val="20"/>
          <w:szCs w:val="20"/>
        </w:rPr>
        <w:t xml:space="preserve">3.3 </w:t>
      </w:r>
      <w:r w:rsidRPr="00B51396">
        <w:rPr>
          <w:rFonts w:ascii="Palatino Linotype" w:hAnsi="Palatino Linotype" w:cstheme="minorHAnsi"/>
          <w:bCs/>
          <w:sz w:val="20"/>
          <w:szCs w:val="20"/>
          <w:lang w:val="x-none"/>
        </w:rPr>
        <w:t>Organizacija održavanja i podrške</w:t>
      </w:r>
      <w:bookmarkEnd w:id="47"/>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Potrebno je da Izvršilac osigura sve komponente za efikasao djelovanje u slučaju potrebe za podrškom ili nastupanja alarmne situacije.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U postojećem sistemu, sistemski administrator, odnosno obučeni zaposleni iz EKIPa, zaduženi su za otkrivanje  neispravnog funkcionisanja, osnovnu dijagnostiku i osnovne korektivne aktivnosti kao i  komunkaciju prema izvršiocu.</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Na virtuelnoj platformi, izvršilac će bez pethodne aktivnosti naručioca samostalno vršiti dijagnostiku i otklanjati uzroke neispravnog funkcionisanja kalkulatora.</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Radi stalnog praćanja kvaliteta  sistema  i efikasnog korišćenja, i nakon prelaska na virtualnu platformu, Izvršilac će obezbijediti da je korisnicima na raspolaganju sistem  pomoći i podrške koji se sastoji od:</w:t>
      </w:r>
    </w:p>
    <w:p w:rsidR="00B51396" w:rsidRPr="00B51396" w:rsidRDefault="00B51396" w:rsidP="00B51396">
      <w:pPr>
        <w:numPr>
          <w:ilvl w:val="0"/>
          <w:numId w:val="3"/>
        </w:num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PDF priručnika za korišćenje</w:t>
      </w:r>
    </w:p>
    <w:p w:rsidR="00B51396" w:rsidRPr="00B51396" w:rsidRDefault="00B51396" w:rsidP="00B51396">
      <w:pPr>
        <w:spacing w:after="0" w:line="240" w:lineRule="auto"/>
        <w:jc w:val="both"/>
        <w:rPr>
          <w:rFonts w:ascii="Palatino Linotype" w:hAnsi="Palatino Linotype" w:cstheme="minorHAnsi"/>
          <w:sz w:val="20"/>
          <w:szCs w:val="20"/>
          <w:lang w:val="hr-HR"/>
        </w:rPr>
      </w:pPr>
      <w:r w:rsidRPr="00B51396">
        <w:rPr>
          <w:rFonts w:ascii="Palatino Linotype" w:hAnsi="Palatino Linotype" w:cstheme="minorHAnsi"/>
          <w:sz w:val="20"/>
          <w:szCs w:val="20"/>
          <w:lang w:val="hr-HR"/>
        </w:rPr>
        <w:t>Priručnik koji se stalno unaprijeđuje radi proširenja informacija o «dobroj praksi» i unošenja  odgovora na najčešća pitanja – priručnik je dostupan svim korisnicima</w:t>
      </w:r>
    </w:p>
    <w:p w:rsidR="00B51396" w:rsidRPr="00B51396" w:rsidRDefault="00B51396" w:rsidP="00B51396">
      <w:pPr>
        <w:spacing w:after="0" w:line="240" w:lineRule="auto"/>
        <w:jc w:val="both"/>
        <w:rPr>
          <w:rFonts w:ascii="Palatino Linotype" w:hAnsi="Palatino Linotype" w:cstheme="minorHAnsi"/>
          <w:bCs/>
          <w:sz w:val="20"/>
          <w:szCs w:val="20"/>
          <w:lang w:val="sr-Latn-CS"/>
        </w:rPr>
      </w:pPr>
      <w:bookmarkStart w:id="48" w:name="_Toc437258327"/>
      <w:bookmarkStart w:id="49" w:name="_Toc445202375"/>
    </w:p>
    <w:p w:rsidR="00B51396" w:rsidRPr="00B51396" w:rsidRDefault="00B51396" w:rsidP="00B51396">
      <w:pPr>
        <w:spacing w:after="0" w:line="240" w:lineRule="auto"/>
        <w:jc w:val="both"/>
        <w:rPr>
          <w:rFonts w:ascii="Palatino Linotype" w:hAnsi="Palatino Linotype" w:cstheme="minorHAnsi"/>
          <w:bCs/>
          <w:sz w:val="20"/>
          <w:szCs w:val="20"/>
          <w:lang w:val="sr-Latn-CS"/>
        </w:rPr>
      </w:pPr>
      <w:bookmarkStart w:id="50" w:name="_Toc37695053"/>
      <w:r w:rsidRPr="00B51396">
        <w:rPr>
          <w:rFonts w:ascii="Palatino Linotype" w:hAnsi="Palatino Linotype" w:cstheme="minorHAnsi"/>
          <w:bCs/>
          <w:sz w:val="20"/>
          <w:szCs w:val="20"/>
          <w:lang w:val="sr-Latn-CS"/>
        </w:rPr>
        <w:t>Prenošenje sistema na novu lokacij</w:t>
      </w:r>
      <w:bookmarkEnd w:id="48"/>
      <w:bookmarkEnd w:id="49"/>
      <w:r w:rsidRPr="00B51396">
        <w:rPr>
          <w:rFonts w:ascii="Palatino Linotype" w:hAnsi="Palatino Linotype" w:cstheme="minorHAnsi"/>
          <w:bCs/>
          <w:sz w:val="20"/>
          <w:szCs w:val="20"/>
          <w:lang w:val="sr-Latn-CS"/>
        </w:rPr>
        <w:t>u ili zamjena postojeće opreme</w:t>
      </w:r>
      <w:bookmarkEnd w:id="50"/>
    </w:p>
    <w:p w:rsidR="00B51396" w:rsidRPr="00B51396" w:rsidRDefault="00B51396" w:rsidP="00B51396">
      <w:pPr>
        <w:spacing w:after="0" w:line="240" w:lineRule="auto"/>
        <w:jc w:val="both"/>
        <w:rPr>
          <w:rFonts w:ascii="Palatino Linotype" w:hAnsi="Palatino Linotype" w:cstheme="minorHAnsi"/>
          <w:sz w:val="20"/>
          <w:szCs w:val="20"/>
          <w:lang w:val="en-US"/>
        </w:rPr>
      </w:pPr>
    </w:p>
    <w:p w:rsidR="00B51396" w:rsidRPr="00B51396" w:rsidRDefault="00B51396" w:rsidP="00B51396">
      <w:pPr>
        <w:spacing w:after="0" w:line="240" w:lineRule="auto"/>
        <w:jc w:val="both"/>
        <w:rPr>
          <w:rFonts w:ascii="Palatino Linotype" w:hAnsi="Palatino Linotype" w:cstheme="minorHAnsi"/>
          <w:sz w:val="20"/>
          <w:szCs w:val="20"/>
          <w:lang w:val="sr-Latn-CS"/>
        </w:rPr>
      </w:pPr>
      <w:r w:rsidRPr="00B51396">
        <w:rPr>
          <w:rFonts w:ascii="Palatino Linotype" w:hAnsi="Palatino Linotype" w:cstheme="minorHAnsi"/>
          <w:sz w:val="20"/>
          <w:szCs w:val="20"/>
          <w:lang w:val="sr-Latn-CS"/>
        </w:rPr>
        <w:lastRenderedPageBreak/>
        <w:t xml:space="preserve">Izvršilac može migrirati kalkulator sa jedne na drugu virtualnu platformu, koja ispunjava tražene uslove, po dobijanju saglasnosti od Naručioca. Izvršilac mora dostaviti sve relevantne poodatke o novoj lokaciji: adresa, vlasništvo prostora, opremljenost datacentra i ostale tehničke karakteristike virualne platforme. </w:t>
      </w:r>
    </w:p>
    <w:p w:rsidR="00B51396" w:rsidRPr="00B51396" w:rsidRDefault="00B51396" w:rsidP="00B51396">
      <w:pPr>
        <w:spacing w:after="0" w:line="240" w:lineRule="auto"/>
        <w:jc w:val="both"/>
        <w:rPr>
          <w:rFonts w:ascii="Palatino Linotype" w:hAnsi="Palatino Linotype" w:cstheme="minorHAnsi"/>
          <w:sz w:val="20"/>
          <w:szCs w:val="20"/>
          <w:lang w:val="sr-Latn-CS"/>
        </w:rPr>
      </w:pPr>
    </w:p>
    <w:p w:rsidR="00B51396" w:rsidRPr="00B51396" w:rsidRDefault="00B51396" w:rsidP="00B51396">
      <w:pPr>
        <w:spacing w:after="0" w:line="240" w:lineRule="auto"/>
        <w:jc w:val="both"/>
        <w:rPr>
          <w:rFonts w:ascii="Palatino Linotype" w:hAnsi="Palatino Linotype" w:cstheme="minorHAnsi"/>
          <w:sz w:val="20"/>
          <w:szCs w:val="20"/>
          <w:lang w:val="sr-Latn-CS"/>
        </w:rPr>
      </w:pPr>
      <w:r w:rsidRPr="00B51396">
        <w:rPr>
          <w:rFonts w:ascii="Palatino Linotype" w:hAnsi="Palatino Linotype" w:cstheme="minorHAnsi"/>
          <w:sz w:val="20"/>
          <w:szCs w:val="20"/>
          <w:lang w:val="sr-Latn-CS"/>
        </w:rPr>
        <w:t xml:space="preserve">Izvršilac mora obezbijediti da prenošenje kalkulatora na drugu virtualnu platformu bude takvo da operatori koji pristupaju kalkulatoru moraju promijeniti samo adrese IPSec endpoint-a i nastaviti da koriste kalkulator kao i prije prenošenja, bez potrebe za dodatnim podešavanjima. U slučaju prenošenja sistema, vrijeme za koje kalkulator neće biti u funkciji ne može trajati više od 24 časa. </w:t>
      </w:r>
    </w:p>
    <w:p w:rsidR="00B51396" w:rsidRPr="00B51396" w:rsidRDefault="00B51396" w:rsidP="00B51396">
      <w:pPr>
        <w:spacing w:after="0" w:line="240" w:lineRule="auto"/>
        <w:jc w:val="both"/>
        <w:rPr>
          <w:rFonts w:ascii="Palatino Linotype" w:hAnsi="Palatino Linotype" w:cstheme="minorHAnsi"/>
          <w:sz w:val="20"/>
          <w:szCs w:val="20"/>
          <w:lang w:val="sr-Latn-CS"/>
        </w:rPr>
      </w:pPr>
    </w:p>
    <w:p w:rsidR="00B51396" w:rsidRPr="00B51396" w:rsidRDefault="00B51396" w:rsidP="00B51396">
      <w:pPr>
        <w:spacing w:after="0" w:line="240" w:lineRule="auto"/>
        <w:jc w:val="both"/>
        <w:rPr>
          <w:rFonts w:ascii="Palatino Linotype" w:hAnsi="Palatino Linotype" w:cstheme="minorHAnsi"/>
          <w:sz w:val="20"/>
          <w:szCs w:val="20"/>
          <w:lang w:val="sr-Latn-CS"/>
        </w:rPr>
      </w:pPr>
      <w:r w:rsidRPr="00B51396">
        <w:rPr>
          <w:rFonts w:ascii="Palatino Linotype" w:hAnsi="Palatino Linotype" w:cstheme="minorHAnsi"/>
          <w:sz w:val="20"/>
          <w:szCs w:val="20"/>
          <w:lang w:val="sr-Latn-CS"/>
        </w:rPr>
        <w:t>U toku trajanja ugovorenog perioda svi troškovi vezani obezbjeđivanje resursa virtualne platforme uključujući i troškove povezivanja na internet, kao i troškovi eventualnog prenošenja kalkulatora na novu lokaciju padaju na teret Izvršioca.</w:t>
      </w:r>
    </w:p>
    <w:p w:rsidR="00B51396" w:rsidRPr="00B51396" w:rsidRDefault="00B51396" w:rsidP="00B51396">
      <w:pPr>
        <w:spacing w:after="0" w:line="240" w:lineRule="auto"/>
        <w:jc w:val="both"/>
        <w:rPr>
          <w:rFonts w:ascii="Palatino Linotype" w:hAnsi="Palatino Linotype" w:cstheme="minorHAnsi"/>
          <w:sz w:val="20"/>
          <w:szCs w:val="20"/>
          <w:lang w:val="sr-Latn-CS"/>
        </w:rPr>
      </w:pPr>
    </w:p>
    <w:p w:rsidR="00B51396" w:rsidRPr="00B51396" w:rsidRDefault="00B51396" w:rsidP="00B51396">
      <w:pPr>
        <w:spacing w:after="0" w:line="240" w:lineRule="auto"/>
        <w:jc w:val="both"/>
        <w:rPr>
          <w:rFonts w:ascii="Palatino Linotype" w:hAnsi="Palatino Linotype" w:cstheme="minorHAnsi"/>
          <w:sz w:val="20"/>
          <w:szCs w:val="20"/>
          <w:lang w:val="sr-Latn-CS"/>
        </w:rPr>
      </w:pPr>
      <w:r w:rsidRPr="00B51396">
        <w:rPr>
          <w:rFonts w:ascii="Palatino Linotype" w:hAnsi="Palatino Linotype" w:cstheme="minorHAnsi"/>
          <w:sz w:val="20"/>
          <w:szCs w:val="20"/>
          <w:lang w:val="sr-Latn-CS"/>
        </w:rPr>
        <w:t>Izvršilac mora obezbijediti sve uslove potrebne za migriranje na drugu virtualnu platformu, ukoliko to bude potrebno, a po zahtjevu novog Izvršioca sa kojim je Naručilac potpisao okvirni sporazum i novi Ugovor o održavanju za iduću godinu održavanja.</w:t>
      </w:r>
    </w:p>
    <w:p w:rsidR="00B51396" w:rsidRPr="00B51396" w:rsidRDefault="00B51396" w:rsidP="00B51396">
      <w:pPr>
        <w:spacing w:after="0" w:line="240" w:lineRule="auto"/>
        <w:jc w:val="both"/>
        <w:rPr>
          <w:rFonts w:ascii="Palatino Linotype" w:hAnsi="Palatino Linotype" w:cstheme="minorHAnsi"/>
          <w:sz w:val="20"/>
          <w:szCs w:val="20"/>
          <w:lang w:val="hr-HR"/>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Rezerva (</w:t>
      </w:r>
      <w:r w:rsidRPr="00B51396">
        <w:rPr>
          <w:rFonts w:ascii="Palatino Linotype" w:hAnsi="Palatino Linotype" w:cstheme="minorHAnsi"/>
          <w:i/>
          <w:sz w:val="20"/>
          <w:szCs w:val="20"/>
          <w:lang w:val="sr-Cyrl-CS"/>
        </w:rPr>
        <w:t>back-up</w:t>
      </w:r>
      <w:r w:rsidRPr="00B51396">
        <w:rPr>
          <w:rFonts w:ascii="Palatino Linotype" w:hAnsi="Palatino Linotype" w:cstheme="minorHAnsi"/>
          <w:sz w:val="20"/>
          <w:szCs w:val="20"/>
          <w:lang w:val="sr-Cyrl-CS"/>
        </w:rPr>
        <w:t>) i oporavak (</w:t>
      </w:r>
      <w:r w:rsidRPr="00B51396">
        <w:rPr>
          <w:rFonts w:ascii="Palatino Linotype" w:hAnsi="Palatino Linotype" w:cstheme="minorHAnsi"/>
          <w:i/>
          <w:sz w:val="20"/>
          <w:szCs w:val="20"/>
          <w:lang w:val="sr-Cyrl-CS"/>
        </w:rPr>
        <w:t>recovery</w:t>
      </w:r>
      <w:r w:rsidRPr="00B51396">
        <w:rPr>
          <w:rFonts w:ascii="Palatino Linotype" w:hAnsi="Palatino Linotype" w:cstheme="minorHAnsi"/>
          <w:sz w:val="20"/>
          <w:szCs w:val="20"/>
          <w:lang w:val="sr-Cyrl-CS"/>
        </w:rPr>
        <w:t>)</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Cyrl-CS"/>
        </w:rPr>
      </w:pPr>
      <w:r w:rsidRPr="00B51396">
        <w:rPr>
          <w:rFonts w:ascii="Palatino Linotype" w:hAnsi="Palatino Linotype" w:cstheme="minorHAnsi"/>
          <w:sz w:val="20"/>
          <w:szCs w:val="20"/>
          <w:lang w:val="sr-Cyrl-CS"/>
        </w:rPr>
        <w:t>Sistem treba da obezb</w:t>
      </w:r>
      <w:r w:rsidRPr="00B51396">
        <w:rPr>
          <w:rFonts w:ascii="Palatino Linotype" w:hAnsi="Palatino Linotype" w:cstheme="minorHAnsi"/>
          <w:sz w:val="20"/>
          <w:szCs w:val="20"/>
          <w:lang w:bidi="en-US"/>
        </w:rPr>
        <w:t>ij</w:t>
      </w:r>
      <w:r w:rsidRPr="00B51396">
        <w:rPr>
          <w:rFonts w:ascii="Palatino Linotype" w:hAnsi="Palatino Linotype" w:cstheme="minorHAnsi"/>
          <w:sz w:val="20"/>
          <w:szCs w:val="20"/>
          <w:lang w:val="sr-Cyrl-CS"/>
        </w:rPr>
        <w:t>edi:</w:t>
      </w:r>
    </w:p>
    <w:p w:rsidR="00B51396" w:rsidRPr="00B51396" w:rsidRDefault="00B51396" w:rsidP="00B51396">
      <w:pPr>
        <w:spacing w:after="0" w:line="240" w:lineRule="auto"/>
        <w:jc w:val="both"/>
        <w:rPr>
          <w:rFonts w:ascii="Palatino Linotype" w:hAnsi="Palatino Linotype" w:cstheme="minorHAnsi"/>
          <w:sz w:val="20"/>
          <w:szCs w:val="20"/>
          <w:lang w:val="sr-Cyrl-CS"/>
        </w:rPr>
      </w:pP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Sistem treba da obezbijedi:</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 Funkcije rezervne kopije (back-up), kako bi mogao da se ponovo u potpunosti uspostavi cjelokupni sistem sa ažurnim svim podacima i tačkom oporavka od maksimalno 6 (šest) časova, odnosno kada se sistem migrira na virtualnu platformu, za maksimalno 30 minuta.Backup se mora raditi svakoga dana. Isti se mora cuvati 15 dana. Takodje se mora obezbijediti i  nepromjenljivi bekapi(bekapi koje nije moguće promijeniti ili obrisati u određenom periodu zadržavanja) i to da se moraju cuvati jedan mjesecni, jedan kvartalni i jedan godisnji backup.</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 Naručilac zadržava pravo da zatraži kopiranje podataka na memorijskom medijumu (USB flash, CD i sl.) i dostavljanje istih u prostorije Agencije, a Izvršilac takvo kopiranje mora obezbijediti bez naknade.</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 web sajt se mora nalaziti iza uredjaja koji podrzava sistem za prevenciju upada (IPS). Mora se nadgledati mrežni saobraćaj kako bi otkrile i spriječile identifikovane prijetnje. </w:t>
      </w:r>
    </w:p>
    <w:p w:rsidR="00B51396" w:rsidRPr="00B51396" w:rsidRDefault="00B51396" w:rsidP="00B51396">
      <w:pPr>
        <w:spacing w:after="0" w:line="240" w:lineRule="auto"/>
        <w:jc w:val="both"/>
        <w:rPr>
          <w:rFonts w:ascii="Palatino Linotype" w:hAnsi="Palatino Linotype" w:cstheme="minorHAnsi"/>
          <w:sz w:val="20"/>
          <w:szCs w:val="20"/>
          <w:lang w:val="sr-Latn-ME"/>
        </w:rPr>
      </w:pPr>
      <w:r w:rsidRPr="00B51396">
        <w:rPr>
          <w:rFonts w:ascii="Palatino Linotype" w:hAnsi="Palatino Linotype" w:cstheme="minorHAnsi"/>
          <w:sz w:val="20"/>
          <w:szCs w:val="20"/>
          <w:lang w:val="sr-Latn-ME"/>
        </w:rPr>
        <w:t>Svi slučajevi u kojima je došlo do djelimičnog i/ili potpunog prekida rada sistema moraju biti zabilježeni u izvještajima.</w:t>
      </w:r>
    </w:p>
    <w:p w:rsidR="00B51396" w:rsidRPr="00B51396" w:rsidRDefault="00B51396" w:rsidP="00B51396">
      <w:pPr>
        <w:spacing w:after="0" w:line="240" w:lineRule="auto"/>
        <w:jc w:val="both"/>
        <w:rPr>
          <w:rFonts w:ascii="Palatino Linotype" w:hAnsi="Palatino Linotype" w:cstheme="minorHAnsi"/>
          <w:sz w:val="20"/>
          <w:szCs w:val="20"/>
          <w:lang w:val="en-US"/>
        </w:rPr>
      </w:pPr>
      <w:r w:rsidRPr="00B51396">
        <w:rPr>
          <w:rFonts w:ascii="Palatino Linotype" w:hAnsi="Palatino Linotype" w:cstheme="minorHAnsi"/>
          <w:sz w:val="20"/>
          <w:szCs w:val="20"/>
          <w:lang w:val="en-US"/>
        </w:rPr>
        <w:t>- - -</w:t>
      </w:r>
    </w:p>
    <w:p w:rsidR="00B51396" w:rsidRPr="00B51396" w:rsidRDefault="00B51396" w:rsidP="00B51396">
      <w:pPr>
        <w:spacing w:after="0" w:line="240" w:lineRule="auto"/>
        <w:jc w:val="both"/>
        <w:rPr>
          <w:rFonts w:ascii="Palatino Linotype" w:hAnsi="Palatino Linotype" w:cstheme="minorHAnsi"/>
          <w:sz w:val="20"/>
          <w:szCs w:val="20"/>
          <w:lang w:val="it-IT"/>
        </w:rPr>
      </w:pPr>
      <w:r w:rsidRPr="00B51396">
        <w:rPr>
          <w:rFonts w:ascii="Palatino Linotype" w:hAnsi="Palatino Linotype" w:cstheme="minorHAnsi"/>
          <w:sz w:val="20"/>
          <w:szCs w:val="20"/>
          <w:lang w:val="it-IT"/>
        </w:rPr>
        <w:t>Prethodno je nadeven Projektni zadatak za odr</w:t>
      </w:r>
      <w:r w:rsidRPr="00B51396">
        <w:rPr>
          <w:rFonts w:ascii="Palatino Linotype" w:hAnsi="Palatino Linotype" w:cstheme="minorHAnsi"/>
          <w:sz w:val="20"/>
          <w:szCs w:val="20"/>
          <w:lang w:val="sr-Latn-CS"/>
        </w:rPr>
        <w:t>žavanje kalkulatora – alata za pomoć korisnicima prilikom izbora elektronskih komunikacionih usluga i predviđanja troškova za elektronske komunikacione usluge</w:t>
      </w:r>
      <w:r w:rsidRPr="00B51396">
        <w:rPr>
          <w:rFonts w:ascii="Palatino Linotype" w:hAnsi="Palatino Linotype" w:cstheme="minorHAnsi"/>
          <w:sz w:val="20"/>
          <w:szCs w:val="20"/>
          <w:lang w:val="it-IT"/>
        </w:rPr>
        <w:t>. Ponuđači se obavezuju da finansijski dio ponude dostave u odnosu na pozicije date u tabeli ispod.</w:t>
      </w:r>
    </w:p>
    <w:p w:rsidR="00B51396" w:rsidRPr="00B51396" w:rsidRDefault="00B51396" w:rsidP="00B51396">
      <w:pPr>
        <w:spacing w:after="0" w:line="240" w:lineRule="auto"/>
        <w:jc w:val="both"/>
        <w:rPr>
          <w:rFonts w:ascii="Palatino Linotype" w:hAnsi="Palatino Linotype" w:cstheme="minorHAnsi"/>
          <w:sz w:val="20"/>
          <w:szCs w:val="20"/>
          <w:lang w:val="en-US"/>
        </w:rPr>
      </w:pPr>
    </w:p>
    <w:tbl>
      <w:tblPr>
        <w:tblpPr w:leftFromText="180" w:rightFromText="180" w:vertAnchor="text" w:tblpX="2"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21"/>
        <w:gridCol w:w="1591"/>
        <w:gridCol w:w="5143"/>
        <w:gridCol w:w="877"/>
        <w:gridCol w:w="884"/>
      </w:tblGrid>
      <w:tr w:rsidR="00B51396" w:rsidRPr="00B51396" w:rsidTr="00F62620">
        <w:trPr>
          <w:trHeight w:val="350"/>
        </w:trPr>
        <w:tc>
          <w:tcPr>
            <w:tcW w:w="292" w:type="pct"/>
            <w:shd w:val="clear" w:color="auto" w:fill="D9D9D9"/>
            <w:vAlign w:val="center"/>
          </w:tcPr>
          <w:p w:rsidR="00B51396" w:rsidRPr="00B51396" w:rsidRDefault="00B51396" w:rsidP="00B51396">
            <w:pPr>
              <w:spacing w:after="0" w:line="240" w:lineRule="auto"/>
              <w:jc w:val="both"/>
              <w:rPr>
                <w:rFonts w:ascii="Palatino Linotype" w:hAnsi="Palatino Linotype" w:cstheme="minorHAnsi"/>
                <w:bCs/>
                <w:sz w:val="20"/>
                <w:szCs w:val="20"/>
                <w:lang w:val="en-US"/>
              </w:rPr>
            </w:pPr>
            <w:r w:rsidRPr="00B51396">
              <w:rPr>
                <w:rFonts w:ascii="Palatino Linotype" w:hAnsi="Palatino Linotype" w:cstheme="minorHAnsi"/>
                <w:bCs/>
                <w:sz w:val="20"/>
                <w:szCs w:val="20"/>
                <w:lang w:val="en-US"/>
              </w:rPr>
              <w:t>R.B.</w:t>
            </w:r>
          </w:p>
        </w:tc>
        <w:tc>
          <w:tcPr>
            <w:tcW w:w="871" w:type="pct"/>
            <w:shd w:val="clear" w:color="auto" w:fill="D9D9D9"/>
            <w:vAlign w:val="center"/>
          </w:tcPr>
          <w:p w:rsidR="00B51396" w:rsidRPr="00B51396" w:rsidRDefault="00B51396" w:rsidP="00B51396">
            <w:pPr>
              <w:spacing w:after="0" w:line="240" w:lineRule="auto"/>
              <w:jc w:val="both"/>
              <w:rPr>
                <w:rFonts w:ascii="Palatino Linotype" w:hAnsi="Palatino Linotype" w:cstheme="minorHAnsi"/>
                <w:bCs/>
                <w:sz w:val="20"/>
                <w:szCs w:val="20"/>
                <w:lang w:val="sr-Latn-CS"/>
              </w:rPr>
            </w:pPr>
            <w:r w:rsidRPr="00B51396">
              <w:rPr>
                <w:rFonts w:ascii="Palatino Linotype" w:hAnsi="Palatino Linotype" w:cstheme="minorHAnsi"/>
                <w:bCs/>
                <w:sz w:val="20"/>
                <w:szCs w:val="20"/>
                <w:lang w:val="sr-Latn-CS"/>
              </w:rPr>
              <w:t xml:space="preserve">Opis predmeta nabavke, </w:t>
            </w:r>
          </w:p>
          <w:p w:rsidR="00B51396" w:rsidRPr="00B51396" w:rsidRDefault="00B51396" w:rsidP="00B51396">
            <w:pPr>
              <w:spacing w:after="0" w:line="240" w:lineRule="auto"/>
              <w:jc w:val="both"/>
              <w:rPr>
                <w:rFonts w:ascii="Palatino Linotype" w:hAnsi="Palatino Linotype" w:cstheme="minorHAnsi"/>
                <w:bCs/>
                <w:sz w:val="20"/>
                <w:szCs w:val="20"/>
                <w:lang w:val="sr-Latn-CS"/>
              </w:rPr>
            </w:pPr>
            <w:r w:rsidRPr="00B51396">
              <w:rPr>
                <w:rFonts w:ascii="Palatino Linotype" w:hAnsi="Palatino Linotype" w:cstheme="minorHAnsi"/>
                <w:bCs/>
                <w:sz w:val="20"/>
                <w:szCs w:val="20"/>
                <w:lang w:val="sr-Latn-CS"/>
              </w:rPr>
              <w:t>odnosno dijela predmeta nabavke</w:t>
            </w:r>
          </w:p>
        </w:tc>
        <w:tc>
          <w:tcPr>
            <w:tcW w:w="2855" w:type="pct"/>
            <w:shd w:val="clear" w:color="auto" w:fill="D9D9D9"/>
            <w:vAlign w:val="center"/>
          </w:tcPr>
          <w:p w:rsidR="00B51396" w:rsidRPr="00B51396" w:rsidRDefault="00B51396" w:rsidP="00B51396">
            <w:pPr>
              <w:spacing w:after="0" w:line="240" w:lineRule="auto"/>
              <w:jc w:val="both"/>
              <w:rPr>
                <w:rFonts w:ascii="Palatino Linotype" w:hAnsi="Palatino Linotype" w:cstheme="minorHAnsi"/>
                <w:bCs/>
                <w:sz w:val="20"/>
                <w:szCs w:val="20"/>
                <w:lang w:val="sr-Latn-CS"/>
              </w:rPr>
            </w:pPr>
            <w:r w:rsidRPr="00B51396">
              <w:rPr>
                <w:rFonts w:ascii="Palatino Linotype" w:hAnsi="Palatino Linotype" w:cstheme="minorHAnsi"/>
                <w:bCs/>
                <w:sz w:val="20"/>
                <w:szCs w:val="20"/>
                <w:lang w:val="sr-Latn-CS"/>
              </w:rPr>
              <w:t>Bitne karakteristike predmeta nabavke u pogledu kvaliteta, performansi i/ili dimenzija</w:t>
            </w:r>
          </w:p>
        </w:tc>
        <w:tc>
          <w:tcPr>
            <w:tcW w:w="488" w:type="pct"/>
            <w:shd w:val="clear" w:color="auto" w:fill="D9D9D9"/>
            <w:vAlign w:val="center"/>
          </w:tcPr>
          <w:p w:rsidR="00B51396" w:rsidRPr="00B51396" w:rsidRDefault="00B51396" w:rsidP="00B51396">
            <w:pPr>
              <w:spacing w:after="0" w:line="240" w:lineRule="auto"/>
              <w:jc w:val="both"/>
              <w:rPr>
                <w:rFonts w:ascii="Palatino Linotype" w:hAnsi="Palatino Linotype" w:cstheme="minorHAnsi"/>
                <w:bCs/>
                <w:sz w:val="20"/>
                <w:szCs w:val="20"/>
                <w:lang w:val="sr-Latn-CS"/>
              </w:rPr>
            </w:pPr>
            <w:r w:rsidRPr="00B51396">
              <w:rPr>
                <w:rFonts w:ascii="Palatino Linotype" w:hAnsi="Palatino Linotype" w:cstheme="minorHAnsi"/>
                <w:bCs/>
                <w:sz w:val="20"/>
                <w:szCs w:val="20"/>
                <w:lang w:val="sr-Latn-CS"/>
              </w:rPr>
              <w:t>Jedinica mjere</w:t>
            </w:r>
          </w:p>
        </w:tc>
        <w:tc>
          <w:tcPr>
            <w:tcW w:w="495" w:type="pct"/>
            <w:shd w:val="clear" w:color="auto" w:fill="D9D9D9"/>
            <w:vAlign w:val="center"/>
          </w:tcPr>
          <w:p w:rsidR="00B51396" w:rsidRPr="00B51396" w:rsidRDefault="00B51396" w:rsidP="00B51396">
            <w:pPr>
              <w:spacing w:after="0" w:line="240" w:lineRule="auto"/>
              <w:jc w:val="both"/>
              <w:rPr>
                <w:rFonts w:ascii="Palatino Linotype" w:hAnsi="Palatino Linotype" w:cstheme="minorHAnsi"/>
                <w:bCs/>
                <w:sz w:val="20"/>
                <w:szCs w:val="20"/>
                <w:lang w:val="sr-Latn-CS"/>
              </w:rPr>
            </w:pPr>
            <w:r w:rsidRPr="00B51396">
              <w:rPr>
                <w:rFonts w:ascii="Palatino Linotype" w:hAnsi="Palatino Linotype" w:cstheme="minorHAnsi"/>
                <w:bCs/>
                <w:sz w:val="20"/>
                <w:szCs w:val="20"/>
                <w:lang w:val="sr-Latn-CS"/>
              </w:rPr>
              <w:t xml:space="preserve">Količina </w:t>
            </w:r>
          </w:p>
        </w:tc>
      </w:tr>
      <w:tr w:rsidR="00B51396" w:rsidRPr="00B51396" w:rsidTr="00F62620">
        <w:trPr>
          <w:trHeight w:val="350"/>
        </w:trPr>
        <w:tc>
          <w:tcPr>
            <w:tcW w:w="292" w:type="pct"/>
            <w:vAlign w:val="center"/>
          </w:tcPr>
          <w:p w:rsidR="00B51396" w:rsidRPr="00B51396" w:rsidRDefault="00B51396" w:rsidP="00B51396">
            <w:pPr>
              <w:spacing w:after="0" w:line="240" w:lineRule="auto"/>
              <w:jc w:val="both"/>
              <w:rPr>
                <w:rFonts w:ascii="Palatino Linotype" w:hAnsi="Palatino Linotype" w:cstheme="minorHAnsi"/>
                <w:sz w:val="20"/>
                <w:szCs w:val="20"/>
                <w:lang w:val="sr-Latn-CS"/>
              </w:rPr>
            </w:pPr>
            <w:r w:rsidRPr="00B51396">
              <w:rPr>
                <w:rFonts w:ascii="Palatino Linotype" w:hAnsi="Palatino Linotype" w:cstheme="minorHAnsi"/>
                <w:sz w:val="20"/>
                <w:szCs w:val="20"/>
                <w:lang w:val="sr-Cyrl-CS"/>
              </w:rPr>
              <w:t>1</w:t>
            </w:r>
          </w:p>
        </w:tc>
        <w:tc>
          <w:tcPr>
            <w:tcW w:w="871" w:type="pct"/>
            <w:vAlign w:val="center"/>
          </w:tcPr>
          <w:p w:rsidR="00B51396" w:rsidRPr="00B51396" w:rsidRDefault="00B51396" w:rsidP="00B51396">
            <w:pPr>
              <w:spacing w:after="0" w:line="240" w:lineRule="auto"/>
              <w:jc w:val="both"/>
              <w:rPr>
                <w:rFonts w:ascii="Palatino Linotype" w:hAnsi="Palatino Linotype" w:cstheme="minorHAnsi"/>
                <w:sz w:val="20"/>
                <w:szCs w:val="20"/>
                <w:lang w:val="sr-Latn-CS"/>
              </w:rPr>
            </w:pPr>
            <w:r w:rsidRPr="00B51396">
              <w:rPr>
                <w:rFonts w:ascii="Palatino Linotype" w:hAnsi="Palatino Linotype" w:cstheme="minorHAnsi"/>
                <w:sz w:val="20"/>
                <w:szCs w:val="20"/>
                <w:lang w:val="sl-SI"/>
              </w:rPr>
              <w:t xml:space="preserve">Usluga održavanja kalkulatora – alata za pomoć korisnicima </w:t>
            </w:r>
            <w:r w:rsidRPr="00B51396">
              <w:rPr>
                <w:rFonts w:ascii="Palatino Linotype" w:hAnsi="Palatino Linotype" w:cstheme="minorHAnsi"/>
                <w:sz w:val="20"/>
                <w:szCs w:val="20"/>
                <w:lang w:val="sl-SI"/>
              </w:rPr>
              <w:lastRenderedPageBreak/>
              <w:t>prilikom izbora elektronskih komunikacionih usluga i predviđanja troškova za elektronske komunikacione usluge</w:t>
            </w:r>
          </w:p>
        </w:tc>
        <w:tc>
          <w:tcPr>
            <w:tcW w:w="2855" w:type="pct"/>
            <w:shd w:val="clear" w:color="auto" w:fill="auto"/>
          </w:tcPr>
          <w:p w:rsidR="00B51396" w:rsidRPr="00B51396" w:rsidRDefault="00B51396" w:rsidP="00B51396">
            <w:pPr>
              <w:spacing w:after="0" w:line="240" w:lineRule="auto"/>
              <w:jc w:val="both"/>
              <w:rPr>
                <w:rFonts w:ascii="Palatino Linotype" w:hAnsi="Palatino Linotype" w:cstheme="minorHAnsi"/>
                <w:sz w:val="20"/>
                <w:szCs w:val="20"/>
                <w:lang w:val="sl-SI"/>
              </w:rPr>
            </w:pPr>
            <w:r w:rsidRPr="00B51396">
              <w:rPr>
                <w:rFonts w:ascii="Palatino Linotype" w:hAnsi="Palatino Linotype" w:cstheme="minorHAnsi"/>
                <w:sz w:val="20"/>
                <w:szCs w:val="20"/>
                <w:lang w:val="sl-SI"/>
              </w:rPr>
              <w:lastRenderedPageBreak/>
              <w:t>U svemu saglasno sa Projektnim zadatkom za   održavanja kalkulatora – alata za pomoć korisnicima prilikom izbora elektronskih komunikacionih usluga i predviđanja troškova za elektronske komunikacione usluge .</w:t>
            </w:r>
          </w:p>
        </w:tc>
        <w:tc>
          <w:tcPr>
            <w:tcW w:w="488" w:type="pct"/>
            <w:vAlign w:val="center"/>
          </w:tcPr>
          <w:p w:rsidR="00B51396" w:rsidRPr="00B51396" w:rsidRDefault="00B51396" w:rsidP="00B51396">
            <w:pPr>
              <w:spacing w:after="0" w:line="240" w:lineRule="auto"/>
              <w:jc w:val="both"/>
              <w:rPr>
                <w:rFonts w:ascii="Palatino Linotype" w:hAnsi="Palatino Linotype" w:cstheme="minorHAnsi"/>
                <w:sz w:val="20"/>
                <w:szCs w:val="20"/>
                <w:lang w:val="sl-SI"/>
              </w:rPr>
            </w:pPr>
            <w:r w:rsidRPr="00B51396">
              <w:rPr>
                <w:rFonts w:ascii="Palatino Linotype" w:hAnsi="Palatino Linotype" w:cstheme="minorHAnsi"/>
                <w:sz w:val="20"/>
                <w:szCs w:val="20"/>
                <w:lang w:val="sl-SI"/>
              </w:rPr>
              <w:t>komplet</w:t>
            </w:r>
          </w:p>
        </w:tc>
        <w:tc>
          <w:tcPr>
            <w:tcW w:w="495" w:type="pct"/>
            <w:vAlign w:val="center"/>
          </w:tcPr>
          <w:p w:rsidR="00B51396" w:rsidRPr="00B51396" w:rsidRDefault="00B51396" w:rsidP="00B51396">
            <w:pPr>
              <w:spacing w:after="0" w:line="240" w:lineRule="auto"/>
              <w:jc w:val="both"/>
              <w:rPr>
                <w:rFonts w:ascii="Palatino Linotype" w:hAnsi="Palatino Linotype" w:cstheme="minorHAnsi"/>
                <w:sz w:val="20"/>
                <w:szCs w:val="20"/>
                <w:lang w:val="sl-SI"/>
              </w:rPr>
            </w:pPr>
            <w:r w:rsidRPr="00B51396">
              <w:rPr>
                <w:rFonts w:ascii="Palatino Linotype" w:hAnsi="Palatino Linotype" w:cstheme="minorHAnsi"/>
                <w:sz w:val="20"/>
                <w:szCs w:val="20"/>
                <w:lang w:val="sl-SI"/>
              </w:rPr>
              <w:t>1</w:t>
            </w:r>
          </w:p>
        </w:tc>
      </w:tr>
    </w:tbl>
    <w:p w:rsidR="00B51396" w:rsidRDefault="00B51396" w:rsidP="00B51396">
      <w:pPr>
        <w:spacing w:after="0" w:line="240" w:lineRule="auto"/>
        <w:jc w:val="both"/>
        <w:rPr>
          <w:rFonts w:ascii="Palatino Linotype" w:hAnsi="Palatino Linotype" w:cstheme="minorHAnsi"/>
          <w:b/>
          <w:sz w:val="20"/>
          <w:szCs w:val="20"/>
          <w:lang w:val="hr-HR"/>
        </w:rPr>
      </w:pPr>
    </w:p>
    <w:p w:rsidR="00A33002" w:rsidRPr="00B51396" w:rsidRDefault="00A33002" w:rsidP="00A33002">
      <w:pPr>
        <w:spacing w:after="0" w:line="240" w:lineRule="auto"/>
        <w:jc w:val="both"/>
        <w:rPr>
          <w:rFonts w:ascii="Palatino Linotype" w:hAnsi="Palatino Linotype" w:cstheme="minorHAnsi"/>
          <w:sz w:val="20"/>
          <w:szCs w:val="20"/>
        </w:rPr>
      </w:pPr>
    </w:p>
    <w:p w:rsidR="008979EC" w:rsidRPr="00B51396" w:rsidRDefault="00F94A12" w:rsidP="00A33002">
      <w:pPr>
        <w:spacing w:after="0" w:line="240" w:lineRule="auto"/>
        <w:jc w:val="both"/>
        <w:rPr>
          <w:rFonts w:ascii="Palatino Linotype" w:hAnsi="Palatino Linotype" w:cstheme="minorHAnsi"/>
          <w:sz w:val="20"/>
          <w:szCs w:val="20"/>
        </w:rPr>
      </w:pPr>
      <w:r w:rsidRPr="00B51396">
        <w:rPr>
          <w:rFonts w:ascii="Palatino Linotype" w:hAnsi="Palatino Linotype" w:cstheme="minorHAnsi"/>
          <w:sz w:val="20"/>
          <w:szCs w:val="20"/>
        </w:rPr>
        <w:t>O</w:t>
      </w:r>
      <w:r w:rsidR="0056392A" w:rsidRPr="00B51396">
        <w:rPr>
          <w:rFonts w:ascii="Palatino Linotype" w:hAnsi="Palatino Linotype" w:cstheme="minorHAnsi"/>
          <w:sz w:val="20"/>
          <w:szCs w:val="20"/>
        </w:rPr>
        <w:t xml:space="preserve">čekivani </w:t>
      </w:r>
      <w:r w:rsidR="00BA5E3E" w:rsidRPr="00B51396">
        <w:rPr>
          <w:rFonts w:ascii="Palatino Linotype" w:hAnsi="Palatino Linotype" w:cstheme="minorHAnsi"/>
          <w:sz w:val="20"/>
          <w:szCs w:val="20"/>
        </w:rPr>
        <w:t>period</w:t>
      </w:r>
      <w:r w:rsidR="0056392A" w:rsidRPr="00B51396">
        <w:rPr>
          <w:rFonts w:ascii="Palatino Linotype" w:hAnsi="Palatino Linotype" w:cstheme="minorHAnsi"/>
          <w:sz w:val="20"/>
          <w:szCs w:val="20"/>
        </w:rPr>
        <w:t xml:space="preserve"> </w:t>
      </w:r>
      <w:r w:rsidR="002014CF" w:rsidRPr="00B51396">
        <w:rPr>
          <w:rFonts w:ascii="Palatino Linotype" w:hAnsi="Palatino Linotype" w:cstheme="minorHAnsi"/>
          <w:sz w:val="20"/>
          <w:szCs w:val="20"/>
        </w:rPr>
        <w:t>pružanja usluge</w:t>
      </w:r>
      <w:r w:rsidR="00AE66AC" w:rsidRPr="00B51396">
        <w:rPr>
          <w:rFonts w:ascii="Palatino Linotype" w:hAnsi="Palatino Linotype" w:cstheme="minorHAnsi"/>
          <w:sz w:val="20"/>
          <w:szCs w:val="20"/>
        </w:rPr>
        <w:t xml:space="preserve"> je</w:t>
      </w:r>
      <w:r w:rsidR="0056392A" w:rsidRPr="00B51396">
        <w:rPr>
          <w:rFonts w:ascii="Palatino Linotype" w:hAnsi="Palatino Linotype" w:cstheme="minorHAnsi"/>
          <w:sz w:val="20"/>
          <w:szCs w:val="20"/>
        </w:rPr>
        <w:t xml:space="preserve"> </w:t>
      </w:r>
      <w:r w:rsidR="00B51396">
        <w:rPr>
          <w:rFonts w:ascii="Palatino Linotype" w:hAnsi="Palatino Linotype" w:cstheme="minorHAnsi"/>
          <w:sz w:val="20"/>
          <w:szCs w:val="20"/>
        </w:rPr>
        <w:t>godinu</w:t>
      </w:r>
      <w:r w:rsidR="00AE66AC" w:rsidRPr="00B51396">
        <w:rPr>
          <w:rFonts w:ascii="Palatino Linotype" w:hAnsi="Palatino Linotype" w:cstheme="minorHAnsi"/>
          <w:sz w:val="20"/>
          <w:szCs w:val="20"/>
        </w:rPr>
        <w:t xml:space="preserve"> dana</w:t>
      </w:r>
      <w:r w:rsidR="00BA5E3E" w:rsidRPr="00B51396">
        <w:rPr>
          <w:rFonts w:ascii="Palatino Linotype" w:hAnsi="Palatino Linotype" w:cstheme="minorHAnsi"/>
          <w:sz w:val="20"/>
          <w:szCs w:val="20"/>
        </w:rPr>
        <w:t xml:space="preserve"> od </w:t>
      </w:r>
      <w:r w:rsidR="0056392A" w:rsidRPr="00B51396">
        <w:rPr>
          <w:rFonts w:ascii="Palatino Linotype" w:hAnsi="Palatino Linotype" w:cstheme="minorHAnsi"/>
          <w:sz w:val="20"/>
          <w:szCs w:val="20"/>
        </w:rPr>
        <w:t>dana</w:t>
      </w:r>
      <w:r w:rsidR="00BA5E3E" w:rsidRPr="00B51396">
        <w:rPr>
          <w:rFonts w:ascii="Palatino Linotype" w:hAnsi="Palatino Linotype" w:cstheme="minorHAnsi"/>
          <w:sz w:val="20"/>
          <w:szCs w:val="20"/>
        </w:rPr>
        <w:t xml:space="preserve"> </w:t>
      </w:r>
      <w:r w:rsidR="002014CF" w:rsidRPr="00B51396">
        <w:rPr>
          <w:rFonts w:ascii="Palatino Linotype" w:hAnsi="Palatino Linotype" w:cstheme="minorHAnsi"/>
          <w:sz w:val="20"/>
          <w:szCs w:val="20"/>
        </w:rPr>
        <w:t>potpisivanja ugovora</w:t>
      </w:r>
      <w:r w:rsidR="00D92F04" w:rsidRPr="00B51396">
        <w:rPr>
          <w:rFonts w:ascii="Palatino Linotype" w:hAnsi="Palatino Linotype" w:cstheme="minorHAnsi"/>
          <w:sz w:val="20"/>
          <w:szCs w:val="20"/>
        </w:rPr>
        <w:t>,</w:t>
      </w:r>
      <w:r w:rsidR="0056392A" w:rsidRPr="00B51396">
        <w:rPr>
          <w:rFonts w:ascii="Palatino Linotype" w:hAnsi="Palatino Linotype" w:cstheme="minorHAnsi"/>
          <w:sz w:val="20"/>
          <w:szCs w:val="20"/>
        </w:rPr>
        <w:t xml:space="preserve"> a mjesto</w:t>
      </w:r>
      <w:r w:rsidR="00AE66AC" w:rsidRPr="00B51396">
        <w:rPr>
          <w:rFonts w:ascii="Palatino Linotype" w:hAnsi="Palatino Linotype" w:cstheme="minorHAnsi"/>
          <w:sz w:val="20"/>
          <w:szCs w:val="20"/>
        </w:rPr>
        <w:t xml:space="preserve"> </w:t>
      </w:r>
      <w:r w:rsidR="00B51396" w:rsidRPr="00B51396">
        <w:rPr>
          <w:rFonts w:ascii="Palatino Linotype" w:hAnsi="Palatino Linotype" w:cstheme="minorHAnsi"/>
          <w:bCs/>
          <w:sz w:val="20"/>
          <w:szCs w:val="20"/>
          <w:lang w:val="en-US"/>
        </w:rPr>
        <w:t>izvršenja ugovora su lokacije date u</w:t>
      </w:r>
      <w:r w:rsidR="00B51396">
        <w:rPr>
          <w:rFonts w:ascii="Palatino Linotype" w:hAnsi="Palatino Linotype" w:cstheme="minorHAnsi"/>
          <w:bCs/>
          <w:sz w:val="20"/>
          <w:szCs w:val="20"/>
          <w:lang w:val="en-US"/>
        </w:rPr>
        <w:t xml:space="preserve"> prethodnom dijelu teksta</w:t>
      </w:r>
      <w:r w:rsidR="0056392A" w:rsidRPr="00B51396">
        <w:rPr>
          <w:rFonts w:ascii="Palatino Linotype" w:hAnsi="Palatino Linotype" w:cstheme="minorHAnsi"/>
          <w:sz w:val="20"/>
          <w:szCs w:val="20"/>
        </w:rPr>
        <w:t>.</w:t>
      </w:r>
    </w:p>
    <w:p w:rsidR="00A33002" w:rsidRPr="00B51396" w:rsidRDefault="00A33002" w:rsidP="00A33002">
      <w:pPr>
        <w:spacing w:after="0" w:line="240" w:lineRule="auto"/>
        <w:jc w:val="both"/>
        <w:rPr>
          <w:rFonts w:ascii="Palatino Linotype" w:hAnsi="Palatino Linotype" w:cstheme="minorHAnsi"/>
          <w:sz w:val="20"/>
          <w:szCs w:val="20"/>
        </w:rPr>
      </w:pPr>
    </w:p>
    <w:p w:rsidR="0056392A" w:rsidRPr="00B51396" w:rsidRDefault="0056392A" w:rsidP="00B51396">
      <w:pPr>
        <w:widowControl w:val="0"/>
        <w:spacing w:after="0" w:line="220" w:lineRule="exact"/>
        <w:jc w:val="both"/>
        <w:rPr>
          <w:rFonts w:ascii="Palatino Linotype" w:hAnsi="Palatino Linotype" w:cstheme="majorHAnsi"/>
          <w:sz w:val="20"/>
          <w:szCs w:val="20"/>
        </w:rPr>
      </w:pPr>
      <w:r w:rsidRPr="00B51396">
        <w:rPr>
          <w:rFonts w:ascii="Palatino Linotype" w:hAnsi="Palatino Linotype" w:cstheme="minorHAnsi"/>
          <w:sz w:val="20"/>
          <w:szCs w:val="20"/>
        </w:rPr>
        <w:t xml:space="preserve">Način plaćanja bi bio </w:t>
      </w:r>
      <w:r w:rsidR="00B51396" w:rsidRPr="009764E3">
        <w:rPr>
          <w:rFonts w:ascii="Palatino Linotype" w:hAnsi="Palatino Linotype" w:cstheme="minorHAnsi"/>
          <w:sz w:val="20"/>
          <w:szCs w:val="20"/>
        </w:rPr>
        <w:t xml:space="preserve">Virmanski, 15 dana od dana prijema </w:t>
      </w:r>
      <w:r w:rsidR="00B51396" w:rsidRPr="009764E3">
        <w:rPr>
          <w:rFonts w:ascii="Palatino Linotype" w:hAnsi="Palatino Linotype" w:cstheme="majorHAnsi"/>
          <w:sz w:val="20"/>
          <w:szCs w:val="20"/>
        </w:rPr>
        <w:t>računa koji će biti ispostavljen nakon pružene usluge</w:t>
      </w:r>
      <w:r w:rsidR="00AE66AC" w:rsidRPr="00B51396">
        <w:rPr>
          <w:rFonts w:ascii="Palatino Linotype" w:hAnsi="Palatino Linotype" w:cstheme="minorHAnsi"/>
          <w:sz w:val="20"/>
          <w:szCs w:val="20"/>
        </w:rPr>
        <w:t>, u koj</w:t>
      </w:r>
      <w:r w:rsidR="00B51396">
        <w:rPr>
          <w:rFonts w:ascii="Palatino Linotype" w:hAnsi="Palatino Linotype" w:cstheme="minorHAnsi"/>
          <w:sz w:val="20"/>
          <w:szCs w:val="20"/>
        </w:rPr>
        <w:t>em</w:t>
      </w:r>
      <w:r w:rsidR="00AE66AC" w:rsidRPr="00B51396">
        <w:rPr>
          <w:rFonts w:ascii="Palatino Linotype" w:hAnsi="Palatino Linotype" w:cstheme="minorHAnsi"/>
          <w:sz w:val="20"/>
          <w:szCs w:val="20"/>
        </w:rPr>
        <w:t xml:space="preserve"> mora biti naznačen</w:t>
      </w:r>
      <w:r w:rsidR="002014CF" w:rsidRPr="00B51396">
        <w:rPr>
          <w:rFonts w:ascii="Palatino Linotype" w:hAnsi="Palatino Linotype" w:cstheme="minorHAnsi"/>
          <w:sz w:val="20"/>
          <w:szCs w:val="20"/>
        </w:rPr>
        <w:t xml:space="preserve"> broj ugovora </w:t>
      </w:r>
      <w:proofErr w:type="gramStart"/>
      <w:r w:rsidR="002014CF" w:rsidRPr="00B51396">
        <w:rPr>
          <w:rFonts w:ascii="Palatino Linotype" w:hAnsi="Palatino Linotype" w:cstheme="minorHAnsi"/>
          <w:sz w:val="20"/>
          <w:szCs w:val="20"/>
        </w:rPr>
        <w:t xml:space="preserve">i </w:t>
      </w:r>
      <w:r w:rsidR="00AE66AC" w:rsidRPr="00B51396">
        <w:rPr>
          <w:rFonts w:ascii="Palatino Linotype" w:hAnsi="Palatino Linotype" w:cstheme="minorHAnsi"/>
          <w:sz w:val="20"/>
          <w:szCs w:val="20"/>
        </w:rPr>
        <w:t xml:space="preserve"> broj</w:t>
      </w:r>
      <w:proofErr w:type="gramEnd"/>
      <w:r w:rsidR="00AE66AC" w:rsidRPr="00B51396">
        <w:rPr>
          <w:rFonts w:ascii="Palatino Linotype" w:hAnsi="Palatino Linotype" w:cstheme="minorHAnsi"/>
          <w:sz w:val="20"/>
          <w:szCs w:val="20"/>
        </w:rPr>
        <w:t xml:space="preserve"> nabavke</w:t>
      </w:r>
    </w:p>
    <w:p w:rsidR="00A33002" w:rsidRPr="00B51396" w:rsidRDefault="00A33002" w:rsidP="00A33002">
      <w:pPr>
        <w:spacing w:after="0" w:line="240" w:lineRule="auto"/>
        <w:jc w:val="both"/>
        <w:rPr>
          <w:rFonts w:ascii="Palatino Linotype" w:hAnsi="Palatino Linotype" w:cstheme="minorHAnsi"/>
          <w:sz w:val="20"/>
          <w:szCs w:val="20"/>
        </w:rPr>
      </w:pPr>
    </w:p>
    <w:p w:rsidR="003447A2" w:rsidRPr="00B51396" w:rsidRDefault="003447A2" w:rsidP="00A33002">
      <w:pPr>
        <w:spacing w:after="0" w:line="240" w:lineRule="auto"/>
        <w:jc w:val="both"/>
        <w:rPr>
          <w:rFonts w:ascii="Palatino Linotype" w:hAnsi="Palatino Linotype" w:cstheme="minorHAnsi"/>
          <w:sz w:val="20"/>
          <w:szCs w:val="20"/>
        </w:rPr>
      </w:pPr>
    </w:p>
    <w:p w:rsidR="003447A2" w:rsidRPr="00B51396" w:rsidRDefault="003447A2" w:rsidP="00A33002">
      <w:pPr>
        <w:spacing w:after="0" w:line="240" w:lineRule="auto"/>
        <w:jc w:val="both"/>
        <w:rPr>
          <w:rFonts w:ascii="Palatino Linotype" w:hAnsi="Palatino Linotype" w:cstheme="minorHAnsi"/>
          <w:sz w:val="20"/>
          <w:szCs w:val="20"/>
        </w:rPr>
      </w:pPr>
    </w:p>
    <w:p w:rsidR="0056392A" w:rsidRPr="00B51396" w:rsidRDefault="0056392A" w:rsidP="00A33002">
      <w:pPr>
        <w:spacing w:after="0" w:line="240" w:lineRule="auto"/>
        <w:jc w:val="right"/>
        <w:rPr>
          <w:rFonts w:ascii="Palatino Linotype" w:hAnsi="Palatino Linotype" w:cstheme="minorHAnsi"/>
          <w:sz w:val="20"/>
          <w:szCs w:val="20"/>
        </w:rPr>
      </w:pPr>
    </w:p>
    <w:sectPr w:rsidR="0056392A" w:rsidRPr="00B51396" w:rsidSect="007F69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MAC C Times">
    <w:altName w:val="Courier New"/>
    <w:charset w:val="00"/>
    <w:family w:val="roman"/>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Optima">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0AEF" w:usb1="5000A1FF" w:usb2="00000000" w:usb3="00000000" w:csb0="000001B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A0D5D"/>
    <w:multiLevelType w:val="hybridMultilevel"/>
    <w:tmpl w:val="B5E24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3218A7"/>
    <w:multiLevelType w:val="hybridMultilevel"/>
    <w:tmpl w:val="C3A0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0F5A92"/>
    <w:multiLevelType w:val="hybridMultilevel"/>
    <w:tmpl w:val="BCE8B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30407A"/>
    <w:multiLevelType w:val="hybridMultilevel"/>
    <w:tmpl w:val="3A6A7080"/>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 w15:restartNumberingAfterBreak="0">
    <w:nsid w:val="30B43803"/>
    <w:multiLevelType w:val="hybridMultilevel"/>
    <w:tmpl w:val="636EE448"/>
    <w:lvl w:ilvl="0" w:tplc="04090001">
      <w:start w:val="1"/>
      <w:numFmt w:val="bullet"/>
      <w:lvlText w:val=""/>
      <w:lvlJc w:val="left"/>
      <w:pPr>
        <w:ind w:left="1434" w:hanging="360"/>
      </w:pPr>
      <w:rPr>
        <w:rFonts w:ascii="Symbol" w:hAnsi="Symbol" w:hint="default"/>
      </w:rPr>
    </w:lvl>
    <w:lvl w:ilvl="1" w:tplc="04090003">
      <w:start w:val="1"/>
      <w:numFmt w:val="bullet"/>
      <w:lvlText w:val="o"/>
      <w:lvlJc w:val="left"/>
      <w:pPr>
        <w:ind w:left="2154" w:hanging="360"/>
      </w:pPr>
      <w:rPr>
        <w:rFonts w:ascii="Courier New" w:hAnsi="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5" w15:restartNumberingAfterBreak="0">
    <w:nsid w:val="3BD76E76"/>
    <w:multiLevelType w:val="multilevel"/>
    <w:tmpl w:val="0BD43D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EF84CA1"/>
    <w:multiLevelType w:val="hybridMultilevel"/>
    <w:tmpl w:val="3A6A7080"/>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 w15:restartNumberingAfterBreak="0">
    <w:nsid w:val="610A03D2"/>
    <w:multiLevelType w:val="hybridMultilevel"/>
    <w:tmpl w:val="B13017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D73180C"/>
    <w:multiLevelType w:val="hybridMultilevel"/>
    <w:tmpl w:val="769CA588"/>
    <w:lvl w:ilvl="0" w:tplc="245065AC">
      <w:start w:val="1"/>
      <w:numFmt w:val="bullet"/>
      <w:lvlText w:val="-"/>
      <w:lvlJc w:val="left"/>
      <w:pPr>
        <w:ind w:left="360" w:hanging="360"/>
      </w:pPr>
      <w:rPr>
        <w:rFonts w:ascii="Calibri" w:hAnsi="Calibri" w:hint="default"/>
        <w:sz w:val="22"/>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07D3CBF"/>
    <w:multiLevelType w:val="hybridMultilevel"/>
    <w:tmpl w:val="3A6A7080"/>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 w15:restartNumberingAfterBreak="0">
    <w:nsid w:val="772E6586"/>
    <w:multiLevelType w:val="hybridMultilevel"/>
    <w:tmpl w:val="0CDCB5DE"/>
    <w:lvl w:ilvl="0" w:tplc="E17E299E">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9"/>
  </w:num>
  <w:num w:numId="3">
    <w:abstractNumId w:val="7"/>
  </w:num>
  <w:num w:numId="4">
    <w:abstractNumId w:val="5"/>
  </w:num>
  <w:num w:numId="5">
    <w:abstractNumId w:val="4"/>
  </w:num>
  <w:num w:numId="6">
    <w:abstractNumId w:val="6"/>
  </w:num>
  <w:num w:numId="7">
    <w:abstractNumId w:val="1"/>
  </w:num>
  <w:num w:numId="8">
    <w:abstractNumId w:val="0"/>
  </w:num>
  <w:num w:numId="9">
    <w:abstractNumId w:val="10"/>
  </w:num>
  <w:num w:numId="10">
    <w:abstractNumId w:val="2"/>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AB5"/>
    <w:rsid w:val="00026626"/>
    <w:rsid w:val="00082587"/>
    <w:rsid w:val="000855AF"/>
    <w:rsid w:val="00160A2D"/>
    <w:rsid w:val="00191269"/>
    <w:rsid w:val="00195A99"/>
    <w:rsid w:val="001D30C7"/>
    <w:rsid w:val="002014CF"/>
    <w:rsid w:val="0021692F"/>
    <w:rsid w:val="003447A2"/>
    <w:rsid w:val="003F0F44"/>
    <w:rsid w:val="00421DA1"/>
    <w:rsid w:val="00487B33"/>
    <w:rsid w:val="004A772C"/>
    <w:rsid w:val="004E7A85"/>
    <w:rsid w:val="00525768"/>
    <w:rsid w:val="005410D9"/>
    <w:rsid w:val="00553C7A"/>
    <w:rsid w:val="0055470F"/>
    <w:rsid w:val="0056392A"/>
    <w:rsid w:val="00601C46"/>
    <w:rsid w:val="00671A5B"/>
    <w:rsid w:val="00677EB0"/>
    <w:rsid w:val="00721461"/>
    <w:rsid w:val="007A1780"/>
    <w:rsid w:val="007C02CF"/>
    <w:rsid w:val="007C5F2A"/>
    <w:rsid w:val="007F695B"/>
    <w:rsid w:val="00817B5E"/>
    <w:rsid w:val="008979EC"/>
    <w:rsid w:val="00993AB5"/>
    <w:rsid w:val="009B423E"/>
    <w:rsid w:val="009B4532"/>
    <w:rsid w:val="00A33002"/>
    <w:rsid w:val="00A96FB2"/>
    <w:rsid w:val="00AE66AC"/>
    <w:rsid w:val="00AE7462"/>
    <w:rsid w:val="00AF0D3C"/>
    <w:rsid w:val="00B44D27"/>
    <w:rsid w:val="00B51396"/>
    <w:rsid w:val="00BA5E3E"/>
    <w:rsid w:val="00BD66C4"/>
    <w:rsid w:val="00C06394"/>
    <w:rsid w:val="00CD5FC4"/>
    <w:rsid w:val="00CE19BF"/>
    <w:rsid w:val="00D56366"/>
    <w:rsid w:val="00D92F04"/>
    <w:rsid w:val="00DE5788"/>
    <w:rsid w:val="00E457F4"/>
    <w:rsid w:val="00ED489C"/>
    <w:rsid w:val="00F00925"/>
    <w:rsid w:val="00F94A12"/>
    <w:rsid w:val="00FB5FE4"/>
    <w:rsid w:val="00FF6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DDCDE8-13DF-410D-B46D-DCDD0EF09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695B"/>
  </w:style>
  <w:style w:type="paragraph" w:styleId="Heading1">
    <w:name w:val="heading 1"/>
    <w:aliases w:val="Heading 1."/>
    <w:basedOn w:val="Normal"/>
    <w:next w:val="Normal"/>
    <w:link w:val="Heading1Char"/>
    <w:uiPriority w:val="99"/>
    <w:qFormat/>
    <w:rsid w:val="00B51396"/>
    <w:pPr>
      <w:keepNext/>
      <w:spacing w:after="0" w:line="240" w:lineRule="auto"/>
      <w:jc w:val="center"/>
      <w:outlineLvl w:val="0"/>
    </w:pPr>
    <w:rPr>
      <w:rFonts w:ascii="Times New Roman" w:eastAsia="PMingLiU" w:hAnsi="Times New Roman" w:cs="Times New Roman"/>
      <w:b/>
      <w:bCs/>
      <w:i/>
      <w:iCs/>
      <w:sz w:val="28"/>
      <w:szCs w:val="28"/>
      <w:u w:val="single"/>
      <w:lang w:val="x-none" w:eastAsia="x-none"/>
    </w:rPr>
  </w:style>
  <w:style w:type="paragraph" w:styleId="Heading2">
    <w:name w:val="heading 2"/>
    <w:basedOn w:val="Normal"/>
    <w:next w:val="Normal"/>
    <w:link w:val="Heading2Char"/>
    <w:uiPriority w:val="9"/>
    <w:qFormat/>
    <w:rsid w:val="00B51396"/>
    <w:pPr>
      <w:keepNext/>
      <w:keepLines/>
      <w:spacing w:before="200" w:after="0" w:line="276" w:lineRule="auto"/>
      <w:outlineLvl w:val="1"/>
    </w:pPr>
    <w:rPr>
      <w:rFonts w:ascii="Cambria" w:eastAsia="Times New Roman" w:hAnsi="Cambria" w:cs="Times New Roman"/>
      <w:b/>
      <w:bCs/>
      <w:color w:val="4F81BD"/>
      <w:sz w:val="26"/>
      <w:szCs w:val="26"/>
      <w:lang w:val="x-none" w:eastAsia="zh-TW"/>
    </w:rPr>
  </w:style>
  <w:style w:type="paragraph" w:styleId="Heading3">
    <w:name w:val="heading 3"/>
    <w:basedOn w:val="Normal"/>
    <w:next w:val="Normal"/>
    <w:link w:val="Heading3Char"/>
    <w:uiPriority w:val="9"/>
    <w:qFormat/>
    <w:rsid w:val="00B51396"/>
    <w:pPr>
      <w:keepNext/>
      <w:keepLines/>
      <w:spacing w:before="200" w:after="0" w:line="276" w:lineRule="auto"/>
      <w:outlineLvl w:val="2"/>
    </w:pPr>
    <w:rPr>
      <w:rFonts w:ascii="Cambria" w:eastAsia="Times New Roman" w:hAnsi="Cambria" w:cs="Times New Roman"/>
      <w:b/>
      <w:bCs/>
      <w:color w:val="4F81BD"/>
      <w:sz w:val="24"/>
      <w:szCs w:val="24"/>
      <w:lang w:val="x-none" w:eastAsia="zh-TW"/>
    </w:rPr>
  </w:style>
  <w:style w:type="paragraph" w:styleId="Heading4">
    <w:name w:val="heading 4"/>
    <w:basedOn w:val="Normal"/>
    <w:next w:val="Normal"/>
    <w:link w:val="Heading4Char"/>
    <w:uiPriority w:val="9"/>
    <w:qFormat/>
    <w:rsid w:val="00B51396"/>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Heading5">
    <w:name w:val="heading 5"/>
    <w:basedOn w:val="Heading4"/>
    <w:next w:val="Normal"/>
    <w:link w:val="Heading5Char"/>
    <w:uiPriority w:val="9"/>
    <w:qFormat/>
    <w:rsid w:val="00B51396"/>
    <w:pPr>
      <w:keepNext w:val="0"/>
      <w:spacing w:before="120" w:after="0"/>
      <w:jc w:val="both"/>
      <w:outlineLvl w:val="4"/>
    </w:pPr>
    <w:rPr>
      <w:rFonts w:ascii="Arial" w:hAnsi="Arial"/>
      <w:b w:val="0"/>
      <w:bCs w:val="0"/>
      <w:sz w:val="22"/>
      <w:szCs w:val="20"/>
    </w:rPr>
  </w:style>
  <w:style w:type="paragraph" w:styleId="Heading6">
    <w:name w:val="heading 6"/>
    <w:basedOn w:val="Heading5"/>
    <w:next w:val="Normal"/>
    <w:link w:val="Heading6Char"/>
    <w:uiPriority w:val="9"/>
    <w:qFormat/>
    <w:rsid w:val="00B51396"/>
    <w:pPr>
      <w:outlineLvl w:val="5"/>
    </w:pPr>
  </w:style>
  <w:style w:type="paragraph" w:styleId="Heading7">
    <w:name w:val="heading 7"/>
    <w:basedOn w:val="Normal"/>
    <w:next w:val="Normal"/>
    <w:link w:val="Heading7Char"/>
    <w:uiPriority w:val="9"/>
    <w:qFormat/>
    <w:rsid w:val="00B51396"/>
    <w:pPr>
      <w:spacing w:before="240" w:after="60" w:line="240" w:lineRule="auto"/>
      <w:outlineLvl w:val="6"/>
    </w:pPr>
    <w:rPr>
      <w:rFonts w:ascii="Times New Roman" w:eastAsia="Times New Roman" w:hAnsi="Times New Roman" w:cs="Times New Roman"/>
      <w:sz w:val="24"/>
      <w:szCs w:val="24"/>
      <w:lang w:val="x-none" w:eastAsia="x-none"/>
    </w:rPr>
  </w:style>
  <w:style w:type="paragraph" w:styleId="Heading8">
    <w:name w:val="heading 8"/>
    <w:basedOn w:val="Normal"/>
    <w:next w:val="Normal"/>
    <w:link w:val="Heading8Char"/>
    <w:uiPriority w:val="9"/>
    <w:qFormat/>
    <w:rsid w:val="00B51396"/>
    <w:pPr>
      <w:keepLines/>
      <w:spacing w:before="240" w:after="60" w:line="240" w:lineRule="auto"/>
      <w:jc w:val="both"/>
      <w:outlineLvl w:val="7"/>
    </w:pPr>
    <w:rPr>
      <w:rFonts w:ascii="Arial" w:eastAsia="Times New Roman" w:hAnsi="Arial" w:cs="Times New Roman"/>
      <w:i/>
      <w:sz w:val="20"/>
      <w:szCs w:val="20"/>
      <w:lang w:val="x-none" w:eastAsia="x-none"/>
    </w:rPr>
  </w:style>
  <w:style w:type="paragraph" w:styleId="Heading9">
    <w:name w:val="heading 9"/>
    <w:basedOn w:val="Normal"/>
    <w:next w:val="Normal"/>
    <w:link w:val="Heading9Char"/>
    <w:uiPriority w:val="9"/>
    <w:qFormat/>
    <w:rsid w:val="00B51396"/>
    <w:pPr>
      <w:keepLines/>
      <w:spacing w:before="240" w:after="60" w:line="240" w:lineRule="auto"/>
      <w:jc w:val="both"/>
      <w:outlineLvl w:val="8"/>
    </w:pPr>
    <w:rPr>
      <w:rFonts w:ascii="Arial" w:eastAsia="Times New Roman" w:hAnsi="Arial" w:cs="Times New Roman"/>
      <w:b/>
      <w:i/>
      <w:sz w:val="1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56392A"/>
    <w:pPr>
      <w:ind w:left="720"/>
      <w:contextualSpacing/>
    </w:pPr>
  </w:style>
  <w:style w:type="paragraph" w:styleId="BalloonText">
    <w:name w:val="Balloon Text"/>
    <w:basedOn w:val="Normal"/>
    <w:link w:val="BalloonTextChar"/>
    <w:uiPriority w:val="99"/>
    <w:semiHidden/>
    <w:unhideWhenUsed/>
    <w:rsid w:val="00D92F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F04"/>
    <w:rPr>
      <w:rFonts w:ascii="Tahoma" w:hAnsi="Tahoma" w:cs="Tahoma"/>
      <w:sz w:val="16"/>
      <w:szCs w:val="16"/>
    </w:rPr>
  </w:style>
  <w:style w:type="character" w:customStyle="1" w:styleId="Bodytext">
    <w:name w:val="Body text_"/>
    <w:basedOn w:val="DefaultParagraphFont"/>
    <w:link w:val="BodyText1"/>
    <w:locked/>
    <w:rsid w:val="00721461"/>
    <w:rPr>
      <w:rFonts w:ascii="Calibri" w:hAnsi="Calibri" w:cs="Calibri"/>
      <w:shd w:val="clear" w:color="auto" w:fill="FFFFFF"/>
    </w:rPr>
  </w:style>
  <w:style w:type="paragraph" w:customStyle="1" w:styleId="BodyText1">
    <w:name w:val="Body Text1"/>
    <w:basedOn w:val="Normal"/>
    <w:link w:val="Bodytext"/>
    <w:rsid w:val="00721461"/>
    <w:pPr>
      <w:widowControl w:val="0"/>
      <w:shd w:val="clear" w:color="auto" w:fill="FFFFFF"/>
      <w:spacing w:after="0" w:line="421" w:lineRule="exact"/>
      <w:ind w:hanging="240"/>
      <w:jc w:val="both"/>
    </w:pPr>
    <w:rPr>
      <w:rFonts w:ascii="Calibri" w:hAnsi="Calibri" w:cs="Calibri"/>
    </w:rPr>
  </w:style>
  <w:style w:type="table" w:styleId="TableGrid">
    <w:name w:val="Table Grid"/>
    <w:basedOn w:val="TableNormal"/>
    <w:uiPriority w:val="59"/>
    <w:rsid w:val="00C063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C06394"/>
    <w:pPr>
      <w:autoSpaceDE w:val="0"/>
      <w:autoSpaceDN w:val="0"/>
      <w:adjustRightInd w:val="0"/>
      <w:spacing w:after="0" w:line="240" w:lineRule="auto"/>
    </w:pPr>
    <w:rPr>
      <w:rFonts w:ascii="Arial" w:hAnsi="Arial" w:cs="Arial"/>
      <w:color w:val="000000"/>
      <w:sz w:val="24"/>
      <w:szCs w:val="24"/>
      <w:lang w:val="en-US"/>
    </w:rPr>
  </w:style>
  <w:style w:type="character" w:styleId="Hyperlink">
    <w:name w:val="Hyperlink"/>
    <w:basedOn w:val="DefaultParagraphFont"/>
    <w:uiPriority w:val="99"/>
    <w:unhideWhenUsed/>
    <w:rsid w:val="009B4532"/>
    <w:rPr>
      <w:color w:val="0563C1" w:themeColor="hyperlink"/>
      <w:u w:val="single"/>
    </w:rPr>
  </w:style>
  <w:style w:type="character" w:styleId="UnresolvedMention">
    <w:name w:val="Unresolved Mention"/>
    <w:basedOn w:val="DefaultParagraphFont"/>
    <w:uiPriority w:val="99"/>
    <w:semiHidden/>
    <w:unhideWhenUsed/>
    <w:rsid w:val="00B51396"/>
    <w:rPr>
      <w:color w:val="605E5C"/>
      <w:shd w:val="clear" w:color="auto" w:fill="E1DFDD"/>
    </w:rPr>
  </w:style>
  <w:style w:type="character" w:customStyle="1" w:styleId="Heading1Char">
    <w:name w:val="Heading 1 Char"/>
    <w:aliases w:val="Heading 1. Char"/>
    <w:basedOn w:val="DefaultParagraphFont"/>
    <w:link w:val="Heading1"/>
    <w:uiPriority w:val="99"/>
    <w:rsid w:val="00B51396"/>
    <w:rPr>
      <w:rFonts w:ascii="Times New Roman" w:eastAsia="PMingLiU" w:hAnsi="Times New Roman" w:cs="Times New Roman"/>
      <w:b/>
      <w:bCs/>
      <w:i/>
      <w:iCs/>
      <w:sz w:val="28"/>
      <w:szCs w:val="28"/>
      <w:u w:val="single"/>
      <w:lang w:val="x-none" w:eastAsia="x-none"/>
    </w:rPr>
  </w:style>
  <w:style w:type="character" w:customStyle="1" w:styleId="Heading2Char">
    <w:name w:val="Heading 2 Char"/>
    <w:basedOn w:val="DefaultParagraphFont"/>
    <w:link w:val="Heading2"/>
    <w:uiPriority w:val="9"/>
    <w:rsid w:val="00B51396"/>
    <w:rPr>
      <w:rFonts w:ascii="Cambria" w:eastAsia="Times New Roman" w:hAnsi="Cambria" w:cs="Times New Roman"/>
      <w:b/>
      <w:bCs/>
      <w:color w:val="4F81BD"/>
      <w:sz w:val="26"/>
      <w:szCs w:val="26"/>
      <w:lang w:val="x-none" w:eastAsia="zh-TW"/>
    </w:rPr>
  </w:style>
  <w:style w:type="character" w:customStyle="1" w:styleId="Heading3Char">
    <w:name w:val="Heading 3 Char"/>
    <w:basedOn w:val="DefaultParagraphFont"/>
    <w:link w:val="Heading3"/>
    <w:uiPriority w:val="9"/>
    <w:rsid w:val="00B51396"/>
    <w:rPr>
      <w:rFonts w:ascii="Cambria" w:eastAsia="Times New Roman" w:hAnsi="Cambria" w:cs="Times New Roman"/>
      <w:b/>
      <w:bCs/>
      <w:color w:val="4F81BD"/>
      <w:sz w:val="24"/>
      <w:szCs w:val="24"/>
      <w:lang w:val="x-none" w:eastAsia="zh-TW"/>
    </w:rPr>
  </w:style>
  <w:style w:type="character" w:customStyle="1" w:styleId="Heading4Char">
    <w:name w:val="Heading 4 Char"/>
    <w:basedOn w:val="DefaultParagraphFont"/>
    <w:link w:val="Heading4"/>
    <w:uiPriority w:val="9"/>
    <w:rsid w:val="00B51396"/>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uiPriority w:val="9"/>
    <w:rsid w:val="00B51396"/>
    <w:rPr>
      <w:rFonts w:ascii="Arial" w:eastAsia="Times New Roman" w:hAnsi="Arial" w:cs="Times New Roman"/>
      <w:szCs w:val="20"/>
      <w:lang w:val="x-none" w:eastAsia="x-none"/>
    </w:rPr>
  </w:style>
  <w:style w:type="character" w:customStyle="1" w:styleId="Heading6Char">
    <w:name w:val="Heading 6 Char"/>
    <w:basedOn w:val="DefaultParagraphFont"/>
    <w:link w:val="Heading6"/>
    <w:uiPriority w:val="9"/>
    <w:rsid w:val="00B51396"/>
    <w:rPr>
      <w:rFonts w:ascii="Arial" w:eastAsia="Times New Roman" w:hAnsi="Arial" w:cs="Times New Roman"/>
      <w:szCs w:val="20"/>
      <w:lang w:val="x-none" w:eastAsia="x-none"/>
    </w:rPr>
  </w:style>
  <w:style w:type="character" w:customStyle="1" w:styleId="Heading7Char">
    <w:name w:val="Heading 7 Char"/>
    <w:basedOn w:val="DefaultParagraphFont"/>
    <w:link w:val="Heading7"/>
    <w:uiPriority w:val="9"/>
    <w:rsid w:val="00B51396"/>
    <w:rPr>
      <w:rFonts w:ascii="Times New Roman" w:eastAsia="Times New Roman" w:hAnsi="Times New Roman" w:cs="Times New Roman"/>
      <w:sz w:val="24"/>
      <w:szCs w:val="24"/>
      <w:lang w:val="x-none" w:eastAsia="x-none"/>
    </w:rPr>
  </w:style>
  <w:style w:type="character" w:customStyle="1" w:styleId="Heading8Char">
    <w:name w:val="Heading 8 Char"/>
    <w:basedOn w:val="DefaultParagraphFont"/>
    <w:link w:val="Heading8"/>
    <w:uiPriority w:val="9"/>
    <w:rsid w:val="00B51396"/>
    <w:rPr>
      <w:rFonts w:ascii="Arial" w:eastAsia="Times New Roman" w:hAnsi="Arial" w:cs="Times New Roman"/>
      <w:i/>
      <w:sz w:val="20"/>
      <w:szCs w:val="20"/>
      <w:lang w:val="x-none" w:eastAsia="x-none"/>
    </w:rPr>
  </w:style>
  <w:style w:type="character" w:customStyle="1" w:styleId="Heading9Char">
    <w:name w:val="Heading 9 Char"/>
    <w:basedOn w:val="DefaultParagraphFont"/>
    <w:link w:val="Heading9"/>
    <w:uiPriority w:val="9"/>
    <w:rsid w:val="00B51396"/>
    <w:rPr>
      <w:rFonts w:ascii="Arial" w:eastAsia="Times New Roman" w:hAnsi="Arial" w:cs="Times New Roman"/>
      <w:b/>
      <w:i/>
      <w:sz w:val="18"/>
      <w:szCs w:val="20"/>
      <w:lang w:val="x-none" w:eastAsia="x-none"/>
    </w:rPr>
  </w:style>
  <w:style w:type="character" w:customStyle="1" w:styleId="Bodytext2">
    <w:name w:val="Body text (2)_"/>
    <w:basedOn w:val="DefaultParagraphFont"/>
    <w:link w:val="Bodytext20"/>
    <w:locked/>
    <w:rsid w:val="00B51396"/>
    <w:rPr>
      <w:rFonts w:ascii="Calibri" w:hAnsi="Calibri" w:cs="Calibri"/>
      <w:b/>
      <w:bCs/>
      <w:shd w:val="clear" w:color="auto" w:fill="FFFFFF"/>
    </w:rPr>
  </w:style>
  <w:style w:type="paragraph" w:customStyle="1" w:styleId="Bodytext20">
    <w:name w:val="Body text (2)"/>
    <w:basedOn w:val="Normal"/>
    <w:link w:val="Bodytext2"/>
    <w:rsid w:val="00B51396"/>
    <w:pPr>
      <w:widowControl w:val="0"/>
      <w:shd w:val="clear" w:color="auto" w:fill="FFFFFF"/>
      <w:spacing w:before="360" w:after="600" w:line="0" w:lineRule="atLeast"/>
      <w:jc w:val="center"/>
    </w:pPr>
    <w:rPr>
      <w:rFonts w:ascii="Calibri" w:hAnsi="Calibri" w:cs="Calibri"/>
      <w:b/>
      <w:bCs/>
    </w:rPr>
  </w:style>
  <w:style w:type="paragraph" w:styleId="NoSpacing">
    <w:name w:val="No Spacing"/>
    <w:link w:val="NoSpacingChar"/>
    <w:uiPriority w:val="1"/>
    <w:qFormat/>
    <w:rsid w:val="00B51396"/>
    <w:pPr>
      <w:spacing w:after="0" w:line="240" w:lineRule="auto"/>
      <w:ind w:left="709"/>
      <w:jc w:val="both"/>
    </w:pPr>
    <w:rPr>
      <w:rFonts w:ascii="Calibri" w:eastAsia="Calibri" w:hAnsi="Calibri" w:cs="Times New Roman"/>
      <w:lang w:val="en-US"/>
    </w:rPr>
  </w:style>
  <w:style w:type="paragraph" w:styleId="Header">
    <w:name w:val="header"/>
    <w:basedOn w:val="Normal"/>
    <w:link w:val="HeaderChar"/>
    <w:uiPriority w:val="99"/>
    <w:unhideWhenUsed/>
    <w:rsid w:val="00B51396"/>
    <w:pPr>
      <w:tabs>
        <w:tab w:val="center" w:pos="4703"/>
        <w:tab w:val="right" w:pos="9406"/>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B51396"/>
    <w:rPr>
      <w:rFonts w:ascii="Calibri" w:eastAsia="Calibri" w:hAnsi="Calibri" w:cs="Times New Roman"/>
      <w:lang w:val="en-US"/>
    </w:rPr>
  </w:style>
  <w:style w:type="paragraph" w:styleId="Footer">
    <w:name w:val="footer"/>
    <w:basedOn w:val="Normal"/>
    <w:link w:val="FooterChar"/>
    <w:uiPriority w:val="99"/>
    <w:unhideWhenUsed/>
    <w:rsid w:val="00B51396"/>
    <w:pPr>
      <w:tabs>
        <w:tab w:val="center" w:pos="4703"/>
        <w:tab w:val="right" w:pos="9406"/>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B51396"/>
    <w:rPr>
      <w:rFonts w:ascii="Calibri" w:eastAsia="Calibri" w:hAnsi="Calibri" w:cs="Times New Roman"/>
      <w:lang w:val="en-US"/>
    </w:rPr>
  </w:style>
  <w:style w:type="paragraph" w:customStyle="1" w:styleId="t-98-2">
    <w:name w:val="t-98-2"/>
    <w:basedOn w:val="Normal"/>
    <w:uiPriority w:val="99"/>
    <w:rsid w:val="00B51396"/>
    <w:pPr>
      <w:spacing w:before="100" w:beforeAutospacing="1" w:after="100" w:afterAutospacing="1" w:line="240" w:lineRule="auto"/>
    </w:pPr>
    <w:rPr>
      <w:rFonts w:ascii="Times New Roman" w:eastAsia="PMingLiU" w:hAnsi="Times New Roman" w:cs="Times New Roman"/>
      <w:sz w:val="24"/>
      <w:szCs w:val="24"/>
      <w:lang w:val="en-US"/>
    </w:rPr>
  </w:style>
  <w:style w:type="paragraph" w:customStyle="1" w:styleId="1tekst">
    <w:name w:val="1tekst"/>
    <w:basedOn w:val="Normal"/>
    <w:rsid w:val="00B51396"/>
    <w:pPr>
      <w:spacing w:before="100" w:beforeAutospacing="1" w:after="100" w:afterAutospacing="1" w:line="240" w:lineRule="auto"/>
      <w:ind w:firstLine="240"/>
      <w:jc w:val="both"/>
    </w:pPr>
    <w:rPr>
      <w:rFonts w:ascii="Arial" w:eastAsia="Arial Unicode MS" w:hAnsi="Arial" w:cs="Arial"/>
      <w:sz w:val="20"/>
      <w:szCs w:val="20"/>
      <w:lang w:val="en-US"/>
    </w:rPr>
  </w:style>
  <w:style w:type="character" w:customStyle="1" w:styleId="BalloonTextChar1">
    <w:name w:val="Balloon Text Char1"/>
    <w:uiPriority w:val="99"/>
    <w:semiHidden/>
    <w:rsid w:val="00B51396"/>
    <w:rPr>
      <w:rFonts w:ascii="Tahoma" w:eastAsia="PMingLiU" w:hAnsi="Tahoma" w:cs="Tahoma"/>
      <w:sz w:val="16"/>
      <w:szCs w:val="16"/>
      <w:lang w:eastAsia="zh-TW"/>
    </w:rPr>
  </w:style>
  <w:style w:type="paragraph" w:customStyle="1" w:styleId="8podpodnas">
    <w:name w:val="8podpodnas"/>
    <w:basedOn w:val="Normal"/>
    <w:uiPriority w:val="99"/>
    <w:rsid w:val="00B51396"/>
    <w:pPr>
      <w:shd w:val="clear" w:color="auto" w:fill="FFFFFF"/>
      <w:spacing w:before="240" w:after="240" w:line="240" w:lineRule="auto"/>
      <w:jc w:val="center"/>
    </w:pPr>
    <w:rPr>
      <w:rFonts w:ascii="Times New Roman" w:eastAsia="Times New Roman" w:hAnsi="Times New Roman" w:cs="Times New Roman"/>
      <w:i/>
      <w:iCs/>
      <w:sz w:val="28"/>
      <w:szCs w:val="28"/>
      <w:lang w:val="en-US"/>
    </w:rPr>
  </w:style>
  <w:style w:type="paragraph" w:styleId="BodyText0">
    <w:name w:val="Body Text"/>
    <w:aliases w:val="Char10, Char"/>
    <w:basedOn w:val="Normal"/>
    <w:link w:val="BodyTextChar"/>
    <w:rsid w:val="00B51396"/>
    <w:pPr>
      <w:spacing w:after="0" w:line="240" w:lineRule="auto"/>
      <w:jc w:val="both"/>
    </w:pPr>
    <w:rPr>
      <w:rFonts w:ascii="Times New Roman" w:eastAsia="PMingLiU" w:hAnsi="Times New Roman" w:cs="Times New Roman"/>
      <w:sz w:val="20"/>
      <w:szCs w:val="20"/>
      <w:lang w:eastAsia="x-none"/>
    </w:rPr>
  </w:style>
  <w:style w:type="character" w:customStyle="1" w:styleId="BodyTextChar">
    <w:name w:val="Body Text Char"/>
    <w:aliases w:val="Char10 Char, Char Char"/>
    <w:basedOn w:val="DefaultParagraphFont"/>
    <w:link w:val="BodyText0"/>
    <w:rsid w:val="00B51396"/>
    <w:rPr>
      <w:rFonts w:ascii="Times New Roman" w:eastAsia="PMingLiU" w:hAnsi="Times New Roman" w:cs="Times New Roman"/>
      <w:sz w:val="20"/>
      <w:szCs w:val="20"/>
      <w:lang w:eastAsia="x-none"/>
    </w:rPr>
  </w:style>
  <w:style w:type="paragraph" w:styleId="PlainText">
    <w:name w:val="Plain Text"/>
    <w:basedOn w:val="Normal"/>
    <w:link w:val="PlainTextChar"/>
    <w:uiPriority w:val="99"/>
    <w:rsid w:val="00B51396"/>
    <w:pPr>
      <w:spacing w:after="0" w:line="240" w:lineRule="auto"/>
    </w:pPr>
    <w:rPr>
      <w:rFonts w:ascii="Courier New" w:eastAsia="PMingLiU" w:hAnsi="Courier New" w:cs="Times New Roman"/>
      <w:sz w:val="20"/>
      <w:szCs w:val="20"/>
      <w:lang w:val="fr-FR" w:eastAsia="x-none"/>
    </w:rPr>
  </w:style>
  <w:style w:type="character" w:customStyle="1" w:styleId="PlainTextChar">
    <w:name w:val="Plain Text Char"/>
    <w:basedOn w:val="DefaultParagraphFont"/>
    <w:link w:val="PlainText"/>
    <w:uiPriority w:val="99"/>
    <w:rsid w:val="00B51396"/>
    <w:rPr>
      <w:rFonts w:ascii="Courier New" w:eastAsia="PMingLiU" w:hAnsi="Courier New" w:cs="Times New Roman"/>
      <w:sz w:val="20"/>
      <w:szCs w:val="20"/>
      <w:lang w:val="fr-FR" w:eastAsia="x-none"/>
    </w:rPr>
  </w:style>
  <w:style w:type="character" w:customStyle="1" w:styleId="CommentTextChar">
    <w:name w:val="Comment Text Char"/>
    <w:locked/>
    <w:rsid w:val="00B51396"/>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B51396"/>
    <w:pPr>
      <w:spacing w:after="200" w:line="240" w:lineRule="auto"/>
    </w:pPr>
    <w:rPr>
      <w:rFonts w:ascii="Calibri" w:eastAsia="PMingLiU" w:hAnsi="Calibri" w:cs="Times New Roman"/>
      <w:sz w:val="20"/>
      <w:szCs w:val="20"/>
      <w:lang w:val="x-none" w:eastAsia="zh-TW"/>
    </w:rPr>
  </w:style>
  <w:style w:type="character" w:customStyle="1" w:styleId="CommentTextChar1">
    <w:name w:val="Comment Text Char1"/>
    <w:basedOn w:val="DefaultParagraphFont"/>
    <w:link w:val="CommentText"/>
    <w:uiPriority w:val="99"/>
    <w:rsid w:val="00B51396"/>
    <w:rPr>
      <w:rFonts w:ascii="Calibri" w:eastAsia="PMingLiU" w:hAnsi="Calibri" w:cs="Times New Roman"/>
      <w:sz w:val="20"/>
      <w:szCs w:val="20"/>
      <w:lang w:val="x-none" w:eastAsia="zh-TW"/>
    </w:rPr>
  </w:style>
  <w:style w:type="character" w:customStyle="1" w:styleId="CommentSubjectChar">
    <w:name w:val="Comment Subject Char"/>
    <w:uiPriority w:val="99"/>
    <w:semiHidden/>
    <w:locked/>
    <w:rsid w:val="00B51396"/>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B51396"/>
    <w:rPr>
      <w:b/>
      <w:bCs/>
    </w:rPr>
  </w:style>
  <w:style w:type="character" w:customStyle="1" w:styleId="CommentSubjectChar1">
    <w:name w:val="Comment Subject Char1"/>
    <w:basedOn w:val="CommentTextChar1"/>
    <w:link w:val="CommentSubject"/>
    <w:uiPriority w:val="99"/>
    <w:semiHidden/>
    <w:rsid w:val="00B51396"/>
    <w:rPr>
      <w:rFonts w:ascii="Calibri" w:eastAsia="PMingLiU" w:hAnsi="Calibri" w:cs="Times New Roman"/>
      <w:b/>
      <w:bCs/>
      <w:sz w:val="20"/>
      <w:szCs w:val="20"/>
      <w:lang w:val="x-none" w:eastAsia="zh-TW"/>
    </w:rPr>
  </w:style>
  <w:style w:type="paragraph" w:customStyle="1" w:styleId="4clan">
    <w:name w:val="4clan"/>
    <w:basedOn w:val="Normal"/>
    <w:uiPriority w:val="99"/>
    <w:rsid w:val="00B51396"/>
    <w:pPr>
      <w:spacing w:before="40" w:after="40" w:line="240" w:lineRule="auto"/>
      <w:jc w:val="center"/>
    </w:pPr>
    <w:rPr>
      <w:rFonts w:ascii="Arial" w:eastAsia="Times New Roman" w:hAnsi="Arial" w:cs="Arial"/>
      <w:b/>
      <w:bCs/>
      <w:sz w:val="20"/>
      <w:szCs w:val="20"/>
      <w:lang w:val="en-US"/>
    </w:rPr>
  </w:style>
  <w:style w:type="paragraph" w:styleId="FootnoteText">
    <w:name w:val="footnote text"/>
    <w:basedOn w:val="Normal"/>
    <w:link w:val="FootnoteTextChar"/>
    <w:uiPriority w:val="99"/>
    <w:rsid w:val="00B51396"/>
    <w:pPr>
      <w:spacing w:after="0" w:line="240" w:lineRule="auto"/>
    </w:pPr>
    <w:rPr>
      <w:rFonts w:ascii="Calibri" w:eastAsia="PMingLiU" w:hAnsi="Calibri" w:cs="Times New Roman"/>
      <w:sz w:val="20"/>
      <w:szCs w:val="20"/>
      <w:lang w:val="x-none" w:eastAsia="zh-TW"/>
    </w:rPr>
  </w:style>
  <w:style w:type="character" w:customStyle="1" w:styleId="FootnoteTextChar">
    <w:name w:val="Footnote Text Char"/>
    <w:basedOn w:val="DefaultParagraphFont"/>
    <w:link w:val="FootnoteText"/>
    <w:uiPriority w:val="99"/>
    <w:rsid w:val="00B51396"/>
    <w:rPr>
      <w:rFonts w:ascii="Calibri" w:eastAsia="PMingLiU" w:hAnsi="Calibri" w:cs="Times New Roman"/>
      <w:sz w:val="20"/>
      <w:szCs w:val="20"/>
      <w:lang w:val="x-none" w:eastAsia="zh-TW"/>
    </w:rPr>
  </w:style>
  <w:style w:type="character" w:styleId="FootnoteReference">
    <w:name w:val="footnote reference"/>
    <w:uiPriority w:val="99"/>
    <w:rsid w:val="00B51396"/>
    <w:rPr>
      <w:vertAlign w:val="superscript"/>
    </w:rPr>
  </w:style>
  <w:style w:type="character" w:customStyle="1" w:styleId="EndnoteTextChar">
    <w:name w:val="Endnote Text Char"/>
    <w:uiPriority w:val="99"/>
    <w:semiHidden/>
    <w:locked/>
    <w:rsid w:val="00B51396"/>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B51396"/>
    <w:pPr>
      <w:spacing w:after="0" w:line="240" w:lineRule="auto"/>
    </w:pPr>
    <w:rPr>
      <w:rFonts w:ascii="Calibri" w:eastAsia="PMingLiU" w:hAnsi="Calibri" w:cs="Times New Roman"/>
      <w:sz w:val="20"/>
      <w:szCs w:val="20"/>
      <w:lang w:val="x-none" w:eastAsia="zh-TW"/>
    </w:rPr>
  </w:style>
  <w:style w:type="character" w:customStyle="1" w:styleId="EndnoteTextChar1">
    <w:name w:val="Endnote Text Char1"/>
    <w:basedOn w:val="DefaultParagraphFont"/>
    <w:link w:val="EndnoteText"/>
    <w:uiPriority w:val="99"/>
    <w:semiHidden/>
    <w:rsid w:val="00B51396"/>
    <w:rPr>
      <w:rFonts w:ascii="Calibri" w:eastAsia="PMingLiU" w:hAnsi="Calibri" w:cs="Times New Roman"/>
      <w:sz w:val="20"/>
      <w:szCs w:val="20"/>
      <w:lang w:val="x-none" w:eastAsia="zh-TW"/>
    </w:rPr>
  </w:style>
  <w:style w:type="paragraph" w:styleId="Title">
    <w:name w:val="Title"/>
    <w:basedOn w:val="Normal"/>
    <w:next w:val="Normal"/>
    <w:link w:val="TitleChar"/>
    <w:uiPriority w:val="99"/>
    <w:qFormat/>
    <w:rsid w:val="00B51396"/>
    <w:pPr>
      <w:pBdr>
        <w:bottom w:val="single" w:sz="8" w:space="4" w:color="4F81BD"/>
      </w:pBdr>
      <w:spacing w:after="300" w:line="240" w:lineRule="auto"/>
    </w:pPr>
    <w:rPr>
      <w:rFonts w:ascii="Cambria" w:eastAsia="Times New Roman" w:hAnsi="Cambria" w:cs="Times New Roman"/>
      <w:color w:val="17365D"/>
      <w:spacing w:val="5"/>
      <w:kern w:val="28"/>
      <w:sz w:val="32"/>
      <w:szCs w:val="32"/>
      <w:lang w:val="x-none" w:eastAsia="zh-TW"/>
    </w:rPr>
  </w:style>
  <w:style w:type="character" w:customStyle="1" w:styleId="TitleChar">
    <w:name w:val="Title Char"/>
    <w:basedOn w:val="DefaultParagraphFont"/>
    <w:link w:val="Title"/>
    <w:uiPriority w:val="99"/>
    <w:rsid w:val="00B51396"/>
    <w:rPr>
      <w:rFonts w:ascii="Cambria" w:eastAsia="Times New Roman" w:hAnsi="Cambria" w:cs="Times New Roman"/>
      <w:color w:val="17365D"/>
      <w:spacing w:val="5"/>
      <w:kern w:val="28"/>
      <w:sz w:val="32"/>
      <w:szCs w:val="32"/>
      <w:lang w:val="x-none" w:eastAsia="zh-TW"/>
    </w:rPr>
  </w:style>
  <w:style w:type="paragraph" w:styleId="Subtitle">
    <w:name w:val="Subtitle"/>
    <w:basedOn w:val="Normal"/>
    <w:next w:val="Normal"/>
    <w:link w:val="SubtitleChar"/>
    <w:uiPriority w:val="99"/>
    <w:qFormat/>
    <w:rsid w:val="00B51396"/>
    <w:pPr>
      <w:numPr>
        <w:ilvl w:val="1"/>
      </w:numPr>
      <w:spacing w:after="200" w:line="276" w:lineRule="auto"/>
    </w:pPr>
    <w:rPr>
      <w:rFonts w:ascii="Cambria" w:eastAsia="Times New Roman" w:hAnsi="Cambria" w:cs="Times New Roman"/>
      <w:i/>
      <w:iCs/>
      <w:color w:val="4F81BD"/>
      <w:spacing w:val="15"/>
      <w:sz w:val="24"/>
      <w:szCs w:val="24"/>
      <w:lang w:val="x-none" w:eastAsia="zh-TW"/>
    </w:rPr>
  </w:style>
  <w:style w:type="character" w:customStyle="1" w:styleId="SubtitleChar">
    <w:name w:val="Subtitle Char"/>
    <w:basedOn w:val="DefaultParagraphFont"/>
    <w:link w:val="Subtitle"/>
    <w:uiPriority w:val="99"/>
    <w:rsid w:val="00B51396"/>
    <w:rPr>
      <w:rFonts w:ascii="Cambria" w:eastAsia="Times New Roman" w:hAnsi="Cambria" w:cs="Times New Roman"/>
      <w:i/>
      <w:iCs/>
      <w:color w:val="4F81BD"/>
      <w:spacing w:val="15"/>
      <w:sz w:val="24"/>
      <w:szCs w:val="24"/>
      <w:lang w:val="x-none" w:eastAsia="zh-TW"/>
    </w:rPr>
  </w:style>
  <w:style w:type="paragraph" w:customStyle="1" w:styleId="Style3">
    <w:name w:val="Style3"/>
    <w:basedOn w:val="Normal"/>
    <w:uiPriority w:val="99"/>
    <w:rsid w:val="00B51396"/>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character" w:styleId="SubtleEmphasis">
    <w:name w:val="Subtle Emphasis"/>
    <w:uiPriority w:val="99"/>
    <w:qFormat/>
    <w:rsid w:val="00B51396"/>
    <w:rPr>
      <w:i/>
      <w:iCs/>
      <w:color w:val="808080"/>
    </w:rPr>
  </w:style>
  <w:style w:type="paragraph" w:styleId="TOCHeading">
    <w:name w:val="TOC Heading"/>
    <w:basedOn w:val="Heading1"/>
    <w:next w:val="Normal"/>
    <w:uiPriority w:val="39"/>
    <w:qFormat/>
    <w:rsid w:val="00B51396"/>
    <w:pPr>
      <w:keepLines/>
      <w:spacing w:before="480" w:line="276" w:lineRule="auto"/>
      <w:jc w:val="left"/>
      <w:outlineLvl w:val="9"/>
    </w:pPr>
    <w:rPr>
      <w:rFonts w:ascii="Cambria" w:eastAsia="Times New Roman" w:hAnsi="Cambria" w:cs="Cambria"/>
      <w:i w:val="0"/>
      <w:iCs w:val="0"/>
      <w:color w:val="365F91"/>
      <w:u w:val="none"/>
    </w:rPr>
  </w:style>
  <w:style w:type="paragraph" w:styleId="TOC1">
    <w:name w:val="toc 1"/>
    <w:basedOn w:val="Normal"/>
    <w:next w:val="Normal"/>
    <w:autoRedefine/>
    <w:uiPriority w:val="39"/>
    <w:qFormat/>
    <w:rsid w:val="00B51396"/>
    <w:pPr>
      <w:spacing w:after="100" w:line="276" w:lineRule="auto"/>
    </w:pPr>
    <w:rPr>
      <w:rFonts w:ascii="Calibri" w:eastAsia="PMingLiU" w:hAnsi="Calibri" w:cs="Calibri"/>
      <w:lang w:val="en-US" w:eastAsia="zh-TW"/>
    </w:rPr>
  </w:style>
  <w:style w:type="character" w:styleId="SubtleReference">
    <w:name w:val="Subtle Reference"/>
    <w:uiPriority w:val="99"/>
    <w:qFormat/>
    <w:rsid w:val="00B51396"/>
    <w:rPr>
      <w:smallCaps/>
      <w:color w:val="auto"/>
      <w:u w:val="single"/>
    </w:rPr>
  </w:style>
  <w:style w:type="paragraph" w:styleId="TOC2">
    <w:name w:val="toc 2"/>
    <w:basedOn w:val="Normal"/>
    <w:next w:val="Normal"/>
    <w:autoRedefine/>
    <w:uiPriority w:val="39"/>
    <w:qFormat/>
    <w:rsid w:val="00B51396"/>
    <w:pPr>
      <w:tabs>
        <w:tab w:val="right" w:leader="dot" w:pos="9062"/>
      </w:tabs>
      <w:spacing w:after="100" w:line="276" w:lineRule="auto"/>
    </w:pPr>
    <w:rPr>
      <w:rFonts w:ascii="Calibri" w:eastAsia="PMingLiU" w:hAnsi="Calibri" w:cs="Calibri"/>
      <w:lang w:val="en-US" w:eastAsia="zh-TW"/>
    </w:rPr>
  </w:style>
  <w:style w:type="paragraph" w:styleId="TOC3">
    <w:name w:val="toc 3"/>
    <w:basedOn w:val="Normal"/>
    <w:next w:val="Normal"/>
    <w:autoRedefine/>
    <w:uiPriority w:val="39"/>
    <w:qFormat/>
    <w:rsid w:val="00B51396"/>
    <w:pPr>
      <w:spacing w:after="100" w:line="276" w:lineRule="auto"/>
      <w:ind w:left="440"/>
    </w:pPr>
    <w:rPr>
      <w:rFonts w:ascii="Calibri" w:eastAsia="PMingLiU" w:hAnsi="Calibri" w:cs="Calibri"/>
      <w:lang w:val="en-US" w:eastAsia="zh-TW"/>
    </w:rPr>
  </w:style>
  <w:style w:type="character" w:customStyle="1" w:styleId="apple-converted-space">
    <w:name w:val="apple-converted-space"/>
    <w:basedOn w:val="DefaultParagraphFont"/>
    <w:rsid w:val="00B51396"/>
  </w:style>
  <w:style w:type="paragraph" w:styleId="TOC4">
    <w:name w:val="toc 4"/>
    <w:basedOn w:val="Normal"/>
    <w:next w:val="Normal"/>
    <w:autoRedefine/>
    <w:uiPriority w:val="39"/>
    <w:rsid w:val="00B51396"/>
    <w:pPr>
      <w:spacing w:after="100" w:line="276" w:lineRule="auto"/>
      <w:ind w:left="660"/>
    </w:pPr>
    <w:rPr>
      <w:rFonts w:ascii="Calibri" w:eastAsia="Times New Roman" w:hAnsi="Calibri" w:cs="Calibri"/>
      <w:lang w:val="en-US"/>
    </w:rPr>
  </w:style>
  <w:style w:type="paragraph" w:styleId="TOC5">
    <w:name w:val="toc 5"/>
    <w:basedOn w:val="Normal"/>
    <w:next w:val="Normal"/>
    <w:autoRedefine/>
    <w:uiPriority w:val="39"/>
    <w:rsid w:val="00B51396"/>
    <w:pPr>
      <w:spacing w:after="100" w:line="276" w:lineRule="auto"/>
      <w:ind w:left="880"/>
    </w:pPr>
    <w:rPr>
      <w:rFonts w:ascii="Calibri" w:eastAsia="Times New Roman" w:hAnsi="Calibri" w:cs="Calibri"/>
      <w:lang w:val="en-US"/>
    </w:rPr>
  </w:style>
  <w:style w:type="paragraph" w:styleId="TOC6">
    <w:name w:val="toc 6"/>
    <w:basedOn w:val="Normal"/>
    <w:next w:val="Normal"/>
    <w:autoRedefine/>
    <w:uiPriority w:val="39"/>
    <w:rsid w:val="00B51396"/>
    <w:pPr>
      <w:spacing w:after="100" w:line="276" w:lineRule="auto"/>
      <w:ind w:left="1100"/>
    </w:pPr>
    <w:rPr>
      <w:rFonts w:ascii="Calibri" w:eastAsia="Times New Roman" w:hAnsi="Calibri" w:cs="Calibri"/>
      <w:lang w:val="en-US"/>
    </w:rPr>
  </w:style>
  <w:style w:type="paragraph" w:styleId="TOC7">
    <w:name w:val="toc 7"/>
    <w:basedOn w:val="Normal"/>
    <w:next w:val="Normal"/>
    <w:autoRedefine/>
    <w:uiPriority w:val="39"/>
    <w:rsid w:val="00B51396"/>
    <w:pPr>
      <w:spacing w:after="100" w:line="276" w:lineRule="auto"/>
      <w:ind w:left="1320"/>
    </w:pPr>
    <w:rPr>
      <w:rFonts w:ascii="Calibri" w:eastAsia="Times New Roman" w:hAnsi="Calibri" w:cs="Calibri"/>
      <w:lang w:val="en-US"/>
    </w:rPr>
  </w:style>
  <w:style w:type="paragraph" w:styleId="TOC8">
    <w:name w:val="toc 8"/>
    <w:basedOn w:val="Normal"/>
    <w:next w:val="Normal"/>
    <w:autoRedefine/>
    <w:uiPriority w:val="39"/>
    <w:rsid w:val="00B51396"/>
    <w:pPr>
      <w:spacing w:after="100" w:line="276" w:lineRule="auto"/>
      <w:ind w:left="1540"/>
    </w:pPr>
    <w:rPr>
      <w:rFonts w:ascii="Calibri" w:eastAsia="Times New Roman" w:hAnsi="Calibri" w:cs="Calibri"/>
      <w:lang w:val="en-US"/>
    </w:rPr>
  </w:style>
  <w:style w:type="paragraph" w:styleId="TOC9">
    <w:name w:val="toc 9"/>
    <w:basedOn w:val="Normal"/>
    <w:next w:val="Normal"/>
    <w:autoRedefine/>
    <w:uiPriority w:val="39"/>
    <w:rsid w:val="00B51396"/>
    <w:pPr>
      <w:spacing w:after="100" w:line="276" w:lineRule="auto"/>
      <w:ind w:left="1760"/>
    </w:pPr>
    <w:rPr>
      <w:rFonts w:ascii="Calibri" w:eastAsia="Times New Roman" w:hAnsi="Calibri" w:cs="Calibri"/>
      <w:lang w:val="en-US"/>
    </w:rPr>
  </w:style>
  <w:style w:type="character" w:customStyle="1" w:styleId="ListParagraphChar">
    <w:name w:val="List Paragraph Char"/>
    <w:link w:val="ListParagraph"/>
    <w:uiPriority w:val="99"/>
    <w:locked/>
    <w:rsid w:val="00B51396"/>
  </w:style>
  <w:style w:type="character" w:customStyle="1" w:styleId="NoSpacingChar">
    <w:name w:val="No Spacing Char"/>
    <w:link w:val="NoSpacing"/>
    <w:uiPriority w:val="1"/>
    <w:rsid w:val="00B51396"/>
    <w:rPr>
      <w:rFonts w:ascii="Calibri" w:eastAsia="Calibri" w:hAnsi="Calibri" w:cs="Times New Roman"/>
      <w:lang w:val="en-US"/>
    </w:rPr>
  </w:style>
  <w:style w:type="character" w:styleId="CommentReference">
    <w:name w:val="annotation reference"/>
    <w:rsid w:val="00B51396"/>
    <w:rPr>
      <w:sz w:val="16"/>
      <w:szCs w:val="16"/>
    </w:rPr>
  </w:style>
  <w:style w:type="character" w:styleId="EndnoteReference">
    <w:name w:val="endnote reference"/>
    <w:uiPriority w:val="99"/>
    <w:semiHidden/>
    <w:rsid w:val="00B51396"/>
    <w:rPr>
      <w:vertAlign w:val="superscript"/>
    </w:rPr>
  </w:style>
  <w:style w:type="paragraph" w:customStyle="1" w:styleId="ColorfulList-Accent11">
    <w:name w:val="Colorful List - Accent 11"/>
    <w:basedOn w:val="Normal"/>
    <w:qFormat/>
    <w:rsid w:val="00B51396"/>
    <w:pPr>
      <w:suppressAutoHyphens/>
      <w:spacing w:after="0" w:line="256" w:lineRule="auto"/>
      <w:ind w:left="720"/>
      <w:jc w:val="both"/>
    </w:pPr>
    <w:rPr>
      <w:rFonts w:ascii="Calibri" w:eastAsia="Arial Unicode MS" w:hAnsi="Calibri" w:cs="Calibri"/>
      <w:lang w:val="sl-SI" w:eastAsia="ar-SA"/>
    </w:rPr>
  </w:style>
  <w:style w:type="paragraph" w:customStyle="1" w:styleId="pn11">
    <w:name w:val="pn11"/>
    <w:basedOn w:val="Normal"/>
    <w:rsid w:val="00B51396"/>
    <w:pPr>
      <w:spacing w:after="150" w:line="240" w:lineRule="auto"/>
    </w:pPr>
    <w:rPr>
      <w:rFonts w:ascii="Times New Roman" w:eastAsia="Times New Roman" w:hAnsi="Times New Roman" w:cs="Times New Roman"/>
      <w:sz w:val="23"/>
      <w:szCs w:val="23"/>
      <w:lang w:val="en-US"/>
    </w:rPr>
  </w:style>
  <w:style w:type="paragraph" w:customStyle="1" w:styleId="CM55">
    <w:name w:val="CM55"/>
    <w:basedOn w:val="Normal"/>
    <w:next w:val="Normal"/>
    <w:rsid w:val="00B51396"/>
    <w:pPr>
      <w:widowControl w:val="0"/>
      <w:autoSpaceDE w:val="0"/>
      <w:autoSpaceDN w:val="0"/>
      <w:adjustRightInd w:val="0"/>
      <w:spacing w:after="290" w:line="240" w:lineRule="auto"/>
    </w:pPr>
    <w:rPr>
      <w:rFonts w:ascii="Book Antiqua" w:eastAsia="Times New Roman" w:hAnsi="Book Antiqua" w:cs="Book Antiqua"/>
      <w:sz w:val="24"/>
      <w:szCs w:val="24"/>
      <w:lang w:val="en-US"/>
    </w:rPr>
  </w:style>
  <w:style w:type="paragraph" w:styleId="BodyTextIndent">
    <w:name w:val="Body Text Indent"/>
    <w:basedOn w:val="Normal"/>
    <w:link w:val="BodyTextIndentChar"/>
    <w:rsid w:val="00B51396"/>
    <w:pPr>
      <w:spacing w:after="0" w:line="240" w:lineRule="auto"/>
      <w:ind w:left="720"/>
      <w:jc w:val="both"/>
    </w:pPr>
    <w:rPr>
      <w:rFonts w:ascii="Times New Roman" w:eastAsia="Times New Roman" w:hAnsi="Times New Roman" w:cs="Times New Roman"/>
      <w:sz w:val="24"/>
      <w:szCs w:val="24"/>
      <w:lang w:val="hr-HR" w:eastAsia="x-none"/>
    </w:rPr>
  </w:style>
  <w:style w:type="character" w:customStyle="1" w:styleId="BodyTextIndentChar">
    <w:name w:val="Body Text Indent Char"/>
    <w:basedOn w:val="DefaultParagraphFont"/>
    <w:link w:val="BodyTextIndent"/>
    <w:rsid w:val="00B51396"/>
    <w:rPr>
      <w:rFonts w:ascii="Times New Roman" w:eastAsia="Times New Roman" w:hAnsi="Times New Roman" w:cs="Times New Roman"/>
      <w:sz w:val="24"/>
      <w:szCs w:val="24"/>
      <w:lang w:val="hr-HR" w:eastAsia="x-none"/>
    </w:rPr>
  </w:style>
  <w:style w:type="character" w:styleId="PageNumber">
    <w:name w:val="page number"/>
    <w:basedOn w:val="DefaultParagraphFont"/>
    <w:rsid w:val="00B51396"/>
  </w:style>
  <w:style w:type="paragraph" w:styleId="BlockText">
    <w:name w:val="Block Text"/>
    <w:basedOn w:val="Normal"/>
    <w:rsid w:val="00B51396"/>
    <w:pPr>
      <w:spacing w:after="0" w:line="240" w:lineRule="auto"/>
      <w:ind w:left="-360" w:right="-331"/>
      <w:jc w:val="both"/>
    </w:pPr>
    <w:rPr>
      <w:rFonts w:ascii="Times New Roman" w:eastAsia="Times New Roman" w:hAnsi="Times New Roman" w:cs="Times New Roman"/>
      <w:sz w:val="28"/>
      <w:szCs w:val="24"/>
      <w:lang w:val="en-US"/>
    </w:rPr>
  </w:style>
  <w:style w:type="paragraph" w:customStyle="1" w:styleId="Protocol">
    <w:name w:val="Protocol"/>
    <w:basedOn w:val="Normal"/>
    <w:rsid w:val="00B51396"/>
    <w:pPr>
      <w:keepLines/>
      <w:spacing w:before="960" w:after="0" w:line="288" w:lineRule="atLeast"/>
      <w:jc w:val="both"/>
    </w:pPr>
    <w:rPr>
      <w:rFonts w:ascii="Arial" w:eastAsia="Times New Roman" w:hAnsi="Arial" w:cs="Times New Roman"/>
      <w:szCs w:val="20"/>
      <w:lang w:val="en-US"/>
    </w:rPr>
  </w:style>
  <w:style w:type="paragraph" w:styleId="NormalWeb">
    <w:name w:val="Normal (Web)"/>
    <w:basedOn w:val="Normal"/>
    <w:uiPriority w:val="99"/>
    <w:rsid w:val="00B5139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
    <w:name w:val="xl23"/>
    <w:basedOn w:val="Normal"/>
    <w:rsid w:val="00B51396"/>
    <w:pPr>
      <w:widowControl w:val="0"/>
      <w:spacing w:before="100" w:beforeAutospacing="1" w:after="100" w:afterAutospacing="1" w:line="240" w:lineRule="auto"/>
      <w:jc w:val="both"/>
    </w:pPr>
    <w:rPr>
      <w:rFonts w:ascii="Arial" w:eastAsia="Times New Roman" w:hAnsi="Arial" w:cs="Arial"/>
      <w:sz w:val="24"/>
      <w:szCs w:val="20"/>
      <w:lang w:val="sr-Latn-CS" w:eastAsia="sr-Latn-CS"/>
    </w:rPr>
  </w:style>
  <w:style w:type="paragraph" w:styleId="BodyText3">
    <w:name w:val="Body Text 3"/>
    <w:basedOn w:val="Normal"/>
    <w:link w:val="BodyText3Char"/>
    <w:rsid w:val="00B51396"/>
    <w:pPr>
      <w:spacing w:after="120" w:line="240" w:lineRule="auto"/>
    </w:pPr>
    <w:rPr>
      <w:rFonts w:ascii="Times New Roman" w:eastAsia="Times New Roman" w:hAnsi="Times New Roman" w:cs="Times New Roman"/>
      <w:sz w:val="16"/>
      <w:szCs w:val="16"/>
      <w:lang w:val="x-none" w:eastAsia="x-none"/>
    </w:rPr>
  </w:style>
  <w:style w:type="character" w:customStyle="1" w:styleId="BodyText3Char">
    <w:name w:val="Body Text 3 Char"/>
    <w:basedOn w:val="DefaultParagraphFont"/>
    <w:link w:val="BodyText3"/>
    <w:rsid w:val="00B51396"/>
    <w:rPr>
      <w:rFonts w:ascii="Times New Roman" w:eastAsia="Times New Roman" w:hAnsi="Times New Roman" w:cs="Times New Roman"/>
      <w:sz w:val="16"/>
      <w:szCs w:val="16"/>
      <w:lang w:val="x-none" w:eastAsia="x-none"/>
    </w:rPr>
  </w:style>
  <w:style w:type="paragraph" w:styleId="BodyTextIndent2">
    <w:name w:val="Body Text Indent 2"/>
    <w:basedOn w:val="Normal"/>
    <w:link w:val="BodyTextIndent2Char"/>
    <w:rsid w:val="00B51396"/>
    <w:pPr>
      <w:spacing w:after="120" w:line="480" w:lineRule="auto"/>
      <w:ind w:left="283"/>
    </w:pPr>
    <w:rPr>
      <w:rFonts w:ascii="Times New Roman" w:eastAsia="Times New Roman" w:hAnsi="Times New Roman" w:cs="Times New Roman"/>
      <w:sz w:val="24"/>
      <w:szCs w:val="24"/>
      <w:lang w:val="x-none" w:eastAsia="x-none"/>
    </w:rPr>
  </w:style>
  <w:style w:type="character" w:customStyle="1" w:styleId="BodyTextIndent2Char">
    <w:name w:val="Body Text Indent 2 Char"/>
    <w:basedOn w:val="DefaultParagraphFont"/>
    <w:link w:val="BodyTextIndent2"/>
    <w:rsid w:val="00B51396"/>
    <w:rPr>
      <w:rFonts w:ascii="Times New Roman" w:eastAsia="Times New Roman" w:hAnsi="Times New Roman" w:cs="Times New Roman"/>
      <w:sz w:val="24"/>
      <w:szCs w:val="24"/>
      <w:lang w:val="x-none" w:eastAsia="x-none"/>
    </w:rPr>
  </w:style>
  <w:style w:type="paragraph" w:customStyle="1" w:styleId="Head1">
    <w:name w:val="Head 1"/>
    <w:basedOn w:val="Normal"/>
    <w:rsid w:val="00B51396"/>
    <w:pPr>
      <w:spacing w:before="120" w:after="0" w:line="240" w:lineRule="auto"/>
      <w:ind w:left="567"/>
      <w:jc w:val="both"/>
    </w:pPr>
    <w:rPr>
      <w:rFonts w:ascii="Tahoma" w:eastAsia="Times New Roman" w:hAnsi="Tahoma" w:cs="Times New Roman"/>
      <w:szCs w:val="20"/>
      <w:lang w:val="el-GR"/>
    </w:rPr>
  </w:style>
  <w:style w:type="paragraph" w:customStyle="1" w:styleId="InWitness">
    <w:name w:val="In_Witness"/>
    <w:basedOn w:val="Normal"/>
    <w:rsid w:val="00B51396"/>
    <w:pPr>
      <w:keepNext/>
      <w:keepLines/>
      <w:spacing w:before="120" w:after="0" w:line="240" w:lineRule="auto"/>
      <w:ind w:left="1259"/>
      <w:jc w:val="both"/>
    </w:pPr>
    <w:rPr>
      <w:rFonts w:ascii="Tahoma" w:eastAsia="Times New Roman" w:hAnsi="Tahoma" w:cs="Times New Roman"/>
      <w:szCs w:val="20"/>
      <w:lang w:val="en-US"/>
    </w:rPr>
  </w:style>
  <w:style w:type="paragraph" w:customStyle="1" w:styleId="head4">
    <w:name w:val="head 4"/>
    <w:basedOn w:val="Heading4"/>
    <w:rsid w:val="00B51396"/>
    <w:pPr>
      <w:keepNext w:val="0"/>
      <w:keepLines/>
      <w:tabs>
        <w:tab w:val="num" w:pos="432"/>
        <w:tab w:val="num" w:pos="2127"/>
      </w:tabs>
      <w:spacing w:before="0" w:after="0"/>
      <w:ind w:left="2127" w:hanging="432"/>
      <w:jc w:val="both"/>
      <w:outlineLvl w:val="9"/>
    </w:pPr>
    <w:rPr>
      <w:rFonts w:ascii="Arial" w:hAnsi="Arial"/>
      <w:b w:val="0"/>
      <w:bCs w:val="0"/>
      <w:sz w:val="22"/>
      <w:szCs w:val="20"/>
    </w:rPr>
  </w:style>
  <w:style w:type="paragraph" w:styleId="BodyTextIndent3">
    <w:name w:val="Body Text Indent 3"/>
    <w:basedOn w:val="Normal"/>
    <w:link w:val="BodyTextIndent3Char"/>
    <w:rsid w:val="00B51396"/>
    <w:pPr>
      <w:tabs>
        <w:tab w:val="num" w:pos="1211"/>
      </w:tabs>
      <w:spacing w:after="0" w:line="240" w:lineRule="auto"/>
      <w:ind w:left="1260"/>
    </w:pPr>
    <w:rPr>
      <w:rFonts w:ascii="Times New Roman" w:eastAsia="Arial Unicode MS" w:hAnsi="Times New Roman" w:cs="Times New Roman"/>
      <w:sz w:val="24"/>
      <w:szCs w:val="24"/>
      <w:lang w:val="sr-Cyrl-CS" w:eastAsia="x-none"/>
    </w:rPr>
  </w:style>
  <w:style w:type="character" w:customStyle="1" w:styleId="BodyTextIndent3Char">
    <w:name w:val="Body Text Indent 3 Char"/>
    <w:basedOn w:val="DefaultParagraphFont"/>
    <w:link w:val="BodyTextIndent3"/>
    <w:rsid w:val="00B51396"/>
    <w:rPr>
      <w:rFonts w:ascii="Times New Roman" w:eastAsia="Arial Unicode MS" w:hAnsi="Times New Roman" w:cs="Times New Roman"/>
      <w:sz w:val="24"/>
      <w:szCs w:val="24"/>
      <w:lang w:val="sr-Cyrl-CS" w:eastAsia="x-none"/>
    </w:rPr>
  </w:style>
  <w:style w:type="paragraph" w:customStyle="1" w:styleId="Numbering">
    <w:name w:val="Numbering"/>
    <w:basedOn w:val="BodyText0"/>
    <w:rsid w:val="00B51396"/>
    <w:pPr>
      <w:keepLines/>
      <w:tabs>
        <w:tab w:val="num" w:pos="1211"/>
      </w:tabs>
      <w:spacing w:before="60"/>
      <w:ind w:left="1211" w:hanging="360"/>
    </w:pPr>
    <w:rPr>
      <w:rFonts w:ascii="Tahoma" w:eastAsia="Times New Roman" w:hAnsi="Tahoma"/>
      <w:lang w:val="en-US"/>
    </w:rPr>
  </w:style>
  <w:style w:type="character" w:customStyle="1" w:styleId="lat">
    <w:name w:val="lat"/>
    <w:rsid w:val="00B51396"/>
    <w:rPr>
      <w:sz w:val="24"/>
      <w:szCs w:val="24"/>
    </w:rPr>
  </w:style>
  <w:style w:type="paragraph" w:customStyle="1" w:styleId="LL">
    <w:name w:val="LL"/>
    <w:basedOn w:val="Normal"/>
    <w:rsid w:val="00B51396"/>
    <w:pPr>
      <w:tabs>
        <w:tab w:val="left" w:pos="714"/>
        <w:tab w:val="num" w:pos="1074"/>
      </w:tabs>
      <w:spacing w:after="0" w:line="320" w:lineRule="atLeast"/>
      <w:ind w:left="1074" w:hanging="360"/>
      <w:jc w:val="both"/>
    </w:pPr>
    <w:rPr>
      <w:rFonts w:ascii="Times New Roman" w:eastAsia="Times New Roman" w:hAnsi="Times New Roman" w:cs="Times New Roman"/>
      <w:szCs w:val="20"/>
    </w:rPr>
  </w:style>
  <w:style w:type="paragraph" w:customStyle="1" w:styleId="Normal1">
    <w:name w:val="Normal1"/>
    <w:basedOn w:val="Normal"/>
    <w:rsid w:val="00B51396"/>
    <w:pPr>
      <w:spacing w:before="100" w:beforeAutospacing="1" w:after="100" w:afterAutospacing="1" w:line="240" w:lineRule="auto"/>
    </w:pPr>
    <w:rPr>
      <w:rFonts w:ascii="Arial" w:eastAsia="Times New Roman" w:hAnsi="Arial" w:cs="Arial"/>
      <w:lang w:val="en-US"/>
    </w:rPr>
  </w:style>
  <w:style w:type="paragraph" w:customStyle="1" w:styleId="clan">
    <w:name w:val="clan"/>
    <w:basedOn w:val="Normal"/>
    <w:rsid w:val="00B51396"/>
    <w:pPr>
      <w:spacing w:before="240" w:after="120" w:line="240" w:lineRule="auto"/>
      <w:jc w:val="center"/>
    </w:pPr>
    <w:rPr>
      <w:rFonts w:ascii="Arial" w:eastAsia="Times New Roman" w:hAnsi="Arial" w:cs="Arial"/>
      <w:b/>
      <w:bCs/>
      <w:sz w:val="24"/>
      <w:szCs w:val="24"/>
      <w:lang w:val="en-US"/>
    </w:rPr>
  </w:style>
  <w:style w:type="paragraph" w:customStyle="1" w:styleId="wyq100---naslov-grupe-clanova-kurziv">
    <w:name w:val="wyq100---naslov-grupe-clanova-kurziv"/>
    <w:basedOn w:val="Normal"/>
    <w:rsid w:val="00B51396"/>
    <w:pPr>
      <w:spacing w:before="240" w:after="240" w:line="240" w:lineRule="auto"/>
      <w:jc w:val="center"/>
    </w:pPr>
    <w:rPr>
      <w:rFonts w:ascii="Arial" w:eastAsia="Times New Roman" w:hAnsi="Arial" w:cs="Arial"/>
      <w:b/>
      <w:bCs/>
      <w:i/>
      <w:iCs/>
      <w:sz w:val="24"/>
      <w:szCs w:val="24"/>
      <w:lang w:val="en-US"/>
    </w:rPr>
  </w:style>
  <w:style w:type="character" w:styleId="Emphasis">
    <w:name w:val="Emphasis"/>
    <w:uiPriority w:val="20"/>
    <w:qFormat/>
    <w:rsid w:val="00B51396"/>
    <w:rPr>
      <w:i/>
      <w:iCs/>
    </w:rPr>
  </w:style>
  <w:style w:type="character" w:customStyle="1" w:styleId="st">
    <w:name w:val="st"/>
    <w:basedOn w:val="DefaultParagraphFont"/>
    <w:rsid w:val="00B51396"/>
  </w:style>
  <w:style w:type="paragraph" w:customStyle="1" w:styleId="normaluvuceni">
    <w:name w:val="normal_uvuceni"/>
    <w:basedOn w:val="Normal"/>
    <w:rsid w:val="00B51396"/>
    <w:pPr>
      <w:spacing w:before="100" w:beforeAutospacing="1" w:after="100" w:afterAutospacing="1" w:line="240" w:lineRule="auto"/>
      <w:ind w:left="1134" w:hanging="142"/>
    </w:pPr>
    <w:rPr>
      <w:rFonts w:ascii="Arial" w:eastAsia="Times New Roman" w:hAnsi="Arial" w:cs="Arial"/>
      <w:lang w:val="en-US"/>
    </w:rPr>
  </w:style>
  <w:style w:type="paragraph" w:customStyle="1" w:styleId="wyq110---naslov-clana">
    <w:name w:val="wyq110---naslov-clana"/>
    <w:basedOn w:val="Normal"/>
    <w:rsid w:val="00B51396"/>
    <w:pPr>
      <w:spacing w:before="240" w:after="240" w:line="240" w:lineRule="auto"/>
      <w:jc w:val="center"/>
    </w:pPr>
    <w:rPr>
      <w:rFonts w:ascii="Arial" w:eastAsia="Times New Roman" w:hAnsi="Arial" w:cs="Arial"/>
      <w:b/>
      <w:bCs/>
      <w:sz w:val="24"/>
      <w:szCs w:val="24"/>
      <w:lang w:val="en-US"/>
    </w:rPr>
  </w:style>
  <w:style w:type="paragraph" w:customStyle="1" w:styleId="Article">
    <w:name w:val="Article"/>
    <w:basedOn w:val="Normal"/>
    <w:rsid w:val="00B51396"/>
    <w:pPr>
      <w:keepNext/>
      <w:widowControl w:val="0"/>
      <w:suppressAutoHyphens/>
      <w:spacing w:after="0" w:line="240" w:lineRule="auto"/>
      <w:jc w:val="center"/>
    </w:pPr>
    <w:rPr>
      <w:rFonts w:ascii="Arial" w:eastAsia="Times New Roman" w:hAnsi="Arial" w:cs="Times New Roman"/>
      <w:sz w:val="20"/>
      <w:szCs w:val="20"/>
      <w:lang w:val="sr-Latn-CS" w:eastAsia="ar-SA"/>
    </w:rPr>
  </w:style>
  <w:style w:type="paragraph" w:customStyle="1" w:styleId="Tekst">
    <w:name w:val="Tekst"/>
    <w:rsid w:val="00B51396"/>
    <w:pPr>
      <w:suppressAutoHyphens/>
      <w:spacing w:after="57" w:line="240" w:lineRule="auto"/>
      <w:jc w:val="both"/>
    </w:pPr>
    <w:rPr>
      <w:rFonts w:ascii="MAC C Times" w:eastAsia="Arial" w:hAnsi="MAC C Times" w:cs="Times New Roman"/>
      <w:color w:val="000000"/>
      <w:sz w:val="24"/>
      <w:szCs w:val="20"/>
      <w:lang w:val="en-US" w:eastAsia="ar-SA"/>
    </w:rPr>
  </w:style>
  <w:style w:type="paragraph" w:customStyle="1" w:styleId="article0">
    <w:name w:val="article"/>
    <w:basedOn w:val="Normal"/>
    <w:rsid w:val="00B51396"/>
    <w:pPr>
      <w:keepNext/>
      <w:suppressAutoHyphens/>
      <w:snapToGrid w:val="0"/>
      <w:spacing w:after="0" w:line="240" w:lineRule="auto"/>
      <w:jc w:val="center"/>
    </w:pPr>
    <w:rPr>
      <w:rFonts w:ascii="Arial" w:eastAsia="Times New Roman" w:hAnsi="Arial" w:cs="Arial"/>
      <w:sz w:val="20"/>
      <w:szCs w:val="20"/>
      <w:lang w:val="sr-Latn-CS" w:eastAsia="ar-SA"/>
    </w:rPr>
  </w:style>
  <w:style w:type="paragraph" w:styleId="NormalIndent">
    <w:name w:val="Normal Indent"/>
    <w:basedOn w:val="Normal"/>
    <w:rsid w:val="00B51396"/>
    <w:pPr>
      <w:spacing w:after="0" w:line="240" w:lineRule="auto"/>
      <w:ind w:left="1080"/>
      <w:jc w:val="center"/>
    </w:pPr>
    <w:rPr>
      <w:rFonts w:ascii="Helvetica" w:eastAsia="Times New Roman" w:hAnsi="Helvetica" w:cs="Times New Roman"/>
      <w:szCs w:val="20"/>
      <w:lang w:val="en-US"/>
    </w:rPr>
  </w:style>
  <w:style w:type="paragraph" w:customStyle="1" w:styleId="normaltableau">
    <w:name w:val="normal_tableau"/>
    <w:basedOn w:val="Normal"/>
    <w:rsid w:val="00B51396"/>
    <w:pPr>
      <w:tabs>
        <w:tab w:val="left" w:pos="567"/>
      </w:tabs>
      <w:spacing w:before="120" w:after="120" w:line="240" w:lineRule="auto"/>
      <w:jc w:val="both"/>
    </w:pPr>
    <w:rPr>
      <w:rFonts w:ascii="Optima" w:eastAsia="Times New Roman" w:hAnsi="Optima" w:cs="Times New Roman"/>
      <w:szCs w:val="20"/>
    </w:rPr>
  </w:style>
  <w:style w:type="character" w:customStyle="1" w:styleId="FootnoteReference1">
    <w:name w:val="Footnote Reference1"/>
    <w:rsid w:val="00B51396"/>
    <w:rPr>
      <w:vertAlign w:val="superscript"/>
    </w:rPr>
  </w:style>
  <w:style w:type="character" w:customStyle="1" w:styleId="FootnoteCharacters">
    <w:name w:val="Footnote Characters"/>
    <w:rsid w:val="00B51396"/>
  </w:style>
  <w:style w:type="paragraph" w:customStyle="1" w:styleId="FootnoteText1">
    <w:name w:val="Footnote Text1"/>
    <w:basedOn w:val="Normal"/>
    <w:rsid w:val="00B51396"/>
    <w:pPr>
      <w:suppressAutoHyphens/>
      <w:spacing w:after="0" w:line="100" w:lineRule="atLeast"/>
      <w:jc w:val="both"/>
    </w:pPr>
    <w:rPr>
      <w:rFonts w:ascii="Calibri" w:eastAsia="Arial Unicode MS" w:hAnsi="Calibri" w:cs="Calibri"/>
      <w:sz w:val="20"/>
      <w:szCs w:val="20"/>
      <w:lang w:val="sl-SI" w:eastAsia="ar-SA"/>
    </w:rPr>
  </w:style>
  <w:style w:type="character" w:customStyle="1" w:styleId="FootnoteReference2">
    <w:name w:val="Footnote Reference2"/>
    <w:rsid w:val="00B51396"/>
    <w:rPr>
      <w:vertAlign w:val="superscript"/>
    </w:rPr>
  </w:style>
  <w:style w:type="paragraph" w:customStyle="1" w:styleId="FootnoteText2">
    <w:name w:val="Footnote Text2"/>
    <w:basedOn w:val="Normal"/>
    <w:rsid w:val="00B51396"/>
    <w:pPr>
      <w:suppressAutoHyphens/>
      <w:spacing w:after="0" w:line="100" w:lineRule="atLeast"/>
      <w:jc w:val="both"/>
    </w:pPr>
    <w:rPr>
      <w:rFonts w:ascii="Calibri" w:eastAsia="Arial Unicode MS" w:hAnsi="Calibri" w:cs="Calibri"/>
      <w:sz w:val="20"/>
      <w:szCs w:val="20"/>
      <w:lang w:val="sl-SI" w:eastAsia="ar-SA"/>
    </w:rPr>
  </w:style>
  <w:style w:type="paragraph" w:customStyle="1" w:styleId="GDiBody">
    <w:name w:val="GDi Body"/>
    <w:link w:val="GDiBodyChar"/>
    <w:qFormat/>
    <w:rsid w:val="00B51396"/>
    <w:pPr>
      <w:spacing w:before="120" w:after="120" w:line="312" w:lineRule="auto"/>
      <w:jc w:val="both"/>
    </w:pPr>
    <w:rPr>
      <w:rFonts w:ascii="Verdana" w:eastAsia="Times New Roman" w:hAnsi="Verdana" w:cs="Times New Roman"/>
      <w:color w:val="474747"/>
      <w:sz w:val="20"/>
      <w:szCs w:val="20"/>
      <w:lang w:val="en-US"/>
    </w:rPr>
  </w:style>
  <w:style w:type="character" w:customStyle="1" w:styleId="GDiBodyChar">
    <w:name w:val="GDi Body Char"/>
    <w:link w:val="GDiBody"/>
    <w:rsid w:val="00B51396"/>
    <w:rPr>
      <w:rFonts w:ascii="Verdana" w:eastAsia="Times New Roman" w:hAnsi="Verdana" w:cs="Times New Roman"/>
      <w:color w:val="474747"/>
      <w:sz w:val="20"/>
      <w:szCs w:val="20"/>
      <w:lang w:val="en-US"/>
    </w:rPr>
  </w:style>
  <w:style w:type="paragraph" w:styleId="Revision">
    <w:name w:val="Revision"/>
    <w:hidden/>
    <w:uiPriority w:val="99"/>
    <w:semiHidden/>
    <w:rsid w:val="00B51396"/>
    <w:pPr>
      <w:spacing w:after="0" w:line="240" w:lineRule="auto"/>
    </w:pPr>
    <w:rPr>
      <w:rFonts w:ascii="Calibri" w:eastAsia="Calibri" w:hAnsi="Calibri" w:cs="Calibri"/>
      <w:lang w:val="en-US"/>
    </w:rPr>
  </w:style>
  <w:style w:type="paragraph" w:customStyle="1" w:styleId="h">
    <w:name w:val="h"/>
    <w:basedOn w:val="Normal"/>
    <w:rsid w:val="00B51396"/>
    <w:pPr>
      <w:spacing w:before="60" w:after="0" w:line="240" w:lineRule="auto"/>
      <w:ind w:left="714"/>
    </w:pPr>
    <w:rPr>
      <w:rFonts w:ascii="Arial" w:eastAsia="Times New Roman" w:hAnsi="Arial" w:cs="Times New Roman"/>
      <w:sz w:val="20"/>
      <w:szCs w:val="20"/>
      <w:lang w:val="hr-HR"/>
    </w:rPr>
  </w:style>
  <w:style w:type="paragraph" w:styleId="DocumentMap">
    <w:name w:val="Document Map"/>
    <w:basedOn w:val="Normal"/>
    <w:link w:val="DocumentMapChar"/>
    <w:uiPriority w:val="99"/>
    <w:semiHidden/>
    <w:unhideWhenUsed/>
    <w:rsid w:val="00B51396"/>
    <w:pPr>
      <w:spacing w:after="0" w:line="240" w:lineRule="auto"/>
    </w:pPr>
    <w:rPr>
      <w:rFonts w:ascii="Lucida Grande" w:eastAsia="Times New Roman" w:hAnsi="Lucida Grande" w:cs="Times New Roman"/>
      <w:sz w:val="24"/>
      <w:szCs w:val="24"/>
      <w:lang w:val="en-US"/>
    </w:rPr>
  </w:style>
  <w:style w:type="character" w:customStyle="1" w:styleId="DocumentMapChar">
    <w:name w:val="Document Map Char"/>
    <w:basedOn w:val="DefaultParagraphFont"/>
    <w:link w:val="DocumentMap"/>
    <w:uiPriority w:val="99"/>
    <w:semiHidden/>
    <w:rsid w:val="00B51396"/>
    <w:rPr>
      <w:rFonts w:ascii="Lucida Grande" w:eastAsia="Times New Roman" w:hAnsi="Lucida Grande" w:cs="Times New Roman"/>
      <w:sz w:val="24"/>
      <w:szCs w:val="24"/>
      <w:lang w:val="en-US"/>
    </w:rPr>
  </w:style>
  <w:style w:type="paragraph" w:styleId="BodyText21">
    <w:name w:val="Body Text 2"/>
    <w:basedOn w:val="Normal"/>
    <w:link w:val="BodyText2Char"/>
    <w:uiPriority w:val="99"/>
    <w:unhideWhenUsed/>
    <w:rsid w:val="00B51396"/>
    <w:pPr>
      <w:spacing w:after="120" w:line="480" w:lineRule="auto"/>
    </w:pPr>
    <w:rPr>
      <w:rFonts w:ascii="Calibri" w:eastAsia="Calibri" w:hAnsi="Calibri" w:cs="Times New Roman"/>
      <w:lang w:val="x-none" w:eastAsia="x-none"/>
    </w:rPr>
  </w:style>
  <w:style w:type="character" w:customStyle="1" w:styleId="BodyText2Char">
    <w:name w:val="Body Text 2 Char"/>
    <w:basedOn w:val="DefaultParagraphFont"/>
    <w:link w:val="BodyText21"/>
    <w:uiPriority w:val="99"/>
    <w:rsid w:val="00B51396"/>
    <w:rPr>
      <w:rFonts w:ascii="Calibri" w:eastAsia="Calibri" w:hAnsi="Calibri" w:cs="Times New Roman"/>
      <w:lang w:val="x-none" w:eastAsia="x-none"/>
    </w:rPr>
  </w:style>
  <w:style w:type="character" w:customStyle="1" w:styleId="value">
    <w:name w:val="value"/>
    <w:basedOn w:val="DefaultParagraphFont"/>
    <w:rsid w:val="00B51396"/>
  </w:style>
  <w:style w:type="paragraph" w:customStyle="1" w:styleId="Normal2">
    <w:name w:val="Normal2"/>
    <w:basedOn w:val="Normal"/>
    <w:rsid w:val="00B51396"/>
    <w:pPr>
      <w:spacing w:before="100" w:beforeAutospacing="1" w:after="100" w:afterAutospacing="1" w:line="240" w:lineRule="auto"/>
    </w:pPr>
    <w:rPr>
      <w:rFonts w:ascii="Arial" w:eastAsia="Times New Roman"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76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8466</Words>
  <Characters>48257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Dino Hodzic</dc:creator>
  <cp:keywords/>
  <dc:description/>
  <cp:lastModifiedBy>Marina Knezevic</cp:lastModifiedBy>
  <cp:revision>2</cp:revision>
  <cp:lastPrinted>2022-04-18T11:38:00Z</cp:lastPrinted>
  <dcterms:created xsi:type="dcterms:W3CDTF">2026-06-03T10:08:00Z</dcterms:created>
  <dcterms:modified xsi:type="dcterms:W3CDTF">2026-06-03T10:08:00Z</dcterms:modified>
</cp:coreProperties>
</file>