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917" w:rsidRPr="00784C35" w:rsidRDefault="00E93917" w:rsidP="00E93917">
      <w:pPr>
        <w:spacing w:after="0" w:line="240" w:lineRule="auto"/>
        <w:jc w:val="right"/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  <w:t xml:space="preserve">OBRAZAC 1  </w:t>
      </w: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C47DE0" w:rsidP="00E9391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Crnogorski elektrodistributivni sistem d.o.o. Podgorica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Broj iz evidencije postupaka javnih nabavki: </w:t>
      </w:r>
      <w:r w:rsidR="009D1361">
        <w:rPr>
          <w:rFonts w:ascii="Tahoma" w:eastAsia="Times New Roman" w:hAnsi="Tahoma" w:cs="Tahoma"/>
          <w:sz w:val="24"/>
          <w:szCs w:val="24"/>
          <w:lang w:val="sr-Latn-ME"/>
        </w:rPr>
        <w:t>75/26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Redni broj iz Plana javnih nabavki : </w:t>
      </w:r>
      <w:r w:rsidR="009D1361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141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Mjesto i datum: </w:t>
      </w:r>
      <w:r w:rsidR="009D1361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Podgorica, 05.06.2026</w:t>
      </w:r>
      <w:r w:rsidR="008A168A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.god</w:t>
      </w: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5A42B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Na osnovu člana 53 stav 3 Zakona o javnim nabavkama (</w:t>
      </w:r>
      <w:r w:rsidR="00784C35" w:rsidRPr="00784C35">
        <w:rPr>
          <w:rFonts w:ascii="Tahoma" w:eastAsia="Times New Roman" w:hAnsi="Tahoma" w:cs="Tahoma"/>
          <w:sz w:val="24"/>
          <w:szCs w:val="24"/>
        </w:rPr>
        <w:t>"</w:t>
      </w:r>
      <w:proofErr w:type="spellStart"/>
      <w:r w:rsidR="00784C35" w:rsidRPr="00784C35">
        <w:rPr>
          <w:rFonts w:ascii="Tahoma" w:eastAsia="Times New Roman" w:hAnsi="Tahoma" w:cs="Tahoma"/>
          <w:sz w:val="24"/>
          <w:szCs w:val="24"/>
        </w:rPr>
        <w:t>Službeni</w:t>
      </w:r>
      <w:proofErr w:type="spellEnd"/>
      <w:r w:rsidR="00784C35" w:rsidRPr="00784C35">
        <w:rPr>
          <w:rFonts w:ascii="Tahoma" w:eastAsia="Times New Roman" w:hAnsi="Tahoma" w:cs="Tahoma"/>
          <w:sz w:val="24"/>
          <w:szCs w:val="24"/>
        </w:rPr>
        <w:t xml:space="preserve"> list Crne Gore", br. 074/19 </w:t>
      </w:r>
      <w:proofErr w:type="gramStart"/>
      <w:r w:rsidR="00784C35" w:rsidRPr="00784C35">
        <w:rPr>
          <w:rFonts w:ascii="Tahoma" w:eastAsia="Times New Roman" w:hAnsi="Tahoma" w:cs="Tahoma"/>
          <w:sz w:val="24"/>
          <w:szCs w:val="24"/>
        </w:rPr>
        <w:t>od</w:t>
      </w:r>
      <w:proofErr w:type="gramEnd"/>
      <w:r w:rsidR="00784C35" w:rsidRPr="00784C35">
        <w:rPr>
          <w:rFonts w:ascii="Tahoma" w:eastAsia="Times New Roman" w:hAnsi="Tahoma" w:cs="Tahoma"/>
          <w:sz w:val="24"/>
          <w:szCs w:val="24"/>
        </w:rPr>
        <w:t xml:space="preserve"> 30.12.2019, 003/23 od 10.01.2023, 011/23 od 2</w:t>
      </w:r>
      <w:r w:rsidR="00784C35">
        <w:rPr>
          <w:rFonts w:ascii="Tahoma" w:eastAsia="Times New Roman" w:hAnsi="Tahoma" w:cs="Tahoma"/>
          <w:sz w:val="24"/>
          <w:szCs w:val="24"/>
        </w:rPr>
        <w:t>7.01.2023, 084/24 od 06.09.2024</w:t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) </w:t>
      </w:r>
      <w:r w:rsidR="005A42B0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Crnogorski elektrodistributivni sistem d.o.o. Podgorica </w:t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objavljuje</w:t>
      </w: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E93917" w:rsidRPr="00784C35" w:rsidRDefault="00E93917" w:rsidP="00E9391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ab/>
      </w:r>
      <w:r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E93917" w:rsidRPr="00784C35" w:rsidRDefault="00E93917" w:rsidP="00E93917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>TENDERSKU DOKUMENTACIJU</w:t>
      </w:r>
    </w:p>
    <w:p w:rsidR="00E93917" w:rsidRPr="00784C35" w:rsidRDefault="00E93917" w:rsidP="007E2BA9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7E2BA9" w:rsidRPr="00784C35" w:rsidRDefault="007E2BA9" w:rsidP="007E2BA9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97320B" w:rsidRPr="00784C35" w:rsidRDefault="00494836" w:rsidP="00E93917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784C35">
        <w:rPr>
          <w:rFonts w:ascii="Tahoma" w:hAnsi="Tahoma" w:cs="Tahoma"/>
          <w:b/>
          <w:sz w:val="24"/>
          <w:szCs w:val="24"/>
        </w:rPr>
        <w:t>ALATI ZA SZO</w:t>
      </w:r>
      <w:r w:rsidRPr="00784C35">
        <w:rPr>
          <w:rFonts w:ascii="Tahoma" w:hAnsi="Tahoma" w:cs="Tahoma"/>
          <w:b/>
          <w:sz w:val="24"/>
          <w:szCs w:val="24"/>
        </w:rPr>
        <w:cr/>
      </w:r>
    </w:p>
    <w:p w:rsidR="00C76D03" w:rsidRPr="00784C35" w:rsidRDefault="00C76D03" w:rsidP="00C76D0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proofErr w:type="spellStart"/>
      <w:r w:rsidRPr="00784C35">
        <w:rPr>
          <w:rFonts w:ascii="Tahoma" w:hAnsi="Tahoma" w:cs="Tahoma"/>
          <w:b/>
          <w:sz w:val="24"/>
          <w:szCs w:val="24"/>
        </w:rPr>
        <w:t>Partija</w:t>
      </w:r>
      <w:proofErr w:type="spellEnd"/>
      <w:r w:rsidRPr="00784C35">
        <w:rPr>
          <w:rFonts w:ascii="Tahoma" w:hAnsi="Tahoma" w:cs="Tahoma"/>
          <w:b/>
          <w:sz w:val="24"/>
          <w:szCs w:val="24"/>
        </w:rPr>
        <w:t xml:space="preserve"> 1: </w:t>
      </w:r>
      <w:proofErr w:type="spellStart"/>
      <w:r w:rsidRPr="00784C35">
        <w:rPr>
          <w:rFonts w:ascii="Tahoma" w:hAnsi="Tahoma" w:cs="Tahoma"/>
          <w:b/>
          <w:sz w:val="24"/>
          <w:szCs w:val="24"/>
        </w:rPr>
        <w:t>Alati</w:t>
      </w:r>
      <w:proofErr w:type="spellEnd"/>
    </w:p>
    <w:p w:rsidR="00C76D03" w:rsidRPr="00784C35" w:rsidRDefault="00C76D03" w:rsidP="00C76D0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sr-Latn-ME"/>
        </w:rPr>
      </w:pPr>
      <w:proofErr w:type="spellStart"/>
      <w:r w:rsidRPr="00784C35">
        <w:rPr>
          <w:rFonts w:ascii="Tahoma" w:hAnsi="Tahoma" w:cs="Tahoma"/>
          <w:b/>
          <w:sz w:val="24"/>
          <w:szCs w:val="24"/>
        </w:rPr>
        <w:t>Partija</w:t>
      </w:r>
      <w:proofErr w:type="spellEnd"/>
      <w:r w:rsidRPr="00784C35">
        <w:rPr>
          <w:rFonts w:ascii="Tahoma" w:hAnsi="Tahoma" w:cs="Tahoma"/>
          <w:b/>
          <w:sz w:val="24"/>
          <w:szCs w:val="24"/>
        </w:rPr>
        <w:t xml:space="preserve"> 2: </w:t>
      </w:r>
      <w:proofErr w:type="spellStart"/>
      <w:r w:rsidRPr="00784C35">
        <w:rPr>
          <w:rFonts w:ascii="Tahoma" w:hAnsi="Tahoma" w:cs="Tahoma"/>
          <w:b/>
          <w:sz w:val="24"/>
          <w:szCs w:val="24"/>
        </w:rPr>
        <w:t>Penjalice</w:t>
      </w:r>
      <w:proofErr w:type="spellEnd"/>
      <w:r w:rsidRPr="00784C35">
        <w:rPr>
          <w:rFonts w:ascii="Tahoma" w:hAnsi="Tahoma" w:cs="Tahoma"/>
          <w:b/>
          <w:bCs/>
          <w:sz w:val="24"/>
          <w:szCs w:val="24"/>
          <w:lang w:val="sr-Latn-ME"/>
        </w:rPr>
        <w:t xml:space="preserve"> </w:t>
      </w:r>
    </w:p>
    <w:p w:rsidR="0097320B" w:rsidRPr="00784C35" w:rsidRDefault="0097320B" w:rsidP="00E93917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97320B" w:rsidRPr="00784C35" w:rsidRDefault="0097320B" w:rsidP="00E93917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97320B" w:rsidRPr="00784C35" w:rsidRDefault="0097320B" w:rsidP="00E93917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E93917" w:rsidRPr="00784C35" w:rsidRDefault="00E93917" w:rsidP="00E93917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 xml:space="preserve"> </w:t>
      </w: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Predmet nabavke se nabavlja: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7E2BA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sym w:font="Wingdings" w:char="F078"/>
      </w:r>
      <w:r w:rsidR="00E93917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</w:t>
      </w:r>
      <w:r w:rsidR="00494836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po partijama</w:t>
      </w:r>
      <w:r w:rsidR="00E93917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</w:t>
      </w: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</w:pPr>
      <w:bookmarkStart w:id="0" w:name="_Toc62730553"/>
      <w:r w:rsidRPr="00784C35"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84C35">
        <w:rPr>
          <w:rFonts w:ascii="Tahoma" w:eastAsia="Times New Roman" w:hAnsi="Tahoma" w:cs="Tahoma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784C35"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  <w:t xml:space="preserve"> </w:t>
      </w: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ab/>
      </w:r>
    </w:p>
    <w:p w:rsidR="00E93917" w:rsidRPr="00784C35" w:rsidRDefault="00E93917" w:rsidP="00E93917">
      <w:pPr>
        <w:spacing w:after="0" w:line="240" w:lineRule="auto"/>
        <w:ind w:left="360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numPr>
          <w:ilvl w:val="0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Podaci o naručiocu;</w:t>
      </w:r>
    </w:p>
    <w:p w:rsidR="00E93917" w:rsidRPr="00784C35" w:rsidRDefault="00E93917" w:rsidP="00E93917">
      <w:pPr>
        <w:numPr>
          <w:ilvl w:val="0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Vrsta postupka,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Procijenjena vrijednost predmeta nabavke</w:t>
      </w:r>
      <w:r w:rsidRPr="00784C35">
        <w:rPr>
          <w:rFonts w:ascii="Tahoma" w:eastAsia="Calibri" w:hAnsi="Tahoma" w:cs="Tahoma"/>
          <w:color w:val="000000"/>
          <w:sz w:val="24"/>
          <w:szCs w:val="24"/>
          <w:vertAlign w:val="superscript"/>
          <w:lang w:val="sr-Latn-ME"/>
        </w:rPr>
        <w:footnoteReference w:id="2"/>
      </w: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Način nabavke: </w:t>
      </w:r>
    </w:p>
    <w:p w:rsidR="00E93917" w:rsidRPr="00784C35" w:rsidRDefault="00E93917" w:rsidP="00E93917">
      <w:pPr>
        <w:numPr>
          <w:ilvl w:val="0"/>
          <w:numId w:val="7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Cjelina, po partijama,</w:t>
      </w:r>
    </w:p>
    <w:p w:rsidR="00E93917" w:rsidRPr="00784C35" w:rsidRDefault="00E93917" w:rsidP="00E93917">
      <w:pPr>
        <w:numPr>
          <w:ilvl w:val="0"/>
          <w:numId w:val="7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Zajednička nabavka,</w:t>
      </w:r>
    </w:p>
    <w:p w:rsidR="00E93917" w:rsidRPr="00784C35" w:rsidRDefault="00E93917" w:rsidP="00E93917">
      <w:pPr>
        <w:numPr>
          <w:ilvl w:val="0"/>
          <w:numId w:val="7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Centralizovana nabavka,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Posebni oblik nabavke:</w:t>
      </w:r>
    </w:p>
    <w:p w:rsidR="00E93917" w:rsidRPr="00784C35" w:rsidRDefault="00E93917" w:rsidP="00E93917">
      <w:pPr>
        <w:numPr>
          <w:ilvl w:val="0"/>
          <w:numId w:val="8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Okvirni sporazum,</w:t>
      </w:r>
    </w:p>
    <w:p w:rsidR="00E93917" w:rsidRPr="00784C35" w:rsidRDefault="00E93917" w:rsidP="00E93917">
      <w:pPr>
        <w:numPr>
          <w:ilvl w:val="0"/>
          <w:numId w:val="8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Dinamički sistem nabavki,</w:t>
      </w:r>
    </w:p>
    <w:p w:rsidR="00E93917" w:rsidRPr="00784C35" w:rsidRDefault="00E93917" w:rsidP="00E93917">
      <w:pPr>
        <w:numPr>
          <w:ilvl w:val="0"/>
          <w:numId w:val="8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Elektronska aukcija,</w:t>
      </w:r>
    </w:p>
    <w:p w:rsidR="00E93917" w:rsidRPr="00784C35" w:rsidRDefault="00E93917" w:rsidP="00E93917">
      <w:pPr>
        <w:numPr>
          <w:ilvl w:val="0"/>
          <w:numId w:val="8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Elektronski katalog,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Kriterijum za izbor najpovoljnije ponude,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Rok za donošenje odluke o izboru,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Rok važenja ponude,</w:t>
      </w:r>
    </w:p>
    <w:p w:rsidR="00E93917" w:rsidRPr="00784C35" w:rsidRDefault="00E93917" w:rsidP="00E93917">
      <w:pPr>
        <w:numPr>
          <w:ilvl w:val="1"/>
          <w:numId w:val="2"/>
        </w:numPr>
        <w:spacing w:after="0" w:line="240" w:lineRule="auto"/>
        <w:contextualSpacing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Garancija ponude</w:t>
      </w:r>
    </w:p>
    <w:p w:rsidR="00E93917" w:rsidRPr="00784C35" w:rsidRDefault="00E93917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796759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530BD2" w:rsidRDefault="00530BD2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530BD2" w:rsidRPr="00784C35" w:rsidRDefault="00530BD2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</w:pPr>
      <w:bookmarkStart w:id="1" w:name="_Toc62730554"/>
      <w:r w:rsidRPr="00784C35"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  <w:lastRenderedPageBreak/>
        <w:t>TEHNIČKA SPECIFIKACIJA PREDMETA JAVNE NABAVKE</w:t>
      </w:r>
      <w:r w:rsidRPr="00784C35">
        <w:rPr>
          <w:rFonts w:ascii="Tahoma" w:eastAsia="Times New Roman" w:hAnsi="Tahoma" w:cs="Tahoma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E93917" w:rsidRPr="00784C35" w:rsidRDefault="00E93917" w:rsidP="00E93917">
      <w:pPr>
        <w:spacing w:after="0" w:line="240" w:lineRule="auto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E93917" w:rsidRPr="00784C35" w:rsidRDefault="00E93917" w:rsidP="00E9391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796759" w:rsidRPr="00784C35" w:rsidRDefault="00796759" w:rsidP="00E93917">
      <w:pPr>
        <w:spacing w:after="0" w:line="240" w:lineRule="auto"/>
        <w:rPr>
          <w:rFonts w:ascii="Tahoma" w:eastAsia="Calibri" w:hAnsi="Tahoma" w:cs="Tahoma"/>
          <w:color w:val="000000"/>
          <w:sz w:val="6"/>
          <w:szCs w:val="24"/>
          <w:lang w:val="sr-Latn-ME"/>
        </w:rPr>
      </w:pP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</w:pPr>
      <w:bookmarkStart w:id="2" w:name="_Toc62730555"/>
      <w:r w:rsidRPr="00784C35"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84C35">
        <w:rPr>
          <w:rFonts w:ascii="Tahoma" w:eastAsia="Times New Roman" w:hAnsi="Tahoma" w:cs="Tahoma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494836" w:rsidRPr="00784C35" w:rsidRDefault="00494836" w:rsidP="00494836">
      <w:pPr>
        <w:spacing w:after="0" w:line="24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Ponuđač je dužan u finasijskom dijelu ponude upisati naziv proizvođača, tip i zemlju porijekla za navedenu robu koja je predmet nabavke po stavkama za partije 1 i 2.</w:t>
      </w:r>
    </w:p>
    <w:p w:rsidR="00494836" w:rsidRPr="00784C35" w:rsidRDefault="00494836" w:rsidP="00494836">
      <w:pPr>
        <w:spacing w:after="0" w:line="240" w:lineRule="auto"/>
        <w:jc w:val="both"/>
        <w:rPr>
          <w:rFonts w:ascii="Tahoma" w:eastAsia="Times New Roman" w:hAnsi="Tahoma" w:cs="Tahoma"/>
          <w:bCs/>
          <w:color w:val="000000"/>
          <w:sz w:val="12"/>
          <w:szCs w:val="24"/>
          <w:lang w:val="sr-Latn-ME"/>
        </w:rPr>
      </w:pPr>
    </w:p>
    <w:p w:rsidR="00494836" w:rsidRPr="00784C35" w:rsidRDefault="00494836" w:rsidP="00494836">
      <w:pPr>
        <w:spacing w:after="0" w:line="24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Partija 1: </w:t>
      </w:r>
      <w:r w:rsidR="00C64AEC"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Alati</w:t>
      </w:r>
    </w:p>
    <w:p w:rsidR="00307E2F" w:rsidRPr="00784C35" w:rsidRDefault="008D7C26" w:rsidP="00494836">
      <w:pPr>
        <w:spacing w:after="0" w:line="24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Partija 2</w:t>
      </w:r>
      <w:r w:rsidR="00494836"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: </w:t>
      </w:r>
      <w:r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P</w:t>
      </w:r>
      <w:r w:rsidR="00C64AEC" w:rsidRPr="00784C35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enjalice</w:t>
      </w:r>
    </w:p>
    <w:p w:rsidR="00494836" w:rsidRPr="00784C35" w:rsidRDefault="00494836" w:rsidP="00494836">
      <w:pPr>
        <w:spacing w:after="0" w:line="24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1B28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ahoma" w:eastAsia="Calibri" w:hAnsi="Tahoma" w:cs="Tahoma"/>
          <w:b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84C35">
        <w:rPr>
          <w:rFonts w:ascii="Tahoma" w:eastAsia="Calibri" w:hAnsi="Tahoma" w:cs="Tahoma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E93917" w:rsidRPr="00784C35" w:rsidRDefault="001B2873" w:rsidP="00E93917">
      <w:pPr>
        <w:jc w:val="both"/>
        <w:rPr>
          <w:rFonts w:ascii="Tahoma" w:eastAsia="Calibri" w:hAnsi="Tahoma" w:cs="Tahoma"/>
          <w:b/>
          <w:bCs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sym w:font="Wingdings" w:char="F078"/>
      </w:r>
      <w:r w:rsidR="00E93917"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</w:t>
      </w:r>
      <w:r w:rsidR="00E93917" w:rsidRPr="00784C35">
        <w:rPr>
          <w:rFonts w:ascii="Tahoma" w:eastAsia="Calibri" w:hAnsi="Tahoma" w:cs="Tahoma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="00E93917"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:</w:t>
      </w:r>
    </w:p>
    <w:p w:rsidR="00E93917" w:rsidRPr="00784C35" w:rsidRDefault="001B2873" w:rsidP="00E93917">
      <w:pPr>
        <w:jc w:val="both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sym w:font="Wingdings" w:char="F078"/>
      </w: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</w:t>
      </w:r>
      <w:r w:rsidR="0000512A"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po partijama je: Partija 1: A</w:t>
      </w:r>
      <w:r w:rsid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lati procijenjene vrijednosti      </w:t>
      </w:r>
      <w:r w:rsidR="003F7B02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    </w:t>
      </w:r>
      <w:r w:rsidR="009D1361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54</w:t>
      </w:r>
      <w:r w:rsid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.000,00</w:t>
      </w:r>
      <w:r w:rsidR="0000512A"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€</w:t>
      </w:r>
    </w:p>
    <w:p w:rsidR="00E93917" w:rsidRPr="00784C35" w:rsidRDefault="00784C35" w:rsidP="0000512A">
      <w:pPr>
        <w:jc w:val="both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                           </w:t>
      </w:r>
      <w:r w:rsidR="0000512A"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Partija 2: Penjali</w:t>
      </w:r>
      <w:r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ce procijenjene vrijednosti </w:t>
      </w:r>
      <w:r w:rsidR="003F7B02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    </w:t>
      </w:r>
      <w:r w:rsidR="009D1361">
        <w:rPr>
          <w:rFonts w:ascii="Tahoma" w:eastAsia="Calibri" w:hAnsi="Tahoma" w:cs="Tahoma"/>
          <w:color w:val="000000"/>
          <w:sz w:val="24"/>
          <w:szCs w:val="24"/>
          <w:lang w:val="sr-Latn-ME"/>
        </w:rPr>
        <w:t>2</w:t>
      </w:r>
      <w:r>
        <w:rPr>
          <w:rFonts w:ascii="Tahoma" w:eastAsia="Calibri" w:hAnsi="Tahoma" w:cs="Tahoma"/>
          <w:color w:val="000000"/>
          <w:sz w:val="24"/>
          <w:szCs w:val="24"/>
          <w:lang w:val="sr-Latn-ME"/>
        </w:rPr>
        <w:t>0</w:t>
      </w:r>
      <w:r w:rsidR="00FA0881"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.0</w:t>
      </w:r>
      <w:r w:rsidR="0000512A"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00,00 €</w:t>
      </w:r>
    </w:p>
    <w:p w:rsidR="00C76D03" w:rsidRPr="00784C35" w:rsidRDefault="00C76D03" w:rsidP="00C76D03">
      <w:pPr>
        <w:jc w:val="both"/>
        <w:rPr>
          <w:rFonts w:ascii="Tahoma" w:eastAsia="Calibri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        </w:t>
      </w:r>
      <w:r w:rsid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                                                                 UKUPNO: </w:t>
      </w:r>
      <w:r w:rsidR="003F7B02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  </w:t>
      </w:r>
      <w:r w:rsidR="009D1361">
        <w:rPr>
          <w:rFonts w:ascii="Tahoma" w:eastAsia="Calibri" w:hAnsi="Tahoma" w:cs="Tahoma"/>
          <w:color w:val="000000"/>
          <w:sz w:val="24"/>
          <w:szCs w:val="24"/>
          <w:lang w:val="sr-Latn-ME"/>
        </w:rPr>
        <w:t>74</w:t>
      </w:r>
      <w:r w:rsid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>.000,00</w:t>
      </w:r>
      <w:r w:rsidRPr="00784C35">
        <w:rPr>
          <w:rFonts w:ascii="Tahoma" w:eastAsia="Calibri" w:hAnsi="Tahoma" w:cs="Tahoma"/>
          <w:color w:val="000000"/>
          <w:sz w:val="24"/>
          <w:szCs w:val="24"/>
          <w:lang w:val="sr-Latn-ME"/>
        </w:rPr>
        <w:t xml:space="preserve"> €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4"/>
          <w:szCs w:val="24"/>
          <w:lang w:val="sr-Latn-ME"/>
        </w:rPr>
      </w:pPr>
    </w:p>
    <w:p w:rsidR="00E93917" w:rsidRPr="00784C35" w:rsidRDefault="00E93917" w:rsidP="00E9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0D3466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Nije primjenjivo.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AD18B4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Nije primjenjivo.</w:t>
      </w:r>
      <w:r w:rsidR="00E93917"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 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ahoma" w:eastAsia="Times New Roman" w:hAnsi="Tahoma" w:cs="Tahoma"/>
          <w:b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NAČIN SPROVOĐENJA ELEKTRONSKE AUKCIJE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AD18B4" w:rsidP="00E93917">
      <w:pPr>
        <w:spacing w:after="0" w:line="240" w:lineRule="auto"/>
        <w:jc w:val="both"/>
        <w:rPr>
          <w:rFonts w:ascii="Tahoma" w:eastAsia="Times New Roman" w:hAnsi="Tahoma" w:cs="Tahoma"/>
          <w:color w:val="222A35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222A35"/>
          <w:sz w:val="24"/>
          <w:szCs w:val="24"/>
          <w:lang w:val="sr-Latn-ME"/>
        </w:rPr>
        <w:t>Nije primjenjivo.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ahoma" w:eastAsia="Times New Roman" w:hAnsi="Tahoma" w:cs="Tahoma"/>
          <w:b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ELEKTRONSKI KATALOG</w:t>
      </w:r>
      <w:r w:rsidRPr="00784C35">
        <w:rPr>
          <w:rFonts w:ascii="Tahoma" w:eastAsia="Times New Roman" w:hAnsi="Tahoma" w:cs="Tahoma"/>
          <w:b/>
          <w:color w:val="FF0000"/>
          <w:sz w:val="24"/>
          <w:szCs w:val="24"/>
          <w:lang w:val="sr-Latn-ME"/>
        </w:rPr>
        <w:t xml:space="preserve"> 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FF0000"/>
          <w:sz w:val="24"/>
          <w:szCs w:val="24"/>
          <w:lang w:val="sr-Latn-ME"/>
        </w:rPr>
      </w:pPr>
    </w:p>
    <w:p w:rsidR="00E93917" w:rsidRPr="00784C35" w:rsidRDefault="00AD18B4" w:rsidP="00E93917">
      <w:pPr>
        <w:spacing w:after="0" w:line="240" w:lineRule="auto"/>
        <w:jc w:val="both"/>
        <w:rPr>
          <w:rFonts w:ascii="Tahoma" w:eastAsia="Times New Roman" w:hAnsi="Tahoma" w:cs="Tahoma"/>
          <w:color w:val="222A35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222A35"/>
          <w:sz w:val="24"/>
          <w:szCs w:val="24"/>
          <w:lang w:val="sr-Latn-ME"/>
        </w:rPr>
        <w:t>Nije primjenjivo.</w:t>
      </w:r>
    </w:p>
    <w:p w:rsidR="0097320B" w:rsidRPr="00784C35" w:rsidRDefault="0097320B" w:rsidP="00E93917">
      <w:pPr>
        <w:spacing w:after="0" w:line="240" w:lineRule="auto"/>
        <w:jc w:val="both"/>
        <w:rPr>
          <w:rFonts w:ascii="Tahoma" w:eastAsia="Times New Roman" w:hAnsi="Tahoma" w:cs="Tahoma"/>
          <w:color w:val="222A35"/>
          <w:sz w:val="24"/>
          <w:szCs w:val="24"/>
          <w:lang w:val="sr-Latn-ME"/>
        </w:rPr>
      </w:pPr>
    </w:p>
    <w:p w:rsidR="00E93917" w:rsidRPr="00784C35" w:rsidRDefault="00E93917" w:rsidP="00E9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ahoma" w:eastAsia="Times New Roman" w:hAnsi="Tahoma" w:cs="Tahoma"/>
          <w:b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lastRenderedPageBreak/>
        <w:t>PONUDA SA VARIJANTAMA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Mogućnost podnošenja ponude sa varijantama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45398C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sym w:font="Wingdings" w:char="F078"/>
      </w:r>
      <w:r w:rsidR="00E93917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</w:t>
      </w:r>
      <w:r w:rsidR="00E93917" w:rsidRPr="00784C35">
        <w:rPr>
          <w:rFonts w:ascii="Tahoma" w:eastAsia="Times New Roman" w:hAnsi="Tahoma" w:cs="Tahoma"/>
          <w:sz w:val="24"/>
          <w:szCs w:val="24"/>
          <w:lang w:val="sr-Latn-ME"/>
        </w:rPr>
        <w:t>Varijante ponude nijesu dozvoljene i neće biti razmatrane.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FF0000"/>
          <w:sz w:val="24"/>
          <w:szCs w:val="24"/>
          <w:lang w:val="sr-Latn-ME"/>
        </w:rPr>
      </w:pPr>
    </w:p>
    <w:p w:rsidR="00E93917" w:rsidRPr="00784C35" w:rsidRDefault="00E93917" w:rsidP="00E93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ahoma" w:eastAsia="Times New Roman" w:hAnsi="Tahoma" w:cs="Tahoma"/>
          <w:b/>
          <w:bCs/>
          <w:color w:val="FF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REZERVISANA NABAVKA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FF0000"/>
          <w:sz w:val="24"/>
          <w:szCs w:val="24"/>
          <w:lang w:val="sr-Latn-ME"/>
        </w:rPr>
      </w:pPr>
    </w:p>
    <w:p w:rsidR="00E93917" w:rsidRPr="00784C35" w:rsidRDefault="0045398C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sym w:font="Wingdings" w:char="F078"/>
      </w: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</w:t>
      </w:r>
      <w:r w:rsidR="00E93917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Ne</w:t>
      </w: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3" w:name="_Toc62730556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NAČIN UTVRĐIVANJA EKVIVALENTNOSTI</w:t>
      </w:r>
      <w:bookmarkEnd w:id="3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Cs/>
          <w:color w:val="FF0000"/>
          <w:sz w:val="24"/>
          <w:szCs w:val="24"/>
          <w:lang w:val="sr-Latn-ME"/>
        </w:rPr>
      </w:pPr>
    </w:p>
    <w:p w:rsidR="00B46AA6" w:rsidRPr="00784C35" w:rsidRDefault="00B46AA6" w:rsidP="00B46AA6">
      <w:pPr>
        <w:jc w:val="both"/>
        <w:rPr>
          <w:rFonts w:ascii="Tahoma" w:hAnsi="Tahoma" w:cs="Tahoma"/>
          <w:bCs/>
          <w:color w:val="000000"/>
          <w:sz w:val="24"/>
          <w:szCs w:val="24"/>
          <w:lang w:val="sr-Latn-RS"/>
        </w:rPr>
      </w:pPr>
      <w:bookmarkStart w:id="4" w:name="_Toc62730557"/>
      <w:proofErr w:type="spellStart"/>
      <w:r w:rsidRPr="00784C35">
        <w:rPr>
          <w:rFonts w:ascii="Tahoma" w:hAnsi="Tahoma" w:cs="Tahoma"/>
          <w:bCs/>
          <w:color w:val="000000"/>
          <w:sz w:val="24"/>
          <w:szCs w:val="24"/>
        </w:rPr>
        <w:t>Ekvivalentnost</w:t>
      </w:r>
      <w:proofErr w:type="spellEnd"/>
      <w:r w:rsidRPr="00784C35">
        <w:rPr>
          <w:rFonts w:ascii="Tahoma" w:hAnsi="Tahoma" w:cs="Tahoma"/>
          <w:bCs/>
          <w:color w:val="000000"/>
          <w:sz w:val="24"/>
          <w:szCs w:val="24"/>
        </w:rPr>
        <w:t xml:space="preserve"> </w:t>
      </w:r>
      <w:r w:rsidRPr="00784C35">
        <w:rPr>
          <w:rFonts w:ascii="Tahoma" w:hAnsi="Tahoma" w:cs="Tahoma"/>
          <w:bCs/>
          <w:color w:val="000000"/>
          <w:sz w:val="24"/>
          <w:szCs w:val="24"/>
          <w:lang w:val="sr-Latn-RS"/>
        </w:rPr>
        <w:t xml:space="preserve">ponuđene robe </w:t>
      </w:r>
      <w:proofErr w:type="gramStart"/>
      <w:r w:rsidRPr="00784C35">
        <w:rPr>
          <w:rFonts w:ascii="Tahoma" w:hAnsi="Tahoma" w:cs="Tahoma"/>
          <w:bCs/>
          <w:color w:val="000000"/>
          <w:sz w:val="24"/>
          <w:szCs w:val="24"/>
          <w:lang w:val="sr-Latn-RS"/>
        </w:rPr>
        <w:t>će</w:t>
      </w:r>
      <w:proofErr w:type="gramEnd"/>
      <w:r w:rsidRPr="00784C35">
        <w:rPr>
          <w:rFonts w:ascii="Tahoma" w:hAnsi="Tahoma" w:cs="Tahoma"/>
          <w:bCs/>
          <w:color w:val="000000"/>
          <w:sz w:val="24"/>
          <w:szCs w:val="24"/>
          <w:lang w:val="sr-Latn-RS"/>
        </w:rPr>
        <w:t xml:space="preserve"> se utvrđivati izvodom iz kataloga.</w:t>
      </w: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Privredni subjekat će se isključiti iz postupka javne nabavke, ako: </w:t>
      </w:r>
    </w:p>
    <w:p w:rsidR="00E93917" w:rsidRPr="00784C35" w:rsidRDefault="00E93917" w:rsidP="00E93917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bookmarkStart w:id="5" w:name="_Toc62730558"/>
      <w:r w:rsidRPr="00784C35">
        <w:rPr>
          <w:rFonts w:ascii="Tahoma" w:eastAsia="Times New Roman" w:hAnsi="Tahoma" w:cs="Tahoma"/>
          <w:sz w:val="24"/>
          <w:szCs w:val="24"/>
          <w:lang w:val="sr-Latn-ME"/>
        </w:rPr>
        <w:t>je vršio neprimjeren uticaj u smislu člana 38 stav 2 tačka 1 ovog zakona;</w:t>
      </w:r>
    </w:p>
    <w:p w:rsidR="00E93917" w:rsidRPr="00784C35" w:rsidRDefault="00E93917" w:rsidP="00E93917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postoji sukob interesa iz člana 41 stav 1 tačka 2 ili člana 42 ovog zakona;</w:t>
      </w:r>
    </w:p>
    <w:p w:rsidR="00E93917" w:rsidRPr="00784C35" w:rsidRDefault="00E93917" w:rsidP="00E93917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ne ispunjava uslov iz člana 99 ovog zakona;</w:t>
      </w:r>
    </w:p>
    <w:p w:rsidR="00E93917" w:rsidRPr="00784C35" w:rsidRDefault="00E93917" w:rsidP="00E93917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ne ispunjava uslov iz čl. 102, 104 ili 106 ovog zakona predviđen tenderskom dokumentacijom;</w:t>
      </w:r>
    </w:p>
    <w:p w:rsidR="00E93917" w:rsidRPr="00784C35" w:rsidRDefault="00E93917" w:rsidP="00E93917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93917" w:rsidRPr="00784C35" w:rsidRDefault="00E93917" w:rsidP="00E93917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E93917" w:rsidRPr="00784C35" w:rsidRDefault="00E93917" w:rsidP="00E93917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B5981" w:rsidRPr="00784C35" w:rsidRDefault="00E93917" w:rsidP="002B5981">
      <w:pPr>
        <w:numPr>
          <w:ilvl w:val="0"/>
          <w:numId w:val="5"/>
        </w:num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postoji drugi razlog propisan ovim zakonom.</w:t>
      </w: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12"/>
          <w:szCs w:val="24"/>
          <w:lang w:val="sr-Latn-ME"/>
        </w:rPr>
      </w:pPr>
    </w:p>
    <w:p w:rsidR="00F53ED9" w:rsidRPr="00784C35" w:rsidRDefault="00F53ED9" w:rsidP="00F53ED9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C76D03" w:rsidRPr="00784C35" w:rsidRDefault="00C76D03" w:rsidP="00F53ED9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10"/>
          <w:szCs w:val="24"/>
          <w:lang w:val="sr-Latn-ME"/>
        </w:rPr>
      </w:pPr>
    </w:p>
    <w:p w:rsidR="00F53ED9" w:rsidRPr="00784C35" w:rsidRDefault="00F53ED9" w:rsidP="00F53ED9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"/>
          <w:szCs w:val="24"/>
          <w:lang w:val="sr-Latn-ME"/>
        </w:rPr>
      </w:pPr>
    </w:p>
    <w:p w:rsidR="00F53ED9" w:rsidRPr="00784C35" w:rsidRDefault="00F53ED9" w:rsidP="00F53ED9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</w:rPr>
        <w:sym w:font="Wingdings" w:char="F078"/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 garanciju za dobro izvršenje ugovora, za slučaj povrede ugovorenih obaveza u iznosu od 10% od vrijednosti ugovora </w:t>
      </w:r>
      <w:r w:rsidRPr="00784C35">
        <w:rPr>
          <w:rFonts w:ascii="Tahoma" w:hAnsi="Tahoma" w:cs="Tahoma"/>
          <w:sz w:val="24"/>
          <w:szCs w:val="24"/>
          <w:lang w:val="sr-Latn-ME"/>
        </w:rPr>
        <w:t>sa rokom važenja najmanje 30 dana dužim od roka izvršenja ugovora.</w:t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 U slučaju potrebe naručilac ima pravo da traži produženje garancije. Naručilac je ovlašćen  da  garanciju za dobro izvršenje posla, naplati u cjelosti u slučaju da I</w:t>
      </w:r>
      <w:r w:rsidR="00BE14FB" w:rsidRPr="00784C35">
        <w:rPr>
          <w:rFonts w:ascii="Tahoma" w:eastAsia="Times New Roman" w:hAnsi="Tahoma" w:cs="Tahoma"/>
          <w:sz w:val="24"/>
          <w:szCs w:val="24"/>
          <w:lang w:val="sr-Latn-ME"/>
        </w:rPr>
        <w:t>sporučilac</w:t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 ne ispuni bilo koju obavezu  predviđenu ovim ugovorom i u slučaju jednostranog raskida ugovora. Ako se za vrijeme trajanja ugovora promijene rokovi za </w:t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lastRenderedPageBreak/>
        <w:t>izvršenje ugovorne obaveze ili druge okolnosti koje onemogućavaju izvršenje ugovorenih obaveza, važnost  garancije se mora produžiti. Troškove produženja bankarske garancije snosi I</w:t>
      </w:r>
      <w:r w:rsidR="00BE14FB" w:rsidRPr="00784C35">
        <w:rPr>
          <w:rFonts w:ascii="Tahoma" w:eastAsia="Times New Roman" w:hAnsi="Tahoma" w:cs="Tahoma"/>
          <w:sz w:val="24"/>
          <w:szCs w:val="24"/>
          <w:lang w:val="sr-Latn-ME"/>
        </w:rPr>
        <w:t>sporučilac</w:t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.</w:t>
      </w:r>
    </w:p>
    <w:p w:rsidR="005145BC" w:rsidRPr="00784C35" w:rsidRDefault="005145BC" w:rsidP="00E93917">
      <w:pPr>
        <w:spacing w:after="0" w:line="240" w:lineRule="auto"/>
        <w:jc w:val="both"/>
        <w:rPr>
          <w:rFonts w:ascii="Tahoma" w:eastAsia="Calibri" w:hAnsi="Tahoma" w:cs="Tahoma"/>
          <w:color w:val="000000"/>
          <w:sz w:val="12"/>
          <w:szCs w:val="24"/>
          <w:lang w:val="sr-Latn-ME"/>
        </w:rPr>
      </w:pPr>
    </w:p>
    <w:p w:rsidR="00C76D03" w:rsidRPr="00784C35" w:rsidRDefault="00C76D03" w:rsidP="00C76D03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sz w:val="24"/>
          <w:szCs w:val="24"/>
          <w:lang w:val="sr-Latn-ME"/>
        </w:rPr>
      </w:pPr>
      <w:r w:rsidRPr="00784C35">
        <w:rPr>
          <w:rFonts w:ascii="Tahoma" w:eastAsia="Calibri" w:hAnsi="Tahoma" w:cs="Tahoma"/>
          <w:sz w:val="24"/>
          <w:szCs w:val="24"/>
          <w:lang w:val="sr-Latn-ME"/>
        </w:rPr>
        <w:t>Isporučilac je dužan da najkasnije 24 (dvadesetčetiri) sata od dostavljanja poslednje fakture Naručiocu preda:</w:t>
      </w:r>
    </w:p>
    <w:p w:rsidR="00D349BB" w:rsidRPr="00784C35" w:rsidRDefault="00D349BB" w:rsidP="00D349BB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sz w:val="6"/>
          <w:szCs w:val="24"/>
          <w:lang w:val="sr-Latn-ME"/>
        </w:rPr>
      </w:pPr>
    </w:p>
    <w:p w:rsidR="00BE14FB" w:rsidRPr="00784C35" w:rsidRDefault="00D349BB" w:rsidP="0097320B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sym w:font="Wingdings" w:char="F078"/>
      </w:r>
      <w:r w:rsidRPr="00784C35">
        <w:rPr>
          <w:rFonts w:ascii="Tahoma" w:eastAsia="Calibri" w:hAnsi="Tahoma" w:cs="Tahoma"/>
          <w:sz w:val="24"/>
          <w:szCs w:val="24"/>
          <w:lang w:val="sr-Latn-ME"/>
        </w:rPr>
        <w:t xml:space="preserve"> garanciju za otklanjanje nedostataka u garantnom roku, za slučaj da izabrani ponuđač u garantnom roku ne ispuni obaveze na koje se garancija odnosi u iznosu od 10 % od vrijednosti ugovora sa rokom važenja 30 dana dužim od </w:t>
      </w:r>
      <w:r w:rsidR="00645158" w:rsidRPr="00784C35">
        <w:rPr>
          <w:rFonts w:ascii="Tahoma" w:eastAsia="Calibri" w:hAnsi="Tahoma" w:cs="Tahoma"/>
          <w:sz w:val="24"/>
          <w:szCs w:val="24"/>
          <w:lang w:val="sr-Latn-ME"/>
        </w:rPr>
        <w:t>ponuđenog</w:t>
      </w:r>
      <w:r w:rsidRPr="00784C35">
        <w:rPr>
          <w:rFonts w:ascii="Tahoma" w:eastAsia="Calibri" w:hAnsi="Tahoma" w:cs="Tahoma"/>
          <w:sz w:val="24"/>
          <w:szCs w:val="24"/>
          <w:lang w:val="sr-Latn-ME"/>
        </w:rPr>
        <w:t xml:space="preserve"> garantnog roka. Naručilac je ovlašćen da u cjelosti naplati garanciju za otklanjanje nedostataka u garantnom periodu, u slučaju da izvođač ne ispuni svoje obaveze u garantnom roku. Naručilac se obavezuje da neposredno nakon ispunjenja obaveza, na način i pod uslovima iz Ugovora, vrati I</w:t>
      </w:r>
      <w:r w:rsidR="00BE14FB" w:rsidRPr="00784C35">
        <w:rPr>
          <w:rFonts w:ascii="Tahoma" w:eastAsia="Calibri" w:hAnsi="Tahoma" w:cs="Tahoma"/>
          <w:sz w:val="24"/>
          <w:szCs w:val="24"/>
          <w:lang w:val="sr-Latn-ME"/>
        </w:rPr>
        <w:t>sporučiocu</w:t>
      </w:r>
      <w:r w:rsidRPr="00784C35">
        <w:rPr>
          <w:rFonts w:ascii="Tahoma" w:eastAsia="Calibri" w:hAnsi="Tahoma" w:cs="Tahoma"/>
          <w:sz w:val="24"/>
          <w:szCs w:val="24"/>
          <w:lang w:val="sr-Latn-ME"/>
        </w:rPr>
        <w:t xml:space="preserve"> garancije.</w:t>
      </w: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ahoma" w:eastAsia="Times New Roman" w:hAnsi="Tahoma" w:cs="Tahoma"/>
          <w:b/>
          <w:color w:val="000000"/>
          <w:sz w:val="24"/>
          <w:szCs w:val="24"/>
          <w:lang w:val="sr-Latn-ME"/>
        </w:rPr>
      </w:pPr>
      <w:bookmarkStart w:id="6" w:name="_Toc62730559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METODOLOGIJA VREDNOVANJA PONUDA</w:t>
      </w:r>
      <w:bookmarkEnd w:id="6"/>
    </w:p>
    <w:p w:rsidR="00E93917" w:rsidRPr="00F37602" w:rsidRDefault="00E93917" w:rsidP="00E93917">
      <w:pPr>
        <w:spacing w:after="0" w:line="240" w:lineRule="auto"/>
        <w:rPr>
          <w:rFonts w:ascii="Tahoma" w:eastAsia="Times New Roman" w:hAnsi="Tahoma" w:cs="Tahoma"/>
          <w:sz w:val="16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84C35">
        <w:rPr>
          <w:rFonts w:ascii="Tahoma" w:eastAsia="Times New Roman" w:hAnsi="Tahoma" w:cs="Tahoma"/>
          <w:sz w:val="24"/>
          <w:szCs w:val="24"/>
          <w:vertAlign w:val="superscript"/>
          <w:lang w:val="sr-Latn-ME"/>
        </w:rPr>
        <w:footnoteReference w:id="6"/>
      </w: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: </w:t>
      </w:r>
    </w:p>
    <w:p w:rsidR="00C64AEC" w:rsidRPr="00784C35" w:rsidRDefault="00C64AEC" w:rsidP="00E93917">
      <w:pPr>
        <w:spacing w:after="0" w:line="240" w:lineRule="auto"/>
        <w:jc w:val="both"/>
        <w:rPr>
          <w:rFonts w:ascii="Tahoma" w:eastAsia="Times New Roman" w:hAnsi="Tahoma" w:cs="Tahoma"/>
          <w:sz w:val="8"/>
          <w:szCs w:val="24"/>
          <w:lang w:val="sr-Latn-ME"/>
        </w:rPr>
      </w:pPr>
    </w:p>
    <w:p w:rsidR="00E93917" w:rsidRPr="00784C35" w:rsidRDefault="00DF0E42" w:rsidP="00E9391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sym w:font="Wingdings" w:char="F078"/>
      </w:r>
      <w:r w:rsidR="00E93917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</w:t>
      </w:r>
      <w:r w:rsidR="00E93917"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odnos cijene i kvaliteta </w:t>
      </w:r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sz w:val="12"/>
          <w:szCs w:val="24"/>
          <w:lang w:val="sr-Latn-ME"/>
        </w:rPr>
      </w:pPr>
    </w:p>
    <w:p w:rsidR="00D874A7" w:rsidRPr="00784C35" w:rsidRDefault="00D874A7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Naručilac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se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opredijelio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vrednovanje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kriterijumu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kvaliteta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a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shodno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Pravilniku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o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metodologiji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načina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vrednovanja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u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postupku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javne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nabavke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vrednovanje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proofErr w:type="gram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će</w:t>
      </w:r>
      <w:proofErr w:type="spellEnd"/>
      <w:proofErr w:type="gram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se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vršiti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osnovu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sljedećih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podkriterijuma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>:</w:t>
      </w:r>
    </w:p>
    <w:p w:rsidR="00D874A7" w:rsidRPr="00F37602" w:rsidRDefault="00D874A7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10"/>
          <w:szCs w:val="24"/>
        </w:rPr>
      </w:pPr>
    </w:p>
    <w:p w:rsidR="00D874A7" w:rsidRPr="00784C35" w:rsidRDefault="00D874A7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proofErr w:type="gram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1.Cijena</w:t>
      </w:r>
      <w:proofErr w:type="gram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(C) ..................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maksimalan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broj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............ 90 </w:t>
      </w:r>
    </w:p>
    <w:p w:rsidR="00D874A7" w:rsidRPr="00784C35" w:rsidRDefault="00D874A7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2.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Kvalitet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(K) ..............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maksimalan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broj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.............10</w:t>
      </w:r>
    </w:p>
    <w:p w:rsidR="00C64AEC" w:rsidRPr="00F37602" w:rsidRDefault="00C64AEC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8"/>
          <w:szCs w:val="24"/>
        </w:rPr>
      </w:pPr>
    </w:p>
    <w:p w:rsidR="00D874A7" w:rsidRPr="00784C35" w:rsidRDefault="00D874A7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Ukupan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broj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=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broj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ponuđenu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(C) +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broj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kvalitet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(K) </w:t>
      </w:r>
    </w:p>
    <w:p w:rsidR="00C76D03" w:rsidRPr="00F37602" w:rsidRDefault="00C76D03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8"/>
          <w:szCs w:val="24"/>
        </w:rPr>
      </w:pPr>
    </w:p>
    <w:p w:rsidR="00D874A7" w:rsidRPr="00784C35" w:rsidRDefault="003D4320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1. </w:t>
      </w:r>
      <w:proofErr w:type="spellStart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Podkriterijum</w:t>
      </w:r>
      <w:proofErr w:type="spellEnd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</w:t>
      </w:r>
      <w:proofErr w:type="spellStart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cijena</w:t>
      </w:r>
      <w:proofErr w:type="spellEnd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(C) </w:t>
      </w:r>
      <w:proofErr w:type="spellStart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vrednovaće</w:t>
      </w:r>
      <w:proofErr w:type="spellEnd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se </w:t>
      </w:r>
      <w:proofErr w:type="spellStart"/>
      <w:proofErr w:type="gramStart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na</w:t>
      </w:r>
      <w:proofErr w:type="spellEnd"/>
      <w:proofErr w:type="gramEnd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</w:t>
      </w:r>
      <w:proofErr w:type="spellStart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sljedeći</w:t>
      </w:r>
      <w:proofErr w:type="spellEnd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</w:t>
      </w:r>
      <w:proofErr w:type="spellStart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način</w:t>
      </w:r>
      <w:proofErr w:type="spellEnd"/>
      <w:r w:rsidR="00D874A7" w:rsidRPr="00784C35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:</w:t>
      </w:r>
    </w:p>
    <w:p w:rsidR="00C76D03" w:rsidRPr="00784C35" w:rsidRDefault="00C76D03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4"/>
          <w:szCs w:val="24"/>
        </w:rPr>
      </w:pPr>
    </w:p>
    <w:p w:rsidR="00D874A7" w:rsidRPr="00784C35" w:rsidRDefault="00D874A7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Max 90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izbor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najpovoljnije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primjenom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parametra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najniža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ponuđena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kao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osnova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vrednovanje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uzimaju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se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date </w:t>
      </w:r>
      <w:proofErr w:type="spellStart"/>
      <w:proofErr w:type="gram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</w:t>
      </w:r>
      <w:proofErr w:type="spellEnd"/>
      <w:proofErr w:type="gram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strane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ponuđača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čije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su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ispravne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.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Maksimalan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broj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ovom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parametru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dodjeljuje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se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ponuđaču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koji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je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ponudio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najnižu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se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ostalim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ponudama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ovom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parametru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dodijeljuju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proporcionalno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u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proofErr w:type="gram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</w:t>
      </w:r>
      <w:proofErr w:type="spellEnd"/>
      <w:proofErr w:type="gram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najniže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ponuđenu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formuli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>:</w:t>
      </w:r>
    </w:p>
    <w:p w:rsidR="00D874A7" w:rsidRPr="00784C35" w:rsidRDefault="00D874A7" w:rsidP="00D874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Broj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bodova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>(C</w:t>
      </w:r>
      <w:proofErr w:type="gram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)=</w:t>
      </w:r>
      <w:proofErr w:type="gram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(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najniža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ponudjena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bez PDV /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ponudjena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cijena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bez PDV) ×90 </w:t>
      </w:r>
    </w:p>
    <w:p w:rsidR="00BE14FB" w:rsidRPr="00784C35" w:rsidRDefault="00BE14FB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eastAsia="Times New Roman" w:hAnsi="Tahoma" w:cs="Tahoma"/>
          <w:color w:val="000000"/>
          <w:sz w:val="2"/>
          <w:szCs w:val="24"/>
        </w:rPr>
      </w:pPr>
    </w:p>
    <w:p w:rsidR="00BE14FB" w:rsidRPr="00784C35" w:rsidRDefault="00BE14FB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eastAsia="Times New Roman" w:hAnsi="Tahoma" w:cs="Tahoma"/>
          <w:sz w:val="24"/>
          <w:szCs w:val="24"/>
          <w:lang w:val="fr-FR"/>
        </w:rPr>
      </w:pPr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2. </w:t>
      </w:r>
      <w:proofErr w:type="spell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Parametar</w:t>
      </w:r>
      <w:proofErr w:type="spellEnd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kvalitet</w:t>
      </w:r>
      <w:proofErr w:type="spellEnd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(K)</w:t>
      </w:r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vrednovaće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se na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sljedeći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način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: max 10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bodova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za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izbor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najpovoljnije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ponude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primjenom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parametra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kvalitet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,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kao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osnova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za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vrednovanje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uzima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se:</w:t>
      </w:r>
    </w:p>
    <w:p w:rsidR="00BE14FB" w:rsidRPr="00784C35" w:rsidRDefault="00BE14FB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fr-FR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sym w:font="Wingdings" w:char="F078"/>
      </w:r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proofErr w:type="gram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rok</w:t>
      </w:r>
      <w:proofErr w:type="spellEnd"/>
      <w:proofErr w:type="gram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isporuke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robe</w:t>
      </w:r>
    </w:p>
    <w:p w:rsidR="00C64AEC" w:rsidRPr="00784C35" w:rsidRDefault="00C64AEC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10"/>
          <w:szCs w:val="24"/>
          <w:lang w:val="fr-FR"/>
        </w:rPr>
      </w:pPr>
    </w:p>
    <w:p w:rsidR="00BE14FB" w:rsidRPr="00784C35" w:rsidRDefault="00BE14FB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fr-FR"/>
        </w:rPr>
      </w:pP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Ponuđač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sa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najkraćim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ponuđenim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rokom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isporuke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robe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dobija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maksimalni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broj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bodova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u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skladu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sa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ovim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parametrom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, a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drugi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ponuđači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dobijaju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proporcionalan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broj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bodova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po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formuli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: </w:t>
      </w:r>
    </w:p>
    <w:p w:rsidR="00BE14FB" w:rsidRPr="00784C35" w:rsidRDefault="00BE14FB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fr-FR"/>
        </w:rPr>
      </w:pP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lastRenderedPageBreak/>
        <w:t>Broj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bodova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>(K)= (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najkraći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ponuđeni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rok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isporuke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robe/ </w:t>
      </w: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ponuđeni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rok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>)x</w:t>
      </w:r>
      <w:proofErr w:type="gramEnd"/>
      <w:r w:rsidRPr="00784C35">
        <w:rPr>
          <w:rFonts w:ascii="Tahoma" w:eastAsia="Times New Roman" w:hAnsi="Tahoma" w:cs="Tahoma"/>
          <w:sz w:val="24"/>
          <w:szCs w:val="24"/>
          <w:lang w:val="fr-FR"/>
        </w:rPr>
        <w:t>10</w:t>
      </w:r>
    </w:p>
    <w:p w:rsidR="00BE14FB" w:rsidRPr="00F37602" w:rsidRDefault="00BE14FB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12"/>
          <w:szCs w:val="24"/>
          <w:lang w:val="fr-FR"/>
        </w:rPr>
      </w:pPr>
    </w:p>
    <w:p w:rsidR="00C64AEC" w:rsidRPr="00F37602" w:rsidRDefault="00BE14FB" w:rsidP="00BE1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val="fr-FR"/>
        </w:rPr>
      </w:pPr>
      <w:proofErr w:type="spellStart"/>
      <w:r w:rsidRPr="00784C35">
        <w:rPr>
          <w:rFonts w:ascii="Tahoma" w:eastAsia="Times New Roman" w:hAnsi="Tahoma" w:cs="Tahoma"/>
          <w:sz w:val="24"/>
          <w:szCs w:val="24"/>
          <w:lang w:val="fr-FR"/>
        </w:rPr>
        <w:t>Napomena</w:t>
      </w:r>
      <w:proofErr w:type="spellEnd"/>
      <w:r w:rsidRPr="00784C35">
        <w:rPr>
          <w:rFonts w:ascii="Tahoma" w:eastAsia="Times New Roman" w:hAnsi="Tahoma" w:cs="Tahoma"/>
          <w:sz w:val="24"/>
          <w:szCs w:val="24"/>
          <w:lang w:val="fr-FR"/>
        </w:rPr>
        <w:t xml:space="preserve">: </w:t>
      </w:r>
      <w:proofErr w:type="spell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rok</w:t>
      </w:r>
      <w:proofErr w:type="spellEnd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isporuke</w:t>
      </w:r>
      <w:proofErr w:type="spellEnd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robe je </w:t>
      </w:r>
      <w:proofErr w:type="spellStart"/>
      <w:r w:rsidR="00C27780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maksimum</w:t>
      </w:r>
      <w:proofErr w:type="spellEnd"/>
      <w:r w:rsidR="00C27780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r w:rsidR="00FA0881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9</w:t>
      </w:r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0 </w:t>
      </w:r>
      <w:proofErr w:type="spell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dana</w:t>
      </w:r>
      <w:proofErr w:type="spellEnd"/>
      <w:r w:rsidR="004C6769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, </w:t>
      </w:r>
      <w:proofErr w:type="spell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od</w:t>
      </w:r>
      <w:proofErr w:type="spellEnd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dana</w:t>
      </w:r>
      <w:proofErr w:type="spellEnd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proofErr w:type="spellStart"/>
      <w:proofErr w:type="gramStart"/>
      <w:r w:rsidRPr="00784C35">
        <w:rPr>
          <w:rFonts w:ascii="Tahoma" w:eastAsia="Times New Roman" w:hAnsi="Tahoma" w:cs="Tahoma"/>
          <w:b/>
          <w:sz w:val="24"/>
          <w:szCs w:val="24"/>
          <w:lang w:val="fr-FR"/>
        </w:rPr>
        <w:t>zaklju</w:t>
      </w:r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čenja</w:t>
      </w:r>
      <w:proofErr w:type="spellEnd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 </w:t>
      </w:r>
      <w:proofErr w:type="spellStart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ugovora</w:t>
      </w:r>
      <w:proofErr w:type="spellEnd"/>
      <w:proofErr w:type="gramEnd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o </w:t>
      </w:r>
      <w:proofErr w:type="spellStart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javnoj</w:t>
      </w:r>
      <w:proofErr w:type="spellEnd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proofErr w:type="spellStart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nabavci</w:t>
      </w:r>
      <w:proofErr w:type="spellEnd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proofErr w:type="spellStart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za</w:t>
      </w:r>
      <w:proofErr w:type="spellEnd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</w:t>
      </w:r>
      <w:proofErr w:type="spellStart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>partiju</w:t>
      </w:r>
      <w:proofErr w:type="spellEnd"/>
      <w:r w:rsidR="00C76D03" w:rsidRPr="00784C35">
        <w:rPr>
          <w:rFonts w:ascii="Tahoma" w:eastAsia="Times New Roman" w:hAnsi="Tahoma" w:cs="Tahoma"/>
          <w:b/>
          <w:sz w:val="24"/>
          <w:szCs w:val="24"/>
          <w:lang w:val="fr-FR"/>
        </w:rPr>
        <w:t xml:space="preserve"> 1 i 2. </w:t>
      </w:r>
    </w:p>
    <w:p w:rsidR="00C64AEC" w:rsidRPr="003F7B02" w:rsidRDefault="00C64AEC" w:rsidP="00FA0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6"/>
          <w:szCs w:val="24"/>
        </w:rPr>
      </w:pP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7" w:name="_Toc62730560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JEZIK PONUDE</w:t>
      </w:r>
      <w:bookmarkEnd w:id="7"/>
    </w:p>
    <w:p w:rsidR="00E93917" w:rsidRPr="00F37602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0"/>
          <w:szCs w:val="24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Ponuda se sačinjava na:</w:t>
      </w:r>
    </w:p>
    <w:p w:rsidR="00E93917" w:rsidRPr="00F37602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0"/>
          <w:szCs w:val="24"/>
          <w:lang w:val="sr-Latn-ME"/>
        </w:rPr>
      </w:pPr>
    </w:p>
    <w:p w:rsidR="00E93917" w:rsidRDefault="001B0F2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sym w:font="Wingdings" w:char="F078"/>
      </w: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3F7B02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, engleski jezik opciono za tehničku i katalošku dokumentaciju.</w:t>
      </w:r>
    </w:p>
    <w:p w:rsidR="00E93917" w:rsidRPr="00784C35" w:rsidRDefault="00E93917" w:rsidP="0097320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8" w:name="_Toc62730561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E93917" w:rsidRPr="00F37602" w:rsidRDefault="00E93917" w:rsidP="00E93917">
      <w:pPr>
        <w:spacing w:after="0" w:line="240" w:lineRule="auto"/>
        <w:rPr>
          <w:rFonts w:ascii="Tahoma" w:eastAsia="Times New Roman" w:hAnsi="Tahoma" w:cs="Tahoma"/>
          <w:i/>
          <w:iCs/>
          <w:color w:val="000000"/>
          <w:sz w:val="8"/>
          <w:szCs w:val="24"/>
          <w:lang w:val="sr-Latn-ME"/>
        </w:rPr>
      </w:pPr>
    </w:p>
    <w:p w:rsidR="003F7B02" w:rsidRPr="00F37602" w:rsidRDefault="003F7B02" w:rsidP="00C64AEC">
      <w:pPr>
        <w:spacing w:after="0" w:line="240" w:lineRule="auto"/>
        <w:rPr>
          <w:rFonts w:ascii="Tahoma" w:eastAsia="Times New Roman" w:hAnsi="Tahoma" w:cs="Tahoma"/>
          <w:bCs/>
          <w:color w:val="000000"/>
          <w:sz w:val="4"/>
          <w:szCs w:val="24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Ponude se podnose preko ESJN-a zaključno sa danom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</w:rPr>
        <w:t>22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.06.2026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>.godine do 10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:00 sati</w:t>
      </w:r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.</w:t>
      </w:r>
    </w:p>
    <w:p w:rsidR="001473F9" w:rsidRPr="00F37602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14"/>
          <w:szCs w:val="24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Izjava privrednog subjekta i garancija ponude podnose se u elektronskom obliku putem ESJN. </w:t>
      </w:r>
    </w:p>
    <w:p w:rsidR="001473F9" w:rsidRPr="00F37602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8"/>
          <w:szCs w:val="24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  neposredno ili putem pošte preporučenom pošiljkom najkasnije prije isteka roka za podnošenje ponuda.</w:t>
      </w:r>
    </w:p>
    <w:p w:rsidR="001473F9" w:rsidRPr="00F37602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14"/>
          <w:szCs w:val="24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  i „ne otvaraj prije roka za otvaranje ponuda“.</w:t>
      </w: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:rsidR="001473F9" w:rsidRPr="00F37602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14"/>
          <w:szCs w:val="24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ponuda priložiti kao skeniranu kopiju u ESJN, istog dana kada je izvršeno otvaranje ponuda.</w:t>
      </w:r>
    </w:p>
    <w:p w:rsidR="001473F9" w:rsidRPr="00F37602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8"/>
          <w:szCs w:val="24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neposrednom predajom na arhivi naručioca na adresi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Ul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. Ivana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Milutinovića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br. 12, Podgorica;</w:t>
      </w: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preporučenom pošiljkom sa povratnicom na adresi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Ul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. Ivana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Milutinovića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br. 12, Podgorica, s </w:t>
      </w:r>
      <w:proofErr w:type="spellStart"/>
      <w:proofErr w:type="gram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tim</w:t>
      </w:r>
      <w:proofErr w:type="spellEnd"/>
      <w:proofErr w:type="gram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što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ponuda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mora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biti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uručena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od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strane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poštanskog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operatora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najkasnije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do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roka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određenog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za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podnošenje</w:t>
      </w:r>
      <w:proofErr w:type="spellEnd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 </w:t>
      </w:r>
      <w:proofErr w:type="spellStart"/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>ponude</w:t>
      </w:r>
      <w:proofErr w:type="spellEnd"/>
    </w:p>
    <w:p w:rsidR="001473F9" w:rsidRPr="00F37602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12"/>
          <w:szCs w:val="24"/>
          <w:lang w:val="sr-Latn-ME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radnim danima od </w:t>
      </w:r>
      <w:r w:rsidRPr="001473F9">
        <w:rPr>
          <w:rFonts w:ascii="Tahoma" w:eastAsia="Times New Roman" w:hAnsi="Tahoma" w:cs="Tahoma"/>
          <w:bCs/>
          <w:color w:val="000000"/>
          <w:sz w:val="24"/>
          <w:szCs w:val="24"/>
        </w:rPr>
        <w:t xml:space="preserve">od 8:00 do 12:00 </w:t>
      </w: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sati, zaključno sa danom 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22.06.2026. </w:t>
      </w:r>
      <w:proofErr w:type="spellStart"/>
      <w:proofErr w:type="gramStart"/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godine</w:t>
      </w:r>
      <w:proofErr w:type="spellEnd"/>
      <w:proofErr w:type="gramEnd"/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do 10:00 sati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>.</w:t>
      </w:r>
    </w:p>
    <w:p w:rsidR="001473F9" w:rsidRPr="00F37602" w:rsidRDefault="001473F9" w:rsidP="001473F9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8"/>
          <w:szCs w:val="24"/>
          <w:lang w:val="sr-Latn-ME"/>
        </w:rPr>
      </w:pPr>
    </w:p>
    <w:p w:rsidR="001473F9" w:rsidRPr="001473F9" w:rsidRDefault="001473F9" w:rsidP="001473F9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  <w:r w:rsidRPr="001473F9">
        <w:rPr>
          <w:rFonts w:ascii="Tahoma" w:eastAsia="Times New Roman" w:hAnsi="Tahoma" w:cs="Tahoma"/>
          <w:bCs/>
          <w:color w:val="000000"/>
          <w:sz w:val="24"/>
          <w:szCs w:val="24"/>
          <w:lang w:val="sr-Latn-ME"/>
        </w:rPr>
        <w:t xml:space="preserve">Otvaranje ponuda i otvaranje garancija ponude održaće se dana 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22.06.2026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>.godine u 10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:</w:t>
      </w:r>
      <w:r w:rsidRPr="001473F9"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  <w:t>00 sati.</w:t>
      </w:r>
    </w:p>
    <w:p w:rsidR="00B136D1" w:rsidRPr="00784C35" w:rsidRDefault="00B136D1" w:rsidP="00B136D1">
      <w:pPr>
        <w:spacing w:after="0" w:line="240" w:lineRule="auto"/>
        <w:rPr>
          <w:rFonts w:ascii="Tahoma" w:eastAsia="Times New Roman" w:hAnsi="Tahoma" w:cs="Tahoma"/>
          <w:i/>
          <w:iCs/>
          <w:color w:val="000000"/>
          <w:sz w:val="2"/>
          <w:szCs w:val="24"/>
          <w:lang w:val="sr-Latn-ME"/>
        </w:rPr>
      </w:pP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9" w:name="_Toc62730562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lastRenderedPageBreak/>
        <w:t>USLOVI ZA AKTIVIRANJE GARANCIJE PONUDE</w:t>
      </w:r>
      <w:r w:rsidRPr="00784C35">
        <w:rPr>
          <w:rFonts w:ascii="Tahoma" w:eastAsia="Times New Roman" w:hAnsi="Tahoma" w:cs="Tahoma"/>
          <w:b/>
          <w:sz w:val="24"/>
          <w:szCs w:val="24"/>
          <w:vertAlign w:val="superscript"/>
          <w:lang w:val="sr-Latn-ME"/>
        </w:rPr>
        <w:footnoteReference w:id="7"/>
      </w:r>
      <w:bookmarkEnd w:id="9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Garancija ponude će se aktivirati ako ponuđač: </w:t>
      </w:r>
    </w:p>
    <w:p w:rsidR="00E93917" w:rsidRPr="00784C35" w:rsidRDefault="00E93917" w:rsidP="003F7B02">
      <w:pPr>
        <w:autoSpaceDE w:val="0"/>
        <w:autoSpaceDN w:val="0"/>
        <w:adjustRightInd w:val="0"/>
        <w:spacing w:before="60" w:after="6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1) odustane od ponude u roku važenja ponude i/ili</w:t>
      </w:r>
    </w:p>
    <w:p w:rsidR="00E93917" w:rsidRPr="00784C35" w:rsidRDefault="00E93917" w:rsidP="003F7B02">
      <w:pPr>
        <w:autoSpaceDE w:val="0"/>
        <w:autoSpaceDN w:val="0"/>
        <w:adjustRightInd w:val="0"/>
        <w:spacing w:before="60" w:after="2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2) odbije da zaključi ugovor o javnoj nabavci ili okvirni sporazum.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"/>
          <w:szCs w:val="24"/>
          <w:lang w:val="sr-Latn-ME"/>
        </w:rPr>
      </w:pP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10" w:name="_Toc62730563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TAJNOST PODATAKA</w:t>
      </w:r>
      <w:bookmarkEnd w:id="10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Tenderska dokumentacija sadrži tajne podatke</w:t>
      </w:r>
    </w:p>
    <w:p w:rsidR="00E93917" w:rsidRPr="003F7B02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4"/>
          <w:szCs w:val="24"/>
          <w:lang w:val="sr-Latn-ME"/>
        </w:rPr>
      </w:pPr>
    </w:p>
    <w:p w:rsidR="0097320B" w:rsidRPr="00784C35" w:rsidRDefault="00634C23" w:rsidP="0097320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sym w:font="Wingdings" w:char="F078"/>
      </w: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 </w:t>
      </w:r>
      <w:r w:rsidR="00E93917"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ne</w:t>
      </w: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11" w:name="_Toc62730564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UPUTSTVO ZA SAČINJAVANJE PONUDE</w:t>
      </w:r>
      <w:bookmarkEnd w:id="11"/>
    </w:p>
    <w:p w:rsidR="00E93917" w:rsidRPr="00784C35" w:rsidRDefault="00E93917" w:rsidP="00E9391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i/>
          <w:iCs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Ponuđač je dužan da tačno, potpuno, pravilno i nedvosmisleno popuni </w:t>
      </w:r>
      <w:r w:rsidRPr="00784C35">
        <w:rPr>
          <w:rFonts w:ascii="Tahoma" w:eastAsia="Calibri" w:hAnsi="Tahoma" w:cs="Tahoma"/>
          <w:sz w:val="24"/>
          <w:szCs w:val="24"/>
          <w:lang w:val="sr-Latn-ME"/>
        </w:rPr>
        <w:t>Izjavu privrednog subjekta u skladu sa zahtjevima iz tenderske dokumentacije.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4"/>
          <w:szCs w:val="24"/>
          <w:lang w:val="sr-Latn-ME"/>
        </w:rPr>
      </w:pP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12" w:name="_Toc62730565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3F7B02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84C35">
        <w:rPr>
          <w:rFonts w:ascii="Tahoma" w:eastAsia="Times New Roman" w:hAnsi="Tahoma" w:cs="Tahoma"/>
          <w:color w:val="000000"/>
          <w:sz w:val="24"/>
          <w:szCs w:val="24"/>
          <w:vertAlign w:val="superscript"/>
          <w:lang w:val="sr-Latn-ME"/>
        </w:rPr>
        <w:footnoteReference w:id="8"/>
      </w: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ahoma" w:eastAsia="Times New Roman" w:hAnsi="Tahoma" w:cs="Tahoma"/>
          <w:b/>
          <w:sz w:val="24"/>
          <w:szCs w:val="24"/>
          <w:lang w:val="sr-Latn-ME"/>
        </w:rPr>
      </w:pPr>
      <w:bookmarkStart w:id="13" w:name="_Toc62730566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Pr="00784C35" w:rsidRDefault="00E93917" w:rsidP="00E9391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93917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210B42" w:rsidRPr="00784C35" w:rsidRDefault="00210B42" w:rsidP="00E9391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sr-Latn-ME"/>
        </w:rPr>
      </w:pPr>
    </w:p>
    <w:p w:rsidR="00E93917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Zahtjev se podnosi isključivo putem ESJN-a.</w:t>
      </w: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1473F9" w:rsidRPr="00784C35" w:rsidRDefault="001473F9" w:rsidP="00E93917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B24B1F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  <w:bookmarkStart w:id="14" w:name="_GoBack"/>
      <w:r w:rsidRPr="00B24B1F">
        <w:rPr>
          <w:rFonts w:ascii="Tahoma" w:eastAsia="Times New Roman" w:hAnsi="Tahoma" w:cs="Tahoma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3600" cy="5789484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8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4"/>
    </w:p>
    <w:p w:rsidR="00E93917" w:rsidRPr="00784C35" w:rsidRDefault="00E93917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7B1301" w:rsidRPr="00784C35" w:rsidRDefault="007B1301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7B1301" w:rsidRPr="00784C35" w:rsidRDefault="007B1301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97320B" w:rsidRPr="00784C35" w:rsidRDefault="0097320B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7B1301" w:rsidRDefault="007B1301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B24B1F" w:rsidRDefault="00B24B1F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B24B1F" w:rsidRDefault="00B24B1F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B24B1F" w:rsidRDefault="00B24B1F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B24B1F" w:rsidRDefault="00B24B1F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B24B1F" w:rsidRDefault="00B24B1F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B24B1F" w:rsidRPr="00784C35" w:rsidRDefault="00B24B1F" w:rsidP="00E9391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ahoma" w:eastAsia="Times New Roman" w:hAnsi="Tahoma" w:cs="Tahoma"/>
          <w:b/>
          <w:iCs/>
          <w:sz w:val="24"/>
          <w:szCs w:val="24"/>
          <w:lang w:val="sr-Latn-ME"/>
        </w:rPr>
      </w:pPr>
      <w:bookmarkStart w:id="15" w:name="_Toc62730568"/>
      <w:r w:rsidRPr="00784C35">
        <w:rPr>
          <w:rFonts w:ascii="Tahoma" w:eastAsia="Times New Roman" w:hAnsi="Tahoma" w:cs="Tahoma"/>
          <w:b/>
          <w:sz w:val="24"/>
          <w:szCs w:val="24"/>
          <w:lang w:val="sr-Latn-ME"/>
        </w:rPr>
        <w:lastRenderedPageBreak/>
        <w:t>UPUTSTVO O PRAVNOM SREDSTVU</w:t>
      </w:r>
      <w:bookmarkEnd w:id="15"/>
    </w:p>
    <w:p w:rsidR="00E93917" w:rsidRPr="00784C35" w:rsidRDefault="00E93917" w:rsidP="00E93917">
      <w:pPr>
        <w:tabs>
          <w:tab w:val="left" w:pos="5760"/>
        </w:tabs>
        <w:spacing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84C35">
        <w:rPr>
          <w:rFonts w:ascii="Tahoma" w:eastAsia="Times New Roman" w:hAnsi="Tahoma" w:cs="Tahoma"/>
          <w:color w:val="000000"/>
          <w:sz w:val="24"/>
          <w:szCs w:val="24"/>
        </w:rPr>
        <w:t>:</w:t>
      </w:r>
    </w:p>
    <w:p w:rsidR="00E93917" w:rsidRPr="00784C35" w:rsidRDefault="00E93917" w:rsidP="00E9391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  1) u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od 20 dana od dana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objavljivanja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dostavljanja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ili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izmjene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dopune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ako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je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podnošenje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prijava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kvalifikaciju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najmanje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30 dana od dana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objavljivanja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dostavljanja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ili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izmjene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dopune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>;</w:t>
      </w:r>
    </w:p>
    <w:p w:rsidR="00E93917" w:rsidRPr="00784C35" w:rsidRDefault="00E93917" w:rsidP="00E9391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  2) u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od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deset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dana od dana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objavljivanja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dostavljanja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ili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izmjene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dopune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ako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je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podnošenje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prijava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kvalifikaciju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najmanje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15 dana od dana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objavljivanja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dostavljanja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ili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izmjene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dopune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>;</w:t>
      </w:r>
    </w:p>
    <w:p w:rsidR="00E93917" w:rsidRPr="00784C35" w:rsidRDefault="00E93917" w:rsidP="00E93917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  </w:t>
      </w:r>
      <w:proofErr w:type="gram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3) do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isteka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polovine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podnošenje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prijava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kvalifikaciju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ako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je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podnošenje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prijava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kvalifikaciju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kraći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od 15 dana od dana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objavljivanja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odnosno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dostavljanja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ili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izmjene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dopune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tenderske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dokumentacije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a u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slučaju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da je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posljednji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dan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za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podnošenje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ponuda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kraći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od 24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časa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,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smatra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se da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rok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ističe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proofErr w:type="spellStart"/>
      <w:r w:rsidRPr="00784C35">
        <w:rPr>
          <w:rFonts w:ascii="Tahoma" w:eastAsia="Times New Roman" w:hAnsi="Tahoma" w:cs="Tahoma"/>
          <w:color w:val="000000"/>
          <w:sz w:val="24"/>
          <w:szCs w:val="24"/>
        </w:rPr>
        <w:t>istekom</w:t>
      </w:r>
      <w:proofErr w:type="spellEnd"/>
      <w:r w:rsidRPr="00784C35">
        <w:rPr>
          <w:rFonts w:ascii="Tahoma" w:eastAsia="Times New Roman" w:hAnsi="Tahoma" w:cs="Tahoma"/>
          <w:color w:val="000000"/>
          <w:sz w:val="24"/>
          <w:szCs w:val="24"/>
        </w:rPr>
        <w:t xml:space="preserve"> tog dana.</w:t>
      </w:r>
      <w:proofErr w:type="gramEnd"/>
    </w:p>
    <w:p w:rsidR="00E93917" w:rsidRPr="00784C35" w:rsidRDefault="00E93917" w:rsidP="00E93917">
      <w:pPr>
        <w:tabs>
          <w:tab w:val="left" w:pos="576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E93917" w:rsidRPr="00784C35" w:rsidRDefault="00E93917" w:rsidP="00E939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highlight w:val="yellow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84C35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84C35">
        <w:rPr>
          <w:rFonts w:ascii="Tahoma" w:eastAsia="Times New Roman" w:hAnsi="Tahoma" w:cs="Tahoma"/>
          <w:color w:val="000000"/>
          <w:sz w:val="24"/>
          <w:szCs w:val="24"/>
          <w:lang w:val="sr-Latn-ME"/>
        </w:rPr>
        <w:t>.“.</w:t>
      </w: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E93917" w:rsidRPr="00784C35" w:rsidRDefault="00E93917" w:rsidP="00E93917">
      <w:pPr>
        <w:tabs>
          <w:tab w:val="left" w:pos="5760"/>
        </w:tabs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val="sr-Latn-ME"/>
        </w:rPr>
      </w:pPr>
    </w:p>
    <w:p w:rsidR="00B83F61" w:rsidRPr="00784C35" w:rsidRDefault="00B83F61">
      <w:pPr>
        <w:rPr>
          <w:rFonts w:ascii="Tahoma" w:hAnsi="Tahoma" w:cs="Tahoma"/>
        </w:rPr>
      </w:pPr>
    </w:p>
    <w:sectPr w:rsidR="00B83F61" w:rsidRPr="00784C35" w:rsidSect="0098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3E8" w:rsidRDefault="003153E8" w:rsidP="00E93917">
      <w:pPr>
        <w:spacing w:after="0" w:line="240" w:lineRule="auto"/>
      </w:pPr>
      <w:r>
        <w:separator/>
      </w:r>
    </w:p>
  </w:endnote>
  <w:endnote w:type="continuationSeparator" w:id="0">
    <w:p w:rsidR="003153E8" w:rsidRDefault="003153E8" w:rsidP="00E93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3E8" w:rsidRDefault="003153E8" w:rsidP="00E93917">
      <w:pPr>
        <w:spacing w:after="0" w:line="240" w:lineRule="auto"/>
      </w:pPr>
      <w:r>
        <w:separator/>
      </w:r>
    </w:p>
  </w:footnote>
  <w:footnote w:type="continuationSeparator" w:id="0">
    <w:p w:rsidR="003153E8" w:rsidRDefault="003153E8" w:rsidP="00E93917">
      <w:pPr>
        <w:spacing w:after="0" w:line="240" w:lineRule="auto"/>
      </w:pPr>
      <w:r>
        <w:continuationSeparator/>
      </w:r>
    </w:p>
  </w:footnote>
  <w:footnote w:id="1">
    <w:p w:rsidR="00E93917" w:rsidRPr="007F2BA0" w:rsidRDefault="00E93917" w:rsidP="00E939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93917" w:rsidRPr="007F2BA0" w:rsidRDefault="00E93917" w:rsidP="00E939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93917" w:rsidRPr="007F2BA0" w:rsidRDefault="00E93917" w:rsidP="00E939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93917" w:rsidRPr="007F2BA0" w:rsidRDefault="00E93917" w:rsidP="00E9391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E93917" w:rsidRPr="00367536" w:rsidRDefault="00E93917" w:rsidP="00E9391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E93917" w:rsidRPr="007F2BA0" w:rsidRDefault="00E93917" w:rsidP="00E9391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E93917" w:rsidRPr="007F2BA0" w:rsidRDefault="00E93917" w:rsidP="00E9391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E93917" w:rsidRPr="002E211C" w:rsidRDefault="00E93917" w:rsidP="00E9391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A913E8"/>
    <w:multiLevelType w:val="hybridMultilevel"/>
    <w:tmpl w:val="BCDE03DC"/>
    <w:lvl w:ilvl="0" w:tplc="7B10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8D822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D82220"/>
    <w:multiLevelType w:val="hybridMultilevel"/>
    <w:tmpl w:val="B9AA5E90"/>
    <w:lvl w:ilvl="0" w:tplc="7B10B8A0">
      <w:start w:val="1"/>
      <w:numFmt w:val="bullet"/>
      <w:lvlText w:val="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17"/>
    <w:rsid w:val="00001A3A"/>
    <w:rsid w:val="0000512A"/>
    <w:rsid w:val="00035BD3"/>
    <w:rsid w:val="0003766B"/>
    <w:rsid w:val="000539C9"/>
    <w:rsid w:val="00087FE8"/>
    <w:rsid w:val="000C341A"/>
    <w:rsid w:val="000D3466"/>
    <w:rsid w:val="001046A4"/>
    <w:rsid w:val="0013157B"/>
    <w:rsid w:val="00136169"/>
    <w:rsid w:val="001473F9"/>
    <w:rsid w:val="00150E49"/>
    <w:rsid w:val="00173765"/>
    <w:rsid w:val="00192E05"/>
    <w:rsid w:val="001B0F27"/>
    <w:rsid w:val="001B2708"/>
    <w:rsid w:val="001B2873"/>
    <w:rsid w:val="001D1B5F"/>
    <w:rsid w:val="001F3037"/>
    <w:rsid w:val="00210B42"/>
    <w:rsid w:val="00213AAC"/>
    <w:rsid w:val="002173FD"/>
    <w:rsid w:val="00223EE3"/>
    <w:rsid w:val="00232274"/>
    <w:rsid w:val="002547FB"/>
    <w:rsid w:val="002553F4"/>
    <w:rsid w:val="002930F2"/>
    <w:rsid w:val="0029568A"/>
    <w:rsid w:val="002A6A11"/>
    <w:rsid w:val="002B5981"/>
    <w:rsid w:val="002C626F"/>
    <w:rsid w:val="002D4DED"/>
    <w:rsid w:val="002E44EC"/>
    <w:rsid w:val="002E5B97"/>
    <w:rsid w:val="002E7901"/>
    <w:rsid w:val="002F26B3"/>
    <w:rsid w:val="0030028E"/>
    <w:rsid w:val="00307E2F"/>
    <w:rsid w:val="003153E8"/>
    <w:rsid w:val="003467D8"/>
    <w:rsid w:val="00351148"/>
    <w:rsid w:val="0036509B"/>
    <w:rsid w:val="003B3F26"/>
    <w:rsid w:val="003B4F3E"/>
    <w:rsid w:val="003C200B"/>
    <w:rsid w:val="003D4320"/>
    <w:rsid w:val="003E06CA"/>
    <w:rsid w:val="003F0C1B"/>
    <w:rsid w:val="003F303C"/>
    <w:rsid w:val="003F5493"/>
    <w:rsid w:val="003F7402"/>
    <w:rsid w:val="003F7B02"/>
    <w:rsid w:val="00400154"/>
    <w:rsid w:val="00415AFC"/>
    <w:rsid w:val="0042139C"/>
    <w:rsid w:val="0045042A"/>
    <w:rsid w:val="0045398C"/>
    <w:rsid w:val="004860EE"/>
    <w:rsid w:val="00494836"/>
    <w:rsid w:val="004B451F"/>
    <w:rsid w:val="004C6769"/>
    <w:rsid w:val="004F2E78"/>
    <w:rsid w:val="00501DB9"/>
    <w:rsid w:val="005145BC"/>
    <w:rsid w:val="00530BD2"/>
    <w:rsid w:val="0054140C"/>
    <w:rsid w:val="005516CB"/>
    <w:rsid w:val="00573C1F"/>
    <w:rsid w:val="005759A9"/>
    <w:rsid w:val="00586FAF"/>
    <w:rsid w:val="005A42B0"/>
    <w:rsid w:val="005C3DE5"/>
    <w:rsid w:val="005C6158"/>
    <w:rsid w:val="005D3E23"/>
    <w:rsid w:val="005E2B4C"/>
    <w:rsid w:val="00634C23"/>
    <w:rsid w:val="00645158"/>
    <w:rsid w:val="006475DA"/>
    <w:rsid w:val="00681CD4"/>
    <w:rsid w:val="006D3A11"/>
    <w:rsid w:val="00717EEB"/>
    <w:rsid w:val="00762249"/>
    <w:rsid w:val="00784C35"/>
    <w:rsid w:val="00791499"/>
    <w:rsid w:val="00796759"/>
    <w:rsid w:val="007B1301"/>
    <w:rsid w:val="007B294B"/>
    <w:rsid w:val="007B2EDF"/>
    <w:rsid w:val="007B3604"/>
    <w:rsid w:val="007C691C"/>
    <w:rsid w:val="007D7C77"/>
    <w:rsid w:val="007E2BA9"/>
    <w:rsid w:val="007F13B6"/>
    <w:rsid w:val="007F6043"/>
    <w:rsid w:val="00837FB6"/>
    <w:rsid w:val="008455E1"/>
    <w:rsid w:val="00861AAC"/>
    <w:rsid w:val="00867BC0"/>
    <w:rsid w:val="00881F68"/>
    <w:rsid w:val="008928E9"/>
    <w:rsid w:val="008A168A"/>
    <w:rsid w:val="008A27CA"/>
    <w:rsid w:val="008D380D"/>
    <w:rsid w:val="008D7C26"/>
    <w:rsid w:val="008E69E0"/>
    <w:rsid w:val="009012C1"/>
    <w:rsid w:val="009208B3"/>
    <w:rsid w:val="009361F4"/>
    <w:rsid w:val="0097320B"/>
    <w:rsid w:val="009735A9"/>
    <w:rsid w:val="0098426D"/>
    <w:rsid w:val="009B43F7"/>
    <w:rsid w:val="009B546A"/>
    <w:rsid w:val="009D1361"/>
    <w:rsid w:val="00A10395"/>
    <w:rsid w:val="00A1196B"/>
    <w:rsid w:val="00A26551"/>
    <w:rsid w:val="00A56EBA"/>
    <w:rsid w:val="00AA0BEA"/>
    <w:rsid w:val="00AA767A"/>
    <w:rsid w:val="00AC7E9D"/>
    <w:rsid w:val="00AD18B4"/>
    <w:rsid w:val="00AE1883"/>
    <w:rsid w:val="00B136D1"/>
    <w:rsid w:val="00B20764"/>
    <w:rsid w:val="00B24B1F"/>
    <w:rsid w:val="00B30A95"/>
    <w:rsid w:val="00B3563C"/>
    <w:rsid w:val="00B45387"/>
    <w:rsid w:val="00B46AA6"/>
    <w:rsid w:val="00B73D14"/>
    <w:rsid w:val="00B83F61"/>
    <w:rsid w:val="00BA5C5B"/>
    <w:rsid w:val="00BC48DE"/>
    <w:rsid w:val="00BD4A68"/>
    <w:rsid w:val="00BE14FB"/>
    <w:rsid w:val="00BF5460"/>
    <w:rsid w:val="00C02236"/>
    <w:rsid w:val="00C27780"/>
    <w:rsid w:val="00C45DF8"/>
    <w:rsid w:val="00C47DE0"/>
    <w:rsid w:val="00C64AEC"/>
    <w:rsid w:val="00C757D6"/>
    <w:rsid w:val="00C76D03"/>
    <w:rsid w:val="00C818C5"/>
    <w:rsid w:val="00CA071A"/>
    <w:rsid w:val="00CA0D53"/>
    <w:rsid w:val="00CA20BE"/>
    <w:rsid w:val="00CF1049"/>
    <w:rsid w:val="00CF560C"/>
    <w:rsid w:val="00D05986"/>
    <w:rsid w:val="00D07AFF"/>
    <w:rsid w:val="00D24C0D"/>
    <w:rsid w:val="00D349BB"/>
    <w:rsid w:val="00D3608E"/>
    <w:rsid w:val="00D50ECC"/>
    <w:rsid w:val="00D874A7"/>
    <w:rsid w:val="00D969C3"/>
    <w:rsid w:val="00DB76CF"/>
    <w:rsid w:val="00DE126C"/>
    <w:rsid w:val="00DE4B41"/>
    <w:rsid w:val="00DF0E42"/>
    <w:rsid w:val="00E3066B"/>
    <w:rsid w:val="00E41F7A"/>
    <w:rsid w:val="00E423AB"/>
    <w:rsid w:val="00E8113D"/>
    <w:rsid w:val="00E922F1"/>
    <w:rsid w:val="00E93917"/>
    <w:rsid w:val="00EF13AE"/>
    <w:rsid w:val="00EF233C"/>
    <w:rsid w:val="00F22070"/>
    <w:rsid w:val="00F371F7"/>
    <w:rsid w:val="00F37602"/>
    <w:rsid w:val="00F37D66"/>
    <w:rsid w:val="00F43657"/>
    <w:rsid w:val="00F53ED9"/>
    <w:rsid w:val="00F66363"/>
    <w:rsid w:val="00FA0881"/>
    <w:rsid w:val="00FA61D7"/>
    <w:rsid w:val="00FD03D3"/>
    <w:rsid w:val="00FF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75AC8"/>
  <w15:chartTrackingRefBased/>
  <w15:docId w15:val="{7D305731-617B-4A39-B905-810126F2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391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391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qFormat/>
    <w:rsid w:val="00E93917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4320"/>
    <w:pPr>
      <w:ind w:left="720"/>
      <w:contextualSpacing/>
    </w:pPr>
  </w:style>
  <w:style w:type="paragraph" w:styleId="NoSpacing">
    <w:name w:val="No Spacing"/>
    <w:uiPriority w:val="1"/>
    <w:qFormat/>
    <w:rsid w:val="00501D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7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92EAD-346B-43DE-A8F1-430FC29FF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Bulatović</dc:creator>
  <cp:keywords/>
  <dc:description/>
  <cp:lastModifiedBy>Nikolina Ašanin</cp:lastModifiedBy>
  <cp:revision>9</cp:revision>
  <dcterms:created xsi:type="dcterms:W3CDTF">2026-06-05T06:07:00Z</dcterms:created>
  <dcterms:modified xsi:type="dcterms:W3CDTF">2026-06-05T10:47:00Z</dcterms:modified>
</cp:coreProperties>
</file>