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1C5" w:rsidRDefault="005B1130" w:rsidP="00E93917">
      <w:pPr>
        <w:spacing w:after="0" w:line="240" w:lineRule="auto"/>
        <w:jc w:val="right"/>
        <w:rPr>
          <w:rFonts w:ascii="Bookman Old Style" w:eastAsia="Times New Roman" w:hAnsi="Bookman Old Style" w:cs="Times New Roman"/>
          <w:b/>
          <w:color w:val="000000"/>
          <w:sz w:val="24"/>
          <w:szCs w:val="24"/>
        </w:rPr>
      </w:pPr>
      <w:r>
        <w:rPr>
          <w:rFonts w:ascii="Bookman Old Style" w:eastAsia="Times New Roman" w:hAnsi="Bookman Old Style" w:cs="Times New Roman"/>
          <w:b/>
          <w:color w:val="000000"/>
          <w:sz w:val="24"/>
          <w:szCs w:val="24"/>
        </w:rPr>
        <w:t xml:space="preserve"> </w:t>
      </w:r>
    </w:p>
    <w:p w:rsidR="006941C5" w:rsidRDefault="006941C5" w:rsidP="00E93917">
      <w:pPr>
        <w:spacing w:after="0" w:line="240" w:lineRule="auto"/>
        <w:jc w:val="right"/>
        <w:rPr>
          <w:rFonts w:ascii="Bookman Old Style" w:eastAsia="Times New Roman" w:hAnsi="Bookman Old Style" w:cs="Times New Roman"/>
          <w:b/>
          <w:color w:val="000000"/>
          <w:sz w:val="24"/>
          <w:szCs w:val="24"/>
        </w:rPr>
      </w:pPr>
    </w:p>
    <w:p w:rsidR="00E93917" w:rsidRPr="003C0618" w:rsidRDefault="00E93917" w:rsidP="00E93917">
      <w:pPr>
        <w:spacing w:after="0" w:line="240" w:lineRule="auto"/>
        <w:jc w:val="right"/>
        <w:rPr>
          <w:rFonts w:ascii="Bookman Old Style" w:eastAsia="Times New Roman" w:hAnsi="Bookman Old Style" w:cs="Times New Roman"/>
          <w:b/>
          <w:color w:val="000000"/>
          <w:sz w:val="24"/>
          <w:szCs w:val="24"/>
        </w:rPr>
      </w:pPr>
      <w:r w:rsidRPr="003C0618">
        <w:rPr>
          <w:rFonts w:ascii="Bookman Old Style" w:eastAsia="Times New Roman" w:hAnsi="Bookman Old Style" w:cs="Times New Roman"/>
          <w:b/>
          <w:color w:val="000000"/>
          <w:sz w:val="24"/>
          <w:szCs w:val="24"/>
        </w:rPr>
        <w:t xml:space="preserve">OBRAZAC 1  </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C67932" w:rsidRDefault="00C67932" w:rsidP="00C67932">
      <w:pPr>
        <w:spacing w:after="0" w:line="240" w:lineRule="auto"/>
        <w:rPr>
          <w:rFonts w:ascii="Bookman Old Style" w:eastAsia="Times New Roman" w:hAnsi="Bookman Old Style" w:cs="Times New Roman"/>
          <w:color w:val="000000"/>
          <w:sz w:val="24"/>
          <w:szCs w:val="24"/>
          <w:lang w:val="pl-PL"/>
        </w:rPr>
      </w:pPr>
      <w:r w:rsidRPr="00C67932">
        <w:rPr>
          <w:rFonts w:ascii="Bookman Old Style" w:eastAsia="Times New Roman" w:hAnsi="Bookman Old Style" w:cs="Times New Roman"/>
          <w:color w:val="000000"/>
          <w:sz w:val="24"/>
          <w:szCs w:val="24"/>
          <w:lang w:val="pl-PL"/>
        </w:rPr>
        <w:t>OPŠTINA MOJKOVAC</w:t>
      </w:r>
    </w:p>
    <w:p w:rsidR="00C158E8" w:rsidRPr="004A5101" w:rsidRDefault="00C158E8" w:rsidP="00C67932">
      <w:pPr>
        <w:spacing w:after="0" w:line="240" w:lineRule="auto"/>
        <w:rPr>
          <w:rFonts w:ascii="Bookman Old Style" w:eastAsia="Times New Roman" w:hAnsi="Bookman Old Style" w:cs="Times New Roman"/>
          <w:b/>
          <w:color w:val="000000"/>
          <w:sz w:val="24"/>
          <w:szCs w:val="24"/>
          <w:lang w:val="pl-PL"/>
        </w:rPr>
      </w:pPr>
      <w:r w:rsidRPr="00F904D6">
        <w:rPr>
          <w:rFonts w:ascii="Bookman Old Style" w:eastAsia="Times New Roman" w:hAnsi="Bookman Old Style" w:cs="Times New Roman"/>
          <w:b/>
          <w:color w:val="000000"/>
          <w:sz w:val="24"/>
          <w:szCs w:val="24"/>
          <w:lang w:val="pl-PL"/>
        </w:rPr>
        <w:t xml:space="preserve">Broj tenderske dokumentacije: </w:t>
      </w:r>
      <w:r w:rsidRPr="00B33FB6">
        <w:rPr>
          <w:rFonts w:ascii="Bookman Old Style" w:eastAsia="Times New Roman" w:hAnsi="Bookman Old Style" w:cs="Times New Roman"/>
          <w:b/>
          <w:color w:val="000000"/>
          <w:sz w:val="24"/>
          <w:szCs w:val="24"/>
          <w:lang w:val="pl-PL"/>
        </w:rPr>
        <w:t>01-426/</w:t>
      </w:r>
      <w:r w:rsidRPr="004A5101">
        <w:rPr>
          <w:rFonts w:ascii="Bookman Old Style" w:eastAsia="Times New Roman" w:hAnsi="Bookman Old Style" w:cs="Times New Roman"/>
          <w:b/>
          <w:color w:val="000000"/>
          <w:sz w:val="24"/>
          <w:szCs w:val="24"/>
          <w:lang w:val="pl-PL"/>
        </w:rPr>
        <w:t>2</w:t>
      </w:r>
      <w:r w:rsidR="00905E7A" w:rsidRPr="004A5101">
        <w:rPr>
          <w:rFonts w:ascii="Bookman Old Style" w:eastAsia="Times New Roman" w:hAnsi="Bookman Old Style" w:cs="Times New Roman"/>
          <w:b/>
          <w:color w:val="000000"/>
          <w:sz w:val="24"/>
          <w:szCs w:val="24"/>
          <w:lang w:val="pl-PL"/>
        </w:rPr>
        <w:t>6</w:t>
      </w:r>
      <w:r w:rsidRPr="004A5101">
        <w:rPr>
          <w:rFonts w:ascii="Bookman Old Style" w:eastAsia="Times New Roman" w:hAnsi="Bookman Old Style" w:cs="Times New Roman"/>
          <w:b/>
          <w:color w:val="000000"/>
          <w:sz w:val="24"/>
          <w:szCs w:val="24"/>
          <w:lang w:val="pl-PL"/>
        </w:rPr>
        <w:t>-</w:t>
      </w:r>
      <w:r w:rsidR="0071005A">
        <w:rPr>
          <w:rFonts w:ascii="Bookman Old Style" w:eastAsia="Times New Roman" w:hAnsi="Bookman Old Style" w:cs="Times New Roman"/>
          <w:b/>
          <w:color w:val="000000"/>
          <w:sz w:val="24"/>
          <w:szCs w:val="24"/>
          <w:lang w:val="pl-PL"/>
        </w:rPr>
        <w:t>1139</w:t>
      </w:r>
    </w:p>
    <w:p w:rsidR="00C67932" w:rsidRPr="004A5101" w:rsidRDefault="00C67932" w:rsidP="00C67932">
      <w:pPr>
        <w:spacing w:after="0" w:line="240" w:lineRule="auto"/>
        <w:rPr>
          <w:rFonts w:ascii="Bookman Old Style" w:eastAsia="Times New Roman" w:hAnsi="Bookman Old Style" w:cs="Times New Roman"/>
          <w:color w:val="000000"/>
          <w:sz w:val="24"/>
          <w:szCs w:val="24"/>
          <w:lang w:val="it-IT"/>
        </w:rPr>
      </w:pPr>
      <w:r w:rsidRPr="004A5101">
        <w:rPr>
          <w:rFonts w:ascii="Bookman Old Style" w:eastAsia="Times New Roman" w:hAnsi="Bookman Old Style" w:cs="Times New Roman"/>
          <w:color w:val="000000"/>
          <w:sz w:val="24"/>
          <w:szCs w:val="24"/>
          <w:lang w:val="it-IT"/>
        </w:rPr>
        <w:t xml:space="preserve">Broj iz evidencije postupaka javnih nabavki: </w:t>
      </w:r>
      <w:r w:rsidR="004A5101">
        <w:rPr>
          <w:rFonts w:ascii="Bookman Old Style" w:eastAsia="Times New Roman" w:hAnsi="Bookman Old Style" w:cs="Times New Roman"/>
          <w:color w:val="000000"/>
          <w:sz w:val="24"/>
          <w:szCs w:val="24"/>
          <w:lang w:val="it-IT"/>
        </w:rPr>
        <w:t>6</w:t>
      </w:r>
      <w:r w:rsidRPr="004A5101">
        <w:rPr>
          <w:rFonts w:ascii="Bookman Old Style" w:eastAsia="Times New Roman" w:hAnsi="Bookman Old Style" w:cs="Times New Roman"/>
          <w:color w:val="000000"/>
          <w:sz w:val="24"/>
          <w:szCs w:val="24"/>
          <w:lang w:val="it-IT"/>
        </w:rPr>
        <w:t>/2</w:t>
      </w:r>
      <w:r w:rsidR="00905E7A" w:rsidRPr="004A5101">
        <w:rPr>
          <w:rFonts w:ascii="Bookman Old Style" w:eastAsia="Times New Roman" w:hAnsi="Bookman Old Style" w:cs="Times New Roman"/>
          <w:color w:val="000000"/>
          <w:sz w:val="24"/>
          <w:szCs w:val="24"/>
          <w:lang w:val="it-IT"/>
        </w:rPr>
        <w:t>6</w:t>
      </w:r>
    </w:p>
    <w:p w:rsidR="00C67932" w:rsidRPr="004A5101" w:rsidRDefault="00C67932" w:rsidP="00C67932">
      <w:pPr>
        <w:spacing w:after="0" w:line="240" w:lineRule="auto"/>
        <w:rPr>
          <w:rFonts w:ascii="Bookman Old Style" w:eastAsia="Times New Roman" w:hAnsi="Bookman Old Style" w:cs="Times New Roman"/>
          <w:color w:val="000000"/>
          <w:sz w:val="24"/>
          <w:szCs w:val="24"/>
          <w:lang w:val="it-IT"/>
        </w:rPr>
      </w:pPr>
      <w:r w:rsidRPr="004A5101">
        <w:rPr>
          <w:rFonts w:ascii="Bookman Old Style" w:eastAsia="Times New Roman" w:hAnsi="Bookman Old Style" w:cs="Times New Roman"/>
          <w:color w:val="000000"/>
          <w:sz w:val="24"/>
          <w:szCs w:val="24"/>
          <w:lang w:val="it-IT"/>
        </w:rPr>
        <w:t xml:space="preserve">Redni broj iz Plana javnih nabavki: </w:t>
      </w:r>
      <w:r w:rsidR="00905E7A" w:rsidRPr="004A5101">
        <w:rPr>
          <w:rFonts w:ascii="Bookman Old Style" w:eastAsia="Times New Roman" w:hAnsi="Bookman Old Style" w:cs="Times New Roman"/>
          <w:color w:val="000000"/>
          <w:sz w:val="24"/>
          <w:szCs w:val="24"/>
          <w:lang w:val="it-IT"/>
        </w:rPr>
        <w:t>4</w:t>
      </w:r>
    </w:p>
    <w:p w:rsidR="00C67932" w:rsidRPr="00C67932" w:rsidRDefault="00C67932" w:rsidP="00C67932">
      <w:pPr>
        <w:spacing w:after="0" w:line="240" w:lineRule="auto"/>
        <w:rPr>
          <w:rFonts w:ascii="Bookman Old Style" w:eastAsia="Times New Roman" w:hAnsi="Bookman Old Style" w:cs="Times New Roman"/>
          <w:bCs/>
          <w:color w:val="000000"/>
          <w:sz w:val="24"/>
          <w:szCs w:val="24"/>
          <w:lang w:val="it-IT"/>
        </w:rPr>
      </w:pPr>
      <w:r w:rsidRPr="004A5101">
        <w:rPr>
          <w:rFonts w:ascii="Bookman Old Style" w:eastAsia="Times New Roman" w:hAnsi="Bookman Old Style" w:cs="Times New Roman"/>
          <w:color w:val="000000"/>
          <w:sz w:val="24"/>
          <w:szCs w:val="24"/>
          <w:lang w:val="it-IT"/>
        </w:rPr>
        <w:t xml:space="preserve">Mjesto i datum: Mojkovac, </w:t>
      </w:r>
      <w:r w:rsidR="00905E7A" w:rsidRPr="004A5101">
        <w:rPr>
          <w:rFonts w:ascii="Bookman Old Style" w:eastAsia="Times New Roman" w:hAnsi="Bookman Old Style" w:cs="Times New Roman"/>
          <w:color w:val="000000"/>
          <w:sz w:val="24"/>
          <w:szCs w:val="24"/>
          <w:lang w:val="it-IT"/>
        </w:rPr>
        <w:t>2</w:t>
      </w:r>
      <w:r w:rsidR="00D411AB" w:rsidRPr="004A5101">
        <w:rPr>
          <w:rFonts w:ascii="Bookman Old Style" w:eastAsia="Times New Roman" w:hAnsi="Bookman Old Style" w:cs="Times New Roman"/>
          <w:color w:val="000000"/>
          <w:sz w:val="24"/>
          <w:szCs w:val="24"/>
          <w:lang w:val="it-IT"/>
        </w:rPr>
        <w:t>9</w:t>
      </w:r>
      <w:r w:rsidR="00F04130" w:rsidRPr="004A5101">
        <w:rPr>
          <w:rFonts w:ascii="Bookman Old Style" w:eastAsia="Times New Roman" w:hAnsi="Bookman Old Style" w:cs="Times New Roman"/>
          <w:color w:val="000000"/>
          <w:sz w:val="24"/>
          <w:szCs w:val="24"/>
          <w:lang w:val="it-IT"/>
        </w:rPr>
        <w:t>.</w:t>
      </w:r>
      <w:r w:rsidR="00905E7A" w:rsidRPr="004A5101">
        <w:rPr>
          <w:rFonts w:ascii="Bookman Old Style" w:eastAsia="Times New Roman" w:hAnsi="Bookman Old Style" w:cs="Times New Roman"/>
          <w:color w:val="000000"/>
          <w:sz w:val="24"/>
          <w:szCs w:val="24"/>
          <w:lang w:val="it-IT"/>
        </w:rPr>
        <w:t>0</w:t>
      </w:r>
      <w:r w:rsidR="00D411AB" w:rsidRPr="004A5101">
        <w:rPr>
          <w:rFonts w:ascii="Bookman Old Style" w:eastAsia="Times New Roman" w:hAnsi="Bookman Old Style" w:cs="Times New Roman"/>
          <w:color w:val="000000"/>
          <w:sz w:val="24"/>
          <w:szCs w:val="24"/>
          <w:lang w:val="it-IT"/>
        </w:rPr>
        <w:t>5</w:t>
      </w:r>
      <w:r w:rsidRPr="004A5101">
        <w:rPr>
          <w:rFonts w:ascii="Bookman Old Style" w:eastAsia="Times New Roman" w:hAnsi="Bookman Old Style" w:cs="Times New Roman"/>
          <w:color w:val="000000"/>
          <w:sz w:val="24"/>
          <w:szCs w:val="24"/>
          <w:lang w:val="it-IT"/>
        </w:rPr>
        <w:t>.202</w:t>
      </w:r>
      <w:r w:rsidR="00905E7A" w:rsidRPr="004A5101">
        <w:rPr>
          <w:rFonts w:ascii="Bookman Old Style" w:eastAsia="Times New Roman" w:hAnsi="Bookman Old Style" w:cs="Times New Roman"/>
          <w:color w:val="000000"/>
          <w:sz w:val="24"/>
          <w:szCs w:val="24"/>
          <w:lang w:val="it-IT"/>
        </w:rPr>
        <w:t>6</w:t>
      </w:r>
      <w:r w:rsidRPr="004A5101">
        <w:rPr>
          <w:rFonts w:ascii="Bookman Old Style" w:eastAsia="Times New Roman" w:hAnsi="Bookman Old Style" w:cs="Times New Roman"/>
          <w:color w:val="000000"/>
          <w:sz w:val="24"/>
          <w:szCs w:val="24"/>
          <w:lang w:val="it-IT"/>
        </w:rPr>
        <w:t>. godine</w:t>
      </w: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5A42B0">
      <w:pPr>
        <w:tabs>
          <w:tab w:val="left" w:pos="1701"/>
          <w:tab w:val="left" w:pos="4820"/>
        </w:tabs>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sz w:val="24"/>
          <w:szCs w:val="24"/>
        </w:rPr>
        <w:t xml:space="preserve">Na osnovu člana 53 stav </w:t>
      </w:r>
      <w:r w:rsidR="00C67932">
        <w:rPr>
          <w:rFonts w:ascii="Bookman Old Style" w:eastAsia="Times New Roman" w:hAnsi="Bookman Old Style" w:cs="Times New Roman"/>
          <w:sz w:val="24"/>
          <w:szCs w:val="24"/>
        </w:rPr>
        <w:t>1</w:t>
      </w:r>
      <w:r w:rsidRPr="003C0618">
        <w:rPr>
          <w:rFonts w:ascii="Bookman Old Style" w:eastAsia="Times New Roman" w:hAnsi="Bookman Old Style" w:cs="Times New Roman"/>
          <w:sz w:val="24"/>
          <w:szCs w:val="24"/>
        </w:rPr>
        <w:t xml:space="preserve"> Zakona o javnim nabavkama </w:t>
      </w:r>
      <w:r w:rsidR="001241BB" w:rsidRPr="003C0618">
        <w:rPr>
          <w:rFonts w:ascii="Bookman Old Style" w:eastAsia="Times New Roman" w:hAnsi="Bookman Old Style" w:cs="Times New Roman"/>
          <w:sz w:val="24"/>
          <w:szCs w:val="24"/>
        </w:rPr>
        <w:t>(„Službeni list CG“, br. 74/19, 3/23, 11/23</w:t>
      </w:r>
      <w:r w:rsidR="00961552">
        <w:rPr>
          <w:rFonts w:ascii="Bookman Old Style" w:eastAsia="Times New Roman" w:hAnsi="Bookman Old Style" w:cs="Times New Roman"/>
          <w:sz w:val="24"/>
          <w:szCs w:val="24"/>
        </w:rPr>
        <w:t xml:space="preserve"> i 84/24</w:t>
      </w:r>
      <w:r w:rsidR="001241BB" w:rsidRPr="003C0618">
        <w:rPr>
          <w:rFonts w:ascii="Bookman Old Style" w:eastAsia="Times New Roman" w:hAnsi="Bookman Old Style" w:cs="Times New Roman"/>
          <w:sz w:val="24"/>
          <w:szCs w:val="24"/>
        </w:rPr>
        <w:t xml:space="preserve">) </w:t>
      </w:r>
      <w:r w:rsidR="00C67932">
        <w:rPr>
          <w:rFonts w:ascii="Bookman Old Style" w:eastAsia="Times New Roman" w:hAnsi="Bookman Old Style" w:cs="Times New Roman"/>
          <w:color w:val="000000"/>
          <w:sz w:val="24"/>
          <w:szCs w:val="24"/>
        </w:rPr>
        <w:t xml:space="preserve">Opština Mojkovac </w:t>
      </w:r>
      <w:r w:rsidRPr="003C0618">
        <w:rPr>
          <w:rFonts w:ascii="Bookman Old Style" w:eastAsia="Times New Roman" w:hAnsi="Bookman Old Style" w:cs="Times New Roman"/>
          <w:sz w:val="24"/>
          <w:szCs w:val="24"/>
        </w:rPr>
        <w:t>objavljuje</w:t>
      </w: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b/>
          <w:bCs/>
          <w:color w:val="000000"/>
          <w:sz w:val="24"/>
          <w:szCs w:val="24"/>
        </w:rPr>
      </w:pP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sz w:val="24"/>
          <w:szCs w:val="24"/>
        </w:rPr>
      </w:pPr>
    </w:p>
    <w:p w:rsidR="00E93917" w:rsidRPr="003C0618" w:rsidRDefault="00E93917" w:rsidP="00E93917">
      <w:pPr>
        <w:keepNext/>
        <w:spacing w:after="0" w:line="240" w:lineRule="auto"/>
        <w:jc w:val="center"/>
        <w:outlineLvl w:val="0"/>
        <w:rPr>
          <w:rFonts w:ascii="Bookman Old Style" w:eastAsia="Times New Roman" w:hAnsi="Bookman Old Style" w:cs="Times New Roman"/>
          <w:b/>
          <w:bCs/>
          <w:color w:val="000000"/>
          <w:sz w:val="24"/>
          <w:szCs w:val="24"/>
        </w:rPr>
      </w:pPr>
    </w:p>
    <w:p w:rsidR="00E93917" w:rsidRPr="003C0618" w:rsidRDefault="00E93917" w:rsidP="00E93917">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TENDERSKU DOKUMENTACIJU</w:t>
      </w:r>
    </w:p>
    <w:p w:rsidR="00E93917" w:rsidRDefault="00E93917" w:rsidP="007E2BA9">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ZA OTVORENI POSTUPAK JAVNE NABAVKE</w:t>
      </w:r>
    </w:p>
    <w:p w:rsidR="007E2BA9" w:rsidRPr="003C0618" w:rsidRDefault="007E2BA9" w:rsidP="007E2BA9">
      <w:pPr>
        <w:spacing w:after="0" w:line="240" w:lineRule="auto"/>
        <w:jc w:val="center"/>
        <w:rPr>
          <w:rFonts w:ascii="Bookman Old Style" w:eastAsia="Times New Roman" w:hAnsi="Bookman Old Style" w:cs="Times New Roman"/>
          <w:b/>
          <w:bCs/>
          <w:color w:val="000000"/>
          <w:sz w:val="24"/>
          <w:szCs w:val="24"/>
        </w:rPr>
      </w:pPr>
    </w:p>
    <w:p w:rsidR="00E927B2" w:rsidRPr="00E927B2" w:rsidRDefault="00E927B2" w:rsidP="00672C61">
      <w:pPr>
        <w:spacing w:after="0" w:line="240" w:lineRule="auto"/>
        <w:rPr>
          <w:rFonts w:ascii="Bookman Old Style" w:eastAsia="Times New Roman" w:hAnsi="Bookman Old Style" w:cs="Arial"/>
          <w:b/>
          <w:color w:val="000000" w:themeColor="text1"/>
        </w:rPr>
      </w:pPr>
    </w:p>
    <w:p w:rsidR="003C0618" w:rsidRDefault="00905E7A" w:rsidP="003C0618">
      <w:pPr>
        <w:spacing w:after="0" w:line="240" w:lineRule="auto"/>
        <w:jc w:val="center"/>
        <w:rPr>
          <w:rFonts w:ascii="Bookman Old Style" w:hAnsi="Bookman Old Style" w:cs="Times New Roman"/>
          <w:sz w:val="24"/>
          <w:szCs w:val="24"/>
        </w:rPr>
      </w:pPr>
      <w:r w:rsidRPr="00905E7A">
        <w:rPr>
          <w:rFonts w:ascii="Bookman Old Style" w:hAnsi="Bookman Old Style" w:cs="Times New Roman"/>
          <w:sz w:val="24"/>
          <w:szCs w:val="24"/>
        </w:rPr>
        <w:t>Izrada Idejnog rješenja i Glavnog projekta obaloutvrde-regulacija rijeke Tare između dva mosta</w:t>
      </w:r>
    </w:p>
    <w:p w:rsidR="003C0618" w:rsidRDefault="003C0618" w:rsidP="00C67932">
      <w:pPr>
        <w:spacing w:after="0" w:line="240" w:lineRule="auto"/>
        <w:rPr>
          <w:rFonts w:ascii="Bookman Old Style" w:hAnsi="Bookman Old Style" w:cs="Times New Roman"/>
          <w:sz w:val="24"/>
          <w:szCs w:val="24"/>
        </w:rPr>
      </w:pPr>
    </w:p>
    <w:p w:rsidR="00E93917" w:rsidRPr="00AB2829" w:rsidRDefault="00E93917" w:rsidP="003C0618">
      <w:pPr>
        <w:spacing w:after="0" w:line="240" w:lineRule="auto"/>
        <w:jc w:val="center"/>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t>Predmet nabavke se nabavlja:</w:t>
      </w:r>
    </w:p>
    <w:p w:rsidR="00E93917" w:rsidRPr="00AB2829"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3C0618" w:rsidRDefault="007E2BA9" w:rsidP="00E93917">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6A7621">
        <w:rPr>
          <w:rFonts w:ascii="Bookman Old Style" w:eastAsia="Times New Roman" w:hAnsi="Bookman Old Style" w:cs="Times New Roman"/>
          <w:color w:val="000000"/>
          <w:sz w:val="24"/>
          <w:szCs w:val="24"/>
        </w:rPr>
        <w:t xml:space="preserve"> kao cjelina</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6A7621" w:rsidRPr="003C0618" w:rsidRDefault="006A7621"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0" w:name="_Toc62730553"/>
      <w:r w:rsidRPr="003C0618">
        <w:rPr>
          <w:rFonts w:ascii="Bookman Old Style" w:eastAsia="Times New Roman" w:hAnsi="Bookman Old Style" w:cs="Times New Roman"/>
          <w:b/>
          <w:color w:val="000000"/>
          <w:sz w:val="24"/>
          <w:szCs w:val="24"/>
        </w:rPr>
        <w:lastRenderedPageBreak/>
        <w:t>POZIV ZA NADMETANJE</w:t>
      </w:r>
      <w:r w:rsidRPr="003C0618">
        <w:rPr>
          <w:rFonts w:ascii="Bookman Old Style" w:eastAsia="Times New Roman" w:hAnsi="Bookman Old Style" w:cs="Times New Roman"/>
          <w:b/>
          <w:color w:val="000000"/>
          <w:sz w:val="24"/>
          <w:szCs w:val="24"/>
          <w:vertAlign w:val="superscript"/>
        </w:rPr>
        <w:footnoteReference w:id="2"/>
      </w:r>
      <w:bookmarkEnd w:id="0"/>
    </w:p>
    <w:p w:rsidR="00E93917" w:rsidRPr="003C0618" w:rsidRDefault="00E93917" w:rsidP="00E93917">
      <w:pPr>
        <w:spacing w:after="0" w:line="240" w:lineRule="auto"/>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ab/>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Podaci o naručiocu;</w:t>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Podaci o postupku i predmetu javne nabavke: </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Vrsta postupka,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Predmet javne nabavke (vrsta predmeta, naziv i opis predmeta),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Procijenjena vrijednost predmeta nabavke</w:t>
      </w:r>
      <w:r w:rsidRPr="003C0618">
        <w:rPr>
          <w:rFonts w:ascii="Bookman Old Style" w:eastAsia="Calibri" w:hAnsi="Bookman Old Style" w:cs="Times New Roman"/>
          <w:color w:val="000000"/>
          <w:sz w:val="24"/>
          <w:szCs w:val="24"/>
          <w:vertAlign w:val="superscript"/>
        </w:rPr>
        <w:footnoteReference w:id="3"/>
      </w:r>
      <w:r w:rsidRPr="003C0618">
        <w:rPr>
          <w:rFonts w:ascii="Bookman Old Style" w:eastAsia="Calibri" w:hAnsi="Bookman Old Style" w:cs="Times New Roman"/>
          <w:color w:val="000000"/>
          <w:sz w:val="24"/>
          <w:szCs w:val="24"/>
        </w:rPr>
        <w:t>,</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Način nabavke: </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Cjelina, po partijama,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Zajednička nabavka,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Centralizovana nabavka,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Posebni oblik nabavke:</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Okvirni sporazum,</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Dinamički sistem nabavki,</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Elektronska aukcija,</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Elektronski katalog,</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Uslovi za učešće u postupku javne nabavke i posebni osnovi za isključenje,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Kriterijum za izbor najpovoljnije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Način, mjesto i vrijeme podnošenja ponuda i otvaranja ponuda,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za donošenje odluke o izboru,</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važenja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Garancija ponude</w:t>
      </w:r>
    </w:p>
    <w:p w:rsidR="00E93917" w:rsidRPr="003C0618" w:rsidRDefault="00E93917" w:rsidP="00E93917">
      <w:pPr>
        <w:spacing w:after="0" w:line="240" w:lineRule="auto"/>
        <w:rPr>
          <w:rFonts w:ascii="Bookman Old Style" w:eastAsia="Calibri" w:hAnsi="Bookman Old Style" w:cs="Times New Roman"/>
          <w:color w:val="000000"/>
          <w:sz w:val="24"/>
          <w:szCs w:val="24"/>
        </w:rPr>
      </w:pPr>
    </w:p>
    <w:p w:rsidR="00796759" w:rsidRPr="003C0618" w:rsidRDefault="00796759" w:rsidP="00E93917">
      <w:pPr>
        <w:spacing w:after="0" w:line="240" w:lineRule="auto"/>
        <w:rPr>
          <w:rFonts w:ascii="Bookman Old Style" w:eastAsia="Calibri" w:hAnsi="Bookman Old Style" w:cs="Times New Roman"/>
          <w:color w:val="000000"/>
          <w:sz w:val="24"/>
          <w:szCs w:val="24"/>
        </w:rPr>
      </w:pPr>
    </w:p>
    <w:p w:rsidR="00CE712D" w:rsidRPr="003C0618" w:rsidRDefault="00CE712D" w:rsidP="00E93917">
      <w:pPr>
        <w:spacing w:after="0" w:line="240" w:lineRule="auto"/>
        <w:rPr>
          <w:rFonts w:ascii="Bookman Old Style" w:eastAsia="Calibri" w:hAnsi="Bookman Old Style" w:cs="Times New Roman"/>
          <w:color w:val="000000"/>
          <w:sz w:val="24"/>
          <w:szCs w:val="24"/>
        </w:rPr>
      </w:pPr>
    </w:p>
    <w:p w:rsidR="00796759" w:rsidRPr="003C0618" w:rsidRDefault="00796759" w:rsidP="00E93917">
      <w:pPr>
        <w:spacing w:after="0" w:line="240" w:lineRule="auto"/>
        <w:rPr>
          <w:rFonts w:ascii="Bookman Old Style" w:eastAsia="Calibri"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1" w:name="_Toc62730554"/>
      <w:r w:rsidRPr="003C0618">
        <w:rPr>
          <w:rFonts w:ascii="Bookman Old Style" w:eastAsia="Times New Roman" w:hAnsi="Bookman Old Style" w:cs="Times New Roman"/>
          <w:b/>
          <w:color w:val="000000"/>
          <w:sz w:val="24"/>
          <w:szCs w:val="24"/>
        </w:rPr>
        <w:t>TEHNIČKA SPECIFIKACIJA PREDMETA JAVNE NABAVKE</w:t>
      </w:r>
      <w:r w:rsidRPr="003C0618">
        <w:rPr>
          <w:rFonts w:ascii="Bookman Old Style" w:eastAsia="Times New Roman" w:hAnsi="Bookman Old Style" w:cs="Times New Roman"/>
          <w:b/>
          <w:color w:val="000000"/>
          <w:sz w:val="24"/>
          <w:szCs w:val="24"/>
          <w:vertAlign w:val="superscript"/>
        </w:rPr>
        <w:footnoteReference w:id="4"/>
      </w:r>
      <w:bookmarkEnd w:id="1"/>
    </w:p>
    <w:p w:rsidR="00E93917" w:rsidRPr="003C0618" w:rsidRDefault="00E93917" w:rsidP="00E93917">
      <w:pPr>
        <w:spacing w:after="0" w:line="240" w:lineRule="auto"/>
        <w:rPr>
          <w:rFonts w:ascii="Bookman Old Style" w:eastAsia="Calibri" w:hAnsi="Bookman Old Style" w:cs="Times New Roman"/>
          <w:color w:val="000000"/>
          <w:sz w:val="24"/>
          <w:szCs w:val="24"/>
        </w:rPr>
      </w:pPr>
    </w:p>
    <w:p w:rsidR="00E93917" w:rsidRPr="003C0618" w:rsidRDefault="00E93917" w:rsidP="00E93917">
      <w:pPr>
        <w:numPr>
          <w:ilvl w:val="0"/>
          <w:numId w:val="4"/>
        </w:numPr>
        <w:spacing w:after="0" w:line="240" w:lineRule="auto"/>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Naziv i opis predmeta nabavke u cjelini, po partijama i stavkama sa bitnim karakteristikama</w:t>
      </w:r>
    </w:p>
    <w:p w:rsidR="00E93917" w:rsidRDefault="00E93917" w:rsidP="00E93917">
      <w:pPr>
        <w:numPr>
          <w:ilvl w:val="0"/>
          <w:numId w:val="4"/>
        </w:numPr>
        <w:spacing w:after="0" w:line="240" w:lineRule="auto"/>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Zahtjevi u pogledu načina izvršavanja predmeta nabavke koji su od značaja za sačinjavanje ponude i izvršenje ugovora</w:t>
      </w: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Pr="003C0618" w:rsidRDefault="00C2679B" w:rsidP="00C2679B">
      <w:pPr>
        <w:spacing w:after="0" w:line="240" w:lineRule="auto"/>
        <w:contextualSpacing/>
        <w:jc w:val="both"/>
        <w:rPr>
          <w:rFonts w:ascii="Bookman Old Style" w:eastAsia="Calibri" w:hAnsi="Bookman Old Style" w:cs="Times New Roman"/>
          <w:color w:val="000000"/>
          <w:sz w:val="24"/>
          <w:szCs w:val="24"/>
        </w:rPr>
      </w:pPr>
    </w:p>
    <w:p w:rsidR="00E93917" w:rsidRPr="003C0618" w:rsidRDefault="00E93917" w:rsidP="0008598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color w:val="000000"/>
          <w:sz w:val="24"/>
          <w:szCs w:val="24"/>
        </w:rPr>
      </w:pPr>
      <w:bookmarkStart w:id="2" w:name="_Toc62730555"/>
      <w:r w:rsidRPr="003C0618">
        <w:rPr>
          <w:rFonts w:ascii="Bookman Old Style" w:eastAsia="Times New Roman" w:hAnsi="Bookman Old Style" w:cs="Times New Roman"/>
          <w:b/>
          <w:color w:val="000000"/>
          <w:sz w:val="24"/>
          <w:szCs w:val="24"/>
        </w:rPr>
        <w:lastRenderedPageBreak/>
        <w:t>DODATNE INFORMACIJE O PREDMETU I POSTUPKU NABAVKE</w:t>
      </w:r>
      <w:r w:rsidRPr="003C0618">
        <w:rPr>
          <w:rFonts w:ascii="Bookman Old Style" w:eastAsia="Times New Roman" w:hAnsi="Bookman Old Style" w:cs="Times New Roman"/>
          <w:b/>
          <w:color w:val="000000"/>
          <w:sz w:val="24"/>
          <w:szCs w:val="24"/>
          <w:vertAlign w:val="superscript"/>
        </w:rPr>
        <w:footnoteReference w:id="5"/>
      </w:r>
      <w:bookmarkEnd w:id="2"/>
    </w:p>
    <w:p w:rsidR="00CC7BFF" w:rsidRDefault="00CC7BFF" w:rsidP="00CC7BFF">
      <w:pPr>
        <w:jc w:val="both"/>
        <w:rPr>
          <w:rFonts w:ascii="Liberation Serif" w:hAnsi="Liberation Serif" w:cs="Liberation Serif"/>
        </w:rPr>
      </w:pPr>
    </w:p>
    <w:p w:rsidR="00C2679B" w:rsidRPr="00E53F06" w:rsidRDefault="00C2679B" w:rsidP="00C2679B">
      <w:pPr>
        <w:pBdr>
          <w:top w:val="single" w:sz="4" w:space="1" w:color="auto"/>
          <w:left w:val="single" w:sz="4" w:space="4" w:color="auto"/>
          <w:bottom w:val="single" w:sz="4" w:space="1" w:color="auto"/>
          <w:right w:val="single" w:sz="4" w:space="4" w:color="auto"/>
        </w:pBdr>
        <w:shd w:val="clear" w:color="auto" w:fill="D9D9D9"/>
        <w:rPr>
          <w:rFonts w:ascii="Garamond" w:eastAsia="Calibri" w:hAnsi="Garamond" w:cs="Arial"/>
          <w:b/>
          <w:bCs/>
        </w:rPr>
      </w:pPr>
      <w:r w:rsidRPr="00E53F06">
        <w:rPr>
          <w:rFonts w:ascii="Garamond" w:eastAsia="Calibri" w:hAnsi="Garamond" w:cs="Arial"/>
          <w:b/>
          <w:bCs/>
        </w:rPr>
        <w:t>Procijenjena vrijednost predmenta nabavke:</w:t>
      </w:r>
      <w:r w:rsidRPr="00E53F06">
        <w:rPr>
          <w:rFonts w:ascii="Garamond" w:eastAsia="Calibri" w:hAnsi="Garamond" w:cs="Arial"/>
          <w:b/>
          <w:bCs/>
          <w:vertAlign w:val="superscript"/>
        </w:rPr>
        <w:footnoteReference w:id="6"/>
      </w:r>
    </w:p>
    <w:p w:rsidR="00C2679B" w:rsidRPr="00E53F06" w:rsidRDefault="00C2679B" w:rsidP="00C2679B">
      <w:pPr>
        <w:jc w:val="both"/>
        <w:rPr>
          <w:rFonts w:ascii="Garamond" w:eastAsia="Calibri" w:hAnsi="Garamond" w:cs="Arial"/>
        </w:rPr>
      </w:pPr>
      <w:r w:rsidRPr="00E53F06">
        <w:rPr>
          <w:rFonts w:ascii="Garamond" w:eastAsia="Calibri" w:hAnsi="Garamond" w:cs="Arial"/>
        </w:rPr>
        <w:sym w:font="Wingdings" w:char="F0A8"/>
      </w:r>
      <w:r w:rsidRPr="00E53F06">
        <w:rPr>
          <w:rFonts w:ascii="Garamond" w:eastAsia="Calibri" w:hAnsi="Garamond" w:cs="Arial"/>
          <w:b/>
          <w:bCs/>
        </w:rPr>
        <w:t>Procijenjena vrijednost predmeta nabavke</w:t>
      </w:r>
      <w:r w:rsidRPr="00E53F06">
        <w:rPr>
          <w:rFonts w:ascii="Garamond" w:eastAsia="Calibri" w:hAnsi="Garamond" w:cs="Arial"/>
        </w:rPr>
        <w:t>:</w:t>
      </w:r>
    </w:p>
    <w:p w:rsidR="00C2679B" w:rsidRPr="00B062B3" w:rsidRDefault="00B062B3" w:rsidP="00B062B3">
      <w:pPr>
        <w:spacing w:after="0" w:line="240" w:lineRule="auto"/>
        <w:jc w:val="both"/>
        <w:rPr>
          <w:rFonts w:ascii="Bookman Old Style" w:eastAsia="Times New Roman" w:hAnsi="Bookman Old Style" w:cs="Times New Roman"/>
          <w:color w:val="000000"/>
          <w:sz w:val="24"/>
          <w:szCs w:val="24"/>
        </w:rPr>
      </w:pPr>
      <w:r w:rsidRPr="00B062B3">
        <w:rPr>
          <w:rFonts w:ascii="Garamond" w:eastAsia="Times New Roman" w:hAnsi="Garamond" w:cs="Times New Roman"/>
          <w:color w:val="000000"/>
          <w:sz w:val="24"/>
          <w:szCs w:val="24"/>
        </w:rPr>
        <w:sym w:font="Wingdings" w:char="F078"/>
      </w:r>
      <w:r w:rsidRPr="00B062B3">
        <w:rPr>
          <w:rFonts w:ascii="Garamond" w:eastAsia="Times New Roman" w:hAnsi="Garamond" w:cs="Times New Roman"/>
          <w:color w:val="000000"/>
          <w:sz w:val="24"/>
          <w:szCs w:val="24"/>
        </w:rPr>
        <w:t xml:space="preserve"> kao cjeline je </w:t>
      </w:r>
      <w:r w:rsidR="00905E7A">
        <w:rPr>
          <w:rFonts w:ascii="Garamond" w:hAnsi="Garamond"/>
          <w:sz w:val="24"/>
          <w:szCs w:val="24"/>
        </w:rPr>
        <w:t>43</w:t>
      </w:r>
      <w:r w:rsidR="00E927B2" w:rsidRPr="00E927B2">
        <w:rPr>
          <w:rFonts w:ascii="Garamond" w:hAnsi="Garamond"/>
          <w:sz w:val="24"/>
          <w:szCs w:val="24"/>
        </w:rPr>
        <w:t>.</w:t>
      </w:r>
      <w:r w:rsidR="008A7C74">
        <w:rPr>
          <w:rFonts w:ascii="Garamond" w:hAnsi="Garamond"/>
          <w:sz w:val="24"/>
          <w:szCs w:val="24"/>
        </w:rPr>
        <w:t>000</w:t>
      </w:r>
      <w:r w:rsidR="00E927B2" w:rsidRPr="00E927B2">
        <w:rPr>
          <w:rFonts w:ascii="Garamond" w:hAnsi="Garamond"/>
          <w:sz w:val="24"/>
          <w:szCs w:val="24"/>
        </w:rPr>
        <w:t>,</w:t>
      </w:r>
      <w:r w:rsidR="008A7C74">
        <w:rPr>
          <w:rFonts w:ascii="Garamond" w:hAnsi="Garamond"/>
          <w:sz w:val="24"/>
          <w:szCs w:val="24"/>
        </w:rPr>
        <w:t>00</w:t>
      </w:r>
      <w:r w:rsidR="00E927B2">
        <w:rPr>
          <w:rFonts w:ascii="Garamond" w:hAnsi="Garamond"/>
          <w:sz w:val="24"/>
          <w:szCs w:val="24"/>
        </w:rPr>
        <w:t xml:space="preserve"> </w:t>
      </w:r>
      <w:r w:rsidR="00C2679B" w:rsidRPr="00B062B3">
        <w:rPr>
          <w:rFonts w:ascii="Garamond" w:hAnsi="Garamond"/>
          <w:sz w:val="24"/>
          <w:szCs w:val="24"/>
          <w:lang w:val="pl-PL"/>
        </w:rPr>
        <w:t>€</w:t>
      </w:r>
      <w:r w:rsidR="00D13D7D" w:rsidRPr="00B062B3">
        <w:rPr>
          <w:rFonts w:ascii="Garamond" w:hAnsi="Garamond"/>
          <w:sz w:val="24"/>
          <w:szCs w:val="24"/>
          <w:lang w:val="pl-PL"/>
        </w:rPr>
        <w:t xml:space="preserve"> bez PDV-a</w:t>
      </w:r>
      <w:r w:rsidR="00C2679B" w:rsidRPr="00B062B3">
        <w:rPr>
          <w:rFonts w:ascii="Garamond" w:hAnsi="Garamond"/>
          <w:sz w:val="24"/>
          <w:szCs w:val="24"/>
          <w:lang w:val="pl-PL"/>
        </w:rPr>
        <w:t>;</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263C1E" w:rsidRDefault="00E93917" w:rsidP="009C21F7">
      <w:pPr>
        <w:pBdr>
          <w:top w:val="single" w:sz="4" w:space="1" w:color="auto"/>
          <w:left w:val="single" w:sz="4" w:space="1" w:color="auto"/>
          <w:bottom w:val="single" w:sz="4" w:space="1" w:color="auto"/>
          <w:right w:val="single" w:sz="4" w:space="4" w:color="auto"/>
        </w:pBdr>
        <w:shd w:val="clear" w:color="auto" w:fill="BFBFBF"/>
        <w:spacing w:after="0" w:line="240" w:lineRule="auto"/>
        <w:jc w:val="both"/>
        <w:rPr>
          <w:rFonts w:ascii="Bookman Old Style" w:eastAsia="Times New Roman" w:hAnsi="Bookman Old Style" w:cs="Times New Roman"/>
          <w:color w:val="000000"/>
        </w:rPr>
      </w:pPr>
      <w:r w:rsidRPr="005026A5">
        <w:rPr>
          <w:rFonts w:ascii="Bookman Old Style" w:eastAsia="Times New Roman" w:hAnsi="Bookman Old Style" w:cs="Times New Roman"/>
          <w:b/>
          <w:color w:val="000000"/>
          <w:highlight w:val="lightGray"/>
        </w:rPr>
        <w:t>PODACI O NARUČIOCIMA KOJI ZAKLJUČUJU ZAJEDNIČKU NABAVKU</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C2679B" w:rsidRPr="00C2679B" w:rsidRDefault="00C2679B" w:rsidP="00C2679B">
      <w:pPr>
        <w:spacing w:after="0" w:line="240" w:lineRule="auto"/>
        <w:jc w:val="both"/>
        <w:rPr>
          <w:rFonts w:ascii="Bookman Old Style" w:eastAsia="Times New Roman" w:hAnsi="Bookman Old Style" w:cs="Times New Roman"/>
          <w:color w:val="000000"/>
          <w:sz w:val="24"/>
          <w:szCs w:val="24"/>
        </w:rPr>
      </w:pPr>
      <w:r w:rsidRPr="00C2679B">
        <w:rPr>
          <w:rFonts w:ascii="Bookman Old Style" w:eastAsia="Times New Roman" w:hAnsi="Bookman Old Style" w:cs="Times New Roman"/>
          <w:color w:val="000000"/>
          <w:sz w:val="24"/>
          <w:szCs w:val="24"/>
        </w:rPr>
        <w:t>Nabavka se sprovodi kao zajednička nabavka:</w:t>
      </w:r>
    </w:p>
    <w:p w:rsidR="00C2679B" w:rsidRDefault="00B062B3" w:rsidP="00C2679B">
      <w:pPr>
        <w:spacing w:after="0" w:line="240" w:lineRule="auto"/>
        <w:jc w:val="both"/>
        <w:rPr>
          <w:rFonts w:ascii="Bookman Old Style" w:eastAsia="Times New Roman" w:hAnsi="Bookman Old Style" w:cs="Times New Roman"/>
          <w:color w:val="000000"/>
          <w:sz w:val="24"/>
          <w:szCs w:val="24"/>
        </w:rPr>
      </w:pPr>
      <w:r w:rsidRPr="00B062B3">
        <w:rPr>
          <w:rFonts w:ascii="Garamond" w:eastAsia="Times New Roman" w:hAnsi="Garamond" w:cs="Times New Roman"/>
          <w:color w:val="000000"/>
          <w:sz w:val="24"/>
          <w:szCs w:val="24"/>
        </w:rPr>
        <w:sym w:font="Wingdings" w:char="F078"/>
      </w:r>
      <w:r w:rsidR="00C2679B" w:rsidRPr="00C2679B">
        <w:rPr>
          <w:rFonts w:ascii="Bookman Old Style" w:eastAsia="Times New Roman" w:hAnsi="Bookman Old Style" w:cs="Times New Roman"/>
          <w:color w:val="000000"/>
          <w:sz w:val="24"/>
          <w:szCs w:val="24"/>
        </w:rPr>
        <w:t xml:space="preserve"> Ne</w:t>
      </w:r>
    </w:p>
    <w:p w:rsidR="00263C1E" w:rsidRDefault="00263C1E" w:rsidP="00C2679B">
      <w:pPr>
        <w:spacing w:after="0" w:line="240" w:lineRule="auto"/>
        <w:jc w:val="both"/>
        <w:rPr>
          <w:rFonts w:ascii="Bookman Old Style" w:eastAsia="Times New Roman" w:hAnsi="Bookman Old Style" w:cs="Times New Roman"/>
          <w:color w:val="000000"/>
          <w:sz w:val="24"/>
          <w:szCs w:val="24"/>
        </w:rPr>
      </w:pPr>
    </w:p>
    <w:p w:rsidR="00263C1E" w:rsidRPr="00263C1E" w:rsidRDefault="00263C1E" w:rsidP="00263C1E">
      <w:pPr>
        <w:pBdr>
          <w:top w:val="single" w:sz="4" w:space="1" w:color="auto"/>
          <w:left w:val="single" w:sz="4" w:space="0" w:color="auto"/>
          <w:bottom w:val="single" w:sz="4" w:space="1" w:color="auto"/>
          <w:right w:val="single" w:sz="4" w:space="4" w:color="auto"/>
        </w:pBdr>
        <w:shd w:val="clear" w:color="auto" w:fill="BFBFBF"/>
        <w:jc w:val="both"/>
        <w:rPr>
          <w:rFonts w:ascii="Bookman Old Style" w:hAnsi="Bookman Old Style" w:cs="Arial"/>
        </w:rPr>
      </w:pPr>
      <w:r w:rsidRPr="00263C1E">
        <w:rPr>
          <w:rFonts w:ascii="Bookman Old Style" w:hAnsi="Bookman Old Style" w:cs="Arial"/>
          <w:b/>
        </w:rPr>
        <w:t>PODACI O NARUČIOCIMA KOJI SU UKLJUČENI U CENTRALIZOVANU NABAVKU</w:t>
      </w:r>
    </w:p>
    <w:p w:rsidR="00263C1E" w:rsidRPr="001412D4" w:rsidRDefault="00263C1E" w:rsidP="00263C1E">
      <w:pPr>
        <w:spacing w:after="0"/>
        <w:jc w:val="both"/>
        <w:rPr>
          <w:rFonts w:ascii="Garamond" w:hAnsi="Garamond" w:cs="Arial"/>
        </w:rPr>
      </w:pPr>
      <w:r w:rsidRPr="001412D4">
        <w:rPr>
          <w:rFonts w:ascii="Garamond" w:hAnsi="Garamond" w:cs="Arial"/>
        </w:rPr>
        <w:t>Nabavka je centralizovana:</w:t>
      </w:r>
    </w:p>
    <w:p w:rsidR="00263C1E" w:rsidRPr="001412D4" w:rsidRDefault="00B062B3" w:rsidP="00263C1E">
      <w:pPr>
        <w:spacing w:after="0"/>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Pr>
          <w:rFonts w:ascii="Garamond" w:hAnsi="Garamond" w:cs="Arial"/>
        </w:rPr>
        <w:t xml:space="preserve"> Ne</w:t>
      </w:r>
    </w:p>
    <w:p w:rsidR="00263C1E" w:rsidRPr="001412D4" w:rsidRDefault="00263C1E" w:rsidP="00263C1E">
      <w:pPr>
        <w:spacing w:after="0" w:line="20" w:lineRule="atLeast"/>
        <w:jc w:val="both"/>
        <w:rPr>
          <w:rFonts w:ascii="Garamond" w:hAnsi="Garamond"/>
        </w:rPr>
      </w:pP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NAČIN SPROVOĐENJA ELEKTRONSKE AUKCIJE</w:t>
      </w:r>
    </w:p>
    <w:p w:rsidR="00263C1E" w:rsidRPr="001412D4" w:rsidRDefault="00263C1E" w:rsidP="00263C1E">
      <w:pPr>
        <w:jc w:val="both"/>
        <w:rPr>
          <w:rFonts w:ascii="Garamond" w:hAnsi="Garamond" w:cs="Arial"/>
        </w:rPr>
      </w:pPr>
      <w:r w:rsidRPr="001412D4">
        <w:rPr>
          <w:rFonts w:ascii="Garamond" w:hAnsi="Garamond" w:cs="Arial"/>
        </w:rPr>
        <w:t>Elektronska aukcija će se sprovesti nakon ocjene ponuda, kao elektronski proces koji se ponavlja, radi postizanja nove (</w:t>
      </w:r>
      <w:r w:rsidRPr="001412D4">
        <w:rPr>
          <w:rFonts w:ascii="Garamond" w:hAnsi="Garamond" w:cs="Arial"/>
          <w:u w:val="single"/>
        </w:rPr>
        <w:t>upisati kriterijum za koji se sprovodi elektronska aukcija)</w:t>
      </w:r>
      <w:r w:rsidRPr="001412D4">
        <w:rPr>
          <w:rFonts w:ascii="Garamond" w:hAnsi="Garamond" w:cs="Arial"/>
        </w:rPr>
        <w:t xml:space="preserve">.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 xml:space="preserve">ELEKTRONSKI KATALOG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PONUDA SA VARIJANTAMA</w:t>
      </w:r>
    </w:p>
    <w:p w:rsidR="00263C1E" w:rsidRPr="001412D4" w:rsidRDefault="00263C1E" w:rsidP="00263C1E">
      <w:pPr>
        <w:jc w:val="both"/>
        <w:rPr>
          <w:rFonts w:ascii="Garamond" w:hAnsi="Garamond" w:cs="Arial"/>
        </w:rPr>
      </w:pPr>
      <w:r w:rsidRPr="001412D4">
        <w:rPr>
          <w:rFonts w:ascii="Garamond" w:hAnsi="Garamond" w:cs="Arial"/>
        </w:rPr>
        <w:t>Mogućnost podnošenja ponude sa varijantama</w:t>
      </w:r>
    </w:p>
    <w:p w:rsidR="00263C1E" w:rsidRPr="00263C1E"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Varijante ponude nijesu dozvoljene i neće biti razmatrane.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cs="Arial"/>
          <w:b/>
          <w:bCs/>
        </w:rPr>
      </w:pPr>
      <w:r w:rsidRPr="00263C1E">
        <w:rPr>
          <w:rFonts w:ascii="Bookman Old Style" w:hAnsi="Bookman Old Style" w:cs="Arial"/>
          <w:b/>
        </w:rPr>
        <w:t>REZERVISANA NABAVKA</w:t>
      </w:r>
    </w:p>
    <w:p w:rsidR="006E1DC9" w:rsidRPr="00B062B3" w:rsidRDefault="00B062B3" w:rsidP="00B062B3">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3" w:name="_Toc62730556"/>
      <w:r w:rsidRPr="003C0618">
        <w:rPr>
          <w:rFonts w:ascii="Bookman Old Style" w:eastAsia="Times New Roman" w:hAnsi="Bookman Old Style" w:cs="Times New Roman"/>
          <w:b/>
          <w:sz w:val="24"/>
          <w:szCs w:val="24"/>
        </w:rPr>
        <w:t>NAČIN UTVRĐIVANJA EKVIVALENTNOSTI</w:t>
      </w:r>
      <w:bookmarkEnd w:id="3"/>
    </w:p>
    <w:p w:rsidR="00E93917" w:rsidRPr="003C0618" w:rsidRDefault="00E93917" w:rsidP="00E93917">
      <w:pPr>
        <w:spacing w:after="0" w:line="240" w:lineRule="auto"/>
        <w:jc w:val="both"/>
        <w:rPr>
          <w:rFonts w:ascii="Bookman Old Style" w:eastAsia="Times New Roman" w:hAnsi="Bookman Old Style" w:cs="Times New Roman"/>
          <w:bCs/>
          <w:color w:val="FF0000"/>
          <w:sz w:val="24"/>
          <w:szCs w:val="24"/>
        </w:rPr>
      </w:pPr>
    </w:p>
    <w:p w:rsidR="0008598C" w:rsidRDefault="0008598C" w:rsidP="0008598C">
      <w:pPr>
        <w:jc w:val="both"/>
        <w:rPr>
          <w:rFonts w:ascii="Bookman Old Style" w:hAnsi="Bookman Old Style" w:cs="Times New Roman"/>
          <w:bCs/>
          <w:color w:val="000000"/>
          <w:sz w:val="24"/>
          <w:szCs w:val="24"/>
        </w:rPr>
      </w:pPr>
      <w:bookmarkStart w:id="4" w:name="_Toc62730557"/>
      <w:r w:rsidRPr="0008598C">
        <w:rPr>
          <w:rFonts w:ascii="Bookman Old Style" w:hAnsi="Bookman Old Style" w:cs="Times New Roman"/>
          <w:bCs/>
          <w:color w:val="000000"/>
          <w:sz w:val="24"/>
          <w:szCs w:val="24"/>
        </w:rPr>
        <w:t>Nije primjenjivo.</w:t>
      </w:r>
    </w:p>
    <w:p w:rsidR="00A60F86" w:rsidRPr="0008598C" w:rsidRDefault="00A60F86" w:rsidP="0008598C">
      <w:pPr>
        <w:jc w:val="both"/>
        <w:rPr>
          <w:rFonts w:ascii="Bookman Old Style" w:hAnsi="Bookman Old Style" w:cs="Times New Roman"/>
          <w:b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lastRenderedPageBreak/>
        <w:t>OSNOVI ZA OBAVEZNO ISKLJUČENJE IZ POSTUPKA JAVNE NABAVKE</w:t>
      </w:r>
      <w:bookmarkEnd w:id="4"/>
    </w:p>
    <w:p w:rsidR="00E93917" w:rsidRPr="003C0618" w:rsidRDefault="00E93917" w:rsidP="00E93917">
      <w:pPr>
        <w:spacing w:after="0" w:line="240" w:lineRule="auto"/>
        <w:jc w:val="both"/>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Privredni subjekat će se isključiti iz postupka javne nabavke, ako: </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bookmarkStart w:id="5" w:name="_Toc62730558"/>
      <w:r w:rsidRPr="003C0618">
        <w:rPr>
          <w:rFonts w:ascii="Bookman Old Style" w:eastAsia="Times New Roman" w:hAnsi="Bookman Old Style" w:cs="Times New Roman"/>
          <w:sz w:val="24"/>
          <w:szCs w:val="24"/>
        </w:rPr>
        <w:t>je vršio neprimjeren uticaj u smislu člana 38 stav 2 tačka 1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sukob interesa iz člana 41 stav 1 tačka 2 ili člana 42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člana 99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 102, 104 ili 106 ovog zakona predviđen tenderskom dokumentacijom;</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izjavu privrednog subjekta ili dostavljena izjava ne sadrži informacije i podatke tražene tenderskom dokumentacijom ili je nepravilno sačinjena;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razlog na osnovu kojeg se smatra da je odustao od prijave, odnosno ponude, a koji je propisan članom 120 stav 15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B5981"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drugi razlog propisan ovim zakonom.</w:t>
      </w:r>
    </w:p>
    <w:p w:rsidR="00AB2829" w:rsidRDefault="00AB2829" w:rsidP="00263C1E">
      <w:pPr>
        <w:spacing w:after="0" w:line="240" w:lineRule="auto"/>
        <w:jc w:val="both"/>
        <w:rPr>
          <w:rFonts w:ascii="Bookman Old Style" w:eastAsia="Times New Roman" w:hAnsi="Bookman Old Style" w:cs="Times New Roman"/>
          <w:sz w:val="24"/>
          <w:szCs w:val="24"/>
        </w:rPr>
      </w:pPr>
    </w:p>
    <w:p w:rsidR="006E1DC9" w:rsidRPr="003C0618" w:rsidRDefault="006E1DC9" w:rsidP="00263C1E">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t>SREDSTVA FINANSIJSKOG OBEZBJEĐENJA UGOVORA O JAVNOJ NABAVCI</w:t>
      </w:r>
      <w:bookmarkEnd w:id="5"/>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263C1E" w:rsidRDefault="00263C1E" w:rsidP="00F53ED9">
      <w:pPr>
        <w:spacing w:after="0" w:line="240" w:lineRule="auto"/>
        <w:jc w:val="both"/>
        <w:rPr>
          <w:rFonts w:ascii="Bookman Old Style" w:eastAsia="Times New Roman" w:hAnsi="Bookman Old Style" w:cs="Times New Roman"/>
          <w:color w:val="000000"/>
          <w:sz w:val="24"/>
          <w:szCs w:val="24"/>
        </w:rPr>
      </w:pPr>
    </w:p>
    <w:p w:rsidR="00263C1E" w:rsidRDefault="00263C1E" w:rsidP="00263C1E">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t xml:space="preserve">Ponuđač čija ponuda bude izabrana kao najpovoljnija je dužan da uz potpisan ugovor o </w:t>
      </w:r>
      <w:r w:rsidR="007A4AF9">
        <w:rPr>
          <w:rFonts w:ascii="Bookman Old Style" w:eastAsia="Times New Roman" w:hAnsi="Bookman Old Style" w:cs="Times New Roman"/>
          <w:color w:val="000000"/>
          <w:sz w:val="24"/>
          <w:szCs w:val="24"/>
        </w:rPr>
        <w:t>javnoj nabavci dostavi naručiocu</w:t>
      </w:r>
      <w:r w:rsidRPr="00263C1E">
        <w:rPr>
          <w:rFonts w:ascii="Bookman Old Style" w:eastAsia="Times New Roman" w:hAnsi="Bookman Old Style" w:cs="Times New Roman"/>
          <w:color w:val="000000"/>
          <w:sz w:val="24"/>
          <w:szCs w:val="24"/>
        </w:rPr>
        <w:t>:</w:t>
      </w:r>
    </w:p>
    <w:p w:rsidR="00263C1E" w:rsidRPr="00263C1E" w:rsidRDefault="00263C1E" w:rsidP="00263C1E">
      <w:pPr>
        <w:spacing w:after="0" w:line="240" w:lineRule="auto"/>
        <w:jc w:val="both"/>
        <w:rPr>
          <w:rFonts w:ascii="Bookman Old Style" w:eastAsia="Times New Roman" w:hAnsi="Bookman Old Style" w:cs="Times New Roman"/>
          <w:color w:val="000000"/>
          <w:sz w:val="24"/>
          <w:szCs w:val="24"/>
        </w:rPr>
      </w:pPr>
    </w:p>
    <w:p w:rsidR="00D26058" w:rsidRDefault="00263C1E" w:rsidP="00263C1E">
      <w:pPr>
        <w:spacing w:after="0" w:line="240" w:lineRule="auto"/>
        <w:jc w:val="both"/>
        <w:rPr>
          <w:rFonts w:ascii="Bookman Old Style" w:eastAsia="Times New Roman" w:hAnsi="Bookman Old Style" w:cs="Times New Roman"/>
          <w:bCs/>
          <w:color w:val="000000"/>
          <w:sz w:val="24"/>
          <w:szCs w:val="24"/>
          <w:lang w:val="pl-PL"/>
        </w:rPr>
      </w:pPr>
      <w:r w:rsidRPr="00263C1E">
        <w:rPr>
          <w:rFonts w:ascii="Bookman Old Style" w:eastAsia="Times New Roman" w:hAnsi="Bookman Old Style" w:cs="Times New Roman"/>
          <w:color w:val="000000"/>
          <w:sz w:val="24"/>
          <w:szCs w:val="24"/>
        </w:rPr>
        <w:sym w:font="Wingdings" w:char="F0A8"/>
      </w:r>
      <w:r w:rsidRPr="00263C1E">
        <w:rPr>
          <w:rFonts w:ascii="Bookman Old Style" w:eastAsia="Times New Roman" w:hAnsi="Bookman Old Style" w:cs="Times New Roman"/>
          <w:color w:val="000000"/>
          <w:sz w:val="24"/>
          <w:szCs w:val="24"/>
        </w:rPr>
        <w:t xml:space="preserve"> garanciju za dobro izvršenje ugovora</w:t>
      </w:r>
      <w:r>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color w:val="000000"/>
          <w:sz w:val="24"/>
          <w:szCs w:val="24"/>
        </w:rPr>
        <w:t>za slučaj povrede ugovorenih obaveza u iznosu od 10% od vrijednosti ugovora.</w:t>
      </w:r>
      <w:r w:rsidRPr="00263C1E">
        <w:rPr>
          <w:rFonts w:ascii="Bookman Old Style" w:eastAsia="Times New Roman" w:hAnsi="Bookman Old Style" w:cs="Times New Roman"/>
          <w:color w:val="000000"/>
          <w:sz w:val="24"/>
          <w:szCs w:val="24"/>
          <w:vertAlign w:val="superscript"/>
        </w:rPr>
        <w:footnoteReference w:id="7"/>
      </w:r>
      <w:r w:rsidRPr="00263C1E">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bCs/>
          <w:color w:val="000000"/>
          <w:sz w:val="24"/>
          <w:szCs w:val="24"/>
          <w:lang w:val="pl-PL"/>
        </w:rPr>
        <w:t xml:space="preserve">Garancija za dobro izvršenje ugovora treba da važi 90 (devedeset) dana duže od ponuđenog roka izvršenja ugovora. </w:t>
      </w:r>
      <w:r w:rsidR="00D26058">
        <w:rPr>
          <w:rFonts w:ascii="Bookman Old Style" w:eastAsia="Times New Roman" w:hAnsi="Bookman Old Style" w:cs="Times New Roman"/>
          <w:bCs/>
          <w:color w:val="000000"/>
          <w:sz w:val="24"/>
          <w:szCs w:val="24"/>
          <w:lang w:val="pl-PL"/>
        </w:rPr>
        <w:t xml:space="preserve">Ukoliko </w:t>
      </w:r>
      <w:r w:rsidR="003F2CA1">
        <w:rPr>
          <w:rFonts w:ascii="Bookman Old Style" w:eastAsia="Times New Roman" w:hAnsi="Bookman Old Style" w:cs="Times New Roman"/>
          <w:bCs/>
          <w:color w:val="000000"/>
          <w:sz w:val="24"/>
          <w:szCs w:val="24"/>
          <w:lang w:val="pl-PL"/>
        </w:rPr>
        <w:t>Izvršilac</w:t>
      </w:r>
      <w:r w:rsidR="00D26058">
        <w:rPr>
          <w:rFonts w:ascii="Bookman Old Style" w:eastAsia="Times New Roman" w:hAnsi="Bookman Old Style" w:cs="Times New Roman"/>
          <w:bCs/>
          <w:color w:val="000000"/>
          <w:sz w:val="24"/>
          <w:szCs w:val="24"/>
          <w:lang w:val="pl-PL"/>
        </w:rPr>
        <w:t xml:space="preserve"> ne preda Naručiocu garanciju za dobro izvršenje ugovora u skladu sa odredbama iz prethodnog stava, smatra se da je odustao od ponude  i u tom slučaju </w:t>
      </w:r>
      <w:r w:rsidR="007C341A">
        <w:rPr>
          <w:rFonts w:ascii="Bookman Old Style" w:eastAsia="Times New Roman" w:hAnsi="Bookman Old Style" w:cs="Times New Roman"/>
          <w:bCs/>
          <w:color w:val="000000"/>
          <w:sz w:val="24"/>
          <w:szCs w:val="24"/>
          <w:lang w:val="pl-PL"/>
        </w:rPr>
        <w:t xml:space="preserve">će </w:t>
      </w:r>
      <w:r w:rsidR="00D26058">
        <w:rPr>
          <w:rFonts w:ascii="Bookman Old Style" w:eastAsia="Times New Roman" w:hAnsi="Bookman Old Style" w:cs="Times New Roman"/>
          <w:bCs/>
          <w:color w:val="000000"/>
          <w:sz w:val="24"/>
          <w:szCs w:val="24"/>
          <w:lang w:val="pl-PL"/>
        </w:rPr>
        <w:t>Naručilac aktivirati garanciju ponude.</w:t>
      </w:r>
    </w:p>
    <w:p w:rsidR="00263C1E" w:rsidRDefault="00263C1E" w:rsidP="00263C1E">
      <w:pPr>
        <w:spacing w:after="0" w:line="240" w:lineRule="auto"/>
        <w:jc w:val="both"/>
        <w:rPr>
          <w:rFonts w:ascii="Bookman Old Style" w:eastAsia="Times New Roman" w:hAnsi="Bookman Old Style" w:cs="Times New Roman"/>
          <w:color w:val="000000"/>
          <w:sz w:val="24"/>
          <w:szCs w:val="24"/>
          <w:lang w:val="en-GB"/>
        </w:rPr>
      </w:pPr>
      <w:r w:rsidRPr="00263C1E">
        <w:rPr>
          <w:rFonts w:ascii="Bookman Old Style" w:eastAsia="Times New Roman" w:hAnsi="Bookman Old Style" w:cs="Times New Roman"/>
          <w:color w:val="000000"/>
          <w:sz w:val="24"/>
          <w:szCs w:val="24"/>
          <w:lang w:val="en-GB"/>
        </w:rPr>
        <w:t xml:space="preserve">U slučaju prekoračenja roka iz prethodnog stava, </w:t>
      </w:r>
      <w:r w:rsidR="003F2CA1">
        <w:rPr>
          <w:rFonts w:ascii="Bookman Old Style" w:eastAsia="Times New Roman" w:hAnsi="Bookman Old Style" w:cs="Times New Roman"/>
          <w:color w:val="000000"/>
          <w:sz w:val="24"/>
          <w:szCs w:val="24"/>
          <w:lang w:val="en-GB"/>
        </w:rPr>
        <w:t>Izvršilac</w:t>
      </w:r>
      <w:r w:rsidRPr="00263C1E">
        <w:rPr>
          <w:rFonts w:ascii="Bookman Old Style" w:eastAsia="Times New Roman" w:hAnsi="Bookman Old Style" w:cs="Times New Roman"/>
          <w:color w:val="000000"/>
          <w:sz w:val="24"/>
          <w:szCs w:val="24"/>
          <w:lang w:val="en-GB"/>
        </w:rPr>
        <w:t xml:space="preserve"> radova dužan je da, na zahtjev naručioca, prije isteka roka važenja, produži garanciju za dobro izvrše</w:t>
      </w:r>
      <w:r w:rsidR="00D26058">
        <w:rPr>
          <w:rFonts w:ascii="Bookman Old Style" w:eastAsia="Times New Roman" w:hAnsi="Bookman Old Style" w:cs="Times New Roman"/>
          <w:color w:val="000000"/>
          <w:sz w:val="24"/>
          <w:szCs w:val="24"/>
          <w:lang w:val="en-GB"/>
        </w:rPr>
        <w:t>nje ugovora tj. da održava g</w:t>
      </w:r>
      <w:r w:rsidRPr="00263C1E">
        <w:rPr>
          <w:rFonts w:ascii="Bookman Old Style" w:eastAsia="Times New Roman" w:hAnsi="Bookman Old Style" w:cs="Times New Roman"/>
          <w:color w:val="000000"/>
          <w:sz w:val="24"/>
          <w:szCs w:val="24"/>
          <w:lang w:val="en-GB"/>
        </w:rPr>
        <w:t>aranciju do završene primopredaje radova i okončanog obračuna.</w:t>
      </w:r>
    </w:p>
    <w:p w:rsidR="00D26058" w:rsidRPr="00263C1E" w:rsidRDefault="00D26058" w:rsidP="00263C1E">
      <w:pPr>
        <w:spacing w:after="0" w:line="240" w:lineRule="auto"/>
        <w:jc w:val="both"/>
        <w:rPr>
          <w:rFonts w:ascii="Bookman Old Style" w:eastAsia="Times New Roman" w:hAnsi="Bookman Old Style" w:cs="Times New Roman"/>
          <w:bCs/>
          <w:color w:val="000000"/>
          <w:sz w:val="24"/>
          <w:szCs w:val="24"/>
          <w:lang w:val="pl-PL"/>
        </w:rPr>
      </w:pPr>
      <w:r>
        <w:rPr>
          <w:rFonts w:ascii="Bookman Old Style" w:eastAsia="Times New Roman" w:hAnsi="Bookman Old Style" w:cs="Times New Roman"/>
          <w:color w:val="000000"/>
          <w:sz w:val="24"/>
          <w:szCs w:val="24"/>
          <w:lang w:val="en-GB"/>
        </w:rPr>
        <w:t xml:space="preserve">Ako </w:t>
      </w:r>
      <w:r w:rsidR="003F2CA1">
        <w:rPr>
          <w:rFonts w:ascii="Bookman Old Style" w:eastAsia="Times New Roman" w:hAnsi="Bookman Old Style" w:cs="Times New Roman"/>
          <w:color w:val="000000"/>
          <w:sz w:val="24"/>
          <w:szCs w:val="24"/>
          <w:lang w:val="en-GB"/>
        </w:rPr>
        <w:t>Izvršilac</w:t>
      </w:r>
      <w:r>
        <w:rPr>
          <w:rFonts w:ascii="Bookman Old Style" w:eastAsia="Times New Roman" w:hAnsi="Bookman Old Style" w:cs="Times New Roman"/>
          <w:color w:val="000000"/>
          <w:sz w:val="24"/>
          <w:szCs w:val="24"/>
          <w:lang w:val="en-GB"/>
        </w:rPr>
        <w:t xml:space="preserve"> ne produži važenje garancije za dobro izvršenje ugovora, Naručilac će aktivirati važeću garanciju za dobro izvršenje ugovora.</w:t>
      </w:r>
    </w:p>
    <w:p w:rsidR="00C84B82" w:rsidRPr="00C84B82" w:rsidRDefault="00C84B82" w:rsidP="00C84B82">
      <w:pPr>
        <w:spacing w:after="0" w:line="240" w:lineRule="auto"/>
        <w:jc w:val="both"/>
        <w:rPr>
          <w:rFonts w:ascii="Bookman Old Style" w:eastAsia="Times New Roman" w:hAnsi="Bookman Old Style" w:cs="Times New Roman"/>
          <w:b/>
          <w:color w:val="000000"/>
          <w:sz w:val="24"/>
          <w:szCs w:val="24"/>
        </w:rPr>
      </w:pPr>
      <w:r w:rsidRPr="00263C1E">
        <w:rPr>
          <w:rFonts w:ascii="Bookman Old Style" w:eastAsia="Times New Roman" w:hAnsi="Bookman Old Style" w:cs="Times New Roman"/>
          <w:color w:val="000000"/>
          <w:sz w:val="24"/>
          <w:szCs w:val="24"/>
        </w:rPr>
        <w:lastRenderedPageBreak/>
        <w:sym w:font="Wingdings" w:char="F0A8"/>
      </w:r>
      <w:r w:rsidRPr="00263C1E">
        <w:rPr>
          <w:rFonts w:ascii="Bookman Old Style" w:eastAsia="Times New Roman" w:hAnsi="Bookman Old Style" w:cs="Times New Roman"/>
          <w:color w:val="000000"/>
          <w:sz w:val="24"/>
          <w:szCs w:val="24"/>
        </w:rPr>
        <w:t xml:space="preserve"> polisu osiguranja od profesionalne odgovornosti za štetu </w:t>
      </w:r>
      <w:r w:rsidRPr="00F544DB">
        <w:rPr>
          <w:rFonts w:ascii="Bookman Old Style" w:eastAsia="Times New Roman" w:hAnsi="Bookman Old Style" w:cs="Times New Roman"/>
          <w:color w:val="000000"/>
          <w:sz w:val="24"/>
          <w:szCs w:val="24"/>
        </w:rPr>
        <w:t>od odgovarajućeg profesionalnog rizika</w:t>
      </w:r>
      <w:r w:rsidRPr="00263C1E">
        <w:rPr>
          <w:rFonts w:ascii="Bookman Old Style" w:eastAsia="Times New Roman" w:hAnsi="Bookman Old Style" w:cs="Times New Roman"/>
          <w:color w:val="000000"/>
          <w:sz w:val="24"/>
          <w:szCs w:val="24"/>
        </w:rPr>
        <w:t xml:space="preserve"> na iznos</w:t>
      </w:r>
      <w:r>
        <w:rPr>
          <w:rFonts w:ascii="Bookman Old Style" w:eastAsia="Times New Roman" w:hAnsi="Bookman Old Style" w:cs="Times New Roman"/>
          <w:color w:val="000000"/>
          <w:sz w:val="24"/>
          <w:szCs w:val="24"/>
        </w:rPr>
        <w:t xml:space="preserve"> koji ne može biti manji</w:t>
      </w:r>
      <w:r w:rsidRPr="00263C1E">
        <w:rPr>
          <w:rFonts w:ascii="Bookman Old Style" w:eastAsia="Times New Roman" w:hAnsi="Bookman Old Style" w:cs="Times New Roman"/>
          <w:color w:val="000000"/>
          <w:sz w:val="24"/>
          <w:szCs w:val="24"/>
        </w:rPr>
        <w:t xml:space="preserve"> od 100.000,00 eura, sa rokom važenja od dana početka izvršenja ugovora do dobijanja </w:t>
      </w:r>
      <w:r>
        <w:rPr>
          <w:rFonts w:ascii="Bookman Old Style" w:eastAsia="Times New Roman" w:hAnsi="Bookman Old Style" w:cs="Times New Roman"/>
          <w:color w:val="000000"/>
          <w:sz w:val="24"/>
          <w:szCs w:val="24"/>
        </w:rPr>
        <w:t>pozitivnog mišljenja na Glavni projekat za predmetnu javnu nabavku.</w:t>
      </w:r>
      <w:r w:rsidRPr="00263C1E">
        <w:rPr>
          <w:rFonts w:ascii="Bookman Old Style" w:eastAsia="Times New Roman" w:hAnsi="Bookman Old Style" w:cs="Times New Roman"/>
          <w:color w:val="000000"/>
          <w:sz w:val="24"/>
          <w:szCs w:val="24"/>
        </w:rPr>
        <w:t xml:space="preserve"> Polisa osiguranja od profesionalne odgovornosti mora da se odnosi na ugovorene </w:t>
      </w:r>
      <w:r>
        <w:rPr>
          <w:rFonts w:ascii="Bookman Old Style" w:eastAsia="Times New Roman" w:hAnsi="Bookman Old Style" w:cs="Times New Roman"/>
          <w:color w:val="000000"/>
          <w:sz w:val="24"/>
          <w:szCs w:val="24"/>
        </w:rPr>
        <w:t>usluge</w:t>
      </w:r>
      <w:r w:rsidRPr="00263C1E">
        <w:rPr>
          <w:rFonts w:ascii="Bookman Old Style" w:eastAsia="Times New Roman" w:hAnsi="Bookman Old Style" w:cs="Times New Roman"/>
          <w:color w:val="000000"/>
          <w:sz w:val="24"/>
          <w:szCs w:val="24"/>
        </w:rPr>
        <w:t xml:space="preserve"> i da pokriva rizik odgovornosti za štetu prouzrokovanu licima, za štetu na objektima i za finansijski gubitak. </w:t>
      </w:r>
      <w:r w:rsidRPr="00225F97">
        <w:rPr>
          <w:rFonts w:ascii="Bookman Old Style" w:eastAsia="Times New Roman" w:hAnsi="Bookman Old Style" w:cs="Times New Roman"/>
          <w:color w:val="000000"/>
          <w:sz w:val="24"/>
          <w:szCs w:val="24"/>
          <w:lang w:val="it-IT"/>
        </w:rPr>
        <w:t xml:space="preserve">U polisi se mora navesti da se ista izdaje za javnu nabavku i </w:t>
      </w:r>
      <w:r w:rsidRPr="00225F97">
        <w:rPr>
          <w:rFonts w:ascii="Bookman Old Style" w:eastAsia="Times New Roman" w:hAnsi="Bookman Old Style" w:cs="Times New Roman"/>
          <w:color w:val="000000"/>
          <w:sz w:val="24"/>
          <w:szCs w:val="24"/>
        </w:rPr>
        <w:t>to</w:t>
      </w:r>
      <w:r>
        <w:rPr>
          <w:rFonts w:ascii="Bookman Old Style" w:eastAsia="Times New Roman" w:hAnsi="Bookman Old Style" w:cs="Times New Roman"/>
          <w:color w:val="000000"/>
          <w:sz w:val="24"/>
          <w:szCs w:val="24"/>
        </w:rPr>
        <w:t xml:space="preserve"> za </w:t>
      </w:r>
      <w:r w:rsidRPr="00C84B82">
        <w:rPr>
          <w:rFonts w:ascii="Bookman Old Style" w:eastAsia="Times New Roman" w:hAnsi="Bookman Old Style" w:cs="Times New Roman"/>
          <w:b/>
          <w:color w:val="000000"/>
          <w:sz w:val="24"/>
          <w:szCs w:val="24"/>
          <w:lang w:val="sr-Latn-CS"/>
        </w:rPr>
        <w:t>Izrad</w:t>
      </w:r>
      <w:r>
        <w:rPr>
          <w:rFonts w:ascii="Bookman Old Style" w:eastAsia="Times New Roman" w:hAnsi="Bookman Old Style" w:cs="Times New Roman"/>
          <w:b/>
          <w:color w:val="000000"/>
          <w:sz w:val="24"/>
          <w:szCs w:val="24"/>
          <w:lang w:val="sr-Latn-CS"/>
        </w:rPr>
        <w:t>u</w:t>
      </w:r>
      <w:r w:rsidRPr="00C84B82">
        <w:rPr>
          <w:rFonts w:ascii="Bookman Old Style" w:eastAsia="Times New Roman" w:hAnsi="Bookman Old Style" w:cs="Times New Roman"/>
          <w:b/>
          <w:color w:val="000000"/>
          <w:sz w:val="24"/>
          <w:szCs w:val="24"/>
          <w:lang w:val="sr-Latn-CS"/>
        </w:rPr>
        <w:t xml:space="preserve"> </w:t>
      </w:r>
      <w:r w:rsidR="00905E7A" w:rsidRPr="00905E7A">
        <w:rPr>
          <w:rFonts w:ascii="Bookman Old Style" w:eastAsia="Times New Roman" w:hAnsi="Bookman Old Style" w:cs="Times New Roman"/>
          <w:b/>
          <w:color w:val="000000"/>
          <w:sz w:val="24"/>
          <w:szCs w:val="24"/>
        </w:rPr>
        <w:t>Idejnog rješenja i Glavnog projekta obaloutvrde-regulacija rijeke Tare između dva mosta</w:t>
      </w:r>
      <w:r w:rsidR="0014757D">
        <w:rPr>
          <w:rFonts w:ascii="Bookman Old Style" w:eastAsia="Times New Roman" w:hAnsi="Bookman Old Style" w:cs="Times New Roman"/>
          <w:b/>
          <w:color w:val="000000"/>
          <w:sz w:val="24"/>
          <w:szCs w:val="24"/>
        </w:rPr>
        <w:t>.</w:t>
      </w:r>
    </w:p>
    <w:p w:rsidR="00225F97" w:rsidRDefault="00225F97" w:rsidP="00263C1E">
      <w:pPr>
        <w:spacing w:after="0" w:line="240" w:lineRule="auto"/>
        <w:jc w:val="both"/>
        <w:rPr>
          <w:rFonts w:ascii="Bookman Old Style" w:eastAsia="Times New Roman" w:hAnsi="Bookman Old Style" w:cs="Times New Roman"/>
          <w:color w:val="000000"/>
          <w:sz w:val="24"/>
          <w:szCs w:val="24"/>
        </w:rPr>
      </w:pPr>
    </w:p>
    <w:p w:rsidR="00263C1E" w:rsidRPr="00263C1E" w:rsidRDefault="00263C1E" w:rsidP="00263C1E">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t>U slučaju da izabrani ponuđač uz potpisan ugovor o javnoj nabavci ne dostavi naručiocu ovu polisu ili je dostavi u roku koji je manji od traženog roka</w:t>
      </w:r>
      <w:r w:rsidR="00A87FA6">
        <w:rPr>
          <w:rFonts w:ascii="Bookman Old Style" w:eastAsia="Times New Roman" w:hAnsi="Bookman Old Style" w:cs="Times New Roman"/>
          <w:color w:val="000000"/>
          <w:sz w:val="24"/>
          <w:szCs w:val="24"/>
        </w:rPr>
        <w:t>,</w:t>
      </w:r>
      <w:r w:rsidRPr="00263C1E">
        <w:rPr>
          <w:rFonts w:ascii="Bookman Old Style" w:eastAsia="Times New Roman" w:hAnsi="Bookman Old Style" w:cs="Times New Roman"/>
          <w:color w:val="000000"/>
          <w:sz w:val="24"/>
          <w:szCs w:val="24"/>
        </w:rPr>
        <w:t xml:space="preserve"> biće aktivirana garancija ponude</w:t>
      </w:r>
      <w:r w:rsidR="00A87FA6">
        <w:rPr>
          <w:rFonts w:ascii="Bookman Old Style" w:eastAsia="Times New Roman" w:hAnsi="Bookman Old Style" w:cs="Times New Roman"/>
          <w:color w:val="000000"/>
          <w:sz w:val="24"/>
          <w:szCs w:val="24"/>
        </w:rPr>
        <w:t>.</w:t>
      </w:r>
    </w:p>
    <w:p w:rsidR="00263C1E" w:rsidRPr="003C0618" w:rsidRDefault="00263C1E" w:rsidP="00F53ED9">
      <w:pPr>
        <w:spacing w:after="0" w:line="240" w:lineRule="auto"/>
        <w:jc w:val="both"/>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6" w:name="_Toc62730559"/>
      <w:r w:rsidRPr="003C0618">
        <w:rPr>
          <w:rFonts w:ascii="Bookman Old Style" w:eastAsia="Times New Roman" w:hAnsi="Bookman Old Style" w:cs="Times New Roman"/>
          <w:b/>
          <w:sz w:val="24"/>
          <w:szCs w:val="24"/>
        </w:rPr>
        <w:t>METODOLOGIJA VREDNOVANJA PONUDA</w:t>
      </w:r>
      <w:bookmarkEnd w:id="6"/>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F8072A" w:rsidRDefault="00E93917" w:rsidP="00E93917">
      <w:pPr>
        <w:spacing w:after="0" w:line="240" w:lineRule="auto"/>
        <w:jc w:val="both"/>
        <w:rPr>
          <w:rFonts w:ascii="Bookman Old Style" w:eastAsia="Times New Roman" w:hAnsi="Bookman Old Style" w:cs="Times New Roman"/>
          <w:sz w:val="24"/>
          <w:szCs w:val="24"/>
        </w:rPr>
      </w:pPr>
      <w:r w:rsidRPr="00F8072A">
        <w:rPr>
          <w:rFonts w:ascii="Bookman Old Style" w:eastAsia="Times New Roman" w:hAnsi="Bookman Old Style" w:cs="Times New Roman"/>
          <w:sz w:val="24"/>
          <w:szCs w:val="24"/>
        </w:rPr>
        <w:t>Naručilac će u postupku javne nabavki izabrati ekonomski najpovoljniju ponudu, primjenom pristupa isplativosti, po osnovu kriterijuma</w:t>
      </w:r>
      <w:r w:rsidRPr="00F8072A">
        <w:rPr>
          <w:rFonts w:ascii="Bookman Old Style" w:eastAsia="Times New Roman" w:hAnsi="Bookman Old Style" w:cs="Times New Roman"/>
          <w:sz w:val="24"/>
          <w:szCs w:val="24"/>
          <w:vertAlign w:val="superscript"/>
        </w:rPr>
        <w:footnoteReference w:id="8"/>
      </w:r>
      <w:r w:rsidRPr="00F8072A">
        <w:rPr>
          <w:rFonts w:ascii="Bookman Old Style" w:eastAsia="Times New Roman" w:hAnsi="Bookman Old Style" w:cs="Times New Roman"/>
          <w:sz w:val="24"/>
          <w:szCs w:val="24"/>
        </w:rPr>
        <w:t xml:space="preserve">: </w:t>
      </w:r>
    </w:p>
    <w:p w:rsidR="005E6D05" w:rsidRPr="00F8072A" w:rsidRDefault="005E6D05" w:rsidP="00E93917">
      <w:pPr>
        <w:spacing w:after="0" w:line="240" w:lineRule="auto"/>
        <w:jc w:val="both"/>
        <w:rPr>
          <w:rFonts w:ascii="Bookman Old Style" w:eastAsia="Times New Roman" w:hAnsi="Bookman Old Style" w:cs="Times New Roman"/>
          <w:sz w:val="24"/>
          <w:szCs w:val="24"/>
        </w:rPr>
      </w:pPr>
    </w:p>
    <w:p w:rsidR="00E93917" w:rsidRPr="003C0618" w:rsidRDefault="00DF0E42" w:rsidP="00E93917">
      <w:pPr>
        <w:spacing w:after="0" w:line="240" w:lineRule="auto"/>
        <w:rPr>
          <w:rFonts w:ascii="Bookman Old Style" w:eastAsia="Times New Roman" w:hAnsi="Bookman Old Style" w:cs="Times New Roman"/>
          <w:sz w:val="24"/>
          <w:szCs w:val="24"/>
        </w:rPr>
      </w:pPr>
      <w:r w:rsidRPr="00F8072A">
        <w:rPr>
          <w:rFonts w:ascii="Bookman Old Style" w:eastAsia="Times New Roman" w:hAnsi="Bookman Old Style" w:cs="Times New Roman"/>
          <w:color w:val="000000"/>
          <w:sz w:val="24"/>
          <w:szCs w:val="24"/>
        </w:rPr>
        <w:sym w:font="Wingdings" w:char="F078"/>
      </w:r>
      <w:r w:rsidR="00E93917" w:rsidRPr="00F8072A">
        <w:rPr>
          <w:rFonts w:ascii="Bookman Old Style" w:eastAsia="Times New Roman" w:hAnsi="Bookman Old Style" w:cs="Times New Roman"/>
          <w:sz w:val="24"/>
          <w:szCs w:val="24"/>
        </w:rPr>
        <w:t>odnos cijene i kvaliteta</w:t>
      </w:r>
      <w:r w:rsidR="00E93917" w:rsidRPr="003C0618">
        <w:rPr>
          <w:rFonts w:ascii="Bookman Old Style" w:eastAsia="Times New Roman" w:hAnsi="Bookman Old Style" w:cs="Times New Roman"/>
          <w:sz w:val="24"/>
          <w:szCs w:val="24"/>
        </w:rPr>
        <w:t xml:space="preserve"> </w:t>
      </w:r>
    </w:p>
    <w:p w:rsidR="00E93917" w:rsidRPr="003C0618" w:rsidRDefault="00E93917" w:rsidP="00E93917">
      <w:pPr>
        <w:spacing w:after="0" w:line="240" w:lineRule="auto"/>
        <w:rPr>
          <w:rFonts w:ascii="Bookman Old Style" w:eastAsia="Times New Roman" w:hAnsi="Bookman Old Style" w:cs="Times New Roman"/>
          <w:sz w:val="24"/>
          <w:szCs w:val="24"/>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Naručilac se opredijelio za vrednovanje ponuda po kriterijumu odnos cijene i kvaliteta, koje će se vršiti na osnovu sljedećih parametara:</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1. Parametar: Cijena (C) .....................................maksimalan broj bodova </w:t>
      </w:r>
      <w:r w:rsidR="009815BB">
        <w:rPr>
          <w:rFonts w:ascii="Bookman Old Style" w:eastAsia="Times New Roman" w:hAnsi="Bookman Old Style" w:cs="Times New Roman"/>
          <w:i/>
          <w:color w:val="000000"/>
          <w:sz w:val="24"/>
          <w:szCs w:val="24"/>
        </w:rPr>
        <w:t>9</w:t>
      </w:r>
      <w:r w:rsidRPr="005E6D05">
        <w:rPr>
          <w:rFonts w:ascii="Bookman Old Style" w:eastAsia="Times New Roman" w:hAnsi="Bookman Old Style" w:cs="Times New Roman"/>
          <w:i/>
          <w:color w:val="000000"/>
          <w:sz w:val="24"/>
          <w:szCs w:val="24"/>
        </w:rPr>
        <w:t>0</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2. Parametar: Kvalitet (K) </w:t>
      </w:r>
      <w:r w:rsidR="00905E7A">
        <w:rPr>
          <w:rFonts w:ascii="Bookman Old Style" w:eastAsia="Times New Roman" w:hAnsi="Bookman Old Style" w:cs="Times New Roman"/>
          <w:i/>
          <w:color w:val="000000"/>
          <w:sz w:val="24"/>
          <w:szCs w:val="24"/>
        </w:rPr>
        <w:t>rok izvršenja</w:t>
      </w:r>
      <w:r w:rsidRPr="005E6D05">
        <w:rPr>
          <w:rFonts w:ascii="Bookman Old Style" w:eastAsia="Times New Roman" w:hAnsi="Bookman Old Style" w:cs="Times New Roman"/>
          <w:i/>
          <w:color w:val="000000"/>
          <w:sz w:val="24"/>
          <w:szCs w:val="24"/>
        </w:rPr>
        <w:t xml:space="preserve">...............maksimalan broj bodova </w:t>
      </w:r>
      <w:r w:rsidR="009815BB">
        <w:rPr>
          <w:rFonts w:ascii="Bookman Old Style" w:eastAsia="Times New Roman" w:hAnsi="Bookman Old Style" w:cs="Times New Roman"/>
          <w:i/>
          <w:color w:val="000000"/>
          <w:sz w:val="24"/>
          <w:szCs w:val="24"/>
        </w:rPr>
        <w:t>1</w:t>
      </w:r>
      <w:r w:rsidRPr="005E6D05">
        <w:rPr>
          <w:rFonts w:ascii="Bookman Old Style" w:eastAsia="Times New Roman" w:hAnsi="Bookman Old Style" w:cs="Times New Roman"/>
          <w:i/>
          <w:color w:val="000000"/>
          <w:sz w:val="24"/>
          <w:szCs w:val="24"/>
        </w:rPr>
        <w:t xml:space="preserve">0 </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Ukupan broj bodova = broj bodova za ponuđenu cijenu (C) + broj bodova za kvalitet (K) </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1. Parametar cijena (C) vrednovaće se na sljedeći način: max </w:t>
      </w:r>
      <w:r w:rsidR="009815BB">
        <w:rPr>
          <w:rFonts w:ascii="Bookman Old Style" w:eastAsia="Times New Roman" w:hAnsi="Bookman Old Style" w:cs="Times New Roman"/>
          <w:i/>
          <w:color w:val="000000"/>
          <w:sz w:val="24"/>
          <w:szCs w:val="24"/>
        </w:rPr>
        <w:t>9</w:t>
      </w:r>
      <w:r w:rsidRPr="005E6D05">
        <w:rPr>
          <w:rFonts w:ascii="Bookman Old Style" w:eastAsia="Times New Roman" w:hAnsi="Bookman Old Style" w:cs="Times New Roman"/>
          <w:i/>
          <w:color w:val="000000"/>
          <w:sz w:val="24"/>
          <w:szCs w:val="24"/>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bodova(C)= (najniža ponuđena cijena bez PDV</w:t>
      </w:r>
      <w:r>
        <w:rPr>
          <w:rFonts w:ascii="Bookman Old Style" w:eastAsia="Times New Roman" w:hAnsi="Bookman Old Style" w:cs="Times New Roman"/>
          <w:i/>
          <w:color w:val="000000"/>
          <w:sz w:val="24"/>
          <w:szCs w:val="24"/>
        </w:rPr>
        <w:t>-a</w:t>
      </w:r>
      <w:r w:rsidRPr="005E6D05">
        <w:rPr>
          <w:rFonts w:ascii="Bookman Old Style" w:eastAsia="Times New Roman" w:hAnsi="Bookman Old Style" w:cs="Times New Roman"/>
          <w:i/>
          <w:color w:val="000000"/>
          <w:sz w:val="24"/>
          <w:szCs w:val="24"/>
        </w:rPr>
        <w:t xml:space="preserve"> / ponuđena cijena bez PDV</w:t>
      </w:r>
      <w:r>
        <w:rPr>
          <w:rFonts w:ascii="Bookman Old Style" w:eastAsia="Times New Roman" w:hAnsi="Bookman Old Style" w:cs="Times New Roman"/>
          <w:i/>
          <w:color w:val="000000"/>
          <w:sz w:val="24"/>
          <w:szCs w:val="24"/>
        </w:rPr>
        <w:t>-a) ×</w:t>
      </w:r>
      <w:r w:rsidR="009815BB">
        <w:rPr>
          <w:rFonts w:ascii="Bookman Old Style" w:eastAsia="Times New Roman" w:hAnsi="Bookman Old Style" w:cs="Times New Roman"/>
          <w:i/>
          <w:color w:val="000000"/>
          <w:sz w:val="24"/>
          <w:szCs w:val="24"/>
        </w:rPr>
        <w:t>9</w:t>
      </w:r>
      <w:r w:rsidRPr="005E6D05">
        <w:rPr>
          <w:rFonts w:ascii="Bookman Old Style" w:eastAsia="Times New Roman" w:hAnsi="Bookman Old Style" w:cs="Times New Roman"/>
          <w:i/>
          <w:color w:val="000000"/>
          <w:sz w:val="24"/>
          <w:szCs w:val="24"/>
        </w:rPr>
        <w:t xml:space="preserve">0 </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Ako je ponuđena cijena 0,00 EUR-a prilikom vrednovanja te cijene po parametru najniža ponuđena cijena uzima se da je ponuđena cijena 0,01 EUR. </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lastRenderedPageBreak/>
        <w:t xml:space="preserve">2. Parametar kvalitet (K) vrednovaće se na sljedeći način: max </w:t>
      </w:r>
      <w:r w:rsidR="00AB7AEE">
        <w:rPr>
          <w:rFonts w:ascii="Bookman Old Style" w:eastAsia="Times New Roman" w:hAnsi="Bookman Old Style" w:cs="Times New Roman"/>
          <w:i/>
          <w:color w:val="000000"/>
          <w:sz w:val="24"/>
          <w:szCs w:val="24"/>
          <w:lang w:val="fr-FR"/>
        </w:rPr>
        <w:t>1</w:t>
      </w:r>
      <w:r w:rsidRPr="005E6D05">
        <w:rPr>
          <w:rFonts w:ascii="Bookman Old Style" w:eastAsia="Times New Roman" w:hAnsi="Bookman Old Style" w:cs="Times New Roman"/>
          <w:i/>
          <w:color w:val="000000"/>
          <w:sz w:val="24"/>
          <w:szCs w:val="24"/>
          <w:lang w:val="fr-FR"/>
        </w:rPr>
        <w:t>0 bodova za izbor najpovoljnije ponude primjenom parametra kvalitet, kao osnova za vrednovanje uzima se:</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905E7A" w:rsidRPr="005E6D05" w:rsidRDefault="00905E7A" w:rsidP="00905E7A">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sym w:font="Wingdings" w:char="F078"/>
      </w:r>
      <w:r w:rsidRPr="005E6D05">
        <w:rPr>
          <w:rFonts w:ascii="Bookman Old Style" w:eastAsia="Times New Roman" w:hAnsi="Bookman Old Style" w:cs="Times New Roman"/>
          <w:i/>
          <w:color w:val="000000"/>
          <w:sz w:val="24"/>
          <w:szCs w:val="24"/>
        </w:rPr>
        <w:t xml:space="preserve"> rok izvršenja</w:t>
      </w:r>
    </w:p>
    <w:p w:rsidR="00905E7A" w:rsidRPr="005E6D05" w:rsidRDefault="00905E7A" w:rsidP="00905E7A">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905E7A" w:rsidRPr="005E6D05" w:rsidRDefault="00905E7A" w:rsidP="00905E7A">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Ponuđač sa naj</w:t>
      </w:r>
      <w:r w:rsidRPr="005E6D05">
        <w:rPr>
          <w:rFonts w:ascii="Bookman Old Style" w:eastAsia="Times New Roman" w:hAnsi="Bookman Old Style" w:cs="Times New Roman"/>
          <w:i/>
          <w:color w:val="000000"/>
          <w:sz w:val="24"/>
          <w:szCs w:val="24"/>
        </w:rPr>
        <w:t>nižim</w:t>
      </w:r>
      <w:r w:rsidRPr="005E6D05">
        <w:rPr>
          <w:rFonts w:ascii="Bookman Old Style" w:eastAsia="Times New Roman" w:hAnsi="Bookman Old Style" w:cs="Times New Roman"/>
          <w:i/>
          <w:color w:val="000000"/>
          <w:sz w:val="24"/>
          <w:szCs w:val="24"/>
          <w:lang w:val="fr-FR"/>
        </w:rPr>
        <w:t xml:space="preserve"> ponuđenim</w:t>
      </w:r>
      <w:r w:rsidRPr="005E6D05">
        <w:rPr>
          <w:rFonts w:ascii="Bookman Old Style" w:eastAsia="Times New Roman" w:hAnsi="Bookman Old Style" w:cs="Times New Roman"/>
          <w:i/>
          <w:color w:val="000000"/>
          <w:sz w:val="24"/>
          <w:szCs w:val="24"/>
        </w:rPr>
        <w:t xml:space="preserve"> </w:t>
      </w:r>
      <w:r w:rsidRPr="005E6D05">
        <w:rPr>
          <w:rFonts w:ascii="Bookman Old Style" w:eastAsia="Times New Roman" w:hAnsi="Bookman Old Style" w:cs="Times New Roman"/>
          <w:i/>
          <w:color w:val="000000"/>
          <w:sz w:val="24"/>
          <w:szCs w:val="24"/>
          <w:lang w:val="fr-FR"/>
        </w:rPr>
        <w:t xml:space="preserve">rokom izvšenja </w:t>
      </w:r>
      <w:r>
        <w:rPr>
          <w:rFonts w:ascii="Bookman Old Style" w:eastAsia="Times New Roman" w:hAnsi="Bookman Old Style" w:cs="Times New Roman"/>
          <w:i/>
          <w:color w:val="000000"/>
          <w:sz w:val="24"/>
          <w:szCs w:val="24"/>
        </w:rPr>
        <w:t>usluge</w:t>
      </w:r>
      <w:r w:rsidRPr="005E6D05">
        <w:rPr>
          <w:rFonts w:ascii="Bookman Old Style" w:eastAsia="Times New Roman" w:hAnsi="Bookman Old Style" w:cs="Times New Roman"/>
          <w:i/>
          <w:color w:val="000000"/>
          <w:sz w:val="24"/>
          <w:szCs w:val="24"/>
          <w:lang w:val="fr-FR"/>
        </w:rPr>
        <w:t xml:space="preserve"> dobija maksimalni broj bodova u skladu sa ovim parametrom, a drugi ponuđači dobijaju proporcionalno manji broj bodova po formuli: </w:t>
      </w:r>
    </w:p>
    <w:p w:rsidR="00905E7A" w:rsidRPr="005E6D05" w:rsidRDefault="00905E7A" w:rsidP="00905E7A">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905E7A" w:rsidRPr="005E6D05" w:rsidRDefault="00905E7A" w:rsidP="00905E7A">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bodova(K) = (</w:t>
      </w:r>
      <w:r>
        <w:rPr>
          <w:rFonts w:ascii="Bookman Old Style" w:eastAsia="Times New Roman" w:hAnsi="Bookman Old Style" w:cs="Times New Roman"/>
          <w:i/>
          <w:color w:val="000000"/>
          <w:sz w:val="24"/>
          <w:szCs w:val="24"/>
        </w:rPr>
        <w:t>najniži</w:t>
      </w:r>
      <w:r w:rsidRPr="005E6D05">
        <w:rPr>
          <w:rFonts w:ascii="Bookman Old Style" w:eastAsia="Times New Roman" w:hAnsi="Bookman Old Style" w:cs="Times New Roman"/>
          <w:i/>
          <w:color w:val="000000"/>
          <w:sz w:val="24"/>
          <w:szCs w:val="24"/>
        </w:rPr>
        <w:t xml:space="preserve"> ponuđeni rok izvršen</w:t>
      </w:r>
      <w:r>
        <w:rPr>
          <w:rFonts w:ascii="Bookman Old Style" w:eastAsia="Times New Roman" w:hAnsi="Bookman Old Style" w:cs="Times New Roman"/>
          <w:i/>
          <w:color w:val="000000"/>
          <w:sz w:val="24"/>
          <w:szCs w:val="24"/>
        </w:rPr>
        <w:t>ja / ponuđeni rok izvršenja) x 1</w:t>
      </w:r>
      <w:r w:rsidRPr="005E6D05">
        <w:rPr>
          <w:rFonts w:ascii="Bookman Old Style" w:eastAsia="Times New Roman" w:hAnsi="Bookman Old Style" w:cs="Times New Roman"/>
          <w:i/>
          <w:color w:val="000000"/>
          <w:sz w:val="24"/>
          <w:szCs w:val="24"/>
        </w:rPr>
        <w:t>0</w:t>
      </w:r>
    </w:p>
    <w:p w:rsidR="00905E7A" w:rsidRPr="005E6D05" w:rsidRDefault="00905E7A" w:rsidP="00905E7A">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905E7A" w:rsidRPr="005E6D05" w:rsidRDefault="00905E7A" w:rsidP="00905E7A">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Napomena:</w:t>
      </w:r>
    </w:p>
    <w:p w:rsidR="00905E7A" w:rsidRPr="00B062B3" w:rsidRDefault="00905E7A" w:rsidP="00905E7A">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Cs/>
          <w:color w:val="000000"/>
          <w:sz w:val="24"/>
          <w:szCs w:val="24"/>
        </w:rPr>
      </w:pPr>
      <w:r w:rsidRPr="005E6D05">
        <w:rPr>
          <w:rFonts w:ascii="Bookman Old Style" w:eastAsia="Times New Roman" w:hAnsi="Bookman Old Style" w:cs="Times New Roman"/>
          <w:i/>
          <w:color w:val="000000"/>
          <w:sz w:val="24"/>
          <w:szCs w:val="24"/>
        </w:rPr>
        <w:t xml:space="preserve">Ponuđač je dužan da se izjasni o roku izvršenja </w:t>
      </w:r>
      <w:r>
        <w:rPr>
          <w:rFonts w:ascii="Bookman Old Style" w:eastAsia="Times New Roman" w:hAnsi="Bookman Old Style" w:cs="Times New Roman"/>
          <w:i/>
          <w:color w:val="000000"/>
          <w:sz w:val="24"/>
          <w:szCs w:val="24"/>
        </w:rPr>
        <w:t>usluge</w:t>
      </w:r>
      <w:r w:rsidRPr="005E6D05">
        <w:rPr>
          <w:rFonts w:ascii="Bookman Old Style" w:eastAsia="Times New Roman" w:hAnsi="Bookman Old Style" w:cs="Times New Roman"/>
          <w:i/>
          <w:color w:val="000000"/>
          <w:sz w:val="24"/>
          <w:szCs w:val="24"/>
          <w:lang w:val="fr-FR"/>
        </w:rPr>
        <w:t xml:space="preserve"> </w:t>
      </w:r>
      <w:r w:rsidRPr="005E6D05">
        <w:rPr>
          <w:rFonts w:ascii="Bookman Old Style" w:eastAsia="Times New Roman" w:hAnsi="Bookman Old Style" w:cs="Times New Roman"/>
          <w:i/>
          <w:color w:val="000000"/>
          <w:sz w:val="24"/>
          <w:szCs w:val="24"/>
        </w:rPr>
        <w:t xml:space="preserve">koji ne smije biti </w:t>
      </w:r>
      <w:r w:rsidRPr="00CB5B00">
        <w:rPr>
          <w:rFonts w:ascii="Bookman Old Style" w:eastAsia="Times New Roman" w:hAnsi="Bookman Old Style" w:cs="Times New Roman"/>
          <w:b/>
          <w:i/>
          <w:color w:val="000000"/>
          <w:sz w:val="24"/>
          <w:szCs w:val="24"/>
        </w:rPr>
        <w:t xml:space="preserve">kraći od </w:t>
      </w:r>
      <w:r>
        <w:rPr>
          <w:rFonts w:ascii="Bookman Old Style" w:eastAsia="Times New Roman" w:hAnsi="Bookman Old Style" w:cs="Times New Roman"/>
          <w:b/>
          <w:i/>
          <w:color w:val="000000"/>
          <w:sz w:val="24"/>
          <w:szCs w:val="24"/>
        </w:rPr>
        <w:t>40</w:t>
      </w:r>
      <w:r w:rsidRPr="00CB5B00">
        <w:rPr>
          <w:rFonts w:ascii="Bookman Old Style" w:eastAsia="Times New Roman" w:hAnsi="Bookman Old Style" w:cs="Times New Roman"/>
          <w:b/>
          <w:i/>
          <w:color w:val="000000"/>
          <w:sz w:val="24"/>
          <w:szCs w:val="24"/>
        </w:rPr>
        <w:t xml:space="preserve"> dana niti duži od</w:t>
      </w:r>
      <w:r w:rsidRPr="005E6D05">
        <w:rPr>
          <w:rFonts w:ascii="Bookman Old Style" w:eastAsia="Times New Roman" w:hAnsi="Bookman Old Style" w:cs="Times New Roman"/>
          <w:i/>
          <w:color w:val="000000"/>
          <w:sz w:val="24"/>
          <w:szCs w:val="24"/>
        </w:rPr>
        <w:t xml:space="preserve"> </w:t>
      </w:r>
      <w:r w:rsidRPr="00012ECE">
        <w:rPr>
          <w:rFonts w:ascii="Bookman Old Style" w:eastAsia="Times New Roman" w:hAnsi="Bookman Old Style" w:cs="Times New Roman"/>
          <w:b/>
          <w:i/>
          <w:color w:val="000000"/>
          <w:sz w:val="24"/>
          <w:szCs w:val="24"/>
        </w:rPr>
        <w:t>9</w:t>
      </w:r>
      <w:r>
        <w:rPr>
          <w:rFonts w:ascii="Bookman Old Style" w:eastAsia="Times New Roman" w:hAnsi="Bookman Old Style" w:cs="Times New Roman"/>
          <w:b/>
          <w:i/>
          <w:color w:val="000000"/>
          <w:sz w:val="24"/>
          <w:szCs w:val="24"/>
        </w:rPr>
        <w:t>0</w:t>
      </w:r>
      <w:r w:rsidRPr="005E6D05">
        <w:rPr>
          <w:rFonts w:ascii="Bookman Old Style" w:eastAsia="Times New Roman" w:hAnsi="Bookman Old Style" w:cs="Times New Roman"/>
          <w:b/>
          <w:i/>
          <w:color w:val="000000"/>
          <w:sz w:val="24"/>
          <w:szCs w:val="24"/>
        </w:rPr>
        <w:t xml:space="preserve"> dana od dana zaključivanja ugovora</w:t>
      </w:r>
      <w:r w:rsidRPr="005E6D05">
        <w:rPr>
          <w:rFonts w:ascii="Bookman Old Style" w:eastAsia="Times New Roman" w:hAnsi="Bookman Old Style" w:cs="Times New Roman"/>
          <w:i/>
          <w:color w:val="000000"/>
          <w:sz w:val="24"/>
          <w:szCs w:val="24"/>
        </w:rPr>
        <w:t xml:space="preserve">. </w:t>
      </w:r>
      <w:r w:rsidRPr="00656BCA">
        <w:rPr>
          <w:rFonts w:ascii="Bookman Old Style" w:eastAsia="Times New Roman" w:hAnsi="Bookman Old Style" w:cs="Times New Roman"/>
          <w:i/>
          <w:color w:val="000000"/>
          <w:sz w:val="24"/>
          <w:szCs w:val="24"/>
        </w:rPr>
        <w:t xml:space="preserve">Ponuđač koji ponudi rok kraći od </w:t>
      </w:r>
      <w:r>
        <w:rPr>
          <w:rFonts w:ascii="Bookman Old Style" w:eastAsia="Times New Roman" w:hAnsi="Bookman Old Style" w:cs="Times New Roman"/>
          <w:i/>
          <w:color w:val="000000"/>
          <w:sz w:val="24"/>
          <w:szCs w:val="24"/>
        </w:rPr>
        <w:t>40 dana, odnosno duži od 9</w:t>
      </w:r>
      <w:r w:rsidRPr="00656BCA">
        <w:rPr>
          <w:rFonts w:ascii="Bookman Old Style" w:eastAsia="Times New Roman" w:hAnsi="Bookman Old Style" w:cs="Times New Roman"/>
          <w:i/>
          <w:color w:val="000000"/>
          <w:sz w:val="24"/>
          <w:szCs w:val="24"/>
        </w:rPr>
        <w:t xml:space="preserve">0 dana dobiće 0 bodova. </w:t>
      </w:r>
      <w:r w:rsidRPr="00300C8D">
        <w:rPr>
          <w:rFonts w:ascii="Bookman Old Style" w:eastAsia="Times New Roman" w:hAnsi="Bookman Old Style" w:cs="Times New Roman"/>
          <w:iCs/>
          <w:color w:val="000000"/>
          <w:sz w:val="24"/>
          <w:szCs w:val="24"/>
        </w:rPr>
        <w:t>Ponuđeni rok izvršenja ugovora se izražava u kalendarskim danima.</w:t>
      </w:r>
    </w:p>
    <w:p w:rsidR="00E93917" w:rsidRPr="00CF324E" w:rsidRDefault="00E93917" w:rsidP="00E93917">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12"/>
          <w:szCs w:val="24"/>
        </w:rPr>
      </w:pPr>
    </w:p>
    <w:p w:rsidR="00E93917" w:rsidRPr="003C0618" w:rsidRDefault="00E93917" w:rsidP="00E93917">
      <w:pPr>
        <w:spacing w:after="0" w:line="240" w:lineRule="auto"/>
        <w:jc w:val="both"/>
        <w:rPr>
          <w:rFonts w:ascii="Bookman Old Style" w:eastAsia="Times New Roman" w:hAnsi="Bookman Old Style" w:cs="Times New Roman"/>
          <w:color w:val="000000"/>
          <w:sz w:val="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7" w:name="_Toc62730560"/>
      <w:r w:rsidRPr="003C0618">
        <w:rPr>
          <w:rFonts w:ascii="Bookman Old Style" w:eastAsia="Times New Roman" w:hAnsi="Bookman Old Style" w:cs="Times New Roman"/>
          <w:b/>
          <w:sz w:val="24"/>
          <w:szCs w:val="24"/>
        </w:rPr>
        <w:t>JEZIK PONUDE</w:t>
      </w:r>
      <w:bookmarkEnd w:id="7"/>
    </w:p>
    <w:p w:rsidR="00E93917" w:rsidRPr="00CF324E" w:rsidRDefault="00E93917" w:rsidP="00E93917">
      <w:pPr>
        <w:spacing w:after="0" w:line="240" w:lineRule="auto"/>
        <w:jc w:val="both"/>
        <w:rPr>
          <w:rFonts w:ascii="Bookman Old Style" w:eastAsia="Times New Roman" w:hAnsi="Bookman Old Style" w:cs="Times New Roman"/>
          <w:b/>
          <w:bCs/>
          <w:color w:val="000000"/>
          <w:sz w:val="16"/>
          <w:szCs w:val="24"/>
        </w:rPr>
      </w:pPr>
    </w:p>
    <w:p w:rsidR="005E6D05" w:rsidRPr="005E6D05" w:rsidRDefault="005E6D05" w:rsidP="005E6D05">
      <w:pPr>
        <w:spacing w:after="0" w:line="240" w:lineRule="auto"/>
        <w:jc w:val="both"/>
        <w:rPr>
          <w:rFonts w:ascii="Bookman Old Style" w:eastAsia="Times New Roman" w:hAnsi="Bookman Old Style" w:cs="Times New Roman"/>
          <w:color w:val="000000"/>
          <w:sz w:val="24"/>
          <w:szCs w:val="24"/>
        </w:rPr>
      </w:pPr>
      <w:r w:rsidRPr="005E6D05">
        <w:rPr>
          <w:rFonts w:ascii="Bookman Old Style" w:eastAsia="Times New Roman" w:hAnsi="Bookman Old Style" w:cs="Times New Roman"/>
          <w:color w:val="000000"/>
          <w:sz w:val="24"/>
          <w:szCs w:val="24"/>
        </w:rPr>
        <w:t>Ponuda se sačinjava na:</w:t>
      </w:r>
    </w:p>
    <w:p w:rsidR="005E6D05" w:rsidRPr="005E6D05" w:rsidRDefault="005E6D05" w:rsidP="005E6D05">
      <w:pPr>
        <w:spacing w:after="0" w:line="240" w:lineRule="auto"/>
        <w:jc w:val="both"/>
        <w:rPr>
          <w:rFonts w:ascii="Bookman Old Style" w:eastAsia="Times New Roman" w:hAnsi="Bookman Old Style" w:cs="Times New Roman"/>
          <w:b/>
          <w:bCs/>
          <w:color w:val="000000"/>
          <w:sz w:val="24"/>
          <w:szCs w:val="24"/>
        </w:rPr>
      </w:pPr>
    </w:p>
    <w:p w:rsidR="005E6D05" w:rsidRPr="005E6D05" w:rsidRDefault="004036C0" w:rsidP="005E6D05">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5E6D05" w:rsidRPr="005E6D05">
        <w:rPr>
          <w:rFonts w:ascii="Bookman Old Style" w:eastAsia="Times New Roman" w:hAnsi="Bookman Old Style" w:cs="Times New Roman"/>
          <w:color w:val="000000"/>
          <w:sz w:val="24"/>
          <w:szCs w:val="24"/>
        </w:rPr>
        <w:t xml:space="preserve"> crnogorskom jeziku i drugom jeziku koji je u službenoj upotrebi u Crnoj Gori, u skladu sa Ustavom i zakonom</w:t>
      </w:r>
    </w:p>
    <w:p w:rsidR="00AB2829" w:rsidRPr="003C0618" w:rsidRDefault="00AB2829" w:rsidP="003C0618">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8" w:name="_Toc62730561"/>
      <w:r w:rsidRPr="003C0618">
        <w:rPr>
          <w:rFonts w:ascii="Bookman Old Style" w:eastAsia="Times New Roman" w:hAnsi="Bookman Old Style" w:cs="Times New Roman"/>
          <w:b/>
          <w:sz w:val="24"/>
          <w:szCs w:val="24"/>
        </w:rPr>
        <w:t>NAČIN, MJESTO I VRIJEME PODNOŠENJA PONUDA I OTVARANJA PONUDA</w:t>
      </w:r>
      <w:bookmarkEnd w:id="8"/>
    </w:p>
    <w:p w:rsidR="00E93917" w:rsidRPr="003C0618" w:rsidRDefault="00E93917" w:rsidP="00E93917">
      <w:pPr>
        <w:spacing w:after="0" w:line="240" w:lineRule="auto"/>
        <w:jc w:val="both"/>
        <w:rPr>
          <w:rFonts w:ascii="Bookman Old Style" w:eastAsia="Times New Roman" w:hAnsi="Bookman Old Style" w:cs="Times New Roman"/>
          <w:b/>
          <w:bCs/>
          <w:color w:val="000000"/>
          <w:sz w:val="24"/>
          <w:szCs w:val="24"/>
        </w:rPr>
      </w:pPr>
    </w:p>
    <w:p w:rsidR="00B136D1" w:rsidRPr="00E45747" w:rsidRDefault="00B136D1" w:rsidP="00B136D1">
      <w:pPr>
        <w:spacing w:after="0" w:line="240" w:lineRule="auto"/>
        <w:jc w:val="both"/>
        <w:rPr>
          <w:rFonts w:ascii="Bookman Old Style" w:eastAsia="Times New Roman" w:hAnsi="Bookman Old Style" w:cs="Times New Roman"/>
          <w:bCs/>
          <w:i/>
          <w:iCs/>
          <w:color w:val="000000"/>
          <w:sz w:val="24"/>
          <w:szCs w:val="24"/>
        </w:rPr>
      </w:pPr>
      <w:r w:rsidRPr="00E45747">
        <w:rPr>
          <w:rFonts w:ascii="Bookman Old Style" w:eastAsia="Times New Roman" w:hAnsi="Bookman Old Style" w:cs="Times New Roman"/>
          <w:color w:val="000000"/>
          <w:sz w:val="24"/>
          <w:szCs w:val="24"/>
        </w:rPr>
        <w:t xml:space="preserve">Ponude se podnose preko ESJN-a zaključno sa danom </w:t>
      </w:r>
      <w:r w:rsidR="00905E7A">
        <w:rPr>
          <w:rFonts w:ascii="Bookman Old Style" w:eastAsia="Times New Roman" w:hAnsi="Bookman Old Style" w:cs="Times New Roman"/>
          <w:bCs/>
          <w:sz w:val="24"/>
          <w:szCs w:val="24"/>
        </w:rPr>
        <w:t>1</w:t>
      </w:r>
      <w:r w:rsidR="00955547">
        <w:rPr>
          <w:rFonts w:ascii="Bookman Old Style" w:eastAsia="Times New Roman" w:hAnsi="Bookman Old Style" w:cs="Times New Roman"/>
          <w:bCs/>
          <w:sz w:val="24"/>
          <w:szCs w:val="24"/>
        </w:rPr>
        <w:t>5</w:t>
      </w:r>
      <w:r w:rsidR="00AB2829" w:rsidRPr="00E45747">
        <w:rPr>
          <w:rFonts w:ascii="Bookman Old Style" w:eastAsia="Times New Roman" w:hAnsi="Bookman Old Style" w:cs="Times New Roman"/>
          <w:bCs/>
          <w:sz w:val="24"/>
          <w:szCs w:val="24"/>
        </w:rPr>
        <w:t>.</w:t>
      </w:r>
      <w:r w:rsidR="00905E7A">
        <w:rPr>
          <w:rFonts w:ascii="Bookman Old Style" w:eastAsia="Times New Roman" w:hAnsi="Bookman Old Style" w:cs="Times New Roman"/>
          <w:bCs/>
          <w:sz w:val="24"/>
          <w:szCs w:val="24"/>
        </w:rPr>
        <w:t>0</w:t>
      </w:r>
      <w:r w:rsidR="00955547">
        <w:rPr>
          <w:rFonts w:ascii="Bookman Old Style" w:eastAsia="Times New Roman" w:hAnsi="Bookman Old Style" w:cs="Times New Roman"/>
          <w:bCs/>
          <w:sz w:val="24"/>
          <w:szCs w:val="24"/>
        </w:rPr>
        <w:t>6</w:t>
      </w:r>
      <w:r w:rsidR="00AB2829" w:rsidRPr="00E45747">
        <w:rPr>
          <w:rFonts w:ascii="Bookman Old Style" w:eastAsia="Times New Roman" w:hAnsi="Bookman Old Style" w:cs="Times New Roman"/>
          <w:bCs/>
          <w:sz w:val="24"/>
          <w:szCs w:val="24"/>
        </w:rPr>
        <w:t>.202</w:t>
      </w:r>
      <w:r w:rsidR="00905E7A">
        <w:rPr>
          <w:rFonts w:ascii="Bookman Old Style" w:eastAsia="Times New Roman" w:hAnsi="Bookman Old Style" w:cs="Times New Roman"/>
          <w:bCs/>
          <w:sz w:val="24"/>
          <w:szCs w:val="24"/>
        </w:rPr>
        <w:t>6</w:t>
      </w:r>
      <w:r w:rsidR="00AB2829" w:rsidRPr="00E45747">
        <w:rPr>
          <w:rFonts w:ascii="Bookman Old Style" w:eastAsia="Times New Roman" w:hAnsi="Bookman Old Style" w:cs="Times New Roman"/>
          <w:bCs/>
          <w:sz w:val="24"/>
          <w:szCs w:val="24"/>
        </w:rPr>
        <w:t>.godine</w:t>
      </w:r>
      <w:r w:rsidR="001D3FE9" w:rsidRPr="00E45747">
        <w:rPr>
          <w:rFonts w:ascii="Bookman Old Style" w:eastAsia="Times New Roman" w:hAnsi="Bookman Old Style" w:cs="Times New Roman"/>
          <w:bCs/>
          <w:sz w:val="24"/>
          <w:szCs w:val="24"/>
        </w:rPr>
        <w:t xml:space="preserve"> do </w:t>
      </w:r>
      <w:r w:rsidR="00962E5E" w:rsidRPr="00E45747">
        <w:rPr>
          <w:rFonts w:ascii="Bookman Old Style" w:eastAsia="Times New Roman" w:hAnsi="Bookman Old Style" w:cs="Times New Roman"/>
          <w:bCs/>
          <w:sz w:val="24"/>
          <w:szCs w:val="24"/>
        </w:rPr>
        <w:t>9</w:t>
      </w:r>
      <w:r w:rsidR="001D3FE9" w:rsidRPr="00E45747">
        <w:rPr>
          <w:rFonts w:ascii="Bookman Old Style" w:eastAsia="Times New Roman" w:hAnsi="Bookman Old Style" w:cs="Times New Roman"/>
          <w:bCs/>
          <w:sz w:val="24"/>
          <w:szCs w:val="24"/>
        </w:rPr>
        <w:t>:00 sati.</w:t>
      </w:r>
    </w:p>
    <w:p w:rsidR="00B136D1" w:rsidRPr="00E45747" w:rsidRDefault="00B136D1" w:rsidP="00B136D1">
      <w:pPr>
        <w:spacing w:after="0" w:line="240" w:lineRule="auto"/>
        <w:jc w:val="both"/>
        <w:rPr>
          <w:rFonts w:ascii="Bookman Old Style" w:eastAsia="Times New Roman" w:hAnsi="Bookman Old Style" w:cs="Times New Roman"/>
          <w:color w:val="000000"/>
          <w:sz w:val="10"/>
          <w:szCs w:val="24"/>
        </w:rPr>
      </w:pPr>
    </w:p>
    <w:p w:rsidR="00B136D1" w:rsidRPr="00E45747" w:rsidRDefault="00B136D1" w:rsidP="00B136D1">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color w:val="000000"/>
          <w:sz w:val="24"/>
          <w:szCs w:val="24"/>
        </w:rPr>
        <w:t xml:space="preserve">Otvaranje ponuda održaće se dana </w:t>
      </w:r>
      <w:r w:rsidR="00905E7A">
        <w:rPr>
          <w:rFonts w:ascii="Bookman Old Style" w:eastAsia="Times New Roman" w:hAnsi="Bookman Old Style" w:cs="Times New Roman"/>
          <w:bCs/>
          <w:sz w:val="24"/>
          <w:szCs w:val="24"/>
        </w:rPr>
        <w:t>1</w:t>
      </w:r>
      <w:r w:rsidR="00955547">
        <w:rPr>
          <w:rFonts w:ascii="Bookman Old Style" w:eastAsia="Times New Roman" w:hAnsi="Bookman Old Style" w:cs="Times New Roman"/>
          <w:bCs/>
          <w:sz w:val="24"/>
          <w:szCs w:val="24"/>
        </w:rPr>
        <w:t>5</w:t>
      </w:r>
      <w:r w:rsidR="00AB2829" w:rsidRPr="00E45747">
        <w:rPr>
          <w:rFonts w:ascii="Bookman Old Style" w:eastAsia="Times New Roman" w:hAnsi="Bookman Old Style" w:cs="Times New Roman"/>
          <w:bCs/>
          <w:sz w:val="24"/>
          <w:szCs w:val="24"/>
        </w:rPr>
        <w:t>.</w:t>
      </w:r>
      <w:r w:rsidR="00905E7A">
        <w:rPr>
          <w:rFonts w:ascii="Bookman Old Style" w:eastAsia="Times New Roman" w:hAnsi="Bookman Old Style" w:cs="Times New Roman"/>
          <w:bCs/>
          <w:sz w:val="24"/>
          <w:szCs w:val="24"/>
        </w:rPr>
        <w:t>0</w:t>
      </w:r>
      <w:r w:rsidR="00955547">
        <w:rPr>
          <w:rFonts w:ascii="Bookman Old Style" w:eastAsia="Times New Roman" w:hAnsi="Bookman Old Style" w:cs="Times New Roman"/>
          <w:bCs/>
          <w:sz w:val="24"/>
          <w:szCs w:val="24"/>
        </w:rPr>
        <w:t>6</w:t>
      </w:r>
      <w:r w:rsidR="00AB2829" w:rsidRPr="00E45747">
        <w:rPr>
          <w:rFonts w:ascii="Bookman Old Style" w:eastAsia="Times New Roman" w:hAnsi="Bookman Old Style" w:cs="Times New Roman"/>
          <w:bCs/>
          <w:sz w:val="24"/>
          <w:szCs w:val="24"/>
        </w:rPr>
        <w:t>.202</w:t>
      </w:r>
      <w:r w:rsidR="00905E7A">
        <w:rPr>
          <w:rFonts w:ascii="Bookman Old Style" w:eastAsia="Times New Roman" w:hAnsi="Bookman Old Style" w:cs="Times New Roman"/>
          <w:bCs/>
          <w:sz w:val="24"/>
          <w:szCs w:val="24"/>
        </w:rPr>
        <w:t>6</w:t>
      </w:r>
      <w:r w:rsidR="00AB2829" w:rsidRPr="00E45747">
        <w:rPr>
          <w:rFonts w:ascii="Bookman Old Style" w:eastAsia="Times New Roman" w:hAnsi="Bookman Old Style" w:cs="Times New Roman"/>
          <w:bCs/>
          <w:sz w:val="24"/>
          <w:szCs w:val="24"/>
        </w:rPr>
        <w:t xml:space="preserve">.godine u </w:t>
      </w:r>
      <w:r w:rsidR="00962E5E" w:rsidRPr="00E45747">
        <w:rPr>
          <w:rFonts w:ascii="Bookman Old Style" w:eastAsia="Times New Roman" w:hAnsi="Bookman Old Style" w:cs="Arial"/>
          <w:color w:val="000000"/>
          <w:sz w:val="24"/>
          <w:szCs w:val="24"/>
        </w:rPr>
        <w:t>9</w:t>
      </w:r>
      <w:r w:rsidR="005E6D05" w:rsidRPr="00E45747">
        <w:rPr>
          <w:rFonts w:ascii="Bookman Old Style" w:eastAsia="Times New Roman" w:hAnsi="Bookman Old Style" w:cs="Arial"/>
          <w:color w:val="000000"/>
          <w:sz w:val="24"/>
          <w:szCs w:val="24"/>
        </w:rPr>
        <w:t>:00</w:t>
      </w:r>
      <w:r w:rsidR="00AB2829" w:rsidRPr="00E45747">
        <w:rPr>
          <w:rFonts w:ascii="Bookman Old Style" w:eastAsia="Times New Roman" w:hAnsi="Bookman Old Style" w:cs="Arial"/>
          <w:color w:val="000000"/>
          <w:sz w:val="24"/>
          <w:szCs w:val="24"/>
        </w:rPr>
        <w:t xml:space="preserve"> sati</w:t>
      </w:r>
      <w:r w:rsidR="00AB2829" w:rsidRPr="00E45747">
        <w:rPr>
          <w:rFonts w:ascii="Bookman Old Style" w:eastAsia="Times New Roman" w:hAnsi="Bookman Old Style" w:cs="Times New Roman"/>
          <w:bCs/>
          <w:sz w:val="24"/>
          <w:szCs w:val="24"/>
        </w:rPr>
        <w:t>.</w:t>
      </w:r>
    </w:p>
    <w:p w:rsidR="005E6D05" w:rsidRPr="00E45747" w:rsidRDefault="005E6D05" w:rsidP="00B136D1">
      <w:pPr>
        <w:spacing w:after="0" w:line="240" w:lineRule="auto"/>
        <w:jc w:val="both"/>
        <w:rPr>
          <w:rFonts w:ascii="Bookman Old Style" w:eastAsia="Times New Roman" w:hAnsi="Bookman Old Style" w:cs="Times New Roman"/>
          <w:bCs/>
          <w:sz w:val="24"/>
          <w:szCs w:val="24"/>
        </w:rPr>
      </w:pP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Napomena: U skladu sa Zakonom o javnim nabavkama Izjava privrednog subjekta i garancija ponude podnose se u elektronskom obliku putem ESJN-a.</w:t>
      </w: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Izuzetno od prethodnog stava, ako ponuđač ne može da garanciju ponude podnese u elektronskom obliku (elektronski potpis), dužan je da putem ESJN-a dostavi kopiju garancije ponude, a da original garancije ponude dostavi, odnosno uruči naručiocu neposredno ili putem pošte preporučenom pošiljkom najkasnije prije isteka roka za podnošenje ponude, i to:</w:t>
      </w: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sym w:font="Wingdings" w:char="F0A8"/>
      </w:r>
      <w:r w:rsidRPr="00E45747">
        <w:rPr>
          <w:rFonts w:ascii="Bookman Old Style" w:eastAsia="Times New Roman" w:hAnsi="Bookman Old Style" w:cs="Times New Roman"/>
          <w:bCs/>
          <w:sz w:val="24"/>
          <w:szCs w:val="24"/>
        </w:rPr>
        <w:t xml:space="preserve"> Dio ponude koje se ne dostavlja preko ESJN-a, a odnosi se na </w:t>
      </w:r>
      <w:r w:rsidRPr="00E45747">
        <w:rPr>
          <w:rFonts w:ascii="Bookman Old Style" w:eastAsia="Times New Roman" w:hAnsi="Bookman Old Style" w:cs="Times New Roman"/>
          <w:b/>
          <w:bCs/>
          <w:sz w:val="24"/>
          <w:szCs w:val="24"/>
          <w:u w:val="single"/>
        </w:rPr>
        <w:t>garanciju ponude</w:t>
      </w:r>
      <w:r w:rsidRPr="00E45747">
        <w:rPr>
          <w:rFonts w:ascii="Bookman Old Style" w:eastAsia="Times New Roman" w:hAnsi="Bookman Old Style" w:cs="Times New Roman"/>
          <w:bCs/>
          <w:sz w:val="24"/>
          <w:szCs w:val="24"/>
        </w:rPr>
        <w:t xml:space="preserve"> dostavlja se: </w:t>
      </w:r>
    </w:p>
    <w:p w:rsidR="005E6D05" w:rsidRPr="00E45747"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neposrednom predajom na arhivi naručioca na adresi Trg Ljubomira Bakoča br. 4, Mojkovac;</w:t>
      </w:r>
    </w:p>
    <w:p w:rsidR="005E6D05" w:rsidRPr="00E45747"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lastRenderedPageBreak/>
        <w:t xml:space="preserve">preporučenom pošiljkom sa povratnicom na adresi Trg Ljubomira Bakoča br. 4, Mojkovac, radnim danima od 07:00 do 15:00 sati, zaključno sa danom </w:t>
      </w:r>
      <w:r w:rsidR="00905E7A">
        <w:rPr>
          <w:rFonts w:ascii="Bookman Old Style" w:eastAsia="Times New Roman" w:hAnsi="Bookman Old Style" w:cs="Times New Roman"/>
          <w:bCs/>
          <w:sz w:val="24"/>
          <w:szCs w:val="24"/>
        </w:rPr>
        <w:t>1</w:t>
      </w:r>
      <w:r w:rsidR="00955547">
        <w:rPr>
          <w:rFonts w:ascii="Bookman Old Style" w:eastAsia="Times New Roman" w:hAnsi="Bookman Old Style" w:cs="Times New Roman"/>
          <w:bCs/>
          <w:sz w:val="24"/>
          <w:szCs w:val="24"/>
        </w:rPr>
        <w:t>5</w:t>
      </w:r>
      <w:r w:rsidR="00962E5E" w:rsidRPr="00E45747">
        <w:rPr>
          <w:rFonts w:ascii="Bookman Old Style" w:eastAsia="Times New Roman" w:hAnsi="Bookman Old Style" w:cs="Times New Roman"/>
          <w:bCs/>
          <w:sz w:val="24"/>
          <w:szCs w:val="24"/>
        </w:rPr>
        <w:t>.</w:t>
      </w:r>
      <w:r w:rsidR="00905E7A">
        <w:rPr>
          <w:rFonts w:ascii="Bookman Old Style" w:eastAsia="Times New Roman" w:hAnsi="Bookman Old Style" w:cs="Times New Roman"/>
          <w:bCs/>
          <w:sz w:val="24"/>
          <w:szCs w:val="24"/>
        </w:rPr>
        <w:t>0</w:t>
      </w:r>
      <w:r w:rsidR="00955547">
        <w:rPr>
          <w:rFonts w:ascii="Bookman Old Style" w:eastAsia="Times New Roman" w:hAnsi="Bookman Old Style" w:cs="Times New Roman"/>
          <w:bCs/>
          <w:sz w:val="24"/>
          <w:szCs w:val="24"/>
        </w:rPr>
        <w:t>6</w:t>
      </w:r>
      <w:r w:rsidRPr="00E45747">
        <w:rPr>
          <w:rFonts w:ascii="Bookman Old Style" w:eastAsia="Times New Roman" w:hAnsi="Bookman Old Style" w:cs="Times New Roman"/>
          <w:bCs/>
          <w:sz w:val="24"/>
          <w:szCs w:val="24"/>
        </w:rPr>
        <w:t>.202</w:t>
      </w:r>
      <w:r w:rsidR="00905E7A">
        <w:rPr>
          <w:rFonts w:ascii="Bookman Old Style" w:eastAsia="Times New Roman" w:hAnsi="Bookman Old Style" w:cs="Times New Roman"/>
          <w:bCs/>
          <w:sz w:val="24"/>
          <w:szCs w:val="24"/>
        </w:rPr>
        <w:t>6</w:t>
      </w:r>
      <w:r w:rsidRPr="00E45747">
        <w:rPr>
          <w:rFonts w:ascii="Bookman Old Style" w:eastAsia="Times New Roman" w:hAnsi="Bookman Old Style" w:cs="Times New Roman"/>
          <w:bCs/>
          <w:sz w:val="24"/>
          <w:szCs w:val="24"/>
        </w:rPr>
        <w:t xml:space="preserve">. godine do </w:t>
      </w:r>
      <w:r w:rsidR="00962E5E" w:rsidRPr="00E45747">
        <w:rPr>
          <w:rFonts w:ascii="Bookman Old Style" w:eastAsia="Times New Roman" w:hAnsi="Bookman Old Style" w:cs="Times New Roman"/>
          <w:bCs/>
          <w:sz w:val="24"/>
          <w:szCs w:val="24"/>
        </w:rPr>
        <w:t>9</w:t>
      </w:r>
      <w:r w:rsidRPr="00E45747">
        <w:rPr>
          <w:rFonts w:ascii="Bookman Old Style" w:eastAsia="Times New Roman" w:hAnsi="Bookman Old Style" w:cs="Times New Roman"/>
          <w:bCs/>
          <w:sz w:val="24"/>
          <w:szCs w:val="24"/>
        </w:rPr>
        <w:t>:00</w:t>
      </w:r>
      <w:r w:rsidR="00CD4112" w:rsidRPr="00E45747">
        <w:rPr>
          <w:rFonts w:ascii="Bookman Old Style" w:eastAsia="Times New Roman" w:hAnsi="Bookman Old Style" w:cs="Times New Roman"/>
          <w:bCs/>
          <w:sz w:val="24"/>
          <w:szCs w:val="24"/>
        </w:rPr>
        <w:t xml:space="preserve"> sati s tim što pomenuti dio ponude mora biti uručen od strane poštanskog operatera najkasnije do roka određenog za podnošenje ponude.</w:t>
      </w:r>
    </w:p>
    <w:p w:rsidR="006E1DC9" w:rsidRDefault="006E1DC9" w:rsidP="00B136D1">
      <w:pPr>
        <w:spacing w:after="0" w:line="240" w:lineRule="auto"/>
        <w:jc w:val="both"/>
        <w:rPr>
          <w:rFonts w:ascii="Bookman Old Style" w:eastAsia="Times New Roman" w:hAnsi="Bookman Old Style" w:cs="Times New Roman"/>
          <w:bCs/>
          <w:sz w:val="24"/>
          <w:szCs w:val="24"/>
        </w:rPr>
      </w:pPr>
    </w:p>
    <w:p w:rsidR="00E93917" w:rsidRPr="007B2599" w:rsidRDefault="00E93917" w:rsidP="007B2599">
      <w:pPr>
        <w:spacing w:line="276" w:lineRule="auto"/>
        <w:jc w:val="both"/>
        <w:rPr>
          <w:rFonts w:ascii="Bookman Old Style" w:eastAsia="Times New Roman" w:hAnsi="Bookman Old Style" w:cs="Times New Roman"/>
          <w:b/>
          <w:sz w:val="24"/>
          <w:szCs w:val="24"/>
        </w:rPr>
      </w:pPr>
      <w:bookmarkStart w:id="9" w:name="_Toc62730562"/>
      <w:r w:rsidRPr="003C0618">
        <w:rPr>
          <w:rFonts w:ascii="Bookman Old Style" w:eastAsia="Times New Roman" w:hAnsi="Bookman Old Style" w:cs="Times New Roman"/>
          <w:b/>
          <w:sz w:val="24"/>
          <w:szCs w:val="24"/>
        </w:rPr>
        <w:t>USLOVI ZA AKTIVIRANJE GARANCIJE PONUDE</w:t>
      </w:r>
      <w:r w:rsidRPr="003C0618">
        <w:rPr>
          <w:rFonts w:ascii="Bookman Old Style" w:eastAsia="Times New Roman" w:hAnsi="Bookman Old Style" w:cs="Times New Roman"/>
          <w:b/>
          <w:sz w:val="24"/>
          <w:szCs w:val="24"/>
          <w:vertAlign w:val="superscript"/>
        </w:rPr>
        <w:footnoteReference w:id="9"/>
      </w:r>
      <w:bookmarkEnd w:id="9"/>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Garancija ponude će se aktivirati ako ponuđač: </w:t>
      </w:r>
    </w:p>
    <w:p w:rsidR="003D39FF" w:rsidRPr="003D39FF" w:rsidRDefault="003D39FF" w:rsidP="00E93917">
      <w:pPr>
        <w:spacing w:after="0" w:line="240" w:lineRule="auto"/>
        <w:jc w:val="both"/>
        <w:rPr>
          <w:rFonts w:ascii="Bookman Old Style" w:eastAsia="Times New Roman" w:hAnsi="Bookman Old Style" w:cs="Times New Roman"/>
          <w:sz w:val="10"/>
          <w:szCs w:val="24"/>
        </w:rPr>
      </w:pP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1) odustane od ponude u roku važenja ponude i/ili</w:t>
      </w:r>
    </w:p>
    <w:p w:rsidR="00E93917" w:rsidRPr="003C0618" w:rsidRDefault="00E93917" w:rsidP="00605DFC">
      <w:pPr>
        <w:autoSpaceDE w:val="0"/>
        <w:autoSpaceDN w:val="0"/>
        <w:adjustRightInd w:val="0"/>
        <w:spacing w:before="60" w:after="60" w:line="240" w:lineRule="auto"/>
        <w:ind w:firstLine="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2) odbije da zaključi ugovor o javnoj nabavci ili okvirni sporazum.</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10" w:name="_Toc62730563"/>
      <w:r w:rsidRPr="003C0618">
        <w:rPr>
          <w:rFonts w:ascii="Bookman Old Style" w:eastAsia="Times New Roman" w:hAnsi="Bookman Old Style" w:cs="Times New Roman"/>
          <w:b/>
          <w:sz w:val="24"/>
          <w:szCs w:val="24"/>
        </w:rPr>
        <w:t>TAJNOST PODATAKA</w:t>
      </w:r>
      <w:bookmarkEnd w:id="10"/>
    </w:p>
    <w:p w:rsidR="00E93917" w:rsidRPr="003A660E" w:rsidRDefault="00E93917" w:rsidP="00E93917">
      <w:pPr>
        <w:spacing w:after="0" w:line="240" w:lineRule="auto"/>
        <w:jc w:val="both"/>
        <w:rPr>
          <w:rFonts w:ascii="Bookman Old Style" w:eastAsia="Times New Roman" w:hAnsi="Bookman Old Style" w:cs="Times New Roman"/>
          <w:color w:val="000000"/>
          <w:sz w:val="16"/>
          <w:szCs w:val="24"/>
        </w:rPr>
      </w:pP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Tenderska dokumentacija sadrži tajne podatke</w:t>
      </w:r>
    </w:p>
    <w:p w:rsidR="00E93917" w:rsidRPr="00AF5AB7" w:rsidRDefault="00E93917" w:rsidP="00E93917">
      <w:pPr>
        <w:spacing w:after="0" w:line="240" w:lineRule="auto"/>
        <w:jc w:val="both"/>
        <w:rPr>
          <w:rFonts w:ascii="Bookman Old Style" w:eastAsia="Times New Roman" w:hAnsi="Bookman Old Style" w:cs="Times New Roman"/>
          <w:color w:val="000000"/>
          <w:sz w:val="6"/>
          <w:szCs w:val="24"/>
        </w:rPr>
      </w:pPr>
    </w:p>
    <w:p w:rsidR="00E93917" w:rsidRDefault="00634C23" w:rsidP="003A660E">
      <w:pPr>
        <w:spacing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sym w:font="Wingdings" w:char="F078"/>
      </w:r>
      <w:r w:rsidR="00E93917" w:rsidRPr="003C0618">
        <w:rPr>
          <w:rFonts w:ascii="Bookman Old Style" w:eastAsia="Times New Roman" w:hAnsi="Bookman Old Style" w:cs="Times New Roman"/>
          <w:color w:val="000000"/>
          <w:sz w:val="24"/>
          <w:szCs w:val="24"/>
        </w:rPr>
        <w:t>ne</w:t>
      </w:r>
    </w:p>
    <w:p w:rsidR="00753B85" w:rsidRPr="003D39FF" w:rsidRDefault="00753B85" w:rsidP="003A660E">
      <w:pPr>
        <w:spacing w:line="240" w:lineRule="auto"/>
        <w:jc w:val="both"/>
        <w:rPr>
          <w:rFonts w:ascii="Bookman Old Style" w:eastAsia="Times New Roman" w:hAnsi="Bookman Old Style" w:cs="Times New Roman"/>
          <w:color w:val="000000"/>
          <w:sz w:val="12"/>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0" w:line="240" w:lineRule="auto"/>
        <w:ind w:left="0" w:firstLine="0"/>
        <w:outlineLvl w:val="0"/>
        <w:rPr>
          <w:rFonts w:ascii="Bookman Old Style" w:eastAsia="Times New Roman" w:hAnsi="Bookman Old Style" w:cs="Times New Roman"/>
          <w:b/>
          <w:sz w:val="24"/>
          <w:szCs w:val="24"/>
        </w:rPr>
      </w:pPr>
      <w:bookmarkStart w:id="11" w:name="_Toc62730564"/>
      <w:r w:rsidRPr="003C0618">
        <w:rPr>
          <w:rFonts w:ascii="Bookman Old Style" w:eastAsia="Times New Roman" w:hAnsi="Bookman Old Style" w:cs="Times New Roman"/>
          <w:b/>
          <w:sz w:val="24"/>
          <w:szCs w:val="24"/>
        </w:rPr>
        <w:t>UPUTSTVO ZA SAČINJAVANJE PONUDE</w:t>
      </w:r>
      <w:bookmarkEnd w:id="11"/>
    </w:p>
    <w:p w:rsidR="00E93917" w:rsidRPr="003D39FF"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Ponud</w:t>
      </w:r>
      <w:r w:rsidR="005E6D05">
        <w:rPr>
          <w:rFonts w:ascii="Bookman Old Style" w:eastAsia="Times New Roman" w:hAnsi="Bookman Old Style" w:cs="Times New Roman"/>
          <w:sz w:val="24"/>
          <w:szCs w:val="24"/>
        </w:rPr>
        <w:t>a</w:t>
      </w:r>
      <w:r w:rsidRPr="003C0618">
        <w:rPr>
          <w:rFonts w:ascii="Bookman Old Style" w:eastAsia="Times New Roman" w:hAnsi="Bookman Old Style" w:cs="Times New Roman"/>
          <w:sz w:val="24"/>
          <w:szCs w:val="24"/>
        </w:rPr>
        <w:t xml:space="preserve"> se sačinjava u ESJN</w:t>
      </w:r>
      <w:r w:rsidR="005E6D05">
        <w:rPr>
          <w:rFonts w:ascii="Bookman Old Style" w:eastAsia="Times New Roman" w:hAnsi="Bookman Old Style" w:cs="Times New Roman"/>
          <w:sz w:val="24"/>
          <w:szCs w:val="24"/>
        </w:rPr>
        <w:t>-u</w:t>
      </w:r>
      <w:r w:rsidRPr="003C0618">
        <w:rPr>
          <w:rFonts w:ascii="Bookman Old Style" w:eastAsia="Times New Roman" w:hAnsi="Bookman Old Style" w:cs="Times New Roman"/>
          <w:sz w:val="24"/>
          <w:szCs w:val="24"/>
        </w:rPr>
        <w:t xml:space="preserve"> u skladu sa tenderskom dokumentacijom i važećim Pravilnikom o sadržaju ponude i uputstvu za sačinjavanje i podnošenje ponude. </w:t>
      </w:r>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Ispunjenost uslova za učešće u postupku javne nabavke dokazuje se izjavom privrednog subjekta, koja se sačinjava na obrascu datom u Pravilniku o obrascu izjave privrednog subjekta.</w:t>
      </w:r>
    </w:p>
    <w:p w:rsidR="0092253E" w:rsidRPr="0092253E" w:rsidRDefault="0092253E" w:rsidP="00E93917">
      <w:pPr>
        <w:spacing w:after="0" w:line="240" w:lineRule="auto"/>
        <w:jc w:val="both"/>
        <w:rPr>
          <w:rFonts w:ascii="Bookman Old Style" w:eastAsia="Times New Roman" w:hAnsi="Bookman Old Style" w:cs="Times New Roman"/>
          <w:sz w:val="16"/>
          <w:szCs w:val="24"/>
        </w:rPr>
      </w:pPr>
    </w:p>
    <w:p w:rsidR="00E93917" w:rsidRDefault="00E93917" w:rsidP="00E93917">
      <w:pPr>
        <w:spacing w:after="0" w:line="240" w:lineRule="auto"/>
        <w:jc w:val="both"/>
        <w:rPr>
          <w:rFonts w:ascii="Bookman Old Style" w:eastAsia="Calibri" w:hAnsi="Bookman Old Style" w:cs="Times New Roman"/>
          <w:sz w:val="24"/>
          <w:szCs w:val="24"/>
        </w:rPr>
      </w:pPr>
      <w:r w:rsidRPr="003C0618">
        <w:rPr>
          <w:rFonts w:ascii="Bookman Old Style" w:eastAsia="Times New Roman" w:hAnsi="Bookman Old Style" w:cs="Times New Roman"/>
          <w:sz w:val="24"/>
          <w:szCs w:val="24"/>
        </w:rPr>
        <w:t xml:space="preserve">Ponuđač je dužan da tačno, potpuno, pravilno i nedvosmisleno popuni </w:t>
      </w:r>
      <w:r w:rsidRPr="003C0618">
        <w:rPr>
          <w:rFonts w:ascii="Bookman Old Style" w:eastAsia="Calibri" w:hAnsi="Bookman Old Style" w:cs="Times New Roman"/>
          <w:sz w:val="24"/>
          <w:szCs w:val="24"/>
        </w:rPr>
        <w:t>Izjavu privrednog subjekta u skladu sa zahtjevima iz tenderske dokumentacije.</w:t>
      </w:r>
    </w:p>
    <w:p w:rsidR="005026A5" w:rsidRPr="003C0618" w:rsidRDefault="005026A5" w:rsidP="00E93917">
      <w:pPr>
        <w:spacing w:after="0" w:line="240" w:lineRule="auto"/>
        <w:jc w:val="both"/>
        <w:rPr>
          <w:rFonts w:ascii="Bookman Old Style" w:eastAsia="Times New Roman" w:hAnsi="Bookman Old Style" w:cs="Times New Roman"/>
          <w:i/>
          <w:i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2" w:name="_Toc62730565"/>
      <w:r w:rsidRPr="003C0618">
        <w:rPr>
          <w:rFonts w:ascii="Bookman Old Style" w:eastAsia="Times New Roman" w:hAnsi="Bookman Old Style" w:cs="Times New Roman"/>
          <w:b/>
          <w:sz w:val="24"/>
          <w:szCs w:val="24"/>
        </w:rPr>
        <w:t>NAČIN ZAKLJUČIVANJA I IZMJENE UGOVORA O JAVNOJ NABAVCI</w:t>
      </w:r>
      <w:bookmarkEnd w:id="12"/>
    </w:p>
    <w:p w:rsidR="00E93917" w:rsidRPr="003C0618" w:rsidRDefault="00E93917" w:rsidP="00E93917">
      <w:pPr>
        <w:spacing w:after="0" w:line="240" w:lineRule="auto"/>
        <w:jc w:val="both"/>
        <w:rPr>
          <w:rFonts w:ascii="Bookman Old Style" w:eastAsia="Times New Roman" w:hAnsi="Bookman Old Style" w:cs="Times New Roman"/>
          <w:i/>
          <w:sz w:val="24"/>
          <w:szCs w:val="24"/>
        </w:rPr>
      </w:pPr>
    </w:p>
    <w:p w:rsidR="00FB3985" w:rsidRDefault="00FB3985" w:rsidP="008971CA">
      <w:pPr>
        <w:spacing w:after="0" w:line="240" w:lineRule="auto"/>
        <w:jc w:val="both"/>
        <w:rPr>
          <w:rFonts w:ascii="Bookman Old Style" w:eastAsia="Times New Roman" w:hAnsi="Bookman Old Style" w:cs="Times New Roman"/>
          <w:sz w:val="24"/>
          <w:szCs w:val="24"/>
        </w:rPr>
      </w:pPr>
    </w:p>
    <w:p w:rsidR="003F2CA1" w:rsidRPr="008971CA" w:rsidRDefault="003F2CA1" w:rsidP="003F2CA1">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Naručilac zaključuje ugovor o javnoj nabavci u skladu sa članom 149 Zakona o javnim nabavkama.</w:t>
      </w:r>
    </w:p>
    <w:p w:rsidR="003F2CA1" w:rsidRPr="008971CA" w:rsidRDefault="003F2CA1" w:rsidP="003F2CA1">
      <w:pPr>
        <w:spacing w:after="0" w:line="240" w:lineRule="auto"/>
        <w:jc w:val="both"/>
        <w:rPr>
          <w:rFonts w:ascii="Bookman Old Style" w:eastAsia="Times New Roman" w:hAnsi="Bookman Old Style" w:cs="Times New Roman"/>
          <w:sz w:val="24"/>
          <w:szCs w:val="24"/>
        </w:rPr>
      </w:pPr>
    </w:p>
    <w:p w:rsidR="003F2CA1" w:rsidRPr="008971CA" w:rsidRDefault="003F2CA1" w:rsidP="003F2CA1">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 xml:space="preserve">Naručilac zaključuje ugovor o javnoj nabavci u pisanom ili elektronskom obliku sa ponuđačem čija je ponuda izabrana kao najpovoljnija, nakon izvršnosti odluke o izboru najpovoljnije ponude. </w:t>
      </w:r>
    </w:p>
    <w:p w:rsidR="003F2CA1" w:rsidRDefault="003F2CA1" w:rsidP="003F2CA1">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Ugovor o javnoj nabavci mora da bude u skladu sa uslovima utvrđenim tenderskom dokumentacijom, izabranom ponudom i odlukom o izboru najpovoljnije ponude.</w:t>
      </w:r>
    </w:p>
    <w:p w:rsidR="003F2CA1" w:rsidRDefault="003F2CA1" w:rsidP="003F2CA1">
      <w:pPr>
        <w:spacing w:after="0" w:line="240" w:lineRule="auto"/>
        <w:jc w:val="both"/>
        <w:rPr>
          <w:rFonts w:ascii="Bookman Old Style" w:eastAsia="Times New Roman" w:hAnsi="Bookman Old Style" w:cs="Times New Roman"/>
          <w:sz w:val="24"/>
          <w:szCs w:val="24"/>
        </w:rPr>
      </w:pPr>
    </w:p>
    <w:p w:rsidR="00B33FB6" w:rsidRPr="008971CA" w:rsidRDefault="00B33FB6" w:rsidP="003F2CA1">
      <w:pPr>
        <w:spacing w:after="0" w:line="240" w:lineRule="auto"/>
        <w:jc w:val="both"/>
        <w:rPr>
          <w:rFonts w:ascii="Bookman Old Style" w:eastAsia="Times New Roman" w:hAnsi="Bookman Old Style" w:cs="Times New Roman"/>
          <w:sz w:val="24"/>
          <w:szCs w:val="24"/>
        </w:rPr>
      </w:pPr>
    </w:p>
    <w:p w:rsidR="003F2CA1" w:rsidRPr="008971CA" w:rsidRDefault="003F2CA1" w:rsidP="003F2CA1">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3F2CA1" w:rsidRPr="008971CA" w:rsidRDefault="003F2CA1" w:rsidP="003F2CA1">
      <w:pPr>
        <w:spacing w:after="0" w:line="240" w:lineRule="auto"/>
        <w:jc w:val="both"/>
        <w:rPr>
          <w:rFonts w:ascii="Bookman Old Style" w:eastAsia="Times New Roman" w:hAnsi="Bookman Old Style" w:cs="Times New Roman"/>
          <w:sz w:val="24"/>
          <w:szCs w:val="24"/>
        </w:rPr>
      </w:pPr>
    </w:p>
    <w:p w:rsidR="003F2CA1" w:rsidRPr="008971CA" w:rsidRDefault="003F2CA1" w:rsidP="003F2CA1">
      <w:pPr>
        <w:spacing w:after="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Izvršilac</w:t>
      </w:r>
      <w:r w:rsidRPr="008971CA">
        <w:rPr>
          <w:rFonts w:ascii="Bookman Old Style" w:eastAsia="Times New Roman" w:hAnsi="Bookman Old Style" w:cs="Times New Roman"/>
          <w:sz w:val="24"/>
          <w:szCs w:val="24"/>
        </w:rPr>
        <w:t xml:space="preserve"> može započeti sa realizacijom predmeta nabavke ako je naruči</w:t>
      </w:r>
      <w:r>
        <w:rPr>
          <w:rFonts w:ascii="Bookman Old Style" w:eastAsia="Times New Roman" w:hAnsi="Bookman Old Style" w:cs="Times New Roman"/>
          <w:sz w:val="24"/>
          <w:szCs w:val="24"/>
        </w:rPr>
        <w:t xml:space="preserve">ocu </w:t>
      </w:r>
      <w:r w:rsidRPr="008971CA">
        <w:rPr>
          <w:rFonts w:ascii="Bookman Old Style" w:eastAsia="Times New Roman" w:hAnsi="Bookman Old Style" w:cs="Times New Roman"/>
          <w:sz w:val="24"/>
          <w:szCs w:val="24"/>
        </w:rPr>
        <w:t>dostavio potpisani ugovor o javnoj nabavci, garanciju za dobro izvršenje ugovora i polisu osiguranja u zakonskom roku.</w:t>
      </w:r>
    </w:p>
    <w:p w:rsidR="003F2CA1" w:rsidRPr="008971CA" w:rsidRDefault="003F2CA1" w:rsidP="003F2CA1">
      <w:pPr>
        <w:spacing w:after="0" w:line="240" w:lineRule="auto"/>
        <w:jc w:val="both"/>
        <w:rPr>
          <w:rFonts w:ascii="Bookman Old Style" w:eastAsia="Times New Roman" w:hAnsi="Bookman Old Style" w:cs="Times New Roman"/>
          <w:sz w:val="24"/>
          <w:szCs w:val="24"/>
        </w:rPr>
      </w:pPr>
    </w:p>
    <w:p w:rsidR="003F2CA1" w:rsidRDefault="003F2CA1" w:rsidP="003F2CA1">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Ugovor o javnoj nabavci tokom njegovog trajanja može da se izmijeni bez sprovođenja novog postupka javne nabavke u skladu sa članom 151 Zakona o javnim n</w:t>
      </w:r>
      <w:r>
        <w:rPr>
          <w:rFonts w:ascii="Bookman Old Style" w:eastAsia="Times New Roman" w:hAnsi="Bookman Old Style" w:cs="Times New Roman"/>
          <w:sz w:val="24"/>
          <w:szCs w:val="24"/>
        </w:rPr>
        <w:t>abavkama:</w:t>
      </w:r>
    </w:p>
    <w:p w:rsidR="003F2CA1" w:rsidRDefault="003F2CA1" w:rsidP="003F2CA1">
      <w:pPr>
        <w:spacing w:after="0" w:line="240" w:lineRule="auto"/>
        <w:jc w:val="both"/>
        <w:rPr>
          <w:rFonts w:ascii="Bookman Old Style" w:eastAsia="Times New Roman" w:hAnsi="Bookman Old Style" w:cs="Times New Roman"/>
          <w:sz w:val="24"/>
          <w:szCs w:val="24"/>
        </w:rPr>
      </w:pPr>
    </w:p>
    <w:p w:rsidR="003F2CA1" w:rsidRPr="007A1DCF" w:rsidRDefault="003F2CA1" w:rsidP="003F2CA1">
      <w:pPr>
        <w:spacing w:after="0" w:line="240" w:lineRule="auto"/>
        <w:jc w:val="both"/>
        <w:rPr>
          <w:rFonts w:ascii="Bookman Old Style" w:eastAsia="Times New Roman" w:hAnsi="Bookman Old Style" w:cs="Times New Roman"/>
          <w:sz w:val="24"/>
          <w:szCs w:val="24"/>
        </w:rPr>
      </w:pPr>
      <w:r w:rsidRPr="007A1DCF">
        <w:rPr>
          <w:rFonts w:ascii="Bookman Old Style" w:eastAsia="Times New Roman" w:hAnsi="Bookman Old Style" w:cs="Times New Roman"/>
          <w:sz w:val="24"/>
          <w:szCs w:val="24"/>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3F2CA1" w:rsidRPr="007A1DCF" w:rsidRDefault="003F2CA1" w:rsidP="003F2CA1">
      <w:pPr>
        <w:spacing w:after="0" w:line="240" w:lineRule="auto"/>
        <w:jc w:val="both"/>
        <w:rPr>
          <w:rFonts w:ascii="Bookman Old Style" w:eastAsia="Times New Roman" w:hAnsi="Bookman Old Style" w:cs="Times New Roman"/>
          <w:sz w:val="24"/>
          <w:szCs w:val="24"/>
        </w:rPr>
      </w:pPr>
      <w:r w:rsidRPr="007A1DCF">
        <w:rPr>
          <w:rFonts w:ascii="Bookman Old Style" w:eastAsia="Times New Roman" w:hAnsi="Bookman Old Style" w:cs="Times New Roman"/>
          <w:sz w:val="24"/>
          <w:szCs w:val="24"/>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3F2CA1" w:rsidRPr="007A1DCF" w:rsidRDefault="003F2CA1" w:rsidP="003F2CA1">
      <w:pPr>
        <w:spacing w:after="0" w:line="240" w:lineRule="auto"/>
        <w:jc w:val="both"/>
        <w:rPr>
          <w:rFonts w:ascii="Bookman Old Style" w:eastAsia="Times New Roman" w:hAnsi="Bookman Old Style" w:cs="Times New Roman"/>
          <w:sz w:val="24"/>
          <w:szCs w:val="24"/>
        </w:rPr>
      </w:pPr>
      <w:r w:rsidRPr="007A1DCF">
        <w:rPr>
          <w:rFonts w:ascii="Bookman Old Style" w:eastAsia="Times New Roman" w:hAnsi="Bookman Old Style" w:cs="Times New Roman"/>
          <w:sz w:val="24"/>
          <w:szCs w:val="24"/>
        </w:rPr>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rsidR="003F2CA1" w:rsidRPr="007A1DCF" w:rsidRDefault="003F2CA1" w:rsidP="003F2CA1">
      <w:pPr>
        <w:spacing w:after="0" w:line="240" w:lineRule="auto"/>
        <w:jc w:val="both"/>
        <w:rPr>
          <w:rFonts w:ascii="Bookman Old Style" w:eastAsia="Times New Roman" w:hAnsi="Bookman Old Style" w:cs="Times New Roman"/>
          <w:sz w:val="24"/>
          <w:szCs w:val="24"/>
        </w:rPr>
      </w:pPr>
      <w:r w:rsidRPr="007A1DCF">
        <w:rPr>
          <w:rFonts w:ascii="Bookman Old Style" w:eastAsia="Times New Roman" w:hAnsi="Bookman Old Style" w:cs="Times New Roman"/>
          <w:sz w:val="24"/>
          <w:szCs w:val="24"/>
        </w:rPr>
        <w:t xml:space="preserve">3a) kad je potreba za izmjenom ugovora nastala zbog okolnosti koje naručilac u vrijeme zaključivanja ugovora nije mogao da predvidi, a izmjenom se ne mijenja priroda ugovora već se vrši samo smanjenje ugovorene vrijednosti, </w:t>
      </w:r>
    </w:p>
    <w:p w:rsidR="003F2CA1" w:rsidRDefault="003F2CA1" w:rsidP="003F2CA1">
      <w:pPr>
        <w:spacing w:after="0" w:line="240" w:lineRule="auto"/>
        <w:jc w:val="both"/>
        <w:rPr>
          <w:rFonts w:ascii="Bookman Old Style" w:eastAsia="Times New Roman" w:hAnsi="Bookman Old Style" w:cs="Times New Roman"/>
          <w:sz w:val="24"/>
          <w:szCs w:val="24"/>
        </w:rPr>
      </w:pPr>
      <w:r w:rsidRPr="007A1DCF">
        <w:rPr>
          <w:rFonts w:ascii="Bookman Old Style" w:eastAsia="Times New Roman" w:hAnsi="Bookman Old Style" w:cs="Times New Roman"/>
          <w:sz w:val="24"/>
          <w:szCs w:val="24"/>
        </w:rPr>
        <w:t xml:space="preserve">3b) kad se vrši zamjena podugovarača, u skladu sa članom </w:t>
      </w:r>
      <w:r>
        <w:rPr>
          <w:rFonts w:ascii="Bookman Old Style" w:eastAsia="Times New Roman" w:hAnsi="Bookman Old Style" w:cs="Times New Roman"/>
          <w:sz w:val="24"/>
          <w:szCs w:val="24"/>
        </w:rPr>
        <w:t>128 st. 10, 11 i 12 ovog zakona,</w:t>
      </w:r>
    </w:p>
    <w:p w:rsidR="003F2CA1" w:rsidRDefault="003F2CA1" w:rsidP="003F2CA1">
      <w:pPr>
        <w:spacing w:after="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4) </w:t>
      </w:r>
      <w:r w:rsidRPr="00D61D8E">
        <w:rPr>
          <w:rFonts w:ascii="Bookman Old Style" w:eastAsia="Times New Roman" w:hAnsi="Bookman Old Style" w:cs="Times New Roman"/>
          <w:sz w:val="24"/>
          <w:szCs w:val="24"/>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3F2CA1" w:rsidRPr="008971CA" w:rsidRDefault="003F2CA1" w:rsidP="003F2CA1">
      <w:pPr>
        <w:spacing w:after="0" w:line="240" w:lineRule="auto"/>
        <w:jc w:val="both"/>
        <w:rPr>
          <w:rFonts w:ascii="Bookman Old Style" w:eastAsia="Times New Roman" w:hAnsi="Bookman Old Style" w:cs="Times New Roman"/>
          <w:sz w:val="24"/>
          <w:szCs w:val="24"/>
        </w:rPr>
      </w:pPr>
    </w:p>
    <w:p w:rsidR="003F2CA1" w:rsidRDefault="003F2CA1" w:rsidP="003F2CA1">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lastRenderedPageBreak/>
        <w:t>U slučaju izmjene Naručilac  je dužan da izmjenu ugovora objavi na ESJN</w:t>
      </w:r>
      <w:r>
        <w:rPr>
          <w:rFonts w:ascii="Bookman Old Style" w:eastAsia="Times New Roman" w:hAnsi="Bookman Old Style" w:cs="Times New Roman"/>
          <w:sz w:val="24"/>
          <w:szCs w:val="24"/>
        </w:rPr>
        <w:t>-u</w:t>
      </w:r>
      <w:r w:rsidRPr="008971CA">
        <w:rPr>
          <w:rFonts w:ascii="Bookman Old Style" w:eastAsia="Times New Roman" w:hAnsi="Bookman Old Style" w:cs="Times New Roman"/>
          <w:sz w:val="24"/>
          <w:szCs w:val="24"/>
        </w:rPr>
        <w:t xml:space="preserve"> u roku od tri dana od izmjene ugovora.</w:t>
      </w:r>
    </w:p>
    <w:p w:rsidR="003F2CA1" w:rsidRDefault="003F2CA1" w:rsidP="003F2CA1">
      <w:pPr>
        <w:spacing w:after="0" w:line="240" w:lineRule="auto"/>
        <w:jc w:val="both"/>
        <w:rPr>
          <w:rFonts w:ascii="Bookman Old Style" w:eastAsia="Times New Roman" w:hAnsi="Bookman Old Style" w:cs="Times New Roman"/>
          <w:sz w:val="24"/>
          <w:szCs w:val="24"/>
          <w:lang w:val="sr-Latn-CS"/>
        </w:rPr>
      </w:pPr>
    </w:p>
    <w:p w:rsidR="003F2CA1" w:rsidRPr="00422D46" w:rsidRDefault="003F2CA1" w:rsidP="003F2CA1">
      <w:pPr>
        <w:spacing w:after="0" w:line="240" w:lineRule="auto"/>
        <w:jc w:val="both"/>
        <w:rPr>
          <w:rFonts w:ascii="Bookman Old Style" w:eastAsia="Times New Roman" w:hAnsi="Bookman Old Style" w:cs="Times New Roman"/>
          <w:b/>
          <w:sz w:val="24"/>
          <w:szCs w:val="24"/>
        </w:rPr>
      </w:pPr>
      <w:r w:rsidRPr="00422D46">
        <w:rPr>
          <w:rFonts w:ascii="Bookman Old Style" w:eastAsia="Times New Roman" w:hAnsi="Bookman Old Style" w:cs="Times New Roman"/>
          <w:b/>
          <w:sz w:val="24"/>
          <w:szCs w:val="24"/>
        </w:rPr>
        <w:t>Obaveze</w:t>
      </w:r>
      <w:r>
        <w:rPr>
          <w:rFonts w:ascii="Bookman Old Style" w:eastAsia="Times New Roman" w:hAnsi="Bookman Old Style" w:cs="Times New Roman"/>
          <w:b/>
          <w:sz w:val="24"/>
          <w:szCs w:val="24"/>
        </w:rPr>
        <w:t xml:space="preserve"> </w:t>
      </w:r>
      <w:r w:rsidRPr="00422D46">
        <w:rPr>
          <w:rFonts w:ascii="Bookman Old Style" w:eastAsia="Times New Roman" w:hAnsi="Bookman Old Style" w:cs="Times New Roman"/>
          <w:b/>
          <w:sz w:val="24"/>
          <w:szCs w:val="24"/>
        </w:rPr>
        <w:t>naručioca</w:t>
      </w:r>
    </w:p>
    <w:p w:rsidR="003F2CA1" w:rsidRPr="00422D46" w:rsidRDefault="003F2CA1" w:rsidP="003F2CA1">
      <w:pPr>
        <w:spacing w:after="0" w:line="240" w:lineRule="auto"/>
        <w:jc w:val="both"/>
        <w:rPr>
          <w:rFonts w:ascii="Bookman Old Style" w:eastAsia="Times New Roman" w:hAnsi="Bookman Old Style" w:cs="Times New Roman"/>
          <w:b/>
          <w:sz w:val="24"/>
          <w:szCs w:val="24"/>
        </w:rPr>
      </w:pPr>
    </w:p>
    <w:p w:rsidR="003F2CA1" w:rsidRPr="00422D46" w:rsidRDefault="003F2CA1" w:rsidP="003F2CA1">
      <w:pPr>
        <w:spacing w:after="0" w:line="240" w:lineRule="auto"/>
        <w:jc w:val="both"/>
        <w:rPr>
          <w:rFonts w:ascii="Bookman Old Style" w:eastAsia="Times New Roman" w:hAnsi="Bookman Old Style" w:cs="Times New Roman"/>
          <w:sz w:val="24"/>
          <w:szCs w:val="24"/>
          <w:lang w:val="sr-Latn-CS"/>
        </w:rPr>
      </w:pPr>
      <w:r w:rsidRPr="00422D46">
        <w:rPr>
          <w:rFonts w:ascii="Bookman Old Style" w:eastAsia="Times New Roman" w:hAnsi="Bookman Old Style" w:cs="Times New Roman"/>
          <w:sz w:val="24"/>
          <w:szCs w:val="24"/>
          <w:lang w:val="sr-Latn-CS"/>
        </w:rPr>
        <w:t>Naručilac je dužan da:</w:t>
      </w:r>
    </w:p>
    <w:p w:rsidR="003F2CA1" w:rsidRPr="00422D46" w:rsidRDefault="003F2CA1" w:rsidP="003F2CA1">
      <w:pPr>
        <w:spacing w:after="0" w:line="240" w:lineRule="auto"/>
        <w:jc w:val="both"/>
        <w:rPr>
          <w:rFonts w:ascii="Bookman Old Style" w:eastAsia="Times New Roman" w:hAnsi="Bookman Old Style" w:cs="Times New Roman"/>
          <w:sz w:val="24"/>
          <w:szCs w:val="24"/>
          <w:lang w:val="sr-Latn-CS"/>
        </w:rPr>
      </w:pPr>
      <w:r w:rsidRPr="00422D46">
        <w:rPr>
          <w:rFonts w:ascii="Bookman Old Style" w:eastAsia="Times New Roman" w:hAnsi="Bookman Old Style" w:cs="Times New Roman"/>
          <w:sz w:val="24"/>
          <w:szCs w:val="24"/>
          <w:lang w:val="sr-Latn-CS"/>
        </w:rPr>
        <w:t>-imenuje revidenta</w:t>
      </w:r>
    </w:p>
    <w:p w:rsidR="003F2CA1" w:rsidRPr="00422D46" w:rsidRDefault="003F2CA1" w:rsidP="003F2CA1">
      <w:pPr>
        <w:spacing w:after="0" w:line="240" w:lineRule="auto"/>
        <w:jc w:val="both"/>
        <w:rPr>
          <w:rFonts w:ascii="Bookman Old Style" w:eastAsia="Times New Roman" w:hAnsi="Bookman Old Style" w:cs="Times New Roman"/>
          <w:sz w:val="24"/>
          <w:szCs w:val="24"/>
        </w:rPr>
      </w:pPr>
      <w:r w:rsidRPr="00422D46">
        <w:rPr>
          <w:rFonts w:ascii="Bookman Old Style" w:eastAsia="Times New Roman" w:hAnsi="Bookman Old Style" w:cs="Times New Roman"/>
          <w:sz w:val="24"/>
          <w:szCs w:val="24"/>
          <w:lang w:val="sr-Latn-CS"/>
        </w:rPr>
        <w:t>-</w:t>
      </w:r>
      <w:r w:rsidRPr="00422D46">
        <w:rPr>
          <w:rFonts w:ascii="Bookman Old Style" w:eastAsia="Times New Roman" w:hAnsi="Bookman Old Style" w:cs="Times New Roman"/>
          <w:sz w:val="24"/>
          <w:szCs w:val="24"/>
        </w:rPr>
        <w:t>blagovremeno, a najkasnije u roku od sedam dana, ovjeri</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dostavljene</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račune</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i po istim</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izvrši</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plaćanje u ugovorenom</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roku.</w:t>
      </w:r>
    </w:p>
    <w:p w:rsidR="003F2CA1" w:rsidRPr="00422D46" w:rsidRDefault="003F2CA1" w:rsidP="003F2CA1">
      <w:pPr>
        <w:spacing w:after="0" w:line="240" w:lineRule="auto"/>
        <w:jc w:val="both"/>
        <w:rPr>
          <w:rFonts w:ascii="Bookman Old Style" w:eastAsia="Times New Roman" w:hAnsi="Bookman Old Style" w:cs="Times New Roman"/>
          <w:b/>
          <w:sz w:val="24"/>
          <w:szCs w:val="24"/>
        </w:rPr>
      </w:pPr>
    </w:p>
    <w:p w:rsidR="003F2CA1" w:rsidRPr="00422D46" w:rsidRDefault="003F2CA1" w:rsidP="003F2CA1">
      <w:pPr>
        <w:spacing w:after="0" w:line="240" w:lineRule="auto"/>
        <w:jc w:val="both"/>
        <w:rPr>
          <w:rFonts w:ascii="Bookman Old Style" w:eastAsia="Times New Roman" w:hAnsi="Bookman Old Style" w:cs="Times New Roman"/>
          <w:b/>
          <w:sz w:val="24"/>
          <w:szCs w:val="24"/>
        </w:rPr>
      </w:pPr>
      <w:r w:rsidRPr="00422D46">
        <w:rPr>
          <w:rFonts w:ascii="Bookman Old Style" w:eastAsia="Times New Roman" w:hAnsi="Bookman Old Style" w:cs="Times New Roman"/>
          <w:b/>
          <w:sz w:val="24"/>
          <w:szCs w:val="24"/>
        </w:rPr>
        <w:t>Obaveze</w:t>
      </w:r>
      <w:r>
        <w:rPr>
          <w:rFonts w:ascii="Bookman Old Style" w:eastAsia="Times New Roman" w:hAnsi="Bookman Old Style" w:cs="Times New Roman"/>
          <w:b/>
          <w:sz w:val="24"/>
          <w:szCs w:val="24"/>
        </w:rPr>
        <w:t xml:space="preserve"> </w:t>
      </w:r>
      <w:r w:rsidRPr="00422D46">
        <w:rPr>
          <w:rFonts w:ascii="Bookman Old Style" w:eastAsia="Times New Roman" w:hAnsi="Bookman Old Style" w:cs="Times New Roman"/>
          <w:b/>
          <w:sz w:val="24"/>
          <w:szCs w:val="24"/>
        </w:rPr>
        <w:t>izvršioca</w:t>
      </w:r>
    </w:p>
    <w:p w:rsidR="003F2CA1" w:rsidRPr="00422D46" w:rsidRDefault="003F2CA1" w:rsidP="003F2CA1">
      <w:pPr>
        <w:spacing w:after="0" w:line="240" w:lineRule="auto"/>
        <w:jc w:val="both"/>
        <w:rPr>
          <w:rFonts w:ascii="Bookman Old Style" w:eastAsia="Times New Roman" w:hAnsi="Bookman Old Style" w:cs="Times New Roman"/>
          <w:b/>
          <w:sz w:val="24"/>
          <w:szCs w:val="24"/>
        </w:rPr>
      </w:pPr>
    </w:p>
    <w:p w:rsidR="003F2CA1" w:rsidRPr="00422D46" w:rsidRDefault="003F2CA1" w:rsidP="003F2CA1">
      <w:pPr>
        <w:spacing w:after="0" w:line="240" w:lineRule="auto"/>
        <w:jc w:val="both"/>
        <w:rPr>
          <w:rFonts w:ascii="Bookman Old Style" w:eastAsia="Times New Roman" w:hAnsi="Bookman Old Style" w:cs="Times New Roman"/>
          <w:bCs/>
          <w:sz w:val="24"/>
          <w:szCs w:val="24"/>
        </w:rPr>
      </w:pPr>
      <w:r w:rsidRPr="00422D46">
        <w:rPr>
          <w:rFonts w:ascii="Bookman Old Style" w:eastAsia="Times New Roman" w:hAnsi="Bookman Old Style" w:cs="Times New Roman"/>
          <w:bCs/>
          <w:sz w:val="24"/>
          <w:szCs w:val="24"/>
        </w:rPr>
        <w:t>Izvršilac je dužan da:</w:t>
      </w:r>
    </w:p>
    <w:p w:rsidR="003F2CA1" w:rsidRPr="00422D46" w:rsidRDefault="003F2CA1" w:rsidP="003F2CA1">
      <w:pPr>
        <w:spacing w:after="0" w:line="240" w:lineRule="auto"/>
        <w:jc w:val="both"/>
        <w:rPr>
          <w:rFonts w:ascii="Bookman Old Style" w:eastAsia="Times New Roman" w:hAnsi="Bookman Old Style" w:cs="Times New Roman"/>
          <w:sz w:val="24"/>
          <w:szCs w:val="24"/>
        </w:rPr>
      </w:pPr>
      <w:r w:rsidRPr="00912B46">
        <w:rPr>
          <w:rFonts w:ascii="Bookman Old Style" w:eastAsia="Times New Roman" w:hAnsi="Bookman Old Style" w:cs="Times New Roman"/>
          <w:sz w:val="24"/>
          <w:szCs w:val="24"/>
        </w:rPr>
        <w:t xml:space="preserve">- dokumentaciju koja je predmet ovog Ugovora izradi u skladu sa </w:t>
      </w:r>
      <w:r w:rsidR="00912B46" w:rsidRPr="00912B46">
        <w:rPr>
          <w:rFonts w:ascii="Bookman Old Style" w:eastAsia="Times New Roman" w:hAnsi="Bookman Old Style" w:cs="Times New Roman"/>
          <w:sz w:val="24"/>
          <w:szCs w:val="24"/>
        </w:rPr>
        <w:t> Zakonom o izgradnji objekata ("Službeni list Crne Gore", br. 19/25 i 92/25)</w:t>
      </w:r>
      <w:r w:rsidR="00912B46" w:rsidRPr="00912B46">
        <w:rPr>
          <w:rFonts w:ascii="Bookman Old Style" w:eastAsia="Times New Roman" w:hAnsi="Bookman Old Style" w:cs="Times New Roman"/>
          <w:sz w:val="24"/>
          <w:szCs w:val="24"/>
          <w:lang w:val="sr-Latn-CS"/>
        </w:rPr>
        <w:t xml:space="preserve"> </w:t>
      </w:r>
      <w:r w:rsidRPr="00912B46">
        <w:rPr>
          <w:rFonts w:ascii="Bookman Old Style" w:eastAsia="Times New Roman" w:hAnsi="Bookman Old Style" w:cs="Times New Roman"/>
          <w:sz w:val="24"/>
          <w:szCs w:val="24"/>
          <w:lang w:val="sr-Latn-CS"/>
        </w:rPr>
        <w:t>i  Pravilnikom o  načinu izrade i sadržini tehničke dokumentacije za građenje objekta („Službeni list Crne Gore“, br.</w:t>
      </w:r>
      <w:r w:rsidR="00912B46">
        <w:rPr>
          <w:rFonts w:ascii="Bookman Old Style" w:eastAsia="Times New Roman" w:hAnsi="Bookman Old Style" w:cs="Times New Roman"/>
          <w:sz w:val="24"/>
          <w:szCs w:val="24"/>
          <w:lang w:val="sr-Latn-CS"/>
        </w:rPr>
        <w:t xml:space="preserve"> 053/25</w:t>
      </w:r>
      <w:r w:rsidRPr="00912B46">
        <w:rPr>
          <w:rFonts w:ascii="Bookman Old Style" w:eastAsia="Times New Roman" w:hAnsi="Bookman Old Style" w:cs="Times New Roman"/>
          <w:sz w:val="24"/>
          <w:szCs w:val="24"/>
        </w:rPr>
        <w:t>);</w:t>
      </w:r>
    </w:p>
    <w:p w:rsidR="003F2CA1" w:rsidRPr="00FB1E89" w:rsidRDefault="003F2CA1" w:rsidP="003F2CA1">
      <w:pPr>
        <w:spacing w:after="0" w:line="240" w:lineRule="auto"/>
        <w:jc w:val="both"/>
        <w:rPr>
          <w:rFonts w:ascii="Bookman Old Style" w:eastAsia="Times New Roman" w:hAnsi="Bookman Old Style" w:cs="Times New Roman"/>
          <w:sz w:val="24"/>
          <w:szCs w:val="24"/>
        </w:rPr>
      </w:pPr>
      <w:r w:rsidRPr="00422D46">
        <w:rPr>
          <w:rFonts w:ascii="Bookman Old Style" w:eastAsia="Times New Roman" w:hAnsi="Bookman Old Style" w:cs="Times New Roman"/>
          <w:sz w:val="24"/>
          <w:szCs w:val="24"/>
        </w:rPr>
        <w:t>-ugovorene</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usluge</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vrši</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preko</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imenovanih</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ovlašćenih</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lica</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i</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inženjera</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te da u slučaju</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njihove</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spriječenosti</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izrade</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tehničke</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dokumentacije</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zbog</w:t>
      </w:r>
      <w:r>
        <w:rPr>
          <w:rFonts w:ascii="Bookman Old Style" w:eastAsia="Times New Roman" w:hAnsi="Bookman Old Style" w:cs="Times New Roman"/>
          <w:sz w:val="24"/>
          <w:szCs w:val="24"/>
        </w:rPr>
        <w:t xml:space="preserve"> </w:t>
      </w:r>
      <w:r w:rsidRPr="00422D46">
        <w:rPr>
          <w:rFonts w:ascii="Bookman Old Style" w:eastAsia="Times New Roman" w:hAnsi="Bookman Old Style" w:cs="Times New Roman"/>
          <w:sz w:val="24"/>
          <w:szCs w:val="24"/>
        </w:rPr>
        <w:t xml:space="preserve">bolesti, </w:t>
      </w:r>
      <w:r w:rsidRPr="00FB1E89">
        <w:rPr>
          <w:rFonts w:ascii="Bookman Old Style" w:eastAsia="Times New Roman" w:hAnsi="Bookman Old Style" w:cs="Times New Roman"/>
          <w:sz w:val="24"/>
          <w:szCs w:val="24"/>
        </w:rPr>
        <w:t>prestanka radnog odnosa ili oduzimanja licence ili ovlašćenja, odmah imenuje drugog ovlašćenog inženjera, odnosno, ovlašćeno lice i o tome obavijesti naručioca;</w:t>
      </w:r>
    </w:p>
    <w:p w:rsidR="003F2CA1" w:rsidRPr="00FB1E89" w:rsidRDefault="003F2CA1" w:rsidP="003F2CA1">
      <w:pPr>
        <w:spacing w:after="0" w:line="240" w:lineRule="auto"/>
        <w:jc w:val="both"/>
        <w:rPr>
          <w:rFonts w:ascii="Bookman Old Style" w:eastAsia="Times New Roman" w:hAnsi="Bookman Old Style" w:cs="Times New Roman"/>
          <w:sz w:val="24"/>
          <w:szCs w:val="24"/>
          <w:lang w:val="pl-PL"/>
        </w:rPr>
      </w:pPr>
      <w:r w:rsidRPr="00FB1E89">
        <w:rPr>
          <w:rFonts w:ascii="Bookman Old Style" w:eastAsia="Times New Roman" w:hAnsi="Bookman Old Style" w:cs="Times New Roman"/>
          <w:sz w:val="24"/>
          <w:szCs w:val="24"/>
          <w:lang w:val="pl-PL"/>
        </w:rPr>
        <w:t>- predmetnu dokumentaciju uradi kvalitetno, poštujući savremena dostignuća tehnologije gradnje uz primjenu racionalnih i funkcionalnih tehničkih rešenja ;</w:t>
      </w:r>
    </w:p>
    <w:p w:rsidR="003F2CA1" w:rsidRPr="00FB1E89" w:rsidRDefault="003F2CA1" w:rsidP="003F2CA1">
      <w:pPr>
        <w:spacing w:after="0" w:line="240" w:lineRule="auto"/>
        <w:jc w:val="both"/>
        <w:rPr>
          <w:rFonts w:ascii="Bookman Old Style" w:eastAsia="Times New Roman" w:hAnsi="Bookman Old Style" w:cs="Times New Roman"/>
          <w:sz w:val="24"/>
          <w:szCs w:val="24"/>
        </w:rPr>
      </w:pPr>
      <w:r w:rsidRPr="00FB1E89">
        <w:rPr>
          <w:rFonts w:ascii="Bookman Old Style" w:eastAsia="Times New Roman" w:hAnsi="Bookman Old Style" w:cs="Times New Roman"/>
          <w:sz w:val="24"/>
          <w:szCs w:val="24"/>
        </w:rPr>
        <w:t>- rukovodi izradom tehničke dokumentacije;</w:t>
      </w:r>
    </w:p>
    <w:p w:rsidR="003F2CA1" w:rsidRPr="00FB1E89" w:rsidRDefault="003F2CA1" w:rsidP="003F2CA1">
      <w:pPr>
        <w:spacing w:after="0" w:line="240" w:lineRule="auto"/>
        <w:jc w:val="both"/>
        <w:rPr>
          <w:rFonts w:ascii="Bookman Old Style" w:eastAsia="Times New Roman" w:hAnsi="Bookman Old Style" w:cs="Times New Roman"/>
          <w:sz w:val="24"/>
          <w:szCs w:val="24"/>
        </w:rPr>
      </w:pPr>
      <w:r w:rsidRPr="00FB1E89">
        <w:rPr>
          <w:rFonts w:ascii="Bookman Old Style" w:eastAsia="Times New Roman" w:hAnsi="Bookman Old Style" w:cs="Times New Roman"/>
          <w:sz w:val="24"/>
          <w:szCs w:val="24"/>
        </w:rPr>
        <w:t>- postupi po eventualnim primjedbama revidenta  u roku koji mu odredi revident;</w:t>
      </w:r>
    </w:p>
    <w:p w:rsidR="003F2CA1" w:rsidRPr="00FB1E89" w:rsidRDefault="003F2CA1" w:rsidP="003F2CA1">
      <w:pPr>
        <w:spacing w:after="0" w:line="240" w:lineRule="auto"/>
        <w:jc w:val="both"/>
        <w:rPr>
          <w:rFonts w:ascii="Bookman Old Style" w:eastAsia="Times New Roman" w:hAnsi="Bookman Old Style" w:cs="Times New Roman"/>
          <w:sz w:val="24"/>
          <w:szCs w:val="24"/>
        </w:rPr>
      </w:pPr>
      <w:r w:rsidRPr="00FB1E89">
        <w:rPr>
          <w:rFonts w:ascii="Bookman Old Style" w:eastAsia="Times New Roman" w:hAnsi="Bookman Old Style" w:cs="Times New Roman"/>
          <w:sz w:val="24"/>
          <w:szCs w:val="24"/>
        </w:rPr>
        <w:t>-o svom trošku izvrši izmjene glavnog projekta (u skladusa članom 97 Zakona o planiranju prostora i izgradnji objekata),  ukoliko izvođač radova ne bude mogao da izvodi radove po revidovanom glavnom projektu zbog nedostataka (grešaka i propusta) izvršioca-projektanta u izradi tehničke dokumentacije;</w:t>
      </w:r>
    </w:p>
    <w:p w:rsidR="003F2CA1" w:rsidRPr="00FB1E89" w:rsidRDefault="003F2CA1" w:rsidP="003F2CA1">
      <w:pPr>
        <w:spacing w:after="0" w:line="240" w:lineRule="auto"/>
        <w:jc w:val="both"/>
        <w:rPr>
          <w:rFonts w:ascii="Bookman Old Style" w:eastAsia="Times New Roman" w:hAnsi="Bookman Old Style" w:cs="Times New Roman"/>
          <w:sz w:val="24"/>
          <w:szCs w:val="24"/>
        </w:rPr>
      </w:pPr>
      <w:r w:rsidRPr="00FB1E89">
        <w:rPr>
          <w:rFonts w:ascii="Bookman Old Style" w:eastAsia="Times New Roman" w:hAnsi="Bookman Old Style" w:cs="Times New Roman"/>
          <w:sz w:val="24"/>
          <w:szCs w:val="24"/>
        </w:rPr>
        <w:t>- vrši i druge obaveze predviđene ovim ugovorom.</w:t>
      </w:r>
    </w:p>
    <w:p w:rsidR="003F2CA1" w:rsidRPr="00FB1E89" w:rsidRDefault="003F2CA1" w:rsidP="003F2CA1">
      <w:pPr>
        <w:spacing w:after="0" w:line="240" w:lineRule="auto"/>
        <w:jc w:val="both"/>
        <w:rPr>
          <w:rFonts w:ascii="Bookman Old Style" w:eastAsia="Times New Roman" w:hAnsi="Bookman Old Style" w:cs="Times New Roman"/>
          <w:sz w:val="24"/>
          <w:szCs w:val="24"/>
          <w:lang w:val="sr-Latn-CS"/>
        </w:rPr>
      </w:pPr>
    </w:p>
    <w:p w:rsidR="003F2CA1" w:rsidRPr="00FB1E89" w:rsidRDefault="003F2CA1" w:rsidP="003F2CA1">
      <w:pPr>
        <w:spacing w:after="0" w:line="240" w:lineRule="auto"/>
        <w:jc w:val="both"/>
        <w:rPr>
          <w:rFonts w:ascii="Bookman Old Style" w:eastAsia="Times New Roman" w:hAnsi="Bookman Old Style" w:cs="Times New Roman"/>
          <w:sz w:val="24"/>
          <w:szCs w:val="24"/>
          <w:lang w:val="it-IT"/>
        </w:rPr>
      </w:pPr>
      <w:r w:rsidRPr="00FB1E89">
        <w:rPr>
          <w:rFonts w:ascii="Bookman Old Style" w:eastAsia="Times New Roman" w:hAnsi="Bookman Old Style" w:cs="Times New Roman"/>
          <w:b/>
          <w:sz w:val="24"/>
          <w:szCs w:val="24"/>
          <w:lang w:val="it-IT"/>
        </w:rPr>
        <w:t>Ugovorena kazna:</w:t>
      </w:r>
      <w:r w:rsidRPr="00FB1E89">
        <w:rPr>
          <w:rFonts w:ascii="Bookman Old Style" w:eastAsia="Times New Roman" w:hAnsi="Bookman Old Style" w:cs="Times New Roman"/>
          <w:sz w:val="24"/>
          <w:szCs w:val="24"/>
          <w:lang w:val="it-IT"/>
        </w:rPr>
        <w:t xml:space="preserve"> Ako Izvršilac usluge svojom krivicom ne izvrši usluge koje su predmet nabavke u ugovorenom roku, dužan je Naručiocu platiti na ime ugovorene kazne penale </w:t>
      </w:r>
      <w:r w:rsidRPr="00AA7EDE">
        <w:rPr>
          <w:rFonts w:ascii="Bookman Old Style" w:eastAsia="Times New Roman" w:hAnsi="Bookman Old Style" w:cs="Times New Roman"/>
          <w:sz w:val="24"/>
          <w:szCs w:val="24"/>
          <w:lang w:val="it-IT"/>
        </w:rPr>
        <w:t>2,0 ‰ (dva promila) od</w:t>
      </w:r>
      <w:r w:rsidRPr="00FB1E89">
        <w:rPr>
          <w:rFonts w:ascii="Bookman Old Style" w:eastAsia="Times New Roman" w:hAnsi="Bookman Old Style" w:cs="Times New Roman"/>
          <w:sz w:val="24"/>
          <w:szCs w:val="24"/>
          <w:lang w:val="it-IT"/>
        </w:rPr>
        <w:t xml:space="preserve"> ugovorene cijene za svaki dan prekoračenja ugovorenog roka. Visina ugovorene kazne ne može preći 10% od ugovorene cijene usluga; Strane ugovora ovim ugovorom isključuju primjenu pravnog pravila po kojem je Naručilac dužan saopštiti Izršiocu po zapadanju u docnju da zadržava pravo na ugovorenu kaznu, te se smatra da je samim padanjem u docnju Izvršilac dužan platiti ugovorenu kaznu bez opomene Naručioca, a Naručilac ovlašćen da ih naplati - odbije na teret Izvršiočevih potraživanja za izvršene usluge koje su predmet nabavke ili od bilo kojeg drugog Izvršiočevih potraživanja od Naručioca, s tim što je Naručilac o izvršenoj naplati - odbijanju, dužan obavijestiti Izvršioca; Plaćanje ugovorene kazne  ne </w:t>
      </w:r>
      <w:r w:rsidRPr="00FB1E89">
        <w:rPr>
          <w:rFonts w:ascii="Bookman Old Style" w:eastAsia="Times New Roman" w:hAnsi="Bookman Old Style" w:cs="Times New Roman"/>
          <w:sz w:val="24"/>
          <w:szCs w:val="24"/>
          <w:lang w:val="it-IT"/>
        </w:rPr>
        <w:lastRenderedPageBreak/>
        <w:t>oslobađa Izvršioca obaveze da u cjelosti završi i preda predmetnu teničku dokumentaciju.</w:t>
      </w:r>
    </w:p>
    <w:p w:rsidR="003F2CA1" w:rsidRPr="00FB1E89" w:rsidRDefault="003F2CA1" w:rsidP="003F2CA1">
      <w:pPr>
        <w:spacing w:after="0" w:line="240" w:lineRule="auto"/>
        <w:jc w:val="both"/>
        <w:rPr>
          <w:rFonts w:ascii="Bookman Old Style" w:eastAsia="Times New Roman" w:hAnsi="Bookman Old Style" w:cs="Times New Roman"/>
          <w:sz w:val="24"/>
          <w:szCs w:val="24"/>
          <w:lang w:val="it-IT"/>
        </w:rPr>
      </w:pPr>
    </w:p>
    <w:p w:rsidR="003F2CA1" w:rsidRPr="00FB1E89" w:rsidRDefault="003F2CA1" w:rsidP="003F2CA1">
      <w:pPr>
        <w:spacing w:after="0" w:line="240" w:lineRule="auto"/>
        <w:jc w:val="both"/>
        <w:rPr>
          <w:rFonts w:ascii="Bookman Old Style" w:eastAsia="Times New Roman" w:hAnsi="Bookman Old Style" w:cs="Times New Roman"/>
          <w:sz w:val="24"/>
          <w:szCs w:val="24"/>
        </w:rPr>
      </w:pPr>
      <w:r w:rsidRPr="00FB1E89">
        <w:rPr>
          <w:rFonts w:ascii="Bookman Old Style" w:eastAsia="Times New Roman" w:hAnsi="Bookman Old Style" w:cs="Times New Roman"/>
          <w:b/>
          <w:sz w:val="24"/>
          <w:szCs w:val="24"/>
        </w:rPr>
        <w:t>Naknada štete</w:t>
      </w:r>
      <w:r w:rsidRPr="00FB1E89">
        <w:rPr>
          <w:rFonts w:ascii="Bookman Old Style" w:eastAsia="Times New Roman" w:hAnsi="Bookman Old Style" w:cs="Times New Roman"/>
          <w:sz w:val="24"/>
          <w:szCs w:val="24"/>
        </w:rPr>
        <w:t xml:space="preserve">: U slučaju da izvršilac ne ispuni svoje obaveze iz ugovora naručilac ima pravo da zahtijeva naknadu štete koju je usled toga pretrpio, a koja prevazilazi iznos aktivirane garancije za dobro izvršenje ugovora i polise osiguranja od profesionalne odgovornosti. </w:t>
      </w:r>
    </w:p>
    <w:p w:rsidR="003F2CA1" w:rsidRPr="00FB1E89" w:rsidRDefault="003F2CA1" w:rsidP="003F2CA1">
      <w:pPr>
        <w:spacing w:after="0" w:line="240" w:lineRule="auto"/>
        <w:jc w:val="both"/>
        <w:rPr>
          <w:rFonts w:ascii="Bookman Old Style" w:eastAsia="Times New Roman" w:hAnsi="Bookman Old Style" w:cs="Times New Roman"/>
          <w:sz w:val="24"/>
          <w:szCs w:val="24"/>
        </w:rPr>
      </w:pPr>
    </w:p>
    <w:p w:rsidR="003F2CA1" w:rsidRPr="00FB1E89" w:rsidRDefault="003F2CA1" w:rsidP="003F2CA1">
      <w:pPr>
        <w:spacing w:after="0" w:line="240" w:lineRule="auto"/>
        <w:jc w:val="both"/>
        <w:rPr>
          <w:rFonts w:ascii="Bookman Old Style" w:eastAsia="Times New Roman" w:hAnsi="Bookman Old Style" w:cs="Times New Roman"/>
          <w:sz w:val="24"/>
          <w:szCs w:val="24"/>
          <w:lang w:val="it-IT"/>
        </w:rPr>
      </w:pPr>
      <w:r w:rsidRPr="00FB1E89">
        <w:rPr>
          <w:rFonts w:ascii="Bookman Old Style" w:eastAsia="Times New Roman" w:hAnsi="Bookman Old Style" w:cs="Times New Roman"/>
          <w:sz w:val="24"/>
          <w:szCs w:val="24"/>
          <w:lang w:val="it-IT"/>
        </w:rPr>
        <w:t>U slučaju da Izvršilac ne ispuni svoje obaveze iz ugovora Naručilac ima pravo da zahtijeva naknadu štete koju je usled toga pretrpio, a koja prevazilazi iznos koji je pokriven garancijom za dobro izvršenje ugovora i polisom osiguranja od profesionalne odgovornosti</w:t>
      </w:r>
    </w:p>
    <w:p w:rsidR="003F2CA1" w:rsidRPr="00FB1E89" w:rsidRDefault="003F2CA1" w:rsidP="003F2CA1">
      <w:pPr>
        <w:spacing w:after="0" w:line="240" w:lineRule="auto"/>
        <w:jc w:val="both"/>
        <w:rPr>
          <w:rFonts w:ascii="Bookman Old Style" w:eastAsia="Times New Roman" w:hAnsi="Bookman Old Style" w:cs="Times New Roman"/>
          <w:sz w:val="24"/>
          <w:szCs w:val="24"/>
          <w:lang w:val="it-IT"/>
        </w:rPr>
      </w:pPr>
    </w:p>
    <w:p w:rsidR="003F2CA1" w:rsidRPr="001034DD" w:rsidRDefault="003F2CA1" w:rsidP="003F2CA1">
      <w:pPr>
        <w:spacing w:after="0" w:line="240" w:lineRule="auto"/>
        <w:jc w:val="both"/>
        <w:rPr>
          <w:rFonts w:ascii="Bookman Old Style" w:eastAsia="Times New Roman" w:hAnsi="Bookman Old Style" w:cs="Times New Roman"/>
          <w:sz w:val="24"/>
          <w:szCs w:val="24"/>
          <w:lang w:val="en-GB"/>
        </w:rPr>
      </w:pPr>
      <w:r w:rsidRPr="00FB1E89">
        <w:rPr>
          <w:rFonts w:ascii="Bookman Old Style" w:eastAsia="Times New Roman" w:hAnsi="Bookman Old Style" w:cs="Times New Roman"/>
          <w:sz w:val="24"/>
          <w:szCs w:val="24"/>
          <w:lang w:val="en-GB"/>
        </w:rPr>
        <w:t>Izvršilac usluga  je dužan da o svom trošku izvrši izmjene glavnog projekta (u skladu sa članom 97 Zakona o planiranju prostora i izgradnji objekata),  ukoliko izvođač radova ne bude mogao da izvodi radove po revidovanom glavnom projektu zbog nedostataka (grešaka i propusta) izvršioca-projektanta u izradi tehničke dokumentacije.</w:t>
      </w:r>
    </w:p>
    <w:p w:rsidR="003F2CA1" w:rsidRPr="008971CA" w:rsidRDefault="003F2CA1" w:rsidP="003F2CA1">
      <w:pPr>
        <w:spacing w:after="0" w:line="240" w:lineRule="auto"/>
        <w:jc w:val="both"/>
        <w:rPr>
          <w:rFonts w:ascii="Bookman Old Style" w:eastAsia="Times New Roman" w:hAnsi="Bookman Old Style" w:cs="Times New Roman"/>
          <w:b/>
          <w:sz w:val="24"/>
          <w:szCs w:val="24"/>
          <w:lang w:val="pl-PL"/>
        </w:rPr>
      </w:pPr>
    </w:p>
    <w:p w:rsidR="003F2CA1" w:rsidRPr="008971CA" w:rsidRDefault="003F2CA1" w:rsidP="003F2CA1">
      <w:pPr>
        <w:spacing w:after="0" w:line="240" w:lineRule="auto"/>
        <w:jc w:val="both"/>
        <w:rPr>
          <w:rFonts w:ascii="Bookman Old Style" w:eastAsia="Times New Roman" w:hAnsi="Bookman Old Style" w:cs="Times New Roman"/>
          <w:b/>
          <w:sz w:val="24"/>
          <w:szCs w:val="24"/>
          <w:lang w:val="pl-PL"/>
        </w:rPr>
      </w:pPr>
    </w:p>
    <w:p w:rsidR="003F2CA1" w:rsidRPr="008971CA" w:rsidRDefault="003F2CA1" w:rsidP="003F2CA1">
      <w:pPr>
        <w:spacing w:after="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b/>
          <w:sz w:val="24"/>
          <w:szCs w:val="24"/>
        </w:rPr>
        <w:t>Raskid</w:t>
      </w:r>
      <w:r w:rsidRPr="008971CA">
        <w:rPr>
          <w:rFonts w:ascii="Bookman Old Style" w:eastAsia="Times New Roman" w:hAnsi="Bookman Old Style" w:cs="Times New Roman"/>
          <w:b/>
          <w:sz w:val="24"/>
          <w:szCs w:val="24"/>
        </w:rPr>
        <w:t xml:space="preserve"> ugovora</w:t>
      </w:r>
    </w:p>
    <w:p w:rsidR="003F2CA1" w:rsidRPr="008971CA" w:rsidRDefault="003F2CA1" w:rsidP="003F2CA1">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 xml:space="preserve">Naručilac će raskinuti ugovor o javnoj nabavci naročito ako: </w:t>
      </w:r>
    </w:p>
    <w:p w:rsidR="003F2CA1" w:rsidRPr="008971CA" w:rsidRDefault="003F2CA1" w:rsidP="003F2CA1">
      <w:pPr>
        <w:numPr>
          <w:ilvl w:val="0"/>
          <w:numId w:val="35"/>
        </w:num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3F2CA1" w:rsidRPr="000E7A93" w:rsidRDefault="003F2CA1" w:rsidP="003F2CA1">
      <w:pPr>
        <w:pStyle w:val="ListParagraph"/>
        <w:numPr>
          <w:ilvl w:val="0"/>
          <w:numId w:val="37"/>
        </w:numPr>
        <w:spacing w:after="0" w:line="240" w:lineRule="auto"/>
        <w:jc w:val="both"/>
        <w:rPr>
          <w:rFonts w:ascii="Bookman Old Style" w:eastAsia="Times New Roman" w:hAnsi="Bookman Old Style" w:cs="Times New Roman"/>
          <w:sz w:val="24"/>
          <w:szCs w:val="24"/>
        </w:rPr>
      </w:pPr>
      <w:r w:rsidRPr="000E7A93">
        <w:rPr>
          <w:rFonts w:ascii="Bookman Old Style" w:eastAsia="Times New Roman" w:hAnsi="Bookman Old Style" w:cs="Times New Roman"/>
          <w:sz w:val="24"/>
          <w:szCs w:val="24"/>
        </w:rPr>
        <w:t xml:space="preserve">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 </w:t>
      </w:r>
    </w:p>
    <w:p w:rsidR="003F2CA1" w:rsidRPr="000E7A93" w:rsidRDefault="003F2CA1" w:rsidP="003F2CA1">
      <w:pPr>
        <w:pStyle w:val="ListParagraph"/>
        <w:numPr>
          <w:ilvl w:val="0"/>
          <w:numId w:val="37"/>
        </w:numPr>
        <w:spacing w:after="0" w:line="240" w:lineRule="auto"/>
        <w:jc w:val="both"/>
        <w:rPr>
          <w:rFonts w:ascii="Bookman Old Style" w:eastAsia="Times New Roman" w:hAnsi="Bookman Old Style" w:cs="Times New Roman"/>
          <w:sz w:val="24"/>
          <w:szCs w:val="24"/>
        </w:rPr>
      </w:pPr>
      <w:r w:rsidRPr="000E7A93">
        <w:rPr>
          <w:rFonts w:ascii="Bookman Old Style" w:eastAsia="Times New Roman" w:hAnsi="Bookman Old Style" w:cs="Times New Roman"/>
          <w:sz w:val="24"/>
          <w:szCs w:val="24"/>
        </w:rPr>
        <w:t xml:space="preserve">izmjenom se mijenja privredna ravnoteža ugovora u korist Izvođača na način koji nije predviđen prvobitnim ugovorom; </w:t>
      </w:r>
    </w:p>
    <w:p w:rsidR="003F2CA1" w:rsidRPr="000E7A93" w:rsidRDefault="003F2CA1" w:rsidP="003F2CA1">
      <w:pPr>
        <w:pStyle w:val="ListParagraph"/>
        <w:numPr>
          <w:ilvl w:val="0"/>
          <w:numId w:val="37"/>
        </w:numPr>
        <w:spacing w:after="0" w:line="240" w:lineRule="auto"/>
        <w:jc w:val="both"/>
        <w:rPr>
          <w:rFonts w:ascii="Bookman Old Style" w:eastAsia="Times New Roman" w:hAnsi="Bookman Old Style" w:cs="Times New Roman"/>
          <w:sz w:val="24"/>
          <w:szCs w:val="24"/>
        </w:rPr>
      </w:pPr>
      <w:r w:rsidRPr="000E7A93">
        <w:rPr>
          <w:rFonts w:ascii="Bookman Old Style" w:eastAsia="Times New Roman" w:hAnsi="Bookman Old Style" w:cs="Times New Roman"/>
          <w:sz w:val="24"/>
          <w:szCs w:val="24"/>
        </w:rPr>
        <w:t xml:space="preserve">izmjenom se značajno povećava obim ugovora; </w:t>
      </w:r>
    </w:p>
    <w:p w:rsidR="003F2CA1" w:rsidRPr="000E7A93" w:rsidRDefault="003F2CA1" w:rsidP="003F2CA1">
      <w:pPr>
        <w:pStyle w:val="ListParagraph"/>
        <w:numPr>
          <w:ilvl w:val="0"/>
          <w:numId w:val="37"/>
        </w:numPr>
        <w:spacing w:after="0" w:line="240" w:lineRule="auto"/>
        <w:jc w:val="both"/>
        <w:rPr>
          <w:rFonts w:ascii="Bookman Old Style" w:eastAsia="Times New Roman" w:hAnsi="Bookman Old Style" w:cs="Times New Roman"/>
          <w:sz w:val="24"/>
          <w:szCs w:val="24"/>
        </w:rPr>
      </w:pPr>
      <w:r w:rsidRPr="000E7A93">
        <w:rPr>
          <w:rFonts w:ascii="Bookman Old Style" w:eastAsia="Times New Roman" w:hAnsi="Bookman Old Style" w:cs="Times New Roman"/>
          <w:sz w:val="24"/>
          <w:szCs w:val="24"/>
        </w:rPr>
        <w:t xml:space="preserve">promjena privrednog subjekta sa kojim je zaključen ugovor o javnoj nabavci, osim u slučaju ako Izvođača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 </w:t>
      </w:r>
    </w:p>
    <w:p w:rsidR="003F2CA1" w:rsidRPr="000E7A93" w:rsidRDefault="003F2CA1" w:rsidP="003F2CA1">
      <w:pPr>
        <w:pStyle w:val="ListParagraph"/>
        <w:numPr>
          <w:ilvl w:val="0"/>
          <w:numId w:val="37"/>
        </w:numPr>
        <w:spacing w:after="0" w:line="240" w:lineRule="auto"/>
        <w:jc w:val="both"/>
        <w:rPr>
          <w:rFonts w:ascii="Bookman Old Style" w:eastAsia="Times New Roman" w:hAnsi="Bookman Old Style" w:cs="Times New Roman"/>
          <w:sz w:val="24"/>
          <w:szCs w:val="24"/>
        </w:rPr>
      </w:pPr>
      <w:r w:rsidRPr="000E7A93">
        <w:rPr>
          <w:rFonts w:ascii="Bookman Old Style" w:eastAsia="Times New Roman" w:hAnsi="Bookman Old Style" w:cs="Times New Roman"/>
          <w:sz w:val="24"/>
          <w:szCs w:val="24"/>
        </w:rPr>
        <w:t xml:space="preserve">ako Izvođač ne izvršava ugovorene obaveze, i to naročito: (a) kada izvođač stane sa radom 5 dana a taj zastoj u poslu nije predviđen Dinamičkim planom i nije odobren od strane Naručioca; (b) kada Stručni nadzor izda </w:t>
      </w:r>
      <w:r w:rsidRPr="000E7A93">
        <w:rPr>
          <w:rFonts w:ascii="Bookman Old Style" w:eastAsia="Times New Roman" w:hAnsi="Bookman Old Style" w:cs="Times New Roman"/>
          <w:sz w:val="24"/>
          <w:szCs w:val="24"/>
        </w:rPr>
        <w:lastRenderedPageBreak/>
        <w:t xml:space="preserve">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rsidR="003F2CA1" w:rsidRDefault="003F2CA1" w:rsidP="003F2CA1">
      <w:pPr>
        <w:numPr>
          <w:ilvl w:val="0"/>
          <w:numId w:val="35"/>
        </w:num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 xml:space="preserve">Nastupi neki razlog koji predstavlja osnov iz </w:t>
      </w:r>
      <w:r>
        <w:rPr>
          <w:rFonts w:ascii="Bookman Old Style" w:eastAsia="Times New Roman" w:hAnsi="Bookman Old Style" w:cs="Times New Roman"/>
          <w:sz w:val="24"/>
          <w:szCs w:val="24"/>
        </w:rPr>
        <w:t xml:space="preserve">člana 108 zakona o javnim </w:t>
      </w:r>
      <w:r w:rsidRPr="008971CA">
        <w:rPr>
          <w:rFonts w:ascii="Bookman Old Style" w:eastAsia="Times New Roman" w:hAnsi="Bookman Old Style" w:cs="Times New Roman"/>
          <w:sz w:val="24"/>
          <w:szCs w:val="24"/>
        </w:rPr>
        <w:t xml:space="preserve">nabavkama. Za obavezno isključenje iz postupka javne nabavke. Ukoliko dođe do raskida ugovora, izvođač mora odmah prekinuti rad, obezbijediti i osigurati mjesto izvođenja radova, i napustiti ga što je prije moguće, a što se može smatrati razumnim rokom. Izvođač ima pravo na jednostrani raskid ugovora ukoliko Naručilac ne ispunjava ugovorene obaveze, i to naročito: ne uvede Izvođača u posao u roku od 120 dana od dana zaključenja ugovora; kasni sa plaćanjem Izvođaču više od 60 kalendarskih dana. Ugovorna strana koja raskida ugovor dužna je to saopštiti drugoj strani bez odlaganja. Ugovorna strana može raskinuti ugovor bez ostavljanja drugoj strani naknadnog roka za ispunjenje ako iz držanja druge ugovorne strane proizilazi da ona svoju obavezu neće izvršiti ni u naknadnom roku. Ugovor se ne može raskinuti zbog neispunjenja neznatnog dijela obaveze. Ukoliko dođe do raskida ugovora i prekida radova, Naručilac i Izvođač su dužni da preduzmu potrebne mjere da se izvedeni radovi zaštite od propadanja. Troškove zaštite radova snosi strana ugovora čijom krivicom je došlo do raskida ugovora, odnosno do prekida radova. </w:t>
      </w:r>
    </w:p>
    <w:p w:rsidR="003F2CA1" w:rsidRPr="008971CA" w:rsidRDefault="003F2CA1" w:rsidP="003F2CA1">
      <w:pPr>
        <w:spacing w:after="0" w:line="240" w:lineRule="auto"/>
        <w:jc w:val="both"/>
        <w:rPr>
          <w:rFonts w:ascii="Bookman Old Style" w:eastAsia="Times New Roman" w:hAnsi="Bookman Old Style" w:cs="Times New Roman"/>
          <w:sz w:val="24"/>
          <w:szCs w:val="24"/>
        </w:rPr>
      </w:pPr>
    </w:p>
    <w:p w:rsidR="003F2CA1" w:rsidRPr="00A65459" w:rsidRDefault="003F2CA1" w:rsidP="003F2CA1">
      <w:pPr>
        <w:spacing w:after="0" w:line="240" w:lineRule="auto"/>
        <w:jc w:val="both"/>
        <w:rPr>
          <w:rFonts w:ascii="Bookman Old Style" w:eastAsia="Times New Roman" w:hAnsi="Bookman Old Style" w:cs="Times New Roman"/>
          <w:b/>
          <w:bCs/>
          <w:sz w:val="24"/>
          <w:szCs w:val="24"/>
        </w:rPr>
      </w:pPr>
      <w:r w:rsidRPr="00A65459">
        <w:rPr>
          <w:rFonts w:ascii="Bookman Old Style" w:eastAsia="Times New Roman" w:hAnsi="Bookman Old Style" w:cs="Times New Roman"/>
          <w:b/>
          <w:bCs/>
          <w:sz w:val="24"/>
          <w:szCs w:val="24"/>
        </w:rPr>
        <w:t>Sporazumni</w:t>
      </w:r>
      <w:r>
        <w:rPr>
          <w:rFonts w:ascii="Bookman Old Style" w:eastAsia="Times New Roman" w:hAnsi="Bookman Old Style" w:cs="Times New Roman"/>
          <w:b/>
          <w:bCs/>
          <w:sz w:val="24"/>
          <w:szCs w:val="24"/>
        </w:rPr>
        <w:t xml:space="preserve"> </w:t>
      </w:r>
      <w:r w:rsidRPr="00A65459">
        <w:rPr>
          <w:rFonts w:ascii="Bookman Old Style" w:eastAsia="Times New Roman" w:hAnsi="Bookman Old Style" w:cs="Times New Roman"/>
          <w:b/>
          <w:bCs/>
          <w:sz w:val="24"/>
          <w:szCs w:val="24"/>
        </w:rPr>
        <w:t>raskid</w:t>
      </w:r>
      <w:r>
        <w:rPr>
          <w:rFonts w:ascii="Bookman Old Style" w:eastAsia="Times New Roman" w:hAnsi="Bookman Old Style" w:cs="Times New Roman"/>
          <w:b/>
          <w:bCs/>
          <w:sz w:val="24"/>
          <w:szCs w:val="24"/>
        </w:rPr>
        <w:t xml:space="preserve"> </w:t>
      </w:r>
      <w:r w:rsidRPr="00A65459">
        <w:rPr>
          <w:rFonts w:ascii="Bookman Old Style" w:eastAsia="Times New Roman" w:hAnsi="Bookman Old Style" w:cs="Times New Roman"/>
          <w:b/>
          <w:bCs/>
          <w:sz w:val="24"/>
          <w:szCs w:val="24"/>
        </w:rPr>
        <w:t>ugovora</w:t>
      </w:r>
    </w:p>
    <w:p w:rsidR="003F2CA1" w:rsidRPr="00A65459" w:rsidRDefault="003F2CA1" w:rsidP="003F2CA1">
      <w:pPr>
        <w:spacing w:after="0" w:line="240" w:lineRule="auto"/>
        <w:jc w:val="both"/>
        <w:rPr>
          <w:rFonts w:ascii="Bookman Old Style" w:eastAsia="Times New Roman" w:hAnsi="Bookman Old Style" w:cs="Times New Roman"/>
          <w:bCs/>
          <w:sz w:val="24"/>
          <w:szCs w:val="24"/>
        </w:rPr>
      </w:pPr>
      <w:r w:rsidRPr="00A65459">
        <w:rPr>
          <w:rFonts w:ascii="Bookman Old Style" w:eastAsia="Times New Roman" w:hAnsi="Bookman Old Style" w:cs="Times New Roman"/>
          <w:sz w:val="24"/>
          <w:szCs w:val="24"/>
        </w:rPr>
        <w:t>Ovaj</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Ugovor</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može se raskinuti</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sporazumno, ako</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su</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nastupili</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bitni</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razlozi za raskid</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Ugovora i to: ako</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su</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poslije</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zaključenja</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Ugovora</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nastupile</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okolnosti</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koje se nisu</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mogle</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predvidjeti, a koje</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otežavaju</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ispunjenje</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obaveze</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jedne</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strane u toj</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mjeri da bi joj</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ispunjenje</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sz w:val="24"/>
          <w:szCs w:val="24"/>
        </w:rPr>
        <w:t>obaveze</w:t>
      </w:r>
      <w:r>
        <w:rPr>
          <w:rFonts w:ascii="Bookman Old Style" w:eastAsia="Times New Roman" w:hAnsi="Bookman Old Style" w:cs="Times New Roman"/>
          <w:sz w:val="24"/>
          <w:szCs w:val="24"/>
        </w:rPr>
        <w:t xml:space="preserve"> postalo </w:t>
      </w:r>
      <w:r w:rsidRPr="00A65459">
        <w:rPr>
          <w:rFonts w:ascii="Bookman Old Style" w:eastAsia="Times New Roman" w:hAnsi="Bookman Old Style" w:cs="Times New Roman"/>
          <w:sz w:val="24"/>
          <w:szCs w:val="24"/>
        </w:rPr>
        <w:t>pretjerano</w:t>
      </w:r>
      <w:r>
        <w:rPr>
          <w:rFonts w:ascii="Bookman Old Style" w:eastAsia="Times New Roman" w:hAnsi="Bookman Old Style" w:cs="Times New Roman"/>
          <w:sz w:val="24"/>
          <w:szCs w:val="24"/>
        </w:rPr>
        <w:t xml:space="preserve"> </w:t>
      </w:r>
      <w:r w:rsidRPr="00A65459">
        <w:rPr>
          <w:rFonts w:ascii="Bookman Old Style" w:eastAsia="Times New Roman" w:hAnsi="Bookman Old Style" w:cs="Times New Roman"/>
          <w:bCs/>
          <w:sz w:val="24"/>
          <w:szCs w:val="24"/>
        </w:rPr>
        <w:t>otežano</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ili bi joj</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takvo</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ispunjenje</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obaveze</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nanijelo</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pretjerano</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veliki</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gubitak.</w:t>
      </w:r>
    </w:p>
    <w:p w:rsidR="003F2CA1" w:rsidRPr="00A65459" w:rsidRDefault="003F2CA1" w:rsidP="003F2CA1">
      <w:pPr>
        <w:spacing w:after="0" w:line="240" w:lineRule="auto"/>
        <w:jc w:val="both"/>
        <w:rPr>
          <w:rFonts w:ascii="Bookman Old Style" w:eastAsia="Times New Roman" w:hAnsi="Bookman Old Style" w:cs="Times New Roman"/>
          <w:bCs/>
          <w:sz w:val="24"/>
          <w:szCs w:val="24"/>
        </w:rPr>
      </w:pPr>
      <w:r w:rsidRPr="00A65459">
        <w:rPr>
          <w:rFonts w:ascii="Bookman Old Style" w:eastAsia="Times New Roman" w:hAnsi="Bookman Old Style" w:cs="Times New Roman"/>
          <w:bCs/>
          <w:sz w:val="24"/>
          <w:szCs w:val="24"/>
        </w:rPr>
        <w:t>Ako</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strane</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ugovora</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sporazumno</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raskinu</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ugovor, sporazumom o raskidu</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ugovora</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utvrđuju se međusobna</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prava i obaveze</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koje</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proističu</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iz</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raskida</w:t>
      </w:r>
      <w:r>
        <w:rPr>
          <w:rFonts w:ascii="Bookman Old Style" w:eastAsia="Times New Roman" w:hAnsi="Bookman Old Style" w:cs="Times New Roman"/>
          <w:bCs/>
          <w:sz w:val="24"/>
          <w:szCs w:val="24"/>
        </w:rPr>
        <w:t xml:space="preserve"> </w:t>
      </w:r>
      <w:r w:rsidRPr="00A65459">
        <w:rPr>
          <w:rFonts w:ascii="Bookman Old Style" w:eastAsia="Times New Roman" w:hAnsi="Bookman Old Style" w:cs="Times New Roman"/>
          <w:bCs/>
          <w:sz w:val="24"/>
          <w:szCs w:val="24"/>
        </w:rPr>
        <w:t>Ugovora.</w:t>
      </w:r>
    </w:p>
    <w:p w:rsidR="003F2CA1" w:rsidRPr="008971CA" w:rsidRDefault="003F2CA1" w:rsidP="003F2CA1">
      <w:pPr>
        <w:spacing w:after="0" w:line="240" w:lineRule="auto"/>
        <w:jc w:val="both"/>
        <w:rPr>
          <w:rFonts w:ascii="Bookman Old Style" w:eastAsia="Times New Roman" w:hAnsi="Bookman Old Style" w:cs="Times New Roman"/>
          <w:sz w:val="24"/>
          <w:szCs w:val="24"/>
        </w:rPr>
      </w:pPr>
    </w:p>
    <w:p w:rsidR="003F2CA1" w:rsidRPr="008971CA" w:rsidRDefault="003F2CA1" w:rsidP="003F2CA1">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b/>
          <w:sz w:val="24"/>
          <w:szCs w:val="24"/>
        </w:rPr>
        <w:t>Antikorupcijska klauzula:</w:t>
      </w:r>
      <w:r w:rsidRPr="008971CA">
        <w:rPr>
          <w:rFonts w:ascii="Bookman Old Style" w:eastAsia="Times New Roman" w:hAnsi="Bookman Old Style" w:cs="Times New Roman"/>
          <w:sz w:val="24"/>
          <w:szCs w:val="24"/>
        </w:rPr>
        <w:t xml:space="preserve"> Ugovor o javnoj nabavci zaključen uz kršenje antikorupcijskog pravila iz člana 38 Zakona o javnim nabavkama Crne Gore, ništav je. </w:t>
      </w:r>
    </w:p>
    <w:p w:rsidR="003F2CA1" w:rsidRPr="008971CA" w:rsidRDefault="003F2CA1" w:rsidP="003F2CA1">
      <w:pPr>
        <w:spacing w:after="0" w:line="240" w:lineRule="auto"/>
        <w:jc w:val="both"/>
        <w:rPr>
          <w:rFonts w:ascii="Bookman Old Style" w:eastAsia="Times New Roman" w:hAnsi="Bookman Old Style" w:cs="Times New Roman"/>
          <w:sz w:val="24"/>
          <w:szCs w:val="24"/>
          <w:lang w:val="pl-PL"/>
        </w:rPr>
      </w:pPr>
    </w:p>
    <w:p w:rsidR="003F2CA1" w:rsidRPr="008971CA" w:rsidRDefault="003F2CA1" w:rsidP="003F2CA1">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b/>
          <w:sz w:val="24"/>
          <w:szCs w:val="24"/>
        </w:rPr>
        <w:t>Rješavanje sporova</w:t>
      </w:r>
      <w:r w:rsidRPr="008971CA">
        <w:rPr>
          <w:rFonts w:ascii="Bookman Old Style" w:eastAsia="Times New Roman" w:hAnsi="Bookman Old Style" w:cs="Times New Roman"/>
          <w:sz w:val="24"/>
          <w:szCs w:val="24"/>
        </w:rPr>
        <w:t xml:space="preserve">: Nastali sporovi koji se ne riješi sporazumno, rješavaće se kod nadležnog suda u Crnoj Gori. Rješavanje spornih pitanja, ne može uticati na rok i kvalitet ugovorenih radova. </w:t>
      </w:r>
    </w:p>
    <w:p w:rsidR="003F2CA1" w:rsidRPr="008971CA" w:rsidRDefault="003F2CA1" w:rsidP="003F2CA1">
      <w:pPr>
        <w:spacing w:after="0" w:line="240" w:lineRule="auto"/>
        <w:jc w:val="both"/>
        <w:rPr>
          <w:rFonts w:ascii="Bookman Old Style" w:eastAsia="Times New Roman" w:hAnsi="Bookman Old Style" w:cs="Times New Roman"/>
          <w:sz w:val="24"/>
          <w:szCs w:val="24"/>
          <w:lang w:val="pl-PL"/>
        </w:rPr>
      </w:pPr>
    </w:p>
    <w:p w:rsidR="003F2CA1" w:rsidRDefault="003F2CA1" w:rsidP="003F2CA1">
      <w:pPr>
        <w:spacing w:after="0" w:line="240" w:lineRule="auto"/>
        <w:jc w:val="both"/>
        <w:rPr>
          <w:rFonts w:ascii="Bookman Old Style" w:eastAsia="Times New Roman" w:hAnsi="Bookman Old Style" w:cs="Times New Roman"/>
          <w:sz w:val="24"/>
          <w:szCs w:val="24"/>
          <w:lang w:val="pl-PL"/>
        </w:rPr>
      </w:pPr>
      <w:r w:rsidRPr="008971CA">
        <w:rPr>
          <w:rFonts w:ascii="Bookman Old Style" w:eastAsia="Times New Roman" w:hAnsi="Bookman Old Style" w:cs="Times New Roman"/>
          <w:sz w:val="24"/>
          <w:szCs w:val="24"/>
          <w:lang w:val="pl-PL"/>
        </w:rPr>
        <w:lastRenderedPageBreak/>
        <w:t>U skladu sa članom 59 stav 9 ZJN naručilac može da sprovede pregovarački postupak bez prethodnog objavljivanja poziva za nadmetanje za predmetnu javnu nabavku u slučaju pojave dodatnih radova</w:t>
      </w:r>
      <w:r>
        <w:rPr>
          <w:rFonts w:ascii="Bookman Old Style" w:eastAsia="Times New Roman" w:hAnsi="Bookman Old Style" w:cs="Times New Roman"/>
          <w:sz w:val="24"/>
          <w:szCs w:val="24"/>
          <w:lang w:val="pl-PL"/>
        </w:rPr>
        <w:t>.</w:t>
      </w:r>
    </w:p>
    <w:p w:rsidR="00B4779C" w:rsidRPr="004A741F" w:rsidRDefault="00B4779C" w:rsidP="00173765">
      <w:pPr>
        <w:spacing w:after="0" w:line="240" w:lineRule="auto"/>
        <w:jc w:val="both"/>
        <w:rPr>
          <w:rFonts w:ascii="Bookman Old Style" w:eastAsia="Times New Roman" w:hAnsi="Bookman Old Style" w:cs="Times New Roman"/>
          <w:bCs/>
          <w:sz w:val="24"/>
          <w:szCs w:val="24"/>
        </w:rPr>
      </w:pPr>
    </w:p>
    <w:p w:rsidR="00E93917" w:rsidRPr="004A741F"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3" w:name="_Toc62730566"/>
      <w:r w:rsidRPr="004A741F">
        <w:rPr>
          <w:rFonts w:ascii="Bookman Old Style" w:eastAsia="Times New Roman" w:hAnsi="Bookman Old Style" w:cs="Times New Roman"/>
          <w:b/>
          <w:sz w:val="24"/>
          <w:szCs w:val="24"/>
        </w:rPr>
        <w:t>ZAHTJEV ZA POJAŠNJENJE ILI IZMJENU I DOPUNU TENDERSKE DOKUMENTACIJE</w:t>
      </w:r>
      <w:bookmarkEnd w:id="13"/>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autoSpaceDE w:val="0"/>
        <w:autoSpaceDN w:val="0"/>
        <w:adjustRightInd w:val="0"/>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Privredni subjekat ima pravo da pisanim zahtjevom traži od naručioca pojašnjenje tenderske dokumentacije najkasnije deset dana prije isteka roka određenog za dostavljanje ponuda.</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9C21F7" w:rsidRDefault="00E93917" w:rsidP="00E93917">
      <w:pPr>
        <w:spacing w:after="0" w:line="240" w:lineRule="auto"/>
        <w:jc w:val="both"/>
        <w:rPr>
          <w:rFonts w:ascii="Bookman Old Style" w:eastAsia="Times New Roman" w:hAnsi="Bookman Old Style" w:cs="Times New Roman"/>
          <w:color w:val="000000"/>
          <w:sz w:val="24"/>
          <w:szCs w:val="24"/>
        </w:rPr>
      </w:pPr>
      <w:r w:rsidRPr="004A741F">
        <w:rPr>
          <w:rFonts w:ascii="Bookman Old Style" w:eastAsia="Times New Roman" w:hAnsi="Bookman Old Style" w:cs="Times New Roman"/>
          <w:color w:val="000000"/>
          <w:sz w:val="24"/>
          <w:szCs w:val="24"/>
        </w:rPr>
        <w:t>Zahtjev se podnosi isključivo putem ESJN-a.</w:t>
      </w: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F472BD" w:rsidRDefault="00F472BD" w:rsidP="00E93917">
      <w:pPr>
        <w:spacing w:after="0" w:line="240" w:lineRule="auto"/>
        <w:jc w:val="both"/>
        <w:rPr>
          <w:rFonts w:ascii="Bookman Old Style" w:eastAsia="Times New Roman" w:hAnsi="Bookman Old Style" w:cs="Times New Roman"/>
          <w:color w:val="000000"/>
          <w:sz w:val="24"/>
          <w:szCs w:val="24"/>
        </w:rPr>
      </w:pPr>
    </w:p>
    <w:p w:rsidR="00F472BD" w:rsidRDefault="00F472BD" w:rsidP="00E93917">
      <w:pPr>
        <w:spacing w:after="0" w:line="240" w:lineRule="auto"/>
        <w:jc w:val="both"/>
        <w:rPr>
          <w:rFonts w:ascii="Bookman Old Style" w:eastAsia="Times New Roman" w:hAnsi="Bookman Old Style" w:cs="Times New Roman"/>
          <w:color w:val="000000"/>
          <w:sz w:val="24"/>
          <w:szCs w:val="24"/>
        </w:rPr>
      </w:pPr>
    </w:p>
    <w:p w:rsidR="00F472BD" w:rsidRPr="003C0618" w:rsidRDefault="00F472BD" w:rsidP="00E93917">
      <w:pPr>
        <w:spacing w:after="0" w:line="240" w:lineRule="auto"/>
        <w:jc w:val="both"/>
        <w:rPr>
          <w:rFonts w:ascii="Bookman Old Style" w:eastAsia="Times New Roman" w:hAnsi="Bookman Old Style" w:cs="Times New Roman"/>
          <w:color w:val="000000"/>
          <w:sz w:val="24"/>
          <w:szCs w:val="24"/>
        </w:rPr>
      </w:pPr>
    </w:p>
    <w:p w:rsidR="00AB2829" w:rsidRPr="00EB1ECA" w:rsidRDefault="00AB2829" w:rsidP="00AB2829">
      <w:pPr>
        <w:tabs>
          <w:tab w:val="left" w:pos="1701"/>
          <w:tab w:val="left" w:pos="4820"/>
        </w:tabs>
        <w:spacing w:after="0" w:line="240" w:lineRule="auto"/>
        <w:jc w:val="both"/>
        <w:rPr>
          <w:rFonts w:ascii="Arial" w:eastAsia="Times New Roman" w:hAnsi="Arial" w:cs="Arial"/>
          <w:color w:val="000000"/>
          <w:sz w:val="24"/>
          <w:szCs w:val="24"/>
          <w:u w:val="single"/>
        </w:rPr>
      </w:pPr>
    </w:p>
    <w:p w:rsidR="00CE6180" w:rsidRDefault="00CE6180" w:rsidP="00C34F44">
      <w:pPr>
        <w:tabs>
          <w:tab w:val="left" w:pos="3290"/>
        </w:tabs>
        <w:spacing w:after="0"/>
        <w:rPr>
          <w:rFonts w:ascii="Garamond" w:hAnsi="Garamond" w:cs="Arial"/>
          <w:i/>
          <w:iCs/>
          <w:sz w:val="20"/>
          <w:szCs w:val="20"/>
        </w:rPr>
      </w:pPr>
    </w:p>
    <w:p w:rsidR="00F472BD" w:rsidRPr="0071005A" w:rsidRDefault="0071005A" w:rsidP="0071005A">
      <w:pPr>
        <w:tabs>
          <w:tab w:val="left" w:pos="3290"/>
        </w:tabs>
        <w:spacing w:after="0"/>
        <w:rPr>
          <w:rFonts w:ascii="Garamond" w:hAnsi="Garamond" w:cs="Arial"/>
          <w:i/>
          <w:iCs/>
          <w:sz w:val="20"/>
          <w:szCs w:val="20"/>
        </w:rPr>
      </w:pPr>
      <w:r>
        <w:rPr>
          <w:rFonts w:ascii="Garamond" w:hAnsi="Garamond" w:cs="Arial"/>
          <w:i/>
          <w:iCs/>
          <w:noProof/>
          <w:sz w:val="20"/>
          <w:szCs w:val="20"/>
        </w:rPr>
        <w:lastRenderedPageBreak/>
        <w:pict>
          <v:oval id="_x0000_s1034" style="position:absolute;margin-left:220.65pt;margin-top:654.65pt;width:24pt;height:19.35pt;z-index:251658240" strokecolor="white [3212]"/>
        </w:pict>
      </w:r>
      <w:r>
        <w:rPr>
          <w:rFonts w:ascii="Garamond" w:hAnsi="Garamond" w:cs="Arial"/>
          <w:i/>
          <w:iCs/>
          <w:noProof/>
          <w:sz w:val="20"/>
          <w:szCs w:val="20"/>
        </w:rPr>
        <w:drawing>
          <wp:inline distT="0" distB="0" distL="0" distR="0">
            <wp:extent cx="5654040" cy="8401050"/>
            <wp:effectExtent l="19050" t="0" r="3810" b="0"/>
            <wp:docPr id="1" name="Picture 0" descr="Izjava (1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 (11)_page-0001.jpg"/>
                    <pic:cNvPicPr/>
                  </pic:nvPicPr>
                  <pic:blipFill>
                    <a:blip r:embed="rId8" cstate="print"/>
                    <a:stretch>
                      <a:fillRect/>
                    </a:stretch>
                  </pic:blipFill>
                  <pic:spPr>
                    <a:xfrm>
                      <a:off x="0" y="0"/>
                      <a:ext cx="5654040" cy="8401050"/>
                    </a:xfrm>
                    <a:prstGeom prst="rect">
                      <a:avLst/>
                    </a:prstGeom>
                  </pic:spPr>
                </pic:pic>
              </a:graphicData>
            </a:graphic>
          </wp:inline>
        </w:drawing>
      </w:r>
      <w:r w:rsidR="00C34F44">
        <w:rPr>
          <w:rFonts w:ascii="Bookman Old Style" w:hAnsi="Bookman Old Style" w:cs="Arial"/>
        </w:rPr>
        <w:t xml:space="preserve">                    </w:t>
      </w:r>
    </w:p>
    <w:p w:rsidR="00CE6180" w:rsidRPr="00C34F44" w:rsidRDefault="00C34F44" w:rsidP="00C34F44">
      <w:pPr>
        <w:spacing w:after="0"/>
        <w:ind w:firstLine="1134"/>
        <w:jc w:val="center"/>
        <w:rPr>
          <w:rFonts w:ascii="Bookman Old Style" w:eastAsia="Calibri" w:hAnsi="Bookman Old Style" w:cs="Arial"/>
        </w:rPr>
      </w:pPr>
      <w:r>
        <w:rPr>
          <w:rFonts w:ascii="Bookman Old Style" w:hAnsi="Bookman Old Style" w:cs="Arial"/>
        </w:rPr>
        <w:lastRenderedPageBreak/>
        <w:t xml:space="preserve">                                                  </w:t>
      </w:r>
    </w:p>
    <w:p w:rsidR="00CE6180" w:rsidRPr="007B3355" w:rsidRDefault="00CE6180" w:rsidP="007B3355">
      <w:pPr>
        <w:spacing w:after="0"/>
        <w:rPr>
          <w:rFonts w:ascii="Bookman Old Style" w:eastAsia="Calibri" w:hAnsi="Bookman Old Style" w:cs="Arial"/>
        </w:rPr>
      </w:pP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t xml:space="preserve">                 </w:t>
      </w:r>
      <w:r w:rsidR="00C34F44">
        <w:rPr>
          <w:rFonts w:ascii="Bookman Old Style" w:eastAsia="Calibri" w:hAnsi="Bookman Old Style" w:cs="Arial"/>
        </w:rPr>
        <w:t xml:space="preserve">          </w:t>
      </w:r>
      <w:r w:rsidR="007B3355">
        <w:rPr>
          <w:rFonts w:ascii="Bookman Old Style" w:eastAsia="Calibri" w:hAnsi="Bookman Old Style" w:cs="Arial"/>
        </w:rPr>
        <w:t xml:space="preserve">    </w:t>
      </w:r>
      <w:r w:rsidR="00D66330">
        <w:rPr>
          <w:rFonts w:ascii="Bookman Old Style" w:eastAsia="Calibri" w:hAnsi="Bookman Old Style" w:cs="Arial"/>
        </w:rPr>
        <w:t xml:space="preserve">  </w:t>
      </w:r>
    </w:p>
    <w:p w:rsidR="00E93917" w:rsidRPr="0071005A" w:rsidRDefault="00E93917" w:rsidP="0071005A">
      <w:pPr>
        <w:pStyle w:val="ListParagraph"/>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iCs/>
          <w:sz w:val="24"/>
          <w:szCs w:val="24"/>
        </w:rPr>
      </w:pPr>
      <w:bookmarkStart w:id="14" w:name="_Toc62730568"/>
      <w:r w:rsidRPr="0071005A">
        <w:rPr>
          <w:rFonts w:ascii="Bookman Old Style" w:eastAsia="Times New Roman" w:hAnsi="Bookman Old Style" w:cs="Times New Roman"/>
          <w:b/>
          <w:sz w:val="24"/>
          <w:szCs w:val="24"/>
        </w:rPr>
        <w:t>UPUTSTVO O PRAVNOM SREDSTVU</w:t>
      </w:r>
      <w:bookmarkEnd w:id="14"/>
    </w:p>
    <w:p w:rsidR="00E93917" w:rsidRPr="003C0618" w:rsidRDefault="00E93917" w:rsidP="00E93917">
      <w:pPr>
        <w:tabs>
          <w:tab w:val="left" w:pos="5760"/>
        </w:tabs>
        <w:spacing w:after="0" w:line="240" w:lineRule="auto"/>
        <w:jc w:val="center"/>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Privredni subjekat može da izjavi žalbu protiv ove tenderske dokumentacije Komisiji za zaštitu prava:</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93917" w:rsidRPr="003C0618" w:rsidRDefault="00E93917" w:rsidP="00E93917">
      <w:pPr>
        <w:tabs>
          <w:tab w:val="left" w:pos="5760"/>
        </w:tabs>
        <w:spacing w:after="0" w:line="240" w:lineRule="auto"/>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Žalba se izjavljuje preko naručioca neposredno putem ESJN-a. Žalba koja nije podnesena na naprijed predviđeni način biće odbijena kao nedozvoljena.</w:t>
      </w: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highlight w:val="yellow"/>
        </w:rPr>
      </w:pPr>
      <w:r w:rsidRPr="003C0618">
        <w:rPr>
          <w:rFonts w:ascii="Bookman Old Style" w:eastAsia="Times New Roman" w:hAnsi="Bookman Old Style" w:cs="Times New Roman"/>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Ukoliko je predmet nabavke podijeljen po partijama, a žalba se odnosi samo na određenu/e partiju/e, naknada se plaća u iznosu 1% od procijenjene vrijednosti javne nabavke te/tih partije/a.</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Instrukcije za plaćanje naknade za vođenje postupka od strane žalilaca iz inostranstva nalaze se na internet stranici Komisije za zaštitu prava nabavki </w:t>
      </w:r>
      <w:hyperlink r:id="rId9" w:history="1">
        <w:r w:rsidRPr="003C0618">
          <w:rPr>
            <w:rFonts w:ascii="Bookman Old Style" w:eastAsia="Times New Roman" w:hAnsi="Bookman Old Style" w:cs="Times New Roman"/>
            <w:color w:val="0000FF"/>
            <w:sz w:val="24"/>
            <w:szCs w:val="24"/>
            <w:u w:val="single"/>
          </w:rPr>
          <w:t>http://www.kontrola-nabavki.me/</w:t>
        </w:r>
      </w:hyperlink>
      <w:r w:rsidRPr="003C0618">
        <w:rPr>
          <w:rFonts w:ascii="Bookman Old Style" w:eastAsia="Times New Roman" w:hAnsi="Bookman Old Style" w:cs="Times New Roman"/>
          <w:color w:val="000000"/>
          <w:sz w:val="24"/>
          <w:szCs w:val="24"/>
        </w:rPr>
        <w:t>.“.</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B83F61" w:rsidRPr="003C0618" w:rsidRDefault="00B83F61">
      <w:pPr>
        <w:rPr>
          <w:rFonts w:ascii="Bookman Old Style" w:hAnsi="Bookman Old Style"/>
        </w:rPr>
      </w:pPr>
    </w:p>
    <w:sectPr w:rsidR="00B83F61" w:rsidRPr="003C0618" w:rsidSect="00991B3D">
      <w:footerReference w:type="default" r:id="rId10"/>
      <w:pgSz w:w="12240" w:h="15840"/>
      <w:pgMar w:top="1440" w:right="144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848" w:rsidRDefault="00FD5848" w:rsidP="00E93917">
      <w:pPr>
        <w:spacing w:after="0" w:line="240" w:lineRule="auto"/>
      </w:pPr>
      <w:r>
        <w:separator/>
      </w:r>
    </w:p>
  </w:endnote>
  <w:endnote w:type="continuationSeparator" w:id="1">
    <w:p w:rsidR="00FD5848" w:rsidRDefault="00FD5848" w:rsidP="00E93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958845"/>
      <w:docPartObj>
        <w:docPartGallery w:val="Page Numbers (Bottom of Page)"/>
        <w:docPartUnique/>
      </w:docPartObj>
    </w:sdtPr>
    <w:sdtContent>
      <w:p w:rsidR="00B8712E" w:rsidRDefault="009A7FCB">
        <w:pPr>
          <w:pStyle w:val="Footer"/>
          <w:jc w:val="center"/>
        </w:pPr>
        <w:fldSimple w:instr=" PAGE   \* MERGEFORMAT ">
          <w:r w:rsidR="0014757D">
            <w:rPr>
              <w:noProof/>
            </w:rPr>
            <w:t>6</w:t>
          </w:r>
        </w:fldSimple>
      </w:p>
    </w:sdtContent>
  </w:sdt>
  <w:p w:rsidR="00B8712E" w:rsidRDefault="00B871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848" w:rsidRDefault="00FD5848" w:rsidP="00E93917">
      <w:pPr>
        <w:spacing w:after="0" w:line="240" w:lineRule="auto"/>
      </w:pPr>
      <w:r>
        <w:separator/>
      </w:r>
    </w:p>
  </w:footnote>
  <w:footnote w:type="continuationSeparator" w:id="1">
    <w:p w:rsidR="00FD5848" w:rsidRDefault="00FD5848" w:rsidP="00E93917">
      <w:pPr>
        <w:spacing w:after="0" w:line="240" w:lineRule="auto"/>
      </w:pPr>
      <w:r>
        <w:continuationSeparator/>
      </w:r>
    </w:p>
  </w:footnote>
  <w:footnote w:id="2">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B8712E" w:rsidRPr="00367536" w:rsidRDefault="00B8712E" w:rsidP="00C2679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B8712E" w:rsidRPr="00244A34" w:rsidRDefault="00B8712E" w:rsidP="00263C1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8">
    <w:p w:rsidR="00B8712E" w:rsidRPr="007F2BA0" w:rsidRDefault="00B8712E" w:rsidP="00E93917">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B8712E" w:rsidRPr="007F2BA0" w:rsidRDefault="00B8712E" w:rsidP="00E93917">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EB1"/>
    <w:multiLevelType w:val="hybridMultilevel"/>
    <w:tmpl w:val="2750749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30E4D6B"/>
    <w:multiLevelType w:val="hybridMultilevel"/>
    <w:tmpl w:val="01766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1309A"/>
    <w:multiLevelType w:val="hybridMultilevel"/>
    <w:tmpl w:val="BA807AC6"/>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
    <w:nsid w:val="0C0969D7"/>
    <w:multiLevelType w:val="hybridMultilevel"/>
    <w:tmpl w:val="3800E064"/>
    <w:lvl w:ilvl="0" w:tplc="624C9978">
      <w:start w:val="18"/>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0F2B21DB"/>
    <w:multiLevelType w:val="multilevel"/>
    <w:tmpl w:val="005ADB94"/>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4C445D5"/>
    <w:multiLevelType w:val="hybridMultilevel"/>
    <w:tmpl w:val="428C80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831A1E"/>
    <w:multiLevelType w:val="hybridMultilevel"/>
    <w:tmpl w:val="BD6A337C"/>
    <w:lvl w:ilvl="0" w:tplc="EE4CA364">
      <w:start w:val="1"/>
      <w:numFmt w:val="bullet"/>
      <w:lvlText w:val="-"/>
      <w:lvlJc w:val="left"/>
      <w:pPr>
        <w:ind w:left="3111" w:hanging="360"/>
      </w:pPr>
      <w:rPr>
        <w:rFonts w:ascii="Calibri" w:eastAsiaTheme="minorHAnsi" w:hAnsi="Calibri" w:cs="Calibri" w:hint="default"/>
      </w:rPr>
    </w:lvl>
    <w:lvl w:ilvl="1" w:tplc="04090003" w:tentative="1">
      <w:start w:val="1"/>
      <w:numFmt w:val="bullet"/>
      <w:lvlText w:val="o"/>
      <w:lvlJc w:val="left"/>
      <w:pPr>
        <w:ind w:left="3831" w:hanging="360"/>
      </w:pPr>
      <w:rPr>
        <w:rFonts w:ascii="Courier New" w:hAnsi="Courier New" w:cs="Courier New" w:hint="default"/>
      </w:rPr>
    </w:lvl>
    <w:lvl w:ilvl="2" w:tplc="04090005" w:tentative="1">
      <w:start w:val="1"/>
      <w:numFmt w:val="bullet"/>
      <w:lvlText w:val=""/>
      <w:lvlJc w:val="left"/>
      <w:pPr>
        <w:ind w:left="4551" w:hanging="360"/>
      </w:pPr>
      <w:rPr>
        <w:rFonts w:ascii="Wingdings" w:hAnsi="Wingdings" w:hint="default"/>
      </w:rPr>
    </w:lvl>
    <w:lvl w:ilvl="3" w:tplc="04090001" w:tentative="1">
      <w:start w:val="1"/>
      <w:numFmt w:val="bullet"/>
      <w:lvlText w:val=""/>
      <w:lvlJc w:val="left"/>
      <w:pPr>
        <w:ind w:left="5271" w:hanging="360"/>
      </w:pPr>
      <w:rPr>
        <w:rFonts w:ascii="Symbol" w:hAnsi="Symbol" w:hint="default"/>
      </w:rPr>
    </w:lvl>
    <w:lvl w:ilvl="4" w:tplc="04090003" w:tentative="1">
      <w:start w:val="1"/>
      <w:numFmt w:val="bullet"/>
      <w:lvlText w:val="o"/>
      <w:lvlJc w:val="left"/>
      <w:pPr>
        <w:ind w:left="5991" w:hanging="360"/>
      </w:pPr>
      <w:rPr>
        <w:rFonts w:ascii="Courier New" w:hAnsi="Courier New" w:cs="Courier New" w:hint="default"/>
      </w:rPr>
    </w:lvl>
    <w:lvl w:ilvl="5" w:tplc="04090005" w:tentative="1">
      <w:start w:val="1"/>
      <w:numFmt w:val="bullet"/>
      <w:lvlText w:val=""/>
      <w:lvlJc w:val="left"/>
      <w:pPr>
        <w:ind w:left="6711" w:hanging="360"/>
      </w:pPr>
      <w:rPr>
        <w:rFonts w:ascii="Wingdings" w:hAnsi="Wingdings" w:hint="default"/>
      </w:rPr>
    </w:lvl>
    <w:lvl w:ilvl="6" w:tplc="04090001" w:tentative="1">
      <w:start w:val="1"/>
      <w:numFmt w:val="bullet"/>
      <w:lvlText w:val=""/>
      <w:lvlJc w:val="left"/>
      <w:pPr>
        <w:ind w:left="7431" w:hanging="360"/>
      </w:pPr>
      <w:rPr>
        <w:rFonts w:ascii="Symbol" w:hAnsi="Symbol" w:hint="default"/>
      </w:rPr>
    </w:lvl>
    <w:lvl w:ilvl="7" w:tplc="04090003" w:tentative="1">
      <w:start w:val="1"/>
      <w:numFmt w:val="bullet"/>
      <w:lvlText w:val="o"/>
      <w:lvlJc w:val="left"/>
      <w:pPr>
        <w:ind w:left="8151" w:hanging="360"/>
      </w:pPr>
      <w:rPr>
        <w:rFonts w:ascii="Courier New" w:hAnsi="Courier New" w:cs="Courier New" w:hint="default"/>
      </w:rPr>
    </w:lvl>
    <w:lvl w:ilvl="8" w:tplc="04090005" w:tentative="1">
      <w:start w:val="1"/>
      <w:numFmt w:val="bullet"/>
      <w:lvlText w:val=""/>
      <w:lvlJc w:val="left"/>
      <w:pPr>
        <w:ind w:left="8871" w:hanging="360"/>
      </w:pPr>
      <w:rPr>
        <w:rFonts w:ascii="Wingdings" w:hAnsi="Wingdings" w:hint="default"/>
      </w:rPr>
    </w:lvl>
  </w:abstractNum>
  <w:abstractNum w:abstractNumId="8">
    <w:nsid w:val="1DD408BF"/>
    <w:multiLevelType w:val="hybridMultilevel"/>
    <w:tmpl w:val="885E15E0"/>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9">
    <w:nsid w:val="1EAE3CA1"/>
    <w:multiLevelType w:val="hybridMultilevel"/>
    <w:tmpl w:val="5BC27A46"/>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0">
    <w:nsid w:val="21A7482D"/>
    <w:multiLevelType w:val="hybridMultilevel"/>
    <w:tmpl w:val="3FB8F8F6"/>
    <w:lvl w:ilvl="0" w:tplc="2C1A0001">
      <w:start w:val="1"/>
      <w:numFmt w:val="bullet"/>
      <w:lvlText w:val=""/>
      <w:lvlJc w:val="left"/>
      <w:pPr>
        <w:ind w:left="720" w:hanging="360"/>
      </w:pPr>
      <w:rPr>
        <w:rFonts w:ascii="Symbol" w:hAnsi="Symbol" w:hint="default"/>
      </w:rPr>
    </w:lvl>
    <w:lvl w:ilvl="1" w:tplc="6FF0BB36">
      <w:start w:val="1"/>
      <w:numFmt w:val="bullet"/>
      <w:lvlText w:val=""/>
      <w:lvlJc w:val="left"/>
      <w:pPr>
        <w:ind w:left="1440" w:hanging="360"/>
      </w:pPr>
      <w:rPr>
        <w:rFonts w:ascii="Symbol" w:hAnsi="Symbo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25212CCA"/>
    <w:multiLevelType w:val="hybridMultilevel"/>
    <w:tmpl w:val="BDAE71DC"/>
    <w:lvl w:ilvl="0" w:tplc="7488EB9E">
      <w:start w:val="15"/>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8A90DF5"/>
    <w:multiLevelType w:val="hybridMultilevel"/>
    <w:tmpl w:val="58BA2900"/>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224CB7"/>
    <w:multiLevelType w:val="hybridMultilevel"/>
    <w:tmpl w:val="93AEEA20"/>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nsid w:val="30C77766"/>
    <w:multiLevelType w:val="hybridMultilevel"/>
    <w:tmpl w:val="B6E4F2B6"/>
    <w:lvl w:ilvl="0" w:tplc="624C9978">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nsid w:val="33557F25"/>
    <w:multiLevelType w:val="hybridMultilevel"/>
    <w:tmpl w:val="1D16556E"/>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7">
    <w:nsid w:val="39D6755C"/>
    <w:multiLevelType w:val="hybridMultilevel"/>
    <w:tmpl w:val="54C47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AC01EA2"/>
    <w:multiLevelType w:val="hybridMultilevel"/>
    <w:tmpl w:val="CE38EF18"/>
    <w:lvl w:ilvl="0" w:tplc="557AA148">
      <w:start w:val="1"/>
      <w:numFmt w:val="decimal"/>
      <w:lvlText w:val="%1."/>
      <w:lvlJc w:val="left"/>
      <w:pPr>
        <w:ind w:left="1311" w:hanging="360"/>
      </w:pPr>
      <w:rPr>
        <w:rFonts w:hint="default"/>
      </w:rPr>
    </w:lvl>
    <w:lvl w:ilvl="1" w:tplc="04090019">
      <w:start w:val="1"/>
      <w:numFmt w:val="lowerLetter"/>
      <w:lvlText w:val="%2."/>
      <w:lvlJc w:val="left"/>
      <w:pPr>
        <w:ind w:left="2031" w:hanging="360"/>
      </w:pPr>
    </w:lvl>
    <w:lvl w:ilvl="2" w:tplc="0409001B">
      <w:start w:val="1"/>
      <w:numFmt w:val="lowerRoman"/>
      <w:lvlText w:val="%3."/>
      <w:lvlJc w:val="right"/>
      <w:pPr>
        <w:ind w:left="2751" w:hanging="180"/>
      </w:pPr>
    </w:lvl>
    <w:lvl w:ilvl="3" w:tplc="0409000F" w:tentative="1">
      <w:start w:val="1"/>
      <w:numFmt w:val="decimal"/>
      <w:lvlText w:val="%4."/>
      <w:lvlJc w:val="left"/>
      <w:pPr>
        <w:ind w:left="3471" w:hanging="360"/>
      </w:pPr>
    </w:lvl>
    <w:lvl w:ilvl="4" w:tplc="04090019" w:tentative="1">
      <w:start w:val="1"/>
      <w:numFmt w:val="lowerLetter"/>
      <w:lvlText w:val="%5."/>
      <w:lvlJc w:val="left"/>
      <w:pPr>
        <w:ind w:left="4191" w:hanging="360"/>
      </w:pPr>
    </w:lvl>
    <w:lvl w:ilvl="5" w:tplc="0409001B" w:tentative="1">
      <w:start w:val="1"/>
      <w:numFmt w:val="lowerRoman"/>
      <w:lvlText w:val="%6."/>
      <w:lvlJc w:val="right"/>
      <w:pPr>
        <w:ind w:left="4911" w:hanging="180"/>
      </w:pPr>
    </w:lvl>
    <w:lvl w:ilvl="6" w:tplc="0409000F" w:tentative="1">
      <w:start w:val="1"/>
      <w:numFmt w:val="decimal"/>
      <w:lvlText w:val="%7."/>
      <w:lvlJc w:val="left"/>
      <w:pPr>
        <w:ind w:left="5631" w:hanging="360"/>
      </w:pPr>
    </w:lvl>
    <w:lvl w:ilvl="7" w:tplc="04090019" w:tentative="1">
      <w:start w:val="1"/>
      <w:numFmt w:val="lowerLetter"/>
      <w:lvlText w:val="%8."/>
      <w:lvlJc w:val="left"/>
      <w:pPr>
        <w:ind w:left="6351" w:hanging="360"/>
      </w:pPr>
    </w:lvl>
    <w:lvl w:ilvl="8" w:tplc="0409001B" w:tentative="1">
      <w:start w:val="1"/>
      <w:numFmt w:val="lowerRoman"/>
      <w:lvlText w:val="%9."/>
      <w:lvlJc w:val="right"/>
      <w:pPr>
        <w:ind w:left="7071" w:hanging="180"/>
      </w:pPr>
    </w:lvl>
  </w:abstractNum>
  <w:abstractNum w:abstractNumId="19">
    <w:nsid w:val="3F0325C6"/>
    <w:multiLevelType w:val="hybridMultilevel"/>
    <w:tmpl w:val="C9E8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1D7100"/>
    <w:multiLevelType w:val="hybridMultilevel"/>
    <w:tmpl w:val="E75EBA60"/>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1">
    <w:nsid w:val="475424EB"/>
    <w:multiLevelType w:val="hybridMultilevel"/>
    <w:tmpl w:val="CD08231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nsid w:val="4DC8324D"/>
    <w:multiLevelType w:val="hybridMultilevel"/>
    <w:tmpl w:val="DF961FBA"/>
    <w:lvl w:ilvl="0" w:tplc="2C1A0001">
      <w:start w:val="1"/>
      <w:numFmt w:val="bullet"/>
      <w:lvlText w:val=""/>
      <w:lvlJc w:val="left"/>
      <w:pPr>
        <w:ind w:left="786" w:hanging="360"/>
      </w:pPr>
      <w:rPr>
        <w:rFonts w:ascii="Symbol" w:hAnsi="Symbol" w:hint="default"/>
      </w:rPr>
    </w:lvl>
    <w:lvl w:ilvl="1" w:tplc="EEF26018">
      <w:start w:val="4"/>
      <w:numFmt w:val="bullet"/>
      <w:lvlText w:val="-"/>
      <w:lvlJc w:val="left"/>
      <w:pPr>
        <w:ind w:left="1506" w:hanging="360"/>
      </w:pPr>
      <w:rPr>
        <w:rFonts w:ascii="Times New Roman" w:eastAsia="Calibri" w:hAnsi="Times New Roman" w:cs="Times New Roman"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24">
    <w:nsid w:val="4E4B5E54"/>
    <w:multiLevelType w:val="hybridMultilevel"/>
    <w:tmpl w:val="0424337A"/>
    <w:lvl w:ilvl="0" w:tplc="CC242FC8">
      <w:numFmt w:val="bullet"/>
      <w:lvlText w:val=""/>
      <w:lvlJc w:val="left"/>
      <w:pPr>
        <w:ind w:left="1158" w:hanging="360"/>
      </w:pPr>
      <w:rPr>
        <w:rFonts w:ascii="Symbol" w:eastAsia="Symbol" w:hAnsi="Symbol" w:cs="Symbol" w:hint="default"/>
        <w:w w:val="100"/>
        <w:sz w:val="22"/>
        <w:szCs w:val="22"/>
        <w:lang w:eastAsia="en-US" w:bidi="ar-SA"/>
      </w:rPr>
    </w:lvl>
    <w:lvl w:ilvl="1" w:tplc="3C60BD60">
      <w:start w:val="1"/>
      <w:numFmt w:val="decimal"/>
      <w:lvlText w:val="%2."/>
      <w:lvlJc w:val="left"/>
      <w:pPr>
        <w:ind w:left="1311" w:hanging="360"/>
      </w:pPr>
      <w:rPr>
        <w:rFonts w:asciiTheme="minorHAnsi" w:eastAsiaTheme="minorHAnsi" w:hAnsiTheme="minorHAnsi" w:cstheme="minorBidi"/>
        <w:w w:val="100"/>
        <w:sz w:val="22"/>
        <w:szCs w:val="22"/>
        <w:lang w:eastAsia="en-US" w:bidi="ar-SA"/>
      </w:rPr>
    </w:lvl>
    <w:lvl w:ilvl="2" w:tplc="276481FC">
      <w:numFmt w:val="bullet"/>
      <w:lvlText w:val="-"/>
      <w:lvlJc w:val="left"/>
      <w:pPr>
        <w:ind w:left="3076" w:hanging="360"/>
      </w:pPr>
      <w:rPr>
        <w:rFonts w:ascii="Corbel" w:eastAsia="Corbel" w:hAnsi="Corbel" w:cs="Corbel" w:hint="default"/>
        <w:w w:val="100"/>
        <w:sz w:val="22"/>
        <w:szCs w:val="22"/>
        <w:lang w:eastAsia="en-US" w:bidi="ar-SA"/>
      </w:rPr>
    </w:lvl>
    <w:lvl w:ilvl="3" w:tplc="1AC082DA">
      <w:numFmt w:val="bullet"/>
      <w:lvlText w:val="•"/>
      <w:lvlJc w:val="left"/>
      <w:pPr>
        <w:ind w:left="3943" w:hanging="360"/>
      </w:pPr>
      <w:rPr>
        <w:rFonts w:hint="default"/>
        <w:lang w:eastAsia="en-US" w:bidi="ar-SA"/>
      </w:rPr>
    </w:lvl>
    <w:lvl w:ilvl="4" w:tplc="5F84A5B4">
      <w:numFmt w:val="bullet"/>
      <w:lvlText w:val="•"/>
      <w:lvlJc w:val="left"/>
      <w:pPr>
        <w:ind w:left="4806" w:hanging="360"/>
      </w:pPr>
      <w:rPr>
        <w:rFonts w:hint="default"/>
        <w:lang w:eastAsia="en-US" w:bidi="ar-SA"/>
      </w:rPr>
    </w:lvl>
    <w:lvl w:ilvl="5" w:tplc="8BAE2308">
      <w:numFmt w:val="bullet"/>
      <w:lvlText w:val="•"/>
      <w:lvlJc w:val="left"/>
      <w:pPr>
        <w:ind w:left="5669" w:hanging="360"/>
      </w:pPr>
      <w:rPr>
        <w:rFonts w:hint="default"/>
        <w:lang w:eastAsia="en-US" w:bidi="ar-SA"/>
      </w:rPr>
    </w:lvl>
    <w:lvl w:ilvl="6" w:tplc="5320553E">
      <w:numFmt w:val="bullet"/>
      <w:lvlText w:val="•"/>
      <w:lvlJc w:val="left"/>
      <w:pPr>
        <w:ind w:left="6533" w:hanging="360"/>
      </w:pPr>
      <w:rPr>
        <w:rFonts w:hint="default"/>
        <w:lang w:eastAsia="en-US" w:bidi="ar-SA"/>
      </w:rPr>
    </w:lvl>
    <w:lvl w:ilvl="7" w:tplc="A882266A">
      <w:numFmt w:val="bullet"/>
      <w:lvlText w:val="•"/>
      <w:lvlJc w:val="left"/>
      <w:pPr>
        <w:ind w:left="7396" w:hanging="360"/>
      </w:pPr>
      <w:rPr>
        <w:rFonts w:hint="default"/>
        <w:lang w:eastAsia="en-US" w:bidi="ar-SA"/>
      </w:rPr>
    </w:lvl>
    <w:lvl w:ilvl="8" w:tplc="0964A7F8">
      <w:numFmt w:val="bullet"/>
      <w:lvlText w:val="•"/>
      <w:lvlJc w:val="left"/>
      <w:pPr>
        <w:ind w:left="8259" w:hanging="360"/>
      </w:pPr>
      <w:rPr>
        <w:rFonts w:hint="default"/>
        <w:lang w:eastAsia="en-US" w:bidi="ar-SA"/>
      </w:rPr>
    </w:lvl>
  </w:abstractNum>
  <w:abstractNum w:abstractNumId="25">
    <w:nsid w:val="527B7E0D"/>
    <w:multiLevelType w:val="hybridMultilevel"/>
    <w:tmpl w:val="98A6B2D2"/>
    <w:lvl w:ilvl="0" w:tplc="48E604B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7C55D3F"/>
    <w:multiLevelType w:val="hybridMultilevel"/>
    <w:tmpl w:val="A90CCD20"/>
    <w:lvl w:ilvl="0" w:tplc="48E604B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0">
    <w:nsid w:val="65B9284C"/>
    <w:multiLevelType w:val="hybridMultilevel"/>
    <w:tmpl w:val="8F6A6C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385136"/>
    <w:multiLevelType w:val="hybridMultilevel"/>
    <w:tmpl w:val="BB9E0D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4">
    <w:nsid w:val="6BCC4C1F"/>
    <w:multiLevelType w:val="hybridMultilevel"/>
    <w:tmpl w:val="B9E41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C4602BA"/>
    <w:multiLevelType w:val="hybridMultilevel"/>
    <w:tmpl w:val="CD082312"/>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7">
    <w:nsid w:val="6F9D3806"/>
    <w:multiLevelType w:val="hybridMultilevel"/>
    <w:tmpl w:val="A5CA9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1"/>
  </w:num>
  <w:num w:numId="4">
    <w:abstractNumId w:val="32"/>
  </w:num>
  <w:num w:numId="5">
    <w:abstractNumId w:val="36"/>
  </w:num>
  <w:num w:numId="6">
    <w:abstractNumId w:val="33"/>
  </w:num>
  <w:num w:numId="7">
    <w:abstractNumId w:val="26"/>
  </w:num>
  <w:num w:numId="8">
    <w:abstractNumId w:val="29"/>
  </w:num>
  <w:num w:numId="9">
    <w:abstractNumId w:val="37"/>
  </w:num>
  <w:num w:numId="10">
    <w:abstractNumId w:val="24"/>
  </w:num>
  <w:num w:numId="11">
    <w:abstractNumId w:val="18"/>
  </w:num>
  <w:num w:numId="12">
    <w:abstractNumId w:val="7"/>
  </w:num>
  <w:num w:numId="13">
    <w:abstractNumId w:val="2"/>
  </w:num>
  <w:num w:numId="14">
    <w:abstractNumId w:val="13"/>
  </w:num>
  <w:num w:numId="15">
    <w:abstractNumId w:val="14"/>
  </w:num>
  <w:num w:numId="16">
    <w:abstractNumId w:val="12"/>
  </w:num>
  <w:num w:numId="17">
    <w:abstractNumId w:val="25"/>
  </w:num>
  <w:num w:numId="18">
    <w:abstractNumId w:val="9"/>
  </w:num>
  <w:num w:numId="19">
    <w:abstractNumId w:val="16"/>
  </w:num>
  <w:num w:numId="20">
    <w:abstractNumId w:val="8"/>
  </w:num>
  <w:num w:numId="21">
    <w:abstractNumId w:val="17"/>
  </w:num>
  <w:num w:numId="22">
    <w:abstractNumId w:val="27"/>
  </w:num>
  <w:num w:numId="23">
    <w:abstractNumId w:val="22"/>
  </w:num>
  <w:num w:numId="24">
    <w:abstractNumId w:val="23"/>
  </w:num>
  <w:num w:numId="25">
    <w:abstractNumId w:val="10"/>
  </w:num>
  <w:num w:numId="26">
    <w:abstractNumId w:val="0"/>
  </w:num>
  <w:num w:numId="27">
    <w:abstractNumId w:val="20"/>
  </w:num>
  <w:num w:numId="28">
    <w:abstractNumId w:val="3"/>
  </w:num>
  <w:num w:numId="29">
    <w:abstractNumId w:val="30"/>
  </w:num>
  <w:num w:numId="30">
    <w:abstractNumId w:val="35"/>
  </w:num>
  <w:num w:numId="31">
    <w:abstractNumId w:val="31"/>
  </w:num>
  <w:num w:numId="32">
    <w:abstractNumId w:val="6"/>
  </w:num>
  <w:num w:numId="33">
    <w:abstractNumId w:val="21"/>
  </w:num>
  <w:num w:numId="34">
    <w:abstractNumId w:val="34"/>
  </w:num>
  <w:num w:numId="35">
    <w:abstractNumId w:val="28"/>
  </w:num>
  <w:num w:numId="36">
    <w:abstractNumId w:val="19"/>
  </w:num>
  <w:num w:numId="37">
    <w:abstractNumId w:val="4"/>
  </w:num>
  <w:num w:numId="3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93917"/>
    <w:rsid w:val="000002EC"/>
    <w:rsid w:val="00001A3A"/>
    <w:rsid w:val="00003F40"/>
    <w:rsid w:val="000041A1"/>
    <w:rsid w:val="00011682"/>
    <w:rsid w:val="000126D2"/>
    <w:rsid w:val="000173E9"/>
    <w:rsid w:val="00020DEF"/>
    <w:rsid w:val="00030A35"/>
    <w:rsid w:val="00035BD3"/>
    <w:rsid w:val="0003766B"/>
    <w:rsid w:val="00041DD9"/>
    <w:rsid w:val="00047090"/>
    <w:rsid w:val="000539C9"/>
    <w:rsid w:val="000549D6"/>
    <w:rsid w:val="00055B2F"/>
    <w:rsid w:val="0006066F"/>
    <w:rsid w:val="00061EAA"/>
    <w:rsid w:val="000630E4"/>
    <w:rsid w:val="00072A36"/>
    <w:rsid w:val="0007463C"/>
    <w:rsid w:val="0007622D"/>
    <w:rsid w:val="00081B40"/>
    <w:rsid w:val="00083ECD"/>
    <w:rsid w:val="0008598C"/>
    <w:rsid w:val="0008781F"/>
    <w:rsid w:val="00087FE8"/>
    <w:rsid w:val="0009143A"/>
    <w:rsid w:val="00094411"/>
    <w:rsid w:val="00094F69"/>
    <w:rsid w:val="0009527F"/>
    <w:rsid w:val="000A0783"/>
    <w:rsid w:val="000A715A"/>
    <w:rsid w:val="000B3917"/>
    <w:rsid w:val="000C0000"/>
    <w:rsid w:val="000C1C02"/>
    <w:rsid w:val="000C341A"/>
    <w:rsid w:val="000D1E57"/>
    <w:rsid w:val="000D28F9"/>
    <w:rsid w:val="000D3466"/>
    <w:rsid w:val="000D4836"/>
    <w:rsid w:val="000D7B41"/>
    <w:rsid w:val="000E07D5"/>
    <w:rsid w:val="000E47E6"/>
    <w:rsid w:val="000E5437"/>
    <w:rsid w:val="000E62F6"/>
    <w:rsid w:val="000E7A93"/>
    <w:rsid w:val="000F2004"/>
    <w:rsid w:val="000F2835"/>
    <w:rsid w:val="000F3191"/>
    <w:rsid w:val="001046A4"/>
    <w:rsid w:val="00105F29"/>
    <w:rsid w:val="001072B4"/>
    <w:rsid w:val="001234AB"/>
    <w:rsid w:val="001241BB"/>
    <w:rsid w:val="0013157B"/>
    <w:rsid w:val="00145425"/>
    <w:rsid w:val="0014757D"/>
    <w:rsid w:val="00147DF7"/>
    <w:rsid w:val="00150E49"/>
    <w:rsid w:val="00153E3A"/>
    <w:rsid w:val="00156232"/>
    <w:rsid w:val="00156728"/>
    <w:rsid w:val="001665A1"/>
    <w:rsid w:val="00173765"/>
    <w:rsid w:val="00182168"/>
    <w:rsid w:val="00192E05"/>
    <w:rsid w:val="00192E12"/>
    <w:rsid w:val="001967E8"/>
    <w:rsid w:val="001A221E"/>
    <w:rsid w:val="001A5C94"/>
    <w:rsid w:val="001A60C0"/>
    <w:rsid w:val="001B0F27"/>
    <w:rsid w:val="001B2873"/>
    <w:rsid w:val="001B3887"/>
    <w:rsid w:val="001B57EC"/>
    <w:rsid w:val="001B5A75"/>
    <w:rsid w:val="001B5E73"/>
    <w:rsid w:val="001C3F49"/>
    <w:rsid w:val="001C4311"/>
    <w:rsid w:val="001C537D"/>
    <w:rsid w:val="001D1B5F"/>
    <w:rsid w:val="001D3FE9"/>
    <w:rsid w:val="001D4DD5"/>
    <w:rsid w:val="001E1CA6"/>
    <w:rsid w:val="001E6CC2"/>
    <w:rsid w:val="001F16F8"/>
    <w:rsid w:val="001F3037"/>
    <w:rsid w:val="001F4FE3"/>
    <w:rsid w:val="00201BF4"/>
    <w:rsid w:val="00213AAC"/>
    <w:rsid w:val="00217149"/>
    <w:rsid w:val="002173FD"/>
    <w:rsid w:val="00220741"/>
    <w:rsid w:val="00220972"/>
    <w:rsid w:val="00220F37"/>
    <w:rsid w:val="00221635"/>
    <w:rsid w:val="00223EE3"/>
    <w:rsid w:val="00224164"/>
    <w:rsid w:val="00225F97"/>
    <w:rsid w:val="002479F0"/>
    <w:rsid w:val="002547FB"/>
    <w:rsid w:val="002553F4"/>
    <w:rsid w:val="00263C1E"/>
    <w:rsid w:val="002772DD"/>
    <w:rsid w:val="00291DB7"/>
    <w:rsid w:val="002930F2"/>
    <w:rsid w:val="0029568A"/>
    <w:rsid w:val="002A2A62"/>
    <w:rsid w:val="002A4FEF"/>
    <w:rsid w:val="002A6A11"/>
    <w:rsid w:val="002B06F4"/>
    <w:rsid w:val="002B11F5"/>
    <w:rsid w:val="002B1AC4"/>
    <w:rsid w:val="002B5981"/>
    <w:rsid w:val="002C0A67"/>
    <w:rsid w:val="002C626F"/>
    <w:rsid w:val="002C6C2C"/>
    <w:rsid w:val="002D28F9"/>
    <w:rsid w:val="002D4DED"/>
    <w:rsid w:val="002D76FC"/>
    <w:rsid w:val="002E1278"/>
    <w:rsid w:val="002E2058"/>
    <w:rsid w:val="002E5B97"/>
    <w:rsid w:val="002E6AB0"/>
    <w:rsid w:val="002E7901"/>
    <w:rsid w:val="002F26B3"/>
    <w:rsid w:val="002F3211"/>
    <w:rsid w:val="002F49DF"/>
    <w:rsid w:val="0030028E"/>
    <w:rsid w:val="00305286"/>
    <w:rsid w:val="00307E2F"/>
    <w:rsid w:val="00315C2C"/>
    <w:rsid w:val="00317E04"/>
    <w:rsid w:val="00321627"/>
    <w:rsid w:val="00322345"/>
    <w:rsid w:val="00323B10"/>
    <w:rsid w:val="00335E81"/>
    <w:rsid w:val="003467D8"/>
    <w:rsid w:val="00351148"/>
    <w:rsid w:val="00353DC2"/>
    <w:rsid w:val="00354F23"/>
    <w:rsid w:val="00357D1C"/>
    <w:rsid w:val="00362B40"/>
    <w:rsid w:val="0036509B"/>
    <w:rsid w:val="00373680"/>
    <w:rsid w:val="0038466E"/>
    <w:rsid w:val="0038479C"/>
    <w:rsid w:val="00386A41"/>
    <w:rsid w:val="00386F0B"/>
    <w:rsid w:val="0039130E"/>
    <w:rsid w:val="0039413A"/>
    <w:rsid w:val="0039413B"/>
    <w:rsid w:val="00397887"/>
    <w:rsid w:val="003A1794"/>
    <w:rsid w:val="003A2356"/>
    <w:rsid w:val="003A660E"/>
    <w:rsid w:val="003B3F26"/>
    <w:rsid w:val="003B7380"/>
    <w:rsid w:val="003C0618"/>
    <w:rsid w:val="003C200B"/>
    <w:rsid w:val="003D39FF"/>
    <w:rsid w:val="003D4320"/>
    <w:rsid w:val="003E06CA"/>
    <w:rsid w:val="003E519F"/>
    <w:rsid w:val="003E6FB5"/>
    <w:rsid w:val="003F2CA1"/>
    <w:rsid w:val="003F2EEA"/>
    <w:rsid w:val="003F303C"/>
    <w:rsid w:val="003F5493"/>
    <w:rsid w:val="00400154"/>
    <w:rsid w:val="00402C03"/>
    <w:rsid w:val="004036C0"/>
    <w:rsid w:val="004061D6"/>
    <w:rsid w:val="004068C1"/>
    <w:rsid w:val="00410F5B"/>
    <w:rsid w:val="00411328"/>
    <w:rsid w:val="00415AFC"/>
    <w:rsid w:val="004167B6"/>
    <w:rsid w:val="004168BE"/>
    <w:rsid w:val="00417949"/>
    <w:rsid w:val="00421020"/>
    <w:rsid w:val="004344C8"/>
    <w:rsid w:val="0043556C"/>
    <w:rsid w:val="0044056A"/>
    <w:rsid w:val="004420B9"/>
    <w:rsid w:val="0045042A"/>
    <w:rsid w:val="0045398C"/>
    <w:rsid w:val="00462BCB"/>
    <w:rsid w:val="004809C5"/>
    <w:rsid w:val="004860EE"/>
    <w:rsid w:val="00491C68"/>
    <w:rsid w:val="0049233B"/>
    <w:rsid w:val="00492A86"/>
    <w:rsid w:val="0049390A"/>
    <w:rsid w:val="004954AF"/>
    <w:rsid w:val="0049746F"/>
    <w:rsid w:val="004A4062"/>
    <w:rsid w:val="004A5101"/>
    <w:rsid w:val="004A5534"/>
    <w:rsid w:val="004A741F"/>
    <w:rsid w:val="004B1B26"/>
    <w:rsid w:val="004B451F"/>
    <w:rsid w:val="004C0844"/>
    <w:rsid w:val="004C3175"/>
    <w:rsid w:val="004C3E48"/>
    <w:rsid w:val="004D42B0"/>
    <w:rsid w:val="004D46B6"/>
    <w:rsid w:val="004D5BB7"/>
    <w:rsid w:val="004D69C1"/>
    <w:rsid w:val="004E4263"/>
    <w:rsid w:val="004F2E78"/>
    <w:rsid w:val="00500600"/>
    <w:rsid w:val="005012DD"/>
    <w:rsid w:val="00501DB9"/>
    <w:rsid w:val="005026A5"/>
    <w:rsid w:val="00502AEE"/>
    <w:rsid w:val="00503A19"/>
    <w:rsid w:val="00513BF8"/>
    <w:rsid w:val="005145BC"/>
    <w:rsid w:val="00524848"/>
    <w:rsid w:val="0053104E"/>
    <w:rsid w:val="0053476A"/>
    <w:rsid w:val="005423E2"/>
    <w:rsid w:val="0055214E"/>
    <w:rsid w:val="00553A55"/>
    <w:rsid w:val="00573C1F"/>
    <w:rsid w:val="005759A9"/>
    <w:rsid w:val="00584CD2"/>
    <w:rsid w:val="0058663C"/>
    <w:rsid w:val="00586FAF"/>
    <w:rsid w:val="005969F1"/>
    <w:rsid w:val="005A42B0"/>
    <w:rsid w:val="005B1130"/>
    <w:rsid w:val="005B3EF5"/>
    <w:rsid w:val="005B541D"/>
    <w:rsid w:val="005C1B21"/>
    <w:rsid w:val="005C3DE5"/>
    <w:rsid w:val="005C6158"/>
    <w:rsid w:val="005C66D2"/>
    <w:rsid w:val="005C67E6"/>
    <w:rsid w:val="005C7C75"/>
    <w:rsid w:val="005D3E23"/>
    <w:rsid w:val="005E2B4C"/>
    <w:rsid w:val="005E6D05"/>
    <w:rsid w:val="005F199D"/>
    <w:rsid w:val="006004F1"/>
    <w:rsid w:val="00603DC1"/>
    <w:rsid w:val="00605DFC"/>
    <w:rsid w:val="006130F3"/>
    <w:rsid w:val="00614799"/>
    <w:rsid w:val="0062168B"/>
    <w:rsid w:val="006236FF"/>
    <w:rsid w:val="0062589A"/>
    <w:rsid w:val="0062644B"/>
    <w:rsid w:val="0063421A"/>
    <w:rsid w:val="00634C23"/>
    <w:rsid w:val="00634E98"/>
    <w:rsid w:val="00637167"/>
    <w:rsid w:val="00645158"/>
    <w:rsid w:val="00645E12"/>
    <w:rsid w:val="006475DA"/>
    <w:rsid w:val="00656BCA"/>
    <w:rsid w:val="0066304A"/>
    <w:rsid w:val="00672C61"/>
    <w:rsid w:val="00676428"/>
    <w:rsid w:val="006819AF"/>
    <w:rsid w:val="00681CD4"/>
    <w:rsid w:val="00684DB3"/>
    <w:rsid w:val="00685F2D"/>
    <w:rsid w:val="00690979"/>
    <w:rsid w:val="006941C5"/>
    <w:rsid w:val="006955B1"/>
    <w:rsid w:val="00695BEB"/>
    <w:rsid w:val="006A6530"/>
    <w:rsid w:val="006A7621"/>
    <w:rsid w:val="006B21D8"/>
    <w:rsid w:val="006B5480"/>
    <w:rsid w:val="006B6E98"/>
    <w:rsid w:val="006B7B29"/>
    <w:rsid w:val="006C3CBB"/>
    <w:rsid w:val="006C6C67"/>
    <w:rsid w:val="006D287F"/>
    <w:rsid w:val="006D3A11"/>
    <w:rsid w:val="006E1DC9"/>
    <w:rsid w:val="006F0A40"/>
    <w:rsid w:val="006F3D59"/>
    <w:rsid w:val="00703814"/>
    <w:rsid w:val="00703FA9"/>
    <w:rsid w:val="00707AE0"/>
    <w:rsid w:val="00707C00"/>
    <w:rsid w:val="0071005A"/>
    <w:rsid w:val="00715D32"/>
    <w:rsid w:val="00717EEB"/>
    <w:rsid w:val="0072433B"/>
    <w:rsid w:val="00727A1B"/>
    <w:rsid w:val="0074007F"/>
    <w:rsid w:val="007424E7"/>
    <w:rsid w:val="0075110F"/>
    <w:rsid w:val="00753B85"/>
    <w:rsid w:val="00762249"/>
    <w:rsid w:val="00766DCF"/>
    <w:rsid w:val="0077410A"/>
    <w:rsid w:val="0077640D"/>
    <w:rsid w:val="00785185"/>
    <w:rsid w:val="00796759"/>
    <w:rsid w:val="007A1DCF"/>
    <w:rsid w:val="007A3F80"/>
    <w:rsid w:val="007A4AF9"/>
    <w:rsid w:val="007A7A3E"/>
    <w:rsid w:val="007B2599"/>
    <w:rsid w:val="007B294B"/>
    <w:rsid w:val="007B2EDF"/>
    <w:rsid w:val="007B3355"/>
    <w:rsid w:val="007B3604"/>
    <w:rsid w:val="007C150B"/>
    <w:rsid w:val="007C341A"/>
    <w:rsid w:val="007C5270"/>
    <w:rsid w:val="007C6230"/>
    <w:rsid w:val="007C691C"/>
    <w:rsid w:val="007C6CEF"/>
    <w:rsid w:val="007D161B"/>
    <w:rsid w:val="007D2926"/>
    <w:rsid w:val="007D377C"/>
    <w:rsid w:val="007D7C77"/>
    <w:rsid w:val="007E2BA9"/>
    <w:rsid w:val="007E3E99"/>
    <w:rsid w:val="007E5088"/>
    <w:rsid w:val="007F0A1B"/>
    <w:rsid w:val="007F1123"/>
    <w:rsid w:val="007F13B6"/>
    <w:rsid w:val="007F334F"/>
    <w:rsid w:val="007F583D"/>
    <w:rsid w:val="007F6043"/>
    <w:rsid w:val="007F6EB1"/>
    <w:rsid w:val="00806694"/>
    <w:rsid w:val="00807F88"/>
    <w:rsid w:val="00816153"/>
    <w:rsid w:val="00821171"/>
    <w:rsid w:val="00825A03"/>
    <w:rsid w:val="00826688"/>
    <w:rsid w:val="00837FB6"/>
    <w:rsid w:val="008455E1"/>
    <w:rsid w:val="00851DC2"/>
    <w:rsid w:val="00853016"/>
    <w:rsid w:val="00861AAC"/>
    <w:rsid w:val="00866593"/>
    <w:rsid w:val="00876FA5"/>
    <w:rsid w:val="00881079"/>
    <w:rsid w:val="00881F68"/>
    <w:rsid w:val="00885F48"/>
    <w:rsid w:val="008866F7"/>
    <w:rsid w:val="00887964"/>
    <w:rsid w:val="008931EB"/>
    <w:rsid w:val="00893A16"/>
    <w:rsid w:val="008971CA"/>
    <w:rsid w:val="008975E7"/>
    <w:rsid w:val="008A168A"/>
    <w:rsid w:val="008A27CA"/>
    <w:rsid w:val="008A6589"/>
    <w:rsid w:val="008A7C74"/>
    <w:rsid w:val="008B5471"/>
    <w:rsid w:val="008C19CE"/>
    <w:rsid w:val="008C4304"/>
    <w:rsid w:val="008D380D"/>
    <w:rsid w:val="008E69E0"/>
    <w:rsid w:val="00902465"/>
    <w:rsid w:val="00905E7A"/>
    <w:rsid w:val="009105C1"/>
    <w:rsid w:val="00912B46"/>
    <w:rsid w:val="00914A19"/>
    <w:rsid w:val="009208B3"/>
    <w:rsid w:val="0092130A"/>
    <w:rsid w:val="0092253E"/>
    <w:rsid w:val="00924F51"/>
    <w:rsid w:val="00926ED6"/>
    <w:rsid w:val="00927164"/>
    <w:rsid w:val="00936036"/>
    <w:rsid w:val="009361F4"/>
    <w:rsid w:val="00945EA9"/>
    <w:rsid w:val="00952AA9"/>
    <w:rsid w:val="00955547"/>
    <w:rsid w:val="009570A0"/>
    <w:rsid w:val="00960139"/>
    <w:rsid w:val="00961552"/>
    <w:rsid w:val="00961644"/>
    <w:rsid w:val="00962E5E"/>
    <w:rsid w:val="00963B70"/>
    <w:rsid w:val="00971F90"/>
    <w:rsid w:val="00980463"/>
    <w:rsid w:val="009815BB"/>
    <w:rsid w:val="00982BD6"/>
    <w:rsid w:val="00982D71"/>
    <w:rsid w:val="0098426D"/>
    <w:rsid w:val="00990737"/>
    <w:rsid w:val="00990D6B"/>
    <w:rsid w:val="00991B3D"/>
    <w:rsid w:val="009A7FCB"/>
    <w:rsid w:val="009B115B"/>
    <w:rsid w:val="009B11EB"/>
    <w:rsid w:val="009B2535"/>
    <w:rsid w:val="009B546A"/>
    <w:rsid w:val="009C21F7"/>
    <w:rsid w:val="009C29D0"/>
    <w:rsid w:val="009D486F"/>
    <w:rsid w:val="009E3DFF"/>
    <w:rsid w:val="009E42E6"/>
    <w:rsid w:val="009E4A95"/>
    <w:rsid w:val="009E75F5"/>
    <w:rsid w:val="009F405B"/>
    <w:rsid w:val="009F48A6"/>
    <w:rsid w:val="009F659C"/>
    <w:rsid w:val="00A02966"/>
    <w:rsid w:val="00A0600B"/>
    <w:rsid w:val="00A10395"/>
    <w:rsid w:val="00A12106"/>
    <w:rsid w:val="00A1579B"/>
    <w:rsid w:val="00A176E7"/>
    <w:rsid w:val="00A261D9"/>
    <w:rsid w:val="00A26551"/>
    <w:rsid w:val="00A26FAD"/>
    <w:rsid w:val="00A275E4"/>
    <w:rsid w:val="00A30DAD"/>
    <w:rsid w:val="00A4549F"/>
    <w:rsid w:val="00A56EBA"/>
    <w:rsid w:val="00A60F86"/>
    <w:rsid w:val="00A65459"/>
    <w:rsid w:val="00A70DC4"/>
    <w:rsid w:val="00A72B2A"/>
    <w:rsid w:val="00A742F1"/>
    <w:rsid w:val="00A7493A"/>
    <w:rsid w:val="00A75054"/>
    <w:rsid w:val="00A77847"/>
    <w:rsid w:val="00A82AE6"/>
    <w:rsid w:val="00A84E42"/>
    <w:rsid w:val="00A872FA"/>
    <w:rsid w:val="00A87FA6"/>
    <w:rsid w:val="00A97CDE"/>
    <w:rsid w:val="00AA0BEA"/>
    <w:rsid w:val="00AA767A"/>
    <w:rsid w:val="00AA7EDE"/>
    <w:rsid w:val="00AB1E71"/>
    <w:rsid w:val="00AB2829"/>
    <w:rsid w:val="00AB7AEE"/>
    <w:rsid w:val="00AC5437"/>
    <w:rsid w:val="00AC7E9D"/>
    <w:rsid w:val="00AD18B4"/>
    <w:rsid w:val="00AD5F0B"/>
    <w:rsid w:val="00AE1883"/>
    <w:rsid w:val="00AE52D2"/>
    <w:rsid w:val="00AE5F00"/>
    <w:rsid w:val="00AE750E"/>
    <w:rsid w:val="00AF521D"/>
    <w:rsid w:val="00AF5AB7"/>
    <w:rsid w:val="00AF5FB3"/>
    <w:rsid w:val="00B03E61"/>
    <w:rsid w:val="00B04E91"/>
    <w:rsid w:val="00B062B3"/>
    <w:rsid w:val="00B1198B"/>
    <w:rsid w:val="00B136D1"/>
    <w:rsid w:val="00B154D8"/>
    <w:rsid w:val="00B2029E"/>
    <w:rsid w:val="00B20764"/>
    <w:rsid w:val="00B21AEC"/>
    <w:rsid w:val="00B22AF5"/>
    <w:rsid w:val="00B30A95"/>
    <w:rsid w:val="00B315FE"/>
    <w:rsid w:val="00B33FB6"/>
    <w:rsid w:val="00B3563C"/>
    <w:rsid w:val="00B43F27"/>
    <w:rsid w:val="00B45387"/>
    <w:rsid w:val="00B46AA6"/>
    <w:rsid w:val="00B471A8"/>
    <w:rsid w:val="00B4779C"/>
    <w:rsid w:val="00B520AF"/>
    <w:rsid w:val="00B56C5E"/>
    <w:rsid w:val="00B61D79"/>
    <w:rsid w:val="00B62447"/>
    <w:rsid w:val="00B67A49"/>
    <w:rsid w:val="00B70A55"/>
    <w:rsid w:val="00B731F7"/>
    <w:rsid w:val="00B73D14"/>
    <w:rsid w:val="00B75CBB"/>
    <w:rsid w:val="00B76D91"/>
    <w:rsid w:val="00B81B98"/>
    <w:rsid w:val="00B83D0F"/>
    <w:rsid w:val="00B83F61"/>
    <w:rsid w:val="00B84106"/>
    <w:rsid w:val="00B8712E"/>
    <w:rsid w:val="00B92B67"/>
    <w:rsid w:val="00B9578E"/>
    <w:rsid w:val="00BA5C5B"/>
    <w:rsid w:val="00BC1C5E"/>
    <w:rsid w:val="00BC4254"/>
    <w:rsid w:val="00BC48DE"/>
    <w:rsid w:val="00BC5818"/>
    <w:rsid w:val="00BD007A"/>
    <w:rsid w:val="00BD0FCC"/>
    <w:rsid w:val="00BD269D"/>
    <w:rsid w:val="00BD2C8F"/>
    <w:rsid w:val="00BD3FA0"/>
    <w:rsid w:val="00BD4A68"/>
    <w:rsid w:val="00BE0562"/>
    <w:rsid w:val="00BE5209"/>
    <w:rsid w:val="00BE7747"/>
    <w:rsid w:val="00BF3A8F"/>
    <w:rsid w:val="00BF5460"/>
    <w:rsid w:val="00C0197B"/>
    <w:rsid w:val="00C02236"/>
    <w:rsid w:val="00C11C5D"/>
    <w:rsid w:val="00C13AEC"/>
    <w:rsid w:val="00C15214"/>
    <w:rsid w:val="00C158E8"/>
    <w:rsid w:val="00C2145C"/>
    <w:rsid w:val="00C245B9"/>
    <w:rsid w:val="00C259BA"/>
    <w:rsid w:val="00C2679B"/>
    <w:rsid w:val="00C34F44"/>
    <w:rsid w:val="00C356B9"/>
    <w:rsid w:val="00C45DF8"/>
    <w:rsid w:val="00C47DE0"/>
    <w:rsid w:val="00C506A0"/>
    <w:rsid w:val="00C50C69"/>
    <w:rsid w:val="00C542AD"/>
    <w:rsid w:val="00C628E9"/>
    <w:rsid w:val="00C64F1C"/>
    <w:rsid w:val="00C65E30"/>
    <w:rsid w:val="00C67232"/>
    <w:rsid w:val="00C67932"/>
    <w:rsid w:val="00C67E2C"/>
    <w:rsid w:val="00C73138"/>
    <w:rsid w:val="00C7672D"/>
    <w:rsid w:val="00C818C5"/>
    <w:rsid w:val="00C83CF1"/>
    <w:rsid w:val="00C83DD6"/>
    <w:rsid w:val="00C84B82"/>
    <w:rsid w:val="00C84D21"/>
    <w:rsid w:val="00C85FF5"/>
    <w:rsid w:val="00C9375D"/>
    <w:rsid w:val="00C97217"/>
    <w:rsid w:val="00CA071A"/>
    <w:rsid w:val="00CA0D53"/>
    <w:rsid w:val="00CA20BE"/>
    <w:rsid w:val="00CA4602"/>
    <w:rsid w:val="00CA5AE3"/>
    <w:rsid w:val="00CB4389"/>
    <w:rsid w:val="00CB5B00"/>
    <w:rsid w:val="00CC485A"/>
    <w:rsid w:val="00CC5360"/>
    <w:rsid w:val="00CC7BFF"/>
    <w:rsid w:val="00CD0CBC"/>
    <w:rsid w:val="00CD3F30"/>
    <w:rsid w:val="00CD4093"/>
    <w:rsid w:val="00CD4112"/>
    <w:rsid w:val="00CD4C54"/>
    <w:rsid w:val="00CE1A15"/>
    <w:rsid w:val="00CE307A"/>
    <w:rsid w:val="00CE6180"/>
    <w:rsid w:val="00CE712D"/>
    <w:rsid w:val="00CF1049"/>
    <w:rsid w:val="00CF324E"/>
    <w:rsid w:val="00CF560C"/>
    <w:rsid w:val="00D00D00"/>
    <w:rsid w:val="00D00E2D"/>
    <w:rsid w:val="00D05986"/>
    <w:rsid w:val="00D06CB8"/>
    <w:rsid w:val="00D07AFF"/>
    <w:rsid w:val="00D10E2B"/>
    <w:rsid w:val="00D11823"/>
    <w:rsid w:val="00D13D7D"/>
    <w:rsid w:val="00D16EE4"/>
    <w:rsid w:val="00D1789E"/>
    <w:rsid w:val="00D17971"/>
    <w:rsid w:val="00D24C0D"/>
    <w:rsid w:val="00D26058"/>
    <w:rsid w:val="00D349BB"/>
    <w:rsid w:val="00D3608E"/>
    <w:rsid w:val="00D411AB"/>
    <w:rsid w:val="00D50ECC"/>
    <w:rsid w:val="00D51847"/>
    <w:rsid w:val="00D51988"/>
    <w:rsid w:val="00D61D8E"/>
    <w:rsid w:val="00D6320D"/>
    <w:rsid w:val="00D65FD7"/>
    <w:rsid w:val="00D66330"/>
    <w:rsid w:val="00D73829"/>
    <w:rsid w:val="00D7565C"/>
    <w:rsid w:val="00D77D1A"/>
    <w:rsid w:val="00D81D0E"/>
    <w:rsid w:val="00D8453B"/>
    <w:rsid w:val="00D874A7"/>
    <w:rsid w:val="00D91BD7"/>
    <w:rsid w:val="00D968C1"/>
    <w:rsid w:val="00D969C3"/>
    <w:rsid w:val="00D978D1"/>
    <w:rsid w:val="00D97936"/>
    <w:rsid w:val="00DA1989"/>
    <w:rsid w:val="00DA56CE"/>
    <w:rsid w:val="00DB3CE2"/>
    <w:rsid w:val="00DB76CF"/>
    <w:rsid w:val="00DB78C0"/>
    <w:rsid w:val="00DD0D9D"/>
    <w:rsid w:val="00DD2DDC"/>
    <w:rsid w:val="00DD53B4"/>
    <w:rsid w:val="00DE126C"/>
    <w:rsid w:val="00DE2C8A"/>
    <w:rsid w:val="00DE4B41"/>
    <w:rsid w:val="00DE7817"/>
    <w:rsid w:val="00DF0E42"/>
    <w:rsid w:val="00DF2AF4"/>
    <w:rsid w:val="00E001B5"/>
    <w:rsid w:val="00E03D47"/>
    <w:rsid w:val="00E04816"/>
    <w:rsid w:val="00E05105"/>
    <w:rsid w:val="00E13565"/>
    <w:rsid w:val="00E145E8"/>
    <w:rsid w:val="00E16646"/>
    <w:rsid w:val="00E3440F"/>
    <w:rsid w:val="00E35BFB"/>
    <w:rsid w:val="00E40B37"/>
    <w:rsid w:val="00E40E93"/>
    <w:rsid w:val="00E41759"/>
    <w:rsid w:val="00E42313"/>
    <w:rsid w:val="00E423AB"/>
    <w:rsid w:val="00E45747"/>
    <w:rsid w:val="00E503B0"/>
    <w:rsid w:val="00E54250"/>
    <w:rsid w:val="00E61B92"/>
    <w:rsid w:val="00E6328C"/>
    <w:rsid w:val="00E656D5"/>
    <w:rsid w:val="00E74C0B"/>
    <w:rsid w:val="00E83A10"/>
    <w:rsid w:val="00E922F1"/>
    <w:rsid w:val="00E927B2"/>
    <w:rsid w:val="00E93917"/>
    <w:rsid w:val="00E9732D"/>
    <w:rsid w:val="00EB1C93"/>
    <w:rsid w:val="00EC7565"/>
    <w:rsid w:val="00ED0751"/>
    <w:rsid w:val="00ED66C9"/>
    <w:rsid w:val="00ED6E4F"/>
    <w:rsid w:val="00EF0EE9"/>
    <w:rsid w:val="00EF233C"/>
    <w:rsid w:val="00EF4124"/>
    <w:rsid w:val="00F00DF4"/>
    <w:rsid w:val="00F03023"/>
    <w:rsid w:val="00F04130"/>
    <w:rsid w:val="00F219CD"/>
    <w:rsid w:val="00F22070"/>
    <w:rsid w:val="00F26A72"/>
    <w:rsid w:val="00F2798B"/>
    <w:rsid w:val="00F32BD5"/>
    <w:rsid w:val="00F34BA1"/>
    <w:rsid w:val="00F37D66"/>
    <w:rsid w:val="00F43657"/>
    <w:rsid w:val="00F472BD"/>
    <w:rsid w:val="00F50EF5"/>
    <w:rsid w:val="00F53ED9"/>
    <w:rsid w:val="00F634F4"/>
    <w:rsid w:val="00F638FB"/>
    <w:rsid w:val="00F66363"/>
    <w:rsid w:val="00F70FD9"/>
    <w:rsid w:val="00F8072A"/>
    <w:rsid w:val="00F904D6"/>
    <w:rsid w:val="00F90D0D"/>
    <w:rsid w:val="00F92523"/>
    <w:rsid w:val="00F92ED0"/>
    <w:rsid w:val="00F95AE3"/>
    <w:rsid w:val="00F9654E"/>
    <w:rsid w:val="00FA4235"/>
    <w:rsid w:val="00FA596A"/>
    <w:rsid w:val="00FA61D7"/>
    <w:rsid w:val="00FB3985"/>
    <w:rsid w:val="00FB52B1"/>
    <w:rsid w:val="00FC2BEB"/>
    <w:rsid w:val="00FC3B62"/>
    <w:rsid w:val="00FC47E2"/>
    <w:rsid w:val="00FC5A3C"/>
    <w:rsid w:val="00FD03D3"/>
    <w:rsid w:val="00FD1C6D"/>
    <w:rsid w:val="00FD5848"/>
    <w:rsid w:val="00FE0C11"/>
    <w:rsid w:val="00FE37C4"/>
    <w:rsid w:val="00FE64F6"/>
    <w:rsid w:val="00FE6B88"/>
    <w:rsid w:val="00FE7E87"/>
    <w:rsid w:val="00FF2198"/>
    <w:rsid w:val="00FF26C6"/>
    <w:rsid w:val="00FF2877"/>
    <w:rsid w:val="00FF470A"/>
    <w:rsid w:val="00FF7B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3B"/>
  </w:style>
  <w:style w:type="paragraph" w:styleId="Heading3">
    <w:name w:val="heading 3"/>
    <w:basedOn w:val="Normal"/>
    <w:link w:val="Heading3Char"/>
    <w:uiPriority w:val="1"/>
    <w:qFormat/>
    <w:rsid w:val="00A7493A"/>
    <w:pPr>
      <w:widowControl w:val="0"/>
      <w:autoSpaceDE w:val="0"/>
      <w:autoSpaceDN w:val="0"/>
      <w:spacing w:after="0" w:line="240" w:lineRule="auto"/>
      <w:ind w:left="939"/>
      <w:outlineLvl w:val="2"/>
    </w:pPr>
    <w:rPr>
      <w:rFonts w:ascii="Calibri" w:eastAsia="Calibri" w:hAnsi="Calibri" w:cs="Calibri"/>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39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93917"/>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E93917"/>
    <w:rPr>
      <w:vertAlign w:val="superscript"/>
    </w:rPr>
  </w:style>
  <w:style w:type="paragraph" w:styleId="ListParagraph">
    <w:name w:val="List Paragraph"/>
    <w:aliases w:val="Liste 1,List Paragraph1"/>
    <w:basedOn w:val="Normal"/>
    <w:link w:val="ListParagraphChar"/>
    <w:qFormat/>
    <w:rsid w:val="003D4320"/>
    <w:pPr>
      <w:ind w:left="720"/>
      <w:contextualSpacing/>
    </w:pPr>
  </w:style>
  <w:style w:type="paragraph" w:styleId="NoSpacing">
    <w:name w:val="No Spacing"/>
    <w:uiPriority w:val="1"/>
    <w:qFormat/>
    <w:rsid w:val="00501DB9"/>
    <w:pPr>
      <w:spacing w:after="0" w:line="240" w:lineRule="auto"/>
    </w:pPr>
  </w:style>
  <w:style w:type="character" w:styleId="Hyperlink">
    <w:name w:val="Hyperlink"/>
    <w:basedOn w:val="DefaultParagraphFont"/>
    <w:uiPriority w:val="99"/>
    <w:unhideWhenUsed/>
    <w:rsid w:val="00CE712D"/>
    <w:rPr>
      <w:color w:val="0563C1" w:themeColor="hyperlink"/>
      <w:u w:val="single"/>
    </w:rPr>
  </w:style>
  <w:style w:type="character" w:customStyle="1" w:styleId="Heading3Char">
    <w:name w:val="Heading 3 Char"/>
    <w:basedOn w:val="DefaultParagraphFont"/>
    <w:link w:val="Heading3"/>
    <w:uiPriority w:val="1"/>
    <w:rsid w:val="00A7493A"/>
    <w:rPr>
      <w:rFonts w:ascii="Calibri" w:eastAsia="Calibri" w:hAnsi="Calibri" w:cs="Calibri"/>
      <w:b/>
      <w:bCs/>
      <w:u w:val="single" w:color="000000"/>
    </w:rPr>
  </w:style>
  <w:style w:type="paragraph" w:customStyle="1" w:styleId="Default">
    <w:name w:val="Default"/>
    <w:rsid w:val="002B11F5"/>
    <w:pPr>
      <w:autoSpaceDE w:val="0"/>
      <w:autoSpaceDN w:val="0"/>
      <w:adjustRightInd w:val="0"/>
      <w:spacing w:after="0" w:line="240" w:lineRule="auto"/>
    </w:pPr>
    <w:rPr>
      <w:rFonts w:ascii="Calibri" w:hAnsi="Calibri" w:cs="Calibri"/>
      <w:color w:val="000000"/>
      <w:sz w:val="24"/>
      <w:szCs w:val="24"/>
    </w:rPr>
  </w:style>
  <w:style w:type="paragraph" w:styleId="BodyText2">
    <w:name w:val="Body Text 2"/>
    <w:basedOn w:val="Normal"/>
    <w:link w:val="BodyText2Char"/>
    <w:rsid w:val="002C6C2C"/>
    <w:pPr>
      <w:spacing w:after="0" w:line="240" w:lineRule="auto"/>
      <w:jc w:val="both"/>
    </w:pPr>
    <w:rPr>
      <w:rFonts w:ascii="Book Antiqua" w:eastAsia="Times New Roman" w:hAnsi="Book Antiqua" w:cs="Times New Roman"/>
      <w:sz w:val="24"/>
      <w:szCs w:val="24"/>
      <w:lang w:val="sr-Cyrl-CS"/>
    </w:rPr>
  </w:style>
  <w:style w:type="character" w:customStyle="1" w:styleId="BodyText2Char">
    <w:name w:val="Body Text 2 Char"/>
    <w:basedOn w:val="DefaultParagraphFont"/>
    <w:link w:val="BodyText2"/>
    <w:rsid w:val="002C6C2C"/>
    <w:rPr>
      <w:rFonts w:ascii="Book Antiqua" w:eastAsia="Times New Roman" w:hAnsi="Book Antiqua" w:cs="Times New Roman"/>
      <w:sz w:val="24"/>
      <w:szCs w:val="24"/>
      <w:lang w:val="sr-Cyrl-CS"/>
    </w:rPr>
  </w:style>
  <w:style w:type="character" w:customStyle="1" w:styleId="ListParagraphChar">
    <w:name w:val="List Paragraph Char"/>
    <w:aliases w:val="Liste 1 Char,List Paragraph1 Char"/>
    <w:link w:val="ListParagraph"/>
    <w:qFormat/>
    <w:locked/>
    <w:rsid w:val="002C6C2C"/>
  </w:style>
  <w:style w:type="paragraph" w:styleId="Header">
    <w:name w:val="header"/>
    <w:basedOn w:val="Normal"/>
    <w:link w:val="HeaderChar"/>
    <w:uiPriority w:val="99"/>
    <w:semiHidden/>
    <w:unhideWhenUsed/>
    <w:rsid w:val="00C267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679B"/>
  </w:style>
  <w:style w:type="paragraph" w:styleId="Footer">
    <w:name w:val="footer"/>
    <w:basedOn w:val="Normal"/>
    <w:link w:val="FooterChar"/>
    <w:uiPriority w:val="99"/>
    <w:unhideWhenUsed/>
    <w:rsid w:val="00C26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79B"/>
  </w:style>
  <w:style w:type="paragraph" w:styleId="NormalWeb">
    <w:name w:val="Normal (Web)"/>
    <w:basedOn w:val="Normal"/>
    <w:uiPriority w:val="99"/>
    <w:semiHidden/>
    <w:unhideWhenUsed/>
    <w:qFormat/>
    <w:rsid w:val="005E6D05"/>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B115B"/>
    <w:rPr>
      <w:color w:val="954F72" w:themeColor="followedHyperlink"/>
      <w:u w:val="single"/>
    </w:rPr>
  </w:style>
  <w:style w:type="paragraph" w:customStyle="1" w:styleId="T30X">
    <w:name w:val="T30X"/>
    <w:basedOn w:val="Normal"/>
    <w:uiPriority w:val="99"/>
    <w:rsid w:val="00980463"/>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bold">
    <w:name w:val="bold"/>
    <w:basedOn w:val="DefaultParagraphFont"/>
    <w:rsid w:val="00E927B2"/>
  </w:style>
  <w:style w:type="paragraph" w:styleId="BalloonText">
    <w:name w:val="Balloon Text"/>
    <w:basedOn w:val="Normal"/>
    <w:link w:val="BalloonTextChar"/>
    <w:uiPriority w:val="99"/>
    <w:semiHidden/>
    <w:unhideWhenUsed/>
    <w:rsid w:val="00710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358723">
      <w:bodyDiv w:val="1"/>
      <w:marLeft w:val="0"/>
      <w:marRight w:val="0"/>
      <w:marTop w:val="0"/>
      <w:marBottom w:val="0"/>
      <w:divBdr>
        <w:top w:val="none" w:sz="0" w:space="0" w:color="auto"/>
        <w:left w:val="none" w:sz="0" w:space="0" w:color="auto"/>
        <w:bottom w:val="none" w:sz="0" w:space="0" w:color="auto"/>
        <w:right w:val="none" w:sz="0" w:space="0" w:color="auto"/>
      </w:divBdr>
    </w:div>
    <w:div w:id="274098816">
      <w:bodyDiv w:val="1"/>
      <w:marLeft w:val="0"/>
      <w:marRight w:val="0"/>
      <w:marTop w:val="0"/>
      <w:marBottom w:val="0"/>
      <w:divBdr>
        <w:top w:val="none" w:sz="0" w:space="0" w:color="auto"/>
        <w:left w:val="none" w:sz="0" w:space="0" w:color="auto"/>
        <w:bottom w:val="none" w:sz="0" w:space="0" w:color="auto"/>
        <w:right w:val="none" w:sz="0" w:space="0" w:color="auto"/>
      </w:divBdr>
    </w:div>
    <w:div w:id="675503008">
      <w:bodyDiv w:val="1"/>
      <w:marLeft w:val="0"/>
      <w:marRight w:val="0"/>
      <w:marTop w:val="0"/>
      <w:marBottom w:val="0"/>
      <w:divBdr>
        <w:top w:val="none" w:sz="0" w:space="0" w:color="auto"/>
        <w:left w:val="none" w:sz="0" w:space="0" w:color="auto"/>
        <w:bottom w:val="none" w:sz="0" w:space="0" w:color="auto"/>
        <w:right w:val="none" w:sz="0" w:space="0" w:color="auto"/>
      </w:divBdr>
    </w:div>
    <w:div w:id="765034112">
      <w:bodyDiv w:val="1"/>
      <w:marLeft w:val="0"/>
      <w:marRight w:val="0"/>
      <w:marTop w:val="0"/>
      <w:marBottom w:val="0"/>
      <w:divBdr>
        <w:top w:val="none" w:sz="0" w:space="0" w:color="auto"/>
        <w:left w:val="none" w:sz="0" w:space="0" w:color="auto"/>
        <w:bottom w:val="none" w:sz="0" w:space="0" w:color="auto"/>
        <w:right w:val="none" w:sz="0" w:space="0" w:color="auto"/>
      </w:divBdr>
    </w:div>
    <w:div w:id="1630741471">
      <w:bodyDiv w:val="1"/>
      <w:marLeft w:val="0"/>
      <w:marRight w:val="0"/>
      <w:marTop w:val="0"/>
      <w:marBottom w:val="0"/>
      <w:divBdr>
        <w:top w:val="none" w:sz="0" w:space="0" w:color="auto"/>
        <w:left w:val="none" w:sz="0" w:space="0" w:color="auto"/>
        <w:bottom w:val="none" w:sz="0" w:space="0" w:color="auto"/>
        <w:right w:val="none" w:sz="0" w:space="0" w:color="auto"/>
      </w:divBdr>
    </w:div>
    <w:div w:id="21321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45AE7-33C3-4F61-8770-AB68DF99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4093</TotalTime>
  <Pages>14</Pages>
  <Words>3458</Words>
  <Characters>19712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Bulatović</dc:creator>
  <cp:lastModifiedBy>USER</cp:lastModifiedBy>
  <cp:revision>205</cp:revision>
  <cp:lastPrinted>2026-05-29T09:36:00Z</cp:lastPrinted>
  <dcterms:created xsi:type="dcterms:W3CDTF">2024-05-09T12:47:00Z</dcterms:created>
  <dcterms:modified xsi:type="dcterms:W3CDTF">2026-05-29T09:58:00Z</dcterms:modified>
</cp:coreProperties>
</file>