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42C" w:rsidRDefault="0037542C" w:rsidP="0037542C">
      <w:r>
        <w:t>Fond penzijskog i invalidskog osiguranja Crne Gore</w:t>
      </w:r>
    </w:p>
    <w:p w:rsidR="0037542C" w:rsidRDefault="0037542C" w:rsidP="0037542C">
      <w:r>
        <w:t xml:space="preserve">Broj: </w:t>
      </w:r>
      <w:r w:rsidR="00E77F68">
        <w:rPr>
          <w:rFonts w:ascii="Arial" w:hAnsi="Arial" w:cs="Arial"/>
          <w:sz w:val="24"/>
        </w:rPr>
        <w:t>1267/6</w:t>
      </w:r>
    </w:p>
    <w:p w:rsidR="0037542C" w:rsidRDefault="0037542C" w:rsidP="0037542C">
      <w:r>
        <w:t xml:space="preserve">Mjesto i datum: Podgorica, </w:t>
      </w:r>
      <w:r w:rsidR="005C6137">
        <w:t>25.05</w:t>
      </w:r>
      <w:r>
        <w:t xml:space="preserve">.2026. </w:t>
      </w:r>
      <w:proofErr w:type="gramStart"/>
      <w:r>
        <w:t>godine</w:t>
      </w:r>
      <w:proofErr w:type="gramEnd"/>
      <w:r>
        <w:cr/>
      </w:r>
    </w:p>
    <w:p w:rsidR="009B5313" w:rsidRDefault="009B5313" w:rsidP="0037542C">
      <w:r w:rsidRPr="009B5313">
        <w:t>Postupajući po Rješenju Komisije za zaštitu prava u postup</w:t>
      </w:r>
      <w:r>
        <w:t xml:space="preserve">cima javnih </w:t>
      </w:r>
      <w:proofErr w:type="gramStart"/>
      <w:r>
        <w:t xml:space="preserve">nabavki </w:t>
      </w:r>
      <w:r w:rsidR="00E77F68" w:rsidRPr="00E77F68">
        <w:t>:UP</w:t>
      </w:r>
      <w:proofErr w:type="gramEnd"/>
      <w:r w:rsidR="00E77F68" w:rsidRPr="00E77F68">
        <w:t>. 0907-106/2026</w:t>
      </w:r>
      <w:r w:rsidR="00E77F68">
        <w:t xml:space="preserve"> </w:t>
      </w:r>
      <w:r w:rsidRPr="009B5313">
        <w:t xml:space="preserve">od </w:t>
      </w:r>
      <w:r w:rsidR="00E77F68">
        <w:t>11.05.2026</w:t>
      </w:r>
      <w:r w:rsidRPr="009B5313">
        <w:t xml:space="preserve">.godine, poništava se tenderska </w:t>
      </w:r>
      <w:proofErr w:type="gramStart"/>
      <w:r w:rsidRPr="009B5313">
        <w:t xml:space="preserve">dokumentacija  </w:t>
      </w:r>
      <w:r w:rsidR="00E77F68" w:rsidRPr="00E77F68">
        <w:t>broj</w:t>
      </w:r>
      <w:proofErr w:type="gramEnd"/>
      <w:r w:rsidR="00E77F68" w:rsidRPr="00E77F68">
        <w:t xml:space="preserve"> 01-1267/3 od 01.04.2026.g. za otvoreni postupak javne nabavke</w:t>
      </w:r>
      <w:r w:rsidR="00E77F68">
        <w:t xml:space="preserve"> usluge održavanja IT sistema</w:t>
      </w:r>
      <w:r w:rsidR="00E77F68" w:rsidRPr="00E77F68">
        <w:t>, u dijelu tehničke specifikacije predmeta nabavke i to bitnih karakteristika predmeta nabavke i u dijelu metodologije vrednovanja ponuda, parameter kvalitet.</w:t>
      </w:r>
      <w:r w:rsidRPr="009B5313">
        <w:t xml:space="preserve">, šifra postupka broj </w:t>
      </w:r>
      <w:r w:rsidR="00E77F68">
        <w:t>111758</w:t>
      </w:r>
      <w:r w:rsidRPr="009B5313">
        <w:t xml:space="preserve"> i donosi se</w:t>
      </w:r>
    </w:p>
    <w:p w:rsidR="009B5313" w:rsidRDefault="009B5313" w:rsidP="0037542C"/>
    <w:p w:rsidR="0037542C" w:rsidRDefault="0037542C" w:rsidP="0037542C">
      <w:pPr>
        <w:jc w:val="center"/>
        <w:rPr>
          <w:b/>
        </w:rPr>
      </w:pPr>
      <w:r w:rsidRPr="0037542C">
        <w:rPr>
          <w:b/>
        </w:rPr>
        <w:t xml:space="preserve">IZMJENA TENDERSKE DOKUMENTACIJE ZA OTVORENI POSTUPAK NABAVKE za nabavku usluga – </w:t>
      </w:r>
      <w:r w:rsidR="009B5313" w:rsidRPr="009B5313">
        <w:rPr>
          <w:b/>
        </w:rPr>
        <w:t xml:space="preserve">za otvoreni postupak javne nabavke za nabavku usluga - Usluge </w:t>
      </w:r>
      <w:r w:rsidR="00E77F68">
        <w:rPr>
          <w:b/>
        </w:rPr>
        <w:t xml:space="preserve">održavanja IT </w:t>
      </w:r>
      <w:proofErr w:type="gramStart"/>
      <w:r w:rsidR="00E77F68">
        <w:rPr>
          <w:b/>
        </w:rPr>
        <w:t>sistema</w:t>
      </w:r>
      <w:r w:rsidR="009B5313" w:rsidRPr="009B5313">
        <w:rPr>
          <w:b/>
        </w:rPr>
        <w:t>.</w:t>
      </w:r>
      <w:r w:rsidRPr="0037542C">
        <w:rPr>
          <w:b/>
        </w:rPr>
        <w:t>,</w:t>
      </w:r>
      <w:proofErr w:type="gramEnd"/>
      <w:r w:rsidRPr="0037542C">
        <w:rPr>
          <w:b/>
        </w:rPr>
        <w:t xml:space="preserve"> šifra postupka broj </w:t>
      </w:r>
      <w:r w:rsidR="00E77F68">
        <w:rPr>
          <w:b/>
        </w:rPr>
        <w:t>111758</w:t>
      </w:r>
    </w:p>
    <w:p w:rsidR="0037542C" w:rsidRDefault="0037542C" w:rsidP="0037542C">
      <w:pPr>
        <w:jc w:val="center"/>
        <w:rPr>
          <w:b/>
        </w:rPr>
      </w:pPr>
    </w:p>
    <w:p w:rsidR="00E77F68" w:rsidRDefault="0037542C" w:rsidP="00E77F68">
      <w:pPr>
        <w:rPr>
          <w:b/>
        </w:rPr>
      </w:pPr>
      <w:r w:rsidRPr="0037542C">
        <w:rPr>
          <w:b/>
        </w:rPr>
        <w:t xml:space="preserve">Vrši se izmjena Tenderske dokumentacije </w:t>
      </w:r>
      <w:proofErr w:type="gramStart"/>
      <w:r w:rsidRPr="0037542C">
        <w:rPr>
          <w:b/>
        </w:rPr>
        <w:t>na</w:t>
      </w:r>
      <w:proofErr w:type="gramEnd"/>
      <w:r w:rsidRPr="0037542C">
        <w:rPr>
          <w:b/>
        </w:rPr>
        <w:t xml:space="preserve"> portalu CeJN </w:t>
      </w:r>
      <w:r w:rsidR="00E77F68" w:rsidRPr="00E77F68">
        <w:rPr>
          <w:b/>
        </w:rPr>
        <w:t xml:space="preserve">u dijelu tehničke specifikacije predmeta nabavke i to bitnih karakteristika predmeta nabavke i u dijelu metodologije vrednovanja ponuda, parameter kvalitet </w:t>
      </w:r>
    </w:p>
    <w:p w:rsidR="00E77F68" w:rsidRPr="000A419D" w:rsidRDefault="005C6137" w:rsidP="00E77F68">
      <w:pPr>
        <w:ind w:left="1080"/>
        <w:contextualSpacing/>
        <w:jc w:val="both"/>
        <w:rPr>
          <w:rFonts w:ascii="Arial" w:eastAsia="Calibri" w:hAnsi="Arial" w:cs="Arial"/>
          <w:color w:val="000000"/>
          <w:lang w:val="sr-Latn-ME"/>
        </w:rPr>
      </w:pPr>
      <w:r>
        <w:rPr>
          <w:rFonts w:ascii="Arial" w:eastAsia="Calibri" w:hAnsi="Arial" w:cs="Arial"/>
          <w:color w:val="000000"/>
          <w:lang w:val="sr-Latn-ME"/>
        </w:rPr>
        <w:t>1.</w:t>
      </w:r>
      <w:r w:rsidR="00E77F68">
        <w:rPr>
          <w:rFonts w:ascii="Arial" w:eastAsia="Calibri" w:hAnsi="Arial" w:cs="Arial"/>
          <w:color w:val="000000"/>
          <w:lang w:val="sr-Latn-ME"/>
        </w:rPr>
        <w:t xml:space="preserve"> </w:t>
      </w:r>
      <w:r w:rsidR="00E77F68" w:rsidRPr="000A419D">
        <w:rPr>
          <w:rFonts w:ascii="Arial" w:eastAsia="Calibri" w:hAnsi="Arial" w:cs="Arial"/>
          <w:color w:val="000000"/>
          <w:lang w:val="sr-Latn-ME"/>
        </w:rPr>
        <w:t>TEHNIČKA SPECIFIKACIJA PREDMETA JAVNE NABAVKE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USLUGE ODRŽAVANJA INFORMACIONOG SISTEMA FONDA PENZIJSKOG I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 Opis predmeta javne nabavke</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Predmet javne nabavke je održavanje informacionog sistema Fonda penzijskog i invalidskog osiguranja Crne Gore za period od 12 mjeseci, prema specifikacijama datim u tenderskoj dokumentaciji.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Postojeći informacioni sistem Fonda PIO čine:</w:t>
      </w:r>
    </w:p>
    <w:p w:rsidR="00E77F68" w:rsidRPr="000A419D" w:rsidRDefault="00E77F68" w:rsidP="00E77F68">
      <w:pPr>
        <w:pStyle w:val="ListParagraph"/>
        <w:numPr>
          <w:ilvl w:val="0"/>
          <w:numId w:val="27"/>
        </w:numPr>
        <w:jc w:val="both"/>
        <w:rPr>
          <w:rFonts w:ascii="Arial" w:eastAsia="Calibri" w:hAnsi="Arial" w:cs="Arial"/>
          <w:color w:val="000000"/>
          <w:lang w:val="sr-Latn-ME"/>
        </w:rPr>
      </w:pPr>
      <w:r w:rsidRPr="000A419D">
        <w:rPr>
          <w:rFonts w:ascii="Arial" w:eastAsia="Calibri" w:hAnsi="Arial" w:cs="Arial"/>
          <w:color w:val="000000"/>
          <w:lang w:val="sr-Latn-ME"/>
        </w:rPr>
        <w:t>Core informacioni sistem (core aplikacije i poslovni aplikativni softver)</w:t>
      </w:r>
    </w:p>
    <w:p w:rsidR="00E77F68" w:rsidRPr="00360B90" w:rsidRDefault="00E77F68" w:rsidP="00E77F68">
      <w:pPr>
        <w:pStyle w:val="ListParagraph"/>
        <w:numPr>
          <w:ilvl w:val="0"/>
          <w:numId w:val="27"/>
        </w:numPr>
        <w:jc w:val="both"/>
        <w:rPr>
          <w:rFonts w:ascii="Arial" w:eastAsia="Calibri" w:hAnsi="Arial" w:cs="Arial"/>
          <w:color w:val="000000"/>
          <w:lang w:val="sr-Latn-ME"/>
        </w:rPr>
      </w:pPr>
      <w:r>
        <w:rPr>
          <w:rFonts w:ascii="Arial" w:eastAsia="Calibri" w:hAnsi="Arial" w:cs="Arial"/>
          <w:color w:val="000000"/>
          <w:lang w:val="sr-Latn-ME"/>
        </w:rPr>
        <w:t xml:space="preserve">Infrastrukturne komponente - </w:t>
      </w:r>
      <w:r w:rsidRPr="000A419D">
        <w:rPr>
          <w:rFonts w:ascii="Arial" w:eastAsia="Calibri" w:hAnsi="Arial" w:cs="Arial"/>
          <w:color w:val="000000"/>
          <w:lang w:val="sr-Latn-ME"/>
        </w:rPr>
        <w:t>Serverska, storage i mrežna infrastruktura.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Postojeći core informacioni sistem Fonda PIO izgrađen je na ORACLE platformi korišćenjem Oracle Developer Suite razvojnih alata. Projekat je uveden u produkcionu upotrebu tokom 2009 godine. Glavni moduli koji čine projekat su sljedeći: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CORE aplikacije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Aktivni osiguranici i obveznici uplata doprinosa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Kancelarijsko poslovanje i ostvarivanje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Izračun visine prava: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i.</w:t>
      </w:r>
      <w:r w:rsidRPr="000A419D">
        <w:rPr>
          <w:rFonts w:ascii="Arial" w:eastAsia="Calibri" w:hAnsi="Arial" w:cs="Arial"/>
          <w:color w:val="000000"/>
          <w:lang w:val="sr-Latn-ME"/>
        </w:rPr>
        <w:tab/>
        <w:t>po novom zakonu o PIO (od 2004. godine)</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ii.</w:t>
      </w:r>
      <w:r w:rsidRPr="000A419D">
        <w:rPr>
          <w:rFonts w:ascii="Arial" w:eastAsia="Calibri" w:hAnsi="Arial" w:cs="Arial"/>
          <w:color w:val="000000"/>
          <w:lang w:val="sr-Latn-ME"/>
        </w:rPr>
        <w:tab/>
        <w:t>po starom zakonu o PIO (do 2004. godine)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Isplata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Praćenje i analiza uplata za doprinose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Poslovni aplikativni softver</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Finansijsko poslovanje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Obračun zarada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Kadrovska služba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Osnovna sredstva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Ugovori o djelu</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Sav izvorni kod aplikacija je vlasništvo Fonda.</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Serverska, storage i mrežna infrastruktura je opisana u poglavlju „Tehničke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Predmet nabavke su sljedeće usluge: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Održavanje postojećeg softver</w:t>
      </w:r>
      <w:r>
        <w:rPr>
          <w:rFonts w:ascii="Arial" w:eastAsia="Calibri" w:hAnsi="Arial" w:cs="Arial"/>
          <w:color w:val="000000"/>
          <w:lang w:val="sr-Latn-ME"/>
        </w:rPr>
        <w:t>skog sistema</w:t>
      </w:r>
      <w:r w:rsidRPr="000A419D">
        <w:rPr>
          <w:rFonts w:ascii="Arial" w:eastAsia="Calibri" w:hAnsi="Arial" w:cs="Arial"/>
          <w:color w:val="000000"/>
          <w:lang w:val="sr-Latn-ME"/>
        </w:rPr>
        <w:t xml:space="preserve"> u ispravnom stanju. Otklanjanje grešaka i bagova u aplikacijama</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Dorada softvera usljed promjena odgovarajuće zakonske regulative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Pružanje podrške korisnicima sistema, on-site na licu mjesta, i to posebno u periodu neposredno prije, tokom i nakon puštanja obračuna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Održavanje ORACLE sistema: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a.</w:t>
      </w:r>
      <w:r w:rsidRPr="000A419D">
        <w:rPr>
          <w:rFonts w:ascii="Arial" w:eastAsia="Calibri" w:hAnsi="Arial" w:cs="Arial"/>
          <w:color w:val="000000"/>
          <w:lang w:val="sr-Latn-ME"/>
        </w:rPr>
        <w:tab/>
        <w:t>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b.</w:t>
      </w:r>
      <w:r w:rsidRPr="000A419D">
        <w:rPr>
          <w:rFonts w:ascii="Arial" w:eastAsia="Calibri" w:hAnsi="Arial" w:cs="Arial"/>
          <w:color w:val="000000"/>
          <w:lang w:val="sr-Latn-ME"/>
        </w:rPr>
        <w:tab/>
        <w:t>Aplikativnih servera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Intervencije na bazi podataka i procedurama izračuna penzije, nakon izvršenih analiza izračuna i migracije sa starog sistema od strane IT centra Fonda PIO.</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Intervencije na bazi u slučajevima greške prilikom automatskih importa podataka za isplatu (obustave, krediti, računi u bankama i sl)</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Izrada procedura za import podataka u slučaju pojave novih tipova fajlova za obustave ili tekuće račune u isplati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 xml:space="preserve">Reinstalaciju servera baze podataka i aplikativnih servera u slučaju potrebe (greške na hardveru, havarija, drastičan pad performansi i sl.)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9.</w:t>
      </w:r>
      <w:r w:rsidRPr="000A419D">
        <w:rPr>
          <w:rFonts w:ascii="Arial" w:eastAsia="Calibri" w:hAnsi="Arial" w:cs="Arial"/>
          <w:color w:val="000000"/>
          <w:lang w:val="sr-Latn-ME"/>
        </w:rPr>
        <w:tab/>
        <w:t xml:space="preserve">Održavanje interfejsa sa Poreskom upravom,(projekat UCG)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10.</w:t>
      </w:r>
      <w:r w:rsidRPr="000A419D">
        <w:rPr>
          <w:rFonts w:ascii="Arial" w:eastAsia="Calibri" w:hAnsi="Arial" w:cs="Arial"/>
          <w:color w:val="000000"/>
          <w:lang w:val="sr-Latn-ME"/>
        </w:rPr>
        <w:tab/>
        <w:t>Izrada novih izvještaja, prema zahtjevima korisnika po jasno definisanoj specifikaciji.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11.</w:t>
      </w:r>
      <w:r w:rsidRPr="000A419D">
        <w:rPr>
          <w:rFonts w:ascii="Arial" w:eastAsia="Calibri" w:hAnsi="Arial" w:cs="Arial"/>
          <w:color w:val="000000"/>
          <w:lang w:val="sr-Latn-ME"/>
        </w:rPr>
        <w:tab/>
        <w:t xml:space="preserve">Podrška za povezivanje CORE aplikacija web servisima sa drugim državnim organima (DMS, Centralni registar stanovništva, Socijalni karton, Uprava prihoda i carina i drugi uključeni akteri) </w:t>
      </w:r>
    </w:p>
    <w:p w:rsidR="00E77F68" w:rsidRPr="000A419D" w:rsidRDefault="00E77F68" w:rsidP="00E77F68">
      <w:pPr>
        <w:ind w:left="1080"/>
        <w:contextualSpacing/>
        <w:jc w:val="both"/>
        <w:rPr>
          <w:rFonts w:ascii="Arial" w:eastAsia="Calibri" w:hAnsi="Arial" w:cs="Arial"/>
          <w:color w:val="000000"/>
          <w:lang w:val="sr-Latn-ME"/>
        </w:rPr>
      </w:pPr>
      <w:r w:rsidRPr="00360B90">
        <w:rPr>
          <w:rFonts w:ascii="Arial" w:eastAsia="Calibri" w:hAnsi="Arial" w:cs="Arial"/>
          <w:color w:val="000000"/>
          <w:lang w:val="sr-Latn-ME"/>
        </w:rPr>
        <w:t xml:space="preserve">12. </w:t>
      </w:r>
      <w:r w:rsidRPr="000A419D">
        <w:rPr>
          <w:rFonts w:ascii="Arial" w:eastAsia="Calibri" w:hAnsi="Arial" w:cs="Arial"/>
          <w:color w:val="000000"/>
          <w:lang w:val="sr-Latn-ME"/>
        </w:rPr>
        <w:t xml:space="preserve">Održavanje serverske, storage i mrežne infrastrukture u funkcionalnom stanju. </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Ponuđač mora da je osposobljen da razvija, implementira i održava softver koji je predmet nabavke.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Ponuđač mora da je osposobljen da održava serversku, storage i mrežnu infrastrukturu, koja je predmet nabavke.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Tehnički dio ponude mora da sadrži:</w:t>
      </w:r>
    </w:p>
    <w:p w:rsidR="00E77F68" w:rsidRPr="00360B90" w:rsidRDefault="00E77F68" w:rsidP="00E77F68">
      <w:pPr>
        <w:pStyle w:val="ListParagraph"/>
        <w:numPr>
          <w:ilvl w:val="0"/>
          <w:numId w:val="28"/>
        </w:numPr>
        <w:jc w:val="both"/>
        <w:rPr>
          <w:rFonts w:ascii="Arial" w:eastAsia="Calibri" w:hAnsi="Arial" w:cs="Arial"/>
          <w:color w:val="000000"/>
          <w:lang w:val="sr-Latn-ME"/>
        </w:rPr>
      </w:pPr>
      <w:r w:rsidRPr="00360B90">
        <w:rPr>
          <w:rFonts w:ascii="Arial" w:eastAsia="Calibri" w:hAnsi="Arial" w:cs="Arial"/>
          <w:color w:val="000000"/>
          <w:lang w:val="sr-Latn-ME"/>
        </w:rPr>
        <w:t>Detaljan opis aktivnosti koje ponuđač planira da vrši u cilju realizacije navedenih usluga održavanja aplikativnog softvera i ORACLE sistema.</w:t>
      </w:r>
    </w:p>
    <w:p w:rsidR="00E77F68" w:rsidRPr="000A419D" w:rsidRDefault="00E77F68" w:rsidP="00E77F68">
      <w:pPr>
        <w:pStyle w:val="ListParagraph"/>
        <w:numPr>
          <w:ilvl w:val="0"/>
          <w:numId w:val="28"/>
        </w:numPr>
        <w:jc w:val="both"/>
        <w:rPr>
          <w:rFonts w:ascii="Arial" w:eastAsia="Calibri" w:hAnsi="Arial" w:cs="Arial"/>
          <w:color w:val="000000"/>
          <w:lang w:val="sr-Latn-ME"/>
        </w:rPr>
      </w:pPr>
      <w:r w:rsidRPr="000A419D">
        <w:rPr>
          <w:rFonts w:ascii="Arial" w:eastAsia="Calibri" w:hAnsi="Arial" w:cs="Arial"/>
          <w:color w:val="000000"/>
          <w:lang w:val="sr-Latn-ME"/>
        </w:rPr>
        <w:t xml:space="preserve">Detaljan opis aktivnosti koje ponuđač planira da vrši u cilju </w:t>
      </w:r>
      <w:r>
        <w:rPr>
          <w:rFonts w:ascii="Arial" w:eastAsia="Calibri" w:hAnsi="Arial" w:cs="Arial"/>
          <w:color w:val="000000"/>
          <w:lang w:val="sr-Latn-ME"/>
        </w:rPr>
        <w:t xml:space="preserve">održavanja </w:t>
      </w:r>
      <w:r w:rsidRPr="005E51C7">
        <w:rPr>
          <w:rFonts w:ascii="Arial" w:eastAsia="Calibri" w:hAnsi="Arial" w:cs="Arial"/>
          <w:color w:val="000000"/>
          <w:lang w:val="sr-Latn-ME"/>
        </w:rPr>
        <w:t>serverske, storage i mrežne infrastrukture</w:t>
      </w:r>
      <w:r w:rsidRPr="000A419D">
        <w:rPr>
          <w:rFonts w:ascii="Arial" w:eastAsia="Calibri" w:hAnsi="Arial" w:cs="Arial"/>
          <w:color w:val="000000"/>
          <w:lang w:val="sr-Latn-ME"/>
        </w:rPr>
        <w:t>.</w:t>
      </w:r>
    </w:p>
    <w:p w:rsidR="00E77F68" w:rsidRPr="00360B90" w:rsidRDefault="00E77F68" w:rsidP="00E77F68">
      <w:pPr>
        <w:pStyle w:val="ListParagraph"/>
        <w:numPr>
          <w:ilvl w:val="0"/>
          <w:numId w:val="28"/>
        </w:numPr>
        <w:jc w:val="both"/>
        <w:rPr>
          <w:rFonts w:ascii="Arial" w:eastAsia="Calibri" w:hAnsi="Arial" w:cs="Arial"/>
          <w:color w:val="000000"/>
          <w:lang w:val="sr-Latn-ME"/>
        </w:rPr>
      </w:pPr>
      <w:r w:rsidRPr="00360B90">
        <w:rPr>
          <w:rFonts w:ascii="Arial" w:eastAsia="Calibri" w:hAnsi="Arial" w:cs="Arial"/>
          <w:color w:val="000000"/>
          <w:lang w:val="sr-Latn-ME"/>
        </w:rPr>
        <w:t>Broj, strukturu i biografije tehničkog osoblja koji će biti angažovani na realizaciji ugovora</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TEHNIČKE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2.1</w:t>
      </w:r>
      <w:r w:rsidRPr="000A419D">
        <w:rPr>
          <w:rFonts w:ascii="Arial" w:eastAsia="Calibri" w:hAnsi="Arial" w:cs="Arial"/>
          <w:color w:val="000000"/>
          <w:lang w:val="sr-Latn-ME"/>
        </w:rPr>
        <w:tab/>
        <w:t xml:space="preserve"> Opis sistema i specifikacija usluga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2.1.1 Opis core sistema i specifikacija usluga</w:t>
      </w: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ind w:left="1080"/>
        <w:contextualSpacing/>
        <w:jc w:val="both"/>
        <w:rPr>
          <w:rFonts w:ascii="Arial" w:eastAsia="Calibri" w:hAnsi="Arial" w:cs="Arial"/>
          <w:lang w:val="sr-Latn-ME"/>
        </w:rPr>
      </w:pPr>
      <w:r w:rsidRPr="00666DCE">
        <w:rPr>
          <w:rFonts w:ascii="Arial" w:eastAsia="Calibri" w:hAnsi="Arial" w:cs="Arial"/>
          <w:lang w:val="sr-Latn-ME"/>
        </w:rPr>
        <w:t>Postojeći aplikativni softver je izgrađen korišćenjem razvojnih alata:</w:t>
      </w:r>
    </w:p>
    <w:p w:rsidR="00E77F68" w:rsidRPr="00666DCE" w:rsidRDefault="00E77F68" w:rsidP="00E77F68">
      <w:pPr>
        <w:ind w:left="720" w:firstLine="360"/>
        <w:contextualSpacing/>
        <w:jc w:val="both"/>
        <w:rPr>
          <w:rFonts w:eastAsia="Calibri"/>
          <w:lang w:val="sr-Latn-ME" w:eastAsia="en-GB"/>
        </w:rPr>
      </w:pPr>
      <w:r w:rsidRPr="00666DCE">
        <w:rPr>
          <w:rFonts w:ascii="Arial" w:eastAsia="Calibri" w:hAnsi="Arial" w:cs="Arial"/>
          <w:lang w:val="sr-Latn-ME"/>
        </w:rPr>
        <w:t>1.</w:t>
      </w:r>
      <w:r w:rsidRPr="00666DCE">
        <w:rPr>
          <w:rFonts w:ascii="Arial" w:eastAsia="Calibri" w:hAnsi="Arial" w:cs="Arial"/>
          <w:lang w:val="sr-Latn-ME"/>
        </w:rPr>
        <w:tab/>
      </w:r>
      <w:r w:rsidRPr="00666DCE">
        <w:rPr>
          <w:rFonts w:eastAsia="Calibri"/>
          <w:lang w:val="sr-Latn-ME" w:eastAsia="en-GB"/>
        </w:rPr>
        <w:t>ORACLE  Forms &amp; Reports 12.2.1.19</w:t>
      </w:r>
    </w:p>
    <w:p w:rsidR="00E77F68" w:rsidRPr="00666DCE" w:rsidRDefault="00E77F68" w:rsidP="00E77F68">
      <w:pPr>
        <w:ind w:left="1080"/>
        <w:contextualSpacing/>
        <w:jc w:val="both"/>
        <w:rPr>
          <w:rFonts w:eastAsia="Calibri"/>
          <w:lang w:val="sr-Latn-ME" w:eastAsia="en-GB"/>
        </w:rPr>
      </w:pPr>
      <w:r w:rsidRPr="00666DCE">
        <w:rPr>
          <w:rFonts w:ascii="Arial" w:eastAsia="Calibri" w:hAnsi="Arial" w:cs="Arial"/>
          <w:lang w:val="sr-Latn-ME"/>
        </w:rPr>
        <w:t>2.</w:t>
      </w:r>
      <w:r w:rsidRPr="00666DCE">
        <w:rPr>
          <w:rFonts w:ascii="Arial" w:eastAsia="Calibri" w:hAnsi="Arial" w:cs="Arial"/>
          <w:lang w:val="sr-Latn-ME"/>
        </w:rPr>
        <w:tab/>
      </w:r>
      <w:r w:rsidRPr="00666DCE">
        <w:rPr>
          <w:rFonts w:eastAsia="Calibri"/>
          <w:lang w:val="sr-Latn-ME" w:eastAsia="en-GB"/>
        </w:rPr>
        <w:t>ORACLE  19 c Enterprise Edition.</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Sav izvorni kod aplikacija je vlasništvo Fonda.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Detaljna projektna dokumentacija se sastoji od sljedećih segmenata: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Projektno rješenje CORE aplikacija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Specifikacija baze i izvorni kod za modul Isplata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Specifikacija baze i izvorni kod za modul Prava (Kancelarijsko poslovanje, izračun visine prava po starom i novom zakonu)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Specifikacija baze i izvorni kod za modul Osiguranici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Specifikacija baze i izvorni kod za modul Fonda (podaci sa starog sistema, prije 2009 godine, u izvornom obliku)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Specifikacija baze i izvorni kod za modul Arhiva isplata (arhiva isplatnih podataka od 1991 do 2009 godine)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Specifikacija baze i izvorni kod za modul Dop (Evidencija uplata za doprinose preko ZOP-a i Uprave prihoda)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Projekat izvedenog stanja sistemskog dijela</w:t>
      </w:r>
    </w:p>
    <w:p w:rsidR="00E77F68" w:rsidRPr="000A419D" w:rsidRDefault="00E77F68" w:rsidP="00E77F68">
      <w:pPr>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2.1.</w:t>
      </w:r>
      <w:r>
        <w:rPr>
          <w:rFonts w:ascii="Arial" w:eastAsia="Calibri" w:hAnsi="Arial" w:cs="Arial"/>
          <w:color w:val="000000"/>
          <w:lang w:val="sr-Latn-ME"/>
        </w:rPr>
        <w:t>2</w:t>
      </w:r>
      <w:r w:rsidRPr="000A419D">
        <w:rPr>
          <w:rFonts w:ascii="Arial" w:eastAsia="Calibri" w:hAnsi="Arial" w:cs="Arial"/>
          <w:color w:val="000000"/>
          <w:lang w:val="sr-Latn-ME"/>
        </w:rPr>
        <w:t xml:space="preserve"> </w:t>
      </w:r>
      <w:r>
        <w:rPr>
          <w:rFonts w:ascii="Arial" w:eastAsia="Calibri" w:hAnsi="Arial" w:cs="Arial"/>
          <w:color w:val="000000"/>
          <w:lang w:val="sr-Latn-ME"/>
        </w:rPr>
        <w:t>S</w:t>
      </w:r>
      <w:r w:rsidRPr="008E73E3">
        <w:rPr>
          <w:rFonts w:ascii="Arial" w:eastAsia="Calibri" w:hAnsi="Arial" w:cs="Arial"/>
          <w:color w:val="000000"/>
          <w:lang w:val="sr-Latn-ME"/>
        </w:rPr>
        <w:t>erversk</w:t>
      </w:r>
      <w:r>
        <w:rPr>
          <w:rFonts w:ascii="Arial" w:eastAsia="Calibri" w:hAnsi="Arial" w:cs="Arial"/>
          <w:color w:val="000000"/>
          <w:lang w:val="sr-Latn-ME"/>
        </w:rPr>
        <w:t>a</w:t>
      </w:r>
      <w:r w:rsidRPr="008E73E3">
        <w:rPr>
          <w:rFonts w:ascii="Arial" w:eastAsia="Calibri" w:hAnsi="Arial" w:cs="Arial"/>
          <w:color w:val="000000"/>
          <w:lang w:val="sr-Latn-ME"/>
        </w:rPr>
        <w:t>, storage i mrežn</w:t>
      </w:r>
      <w:r>
        <w:rPr>
          <w:rFonts w:ascii="Arial" w:eastAsia="Calibri" w:hAnsi="Arial" w:cs="Arial"/>
          <w:color w:val="000000"/>
          <w:lang w:val="sr-Latn-ME"/>
        </w:rPr>
        <w:t>a</w:t>
      </w:r>
      <w:r w:rsidRPr="008E73E3">
        <w:rPr>
          <w:rFonts w:ascii="Arial" w:eastAsia="Calibri" w:hAnsi="Arial" w:cs="Arial"/>
          <w:color w:val="000000"/>
          <w:lang w:val="sr-Latn-ME"/>
        </w:rPr>
        <w:t xml:space="preserve"> infrastruktur</w:t>
      </w:r>
      <w:r>
        <w:rPr>
          <w:rFonts w:ascii="Arial" w:eastAsia="Calibri" w:hAnsi="Arial" w:cs="Arial"/>
          <w:color w:val="000000"/>
          <w:lang w:val="sr-Latn-ME"/>
        </w:rPr>
        <w:t>a</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Hardverska infrastruktura u datacentru Fonda PIO je kompleksan sistem komponenti koje zajednički obezbjeđuju visoku dostupnost, skalabilnost i sigurnost IT servisa u datacentru. Glavne komponente infrastrukture čine serverska infrastruktura, uređaji za skladištenje podataka i mrežna infrastruktura, sa implementiranom redundansom na svakoj od komponenti pojedinačno.</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Serverska infrastruktura je u potpunosti virtuelizovana i sastoji se od dva zasebna okruženja. Prvo okruženje je VMWare klaster koji se sastoji od 3 Lenovo SR630 V2 servera na kojima je instaliran ESXi hipervizor i vCenter servera koji omogućava efikasno upravljanje, optimizaciju i automatizaciju virtuelnog okruženja. Na ovom okru</w:t>
      </w:r>
      <w:r>
        <w:rPr>
          <w:rFonts w:ascii="Arial" w:eastAsia="Calibri" w:hAnsi="Arial" w:cs="Arial"/>
          <w:color w:val="000000"/>
          <w:lang w:val="sr-Latn-ME"/>
        </w:rPr>
        <w:t>ž</w:t>
      </w:r>
      <w:r w:rsidRPr="00022764">
        <w:rPr>
          <w:rFonts w:ascii="Arial" w:eastAsia="Calibri" w:hAnsi="Arial" w:cs="Arial"/>
          <w:color w:val="000000"/>
          <w:lang w:val="sr-Latn-ME"/>
        </w:rPr>
        <w:t>enju izvršavaju se aplikativni serveri core informacionog sistema, dokument menadžment sistem i servisi neophodni za optimalno funkcionisanje infrastrukture. Servisi baze podataka izvršavaju se na zasebnom okruženju koje se sastoji od dva Lenovo SR650 V2 sa instaliranim Oracle KVM hipervizorom i OLVM upravljačkom komponentom.</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SAN (Storage Area Network) infrastruktura sastoji se od IBM FlashSystem 7300 storage sistema i dva IBM Storage Networking SAN24B-6 FC switch-a. Storage sistem posjeduje dva redudanta kontrolera a diskovi su zbog redundanse grupisani u posebnu logi</w:t>
      </w:r>
      <w:r>
        <w:rPr>
          <w:rFonts w:ascii="Arial" w:eastAsia="Calibri" w:hAnsi="Arial" w:cs="Arial"/>
          <w:color w:val="000000"/>
          <w:lang w:val="sr-Latn-ME"/>
        </w:rPr>
        <w:t>č</w:t>
      </w:r>
      <w:r w:rsidRPr="00022764">
        <w:rPr>
          <w:rFonts w:ascii="Arial" w:eastAsia="Calibri" w:hAnsi="Arial" w:cs="Arial"/>
          <w:color w:val="000000"/>
          <w:lang w:val="sr-Latn-ME"/>
        </w:rPr>
        <w:t>ku grupu sa Distributed RAID6 konfiguracijom i optimalnim brojem spare diskova. Posebni volumeni, kao dio logi</w:t>
      </w:r>
      <w:r>
        <w:rPr>
          <w:rFonts w:ascii="Arial" w:eastAsia="Calibri" w:hAnsi="Arial" w:cs="Arial"/>
          <w:color w:val="000000"/>
          <w:lang w:val="sr-Latn-ME"/>
        </w:rPr>
        <w:t>č</w:t>
      </w:r>
      <w:r w:rsidRPr="00022764">
        <w:rPr>
          <w:rFonts w:ascii="Arial" w:eastAsia="Calibri" w:hAnsi="Arial" w:cs="Arial"/>
          <w:color w:val="000000"/>
          <w:lang w:val="sr-Latn-ME"/>
        </w:rPr>
        <w:t>ke grupe, prezentovani su VMWare infrastrukturi kao i OLVM database okruženju. Sve FC konekcije između storage kontrolera i FC switch-eva, i između servera i FC switch-eva, su redundantne.</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 xml:space="preserve">Mrežnu infrastrukturu u datacentru čine Core switch-evi Juniper EX3400, konfigurisani u virtuelnoj šasiji zbog redundanse, koji agregiraju sve lokalne konekcije. Serverski segment je zaštićen klasterom firewall uređaja Juniper SRX345, dok se za vezu prema Internetu koristi poseban klaster firewall uređaja istog tipa. Sve konekcije između Core switch-eva i firewall uređaja su redundantne. Mrežnu infrastrukturu van datacentra </w:t>
      </w:r>
      <w:r>
        <w:rPr>
          <w:rFonts w:ascii="Arial" w:eastAsia="Calibri" w:hAnsi="Arial" w:cs="Arial"/>
          <w:color w:val="000000"/>
          <w:lang w:val="sr-Latn-ME"/>
        </w:rPr>
        <w:t>č</w:t>
      </w:r>
      <w:r w:rsidRPr="00022764">
        <w:rPr>
          <w:rFonts w:ascii="Arial" w:eastAsia="Calibri" w:hAnsi="Arial" w:cs="Arial"/>
          <w:color w:val="000000"/>
          <w:lang w:val="sr-Latn-ME"/>
        </w:rPr>
        <w:t>ine udaljene lokacije na kojima su instalirani Juniper SRX320 firewall uređaji. Ovi uredjaji su povezani sa centralnom lokacijom preko Orion provajdera. Osim toga, u cilju postizanja redudanse, svaki SRX320 ima instaliran 4G-LTE Mini-PIM modul koji omogu</w:t>
      </w:r>
      <w:r>
        <w:rPr>
          <w:rFonts w:ascii="Arial" w:eastAsia="Calibri" w:hAnsi="Arial" w:cs="Arial"/>
          <w:color w:val="000000"/>
          <w:lang w:val="sr-Latn-ME"/>
        </w:rPr>
        <w:t>ć</w:t>
      </w:r>
      <w:r w:rsidRPr="00022764">
        <w:rPr>
          <w:rFonts w:ascii="Arial" w:eastAsia="Calibri" w:hAnsi="Arial" w:cs="Arial"/>
          <w:color w:val="000000"/>
          <w:lang w:val="sr-Latn-ME"/>
        </w:rPr>
        <w:t>ava vezu sa centralom preko SIM kartice. Ovaj modul se aktivira u slu</w:t>
      </w:r>
      <w:r>
        <w:rPr>
          <w:rFonts w:ascii="Arial" w:eastAsia="Calibri" w:hAnsi="Arial" w:cs="Arial"/>
          <w:color w:val="000000"/>
          <w:lang w:val="sr-Latn-ME"/>
        </w:rPr>
        <w:t>č</w:t>
      </w:r>
      <w:r w:rsidRPr="00022764">
        <w:rPr>
          <w:rFonts w:ascii="Arial" w:eastAsia="Calibri" w:hAnsi="Arial" w:cs="Arial"/>
          <w:color w:val="000000"/>
          <w:lang w:val="sr-Latn-ME"/>
        </w:rPr>
        <w:t>aju otkaza Orion provajdera.</w:t>
      </w:r>
    </w:p>
    <w:p w:rsidR="00E77F68" w:rsidRDefault="00E77F68" w:rsidP="00E77F68">
      <w:pPr>
        <w:contextualSpacing/>
        <w:jc w:val="both"/>
        <w:rPr>
          <w:rFonts w:ascii="Arial" w:eastAsia="Calibri" w:hAnsi="Arial" w:cs="Arial"/>
          <w:color w:val="000000"/>
          <w:lang w:val="sr-Latn-ME"/>
        </w:rPr>
      </w:pPr>
    </w:p>
    <w:p w:rsidR="00E77F68" w:rsidRDefault="00E77F68" w:rsidP="00E77F68">
      <w:pPr>
        <w:contextualSpacing/>
        <w:jc w:val="both"/>
        <w:rPr>
          <w:rFonts w:ascii="Arial" w:eastAsia="Calibri" w:hAnsi="Arial" w:cs="Arial"/>
          <w:color w:val="000000"/>
          <w:lang w:val="sr-Latn-ME"/>
        </w:rPr>
      </w:pPr>
    </w:p>
    <w:p w:rsidR="00E77F68" w:rsidRDefault="00E77F68" w:rsidP="00E77F68">
      <w:pPr>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2.2  Ponuđač je dužan u ponudu uključiti sljedeće usluge: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 xml:space="preserve">Održavanje postojećeg softvera u ispravnom stanju. Otklanjanje grešaka i bagova u aplikacijama  i optimizacija kritičnih procesa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 xml:space="preserve">U ponudi je potrebno navesti: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Detaljan opis aktivnosti na održavanju softvera u ispravnom stanju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Način i redosled vršenja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Osiguranje kvaliteta softvera nakon izvršenih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Identifikacija kritičnih procesa i njihova optimizacija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r>
      <w:r>
        <w:rPr>
          <w:rFonts w:ascii="Arial" w:eastAsia="Calibri" w:hAnsi="Arial" w:cs="Arial"/>
          <w:color w:val="000000"/>
          <w:lang w:val="sr-Latn-ME"/>
        </w:rPr>
        <w:t xml:space="preserve"> </w:t>
      </w:r>
      <w:r w:rsidRPr="00FB3BB4">
        <w:rPr>
          <w:rFonts w:ascii="Arial" w:eastAsia="Calibri" w:hAnsi="Arial" w:cs="Arial"/>
          <w:color w:val="000000"/>
          <w:lang w:val="sr-Latn-ME"/>
        </w:rPr>
        <w:t xml:space="preserve">Dorada postojećeg softvera i nadogradnja </w:t>
      </w:r>
      <w:r>
        <w:rPr>
          <w:rFonts w:ascii="Arial" w:eastAsia="Calibri" w:hAnsi="Arial" w:cs="Arial"/>
          <w:color w:val="000000"/>
          <w:lang w:val="sr-Latn-ME"/>
        </w:rPr>
        <w:t>istog</w:t>
      </w:r>
      <w:r w:rsidRPr="00FB3BB4">
        <w:rPr>
          <w:rFonts w:ascii="Arial" w:eastAsia="Calibri" w:hAnsi="Arial" w:cs="Arial"/>
          <w:color w:val="000000"/>
          <w:lang w:val="sr-Latn-ME"/>
        </w:rPr>
        <w:t xml:space="preserve"> usljed promjene zakonske i podzakonske regulative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ponudi je potrebno navesti: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Detaljan opis aktivnosti na</w:t>
      </w:r>
      <w:r>
        <w:rPr>
          <w:rFonts w:ascii="Arial" w:eastAsia="Calibri" w:hAnsi="Arial" w:cs="Arial"/>
          <w:color w:val="000000"/>
          <w:lang w:val="sr-Latn-ME"/>
        </w:rPr>
        <w:t xml:space="preserve"> doradi postojećeg</w:t>
      </w:r>
      <w:r w:rsidRPr="000A419D">
        <w:rPr>
          <w:rFonts w:ascii="Arial" w:eastAsia="Calibri" w:hAnsi="Arial" w:cs="Arial"/>
          <w:color w:val="000000"/>
          <w:lang w:val="sr-Latn-ME"/>
        </w:rPr>
        <w:t xml:space="preserve"> softvera</w:t>
      </w:r>
      <w:r>
        <w:rPr>
          <w:rFonts w:ascii="Arial" w:eastAsia="Calibri" w:hAnsi="Arial" w:cs="Arial"/>
          <w:color w:val="000000"/>
          <w:lang w:val="sr-Latn-ME"/>
        </w:rPr>
        <w:t xml:space="preserve"> i nadogradnji istog </w:t>
      </w:r>
      <w:r w:rsidRPr="000A419D">
        <w:rPr>
          <w:rFonts w:ascii="Arial" w:eastAsia="Calibri" w:hAnsi="Arial" w:cs="Arial"/>
          <w:color w:val="000000"/>
          <w:lang w:val="sr-Latn-ME"/>
        </w:rPr>
        <w:t xml:space="preserve"> uzrokovanog promjenom zakonske regulative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Način vršenja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Osiguranje kvaliteta softvera nakon izvršenih ispravki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Pružanje podrške korisnicima sistema, on-site na licu mjesta, i to posebno u periodu neposredno prije, tokom i nakon puštanja obračuna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navesti i opisati: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Način pružanja podrške korisnicima,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prilikom puštanja obračuna penzija i ostalih naknada i obustava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nakon puštanja obračuna penzija i ostalih naknada i obustava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prilikom usklađivanja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Održavanje ORACLE sistema: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a.</w:t>
      </w:r>
      <w:r w:rsidRPr="000A419D">
        <w:rPr>
          <w:rFonts w:ascii="Arial" w:eastAsia="Calibri" w:hAnsi="Arial" w:cs="Arial"/>
          <w:color w:val="000000"/>
          <w:lang w:val="sr-Latn-ME"/>
        </w:rPr>
        <w:tab/>
        <w:t>Baze podataka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b.</w:t>
      </w:r>
      <w:r w:rsidRPr="000A419D">
        <w:rPr>
          <w:rFonts w:ascii="Arial" w:eastAsia="Calibri" w:hAnsi="Arial" w:cs="Arial"/>
          <w:color w:val="000000"/>
          <w:lang w:val="sr-Latn-ME"/>
        </w:rPr>
        <w:tab/>
        <w:t>Aplikativnih servera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ponudi je potrebno detaljno opisati način održavanja ORACLE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na održavanju baze podataka. Održavanje baze podataka podrazumjeva aktivnosti koje ponuđač vrši vezano za poslove administracije, optimizacije i pravljenja rezervnih kopija ORACLE baze podataka. U okviru održavanja baze podataka potrebno je vršiti slijedeće aktivnosti: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Pravljenje procedura i pravila za generisanje rezervne kopije podataka (backup) i oporavka podataka.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Administracija baze u smislu:</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kontrole zauzetosti i stepena fragmentacije tablespace-ova       </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kontrole i administriranja korisnika na bazi korisničkih rola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praćenje promjena (auditing - a) na instanci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kontrola performansi i povremeni tjuning memorijskih i drugih parametara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instalacije patch-eva (ispravki)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instalacija i upgrade servera baze podataka u slučaju potrebe. U slučaju prelaska na noviju verziju baze podataka izvršilac je dužan da bez naknade, kao dio održavanja, instalira novu verziju baze podataka i migrira podatke.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Održavanje baze se vrši u vremenski definisanim intervalima u toku mjeseca, i po potrebi, u slučajevima pada performansi ili kvara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Redovne aktivnosti na održavanju aplikativnih servera:</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t>Administraciju i tjuniranje aplikativnih servera</w:t>
      </w:r>
    </w:p>
    <w:p w:rsidR="00E77F68" w:rsidRPr="00360B90" w:rsidRDefault="00E77F68" w:rsidP="00E77F68">
      <w:pPr>
        <w:pStyle w:val="ListParagraph"/>
        <w:ind w:left="2160"/>
        <w:jc w:val="both"/>
        <w:rPr>
          <w:rFonts w:ascii="Arial" w:eastAsia="Calibri" w:hAnsi="Arial" w:cs="Arial"/>
          <w:color w:val="000000"/>
          <w:lang w:val="sr-Latn-ME"/>
        </w:rPr>
      </w:pPr>
      <w:r w:rsidRPr="00360B90">
        <w:rPr>
          <w:rFonts w:ascii="Arial" w:eastAsia="Calibri" w:hAnsi="Arial" w:cs="Arial"/>
          <w:color w:val="000000"/>
          <w:lang w:val="sr-Latn-ME"/>
        </w:rPr>
        <w:t></w:t>
      </w:r>
      <w:r w:rsidRPr="00360B90">
        <w:rPr>
          <w:rFonts w:ascii="Arial" w:eastAsia="Calibri" w:hAnsi="Arial" w:cs="Arial"/>
          <w:color w:val="000000"/>
          <w:lang w:val="sr-Latn-ME"/>
        </w:rPr>
        <w:tab/>
        <w:t>Forms Services</w:t>
      </w:r>
    </w:p>
    <w:p w:rsidR="00E77F68" w:rsidRPr="00360B90" w:rsidRDefault="00E77F68" w:rsidP="00E77F68">
      <w:pPr>
        <w:pStyle w:val="ListParagraph"/>
        <w:ind w:left="2160"/>
        <w:jc w:val="both"/>
        <w:rPr>
          <w:rFonts w:ascii="Arial" w:eastAsia="Calibri" w:hAnsi="Arial" w:cs="Arial"/>
          <w:color w:val="000000"/>
          <w:lang w:val="sr-Latn-ME"/>
        </w:rPr>
      </w:pPr>
      <w:r w:rsidRPr="00360B90">
        <w:rPr>
          <w:rFonts w:ascii="Arial" w:eastAsia="Calibri" w:hAnsi="Arial" w:cs="Arial"/>
          <w:color w:val="000000"/>
          <w:lang w:val="sr-Latn-ME"/>
        </w:rPr>
        <w:t></w:t>
      </w:r>
      <w:r w:rsidRPr="00360B90">
        <w:rPr>
          <w:rFonts w:ascii="Arial" w:eastAsia="Calibri" w:hAnsi="Arial" w:cs="Arial"/>
          <w:color w:val="000000"/>
          <w:lang w:val="sr-Latn-ME"/>
        </w:rPr>
        <w:tab/>
        <w:t>Reports Services</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t>Reinstalaciju aplikativnih servera i same aplikacije u slučaju kvara</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t>Održavanje mrežnih parametara i komunikacije sa serverom baze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Opis trenutne serverske postavke je dat pod tačkom 8. ove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Intervencije na bazi podataka i procedurama izračuna penzije, nakon izvršenih analiza izračuna i migracije sa starog sistema od strane IT centra Fonda PIO.</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opisati način vršenja intervencija na sistemu u slučajevima kada se izračunati obim visine prava u potpunosti ne poklapa sa izračunom vršenim na starom sistemu.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Intervencije na bazi u slučajevima greške prilikom automatskih importa podataka za isplatu (obustave, krediti, računi u bankama i sl)</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opisati način vršenja intervencija na sistemu u slučajevima grešaka prilikom automatskih importa podataka za isplatu, koji se dobijaju od komitenata. Fond PIO prilikom svakog obračuna dobija 30 vrsta fajlova koji su podjeljeni u grupe: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Novootvoreni tekući računi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Ugašeni računi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Krediti od banaka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Nove obustave od komitenata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Jage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Stopirane obustave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Import poštarina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Promjena kreditora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Krediti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Izrada procedura za import podataka u slučaju pojave novih tipova fajlova za obustave ili tekuće račune u isplati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U slučaju pojave novih vrsta fajlova (otvaranja novih banaka, potpisivanje ugovora između Fonda PIO i novih komitenata za kreditiranje korisnika penzijsko invalidskog osiguranja) potrebno je izraditi nove procedure za razmjenu podataka. U ponudi je </w:t>
      </w:r>
      <w:r w:rsidRPr="000A419D">
        <w:rPr>
          <w:rFonts w:ascii="Arial" w:eastAsia="Calibri" w:hAnsi="Arial" w:cs="Arial"/>
          <w:color w:val="000000"/>
          <w:lang w:val="sr-Latn-ME"/>
        </w:rPr>
        <w:lastRenderedPageBreak/>
        <w:t>potrebno detaljno opisati kompletan postupak način izrade procedura za nove tipove fajlova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 xml:space="preserve">Reinstalacija servera baze podataka i aplikativnih servera u slučaju potrebe (greške na hardveru, havarija, drastičan pad performansi i sl.)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Ponuda mora uključiti obavezu izvođača da reinstalira serversku infrastrukturu u slučajevima: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grešaka na hardveru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drastičnog pada performansi</w:t>
      </w: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spacing w:before="100" w:beforeAutospacing="1" w:after="100" w:afterAutospacing="1"/>
        <w:ind w:left="1080"/>
        <w:jc w:val="both"/>
        <w:rPr>
          <w:rFonts w:ascii="Arial" w:hAnsi="Arial" w:cs="Arial"/>
          <w:lang w:eastAsia="en-GB"/>
        </w:rPr>
      </w:pPr>
      <w:r w:rsidRPr="00666DCE">
        <w:rPr>
          <w:rFonts w:ascii="Arial" w:hAnsi="Arial" w:cs="Arial"/>
          <w:lang w:eastAsia="en-GB"/>
        </w:rPr>
        <w:t>Za aplikativnu komponentu iskorišćen je Oracle Application Server 10g R2 Forms&amp;Reports services. Za baznu komponentu je iskorišćena Oracle 19c baza podataka koja je instalirana kao RAC (Real Application Cluster) baza</w:t>
      </w:r>
    </w:p>
    <w:p w:rsidR="00E77F68" w:rsidRPr="00666DCE" w:rsidRDefault="00E77F68" w:rsidP="00E77F68">
      <w:pPr>
        <w:spacing w:before="100" w:beforeAutospacing="1" w:after="100" w:afterAutospacing="1"/>
        <w:ind w:left="1080"/>
        <w:jc w:val="both"/>
        <w:rPr>
          <w:rFonts w:ascii="Arial" w:hAnsi="Arial" w:cs="Arial"/>
          <w:lang w:eastAsia="en-GB"/>
        </w:rPr>
      </w:pPr>
      <w:r w:rsidRPr="00666DCE">
        <w:rPr>
          <w:rFonts w:ascii="Arial" w:hAnsi="Arial" w:cs="Arial"/>
          <w:lang w:eastAsia="en-GB"/>
        </w:rPr>
        <w:t xml:space="preserve">Operativni sistem </w:t>
      </w:r>
      <w:proofErr w:type="gramStart"/>
      <w:r w:rsidRPr="00666DCE">
        <w:rPr>
          <w:rFonts w:ascii="Arial" w:hAnsi="Arial" w:cs="Arial"/>
          <w:lang w:eastAsia="en-GB"/>
        </w:rPr>
        <w:t>na</w:t>
      </w:r>
      <w:proofErr w:type="gramEnd"/>
      <w:r w:rsidRPr="00666DCE">
        <w:rPr>
          <w:rFonts w:ascii="Arial" w:hAnsi="Arial" w:cs="Arial"/>
          <w:lang w:eastAsia="en-GB"/>
        </w:rPr>
        <w:t xml:space="preserve"> aplikativim serverima je: Oracle Linux Server release 8.9 </w:t>
      </w:r>
    </w:p>
    <w:p w:rsidR="00E77F68" w:rsidRPr="00666DCE" w:rsidRDefault="00E77F68" w:rsidP="00E77F68">
      <w:pPr>
        <w:spacing w:before="100" w:beforeAutospacing="1" w:after="100" w:afterAutospacing="1"/>
        <w:ind w:left="360" w:firstLine="720"/>
        <w:jc w:val="both"/>
        <w:rPr>
          <w:rFonts w:ascii="Arial" w:hAnsi="Arial" w:cs="Arial"/>
          <w:lang w:eastAsia="en-GB"/>
        </w:rPr>
      </w:pPr>
      <w:r w:rsidRPr="00666DCE">
        <w:rPr>
          <w:rFonts w:ascii="Arial" w:hAnsi="Arial" w:cs="Arial"/>
          <w:lang w:eastAsia="en-GB"/>
        </w:rPr>
        <w:t xml:space="preserve">Operativni sistem </w:t>
      </w:r>
      <w:proofErr w:type="gramStart"/>
      <w:r w:rsidRPr="00666DCE">
        <w:rPr>
          <w:rFonts w:ascii="Arial" w:hAnsi="Arial" w:cs="Arial"/>
          <w:lang w:eastAsia="en-GB"/>
        </w:rPr>
        <w:t>na</w:t>
      </w:r>
      <w:proofErr w:type="gramEnd"/>
      <w:r w:rsidRPr="00666DCE">
        <w:rPr>
          <w:rFonts w:ascii="Arial" w:hAnsi="Arial" w:cs="Arial"/>
          <w:lang w:eastAsia="en-GB"/>
        </w:rPr>
        <w:t xml:space="preserve"> baznim serverima je: Oracle Linux Server release 8.9</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Aplikativni Serveri</w:t>
      </w: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Postavka aplikativnih servera je izabrana u skladu sa dva osnovna zahtjeva koje aplikativni softver treba da ispuni:</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w:t>
      </w:r>
      <w:r w:rsidRPr="005C63E0">
        <w:rPr>
          <w:rFonts w:ascii="Arial" w:eastAsia="Calibri" w:hAnsi="Arial" w:cs="Arial"/>
          <w:lang w:val="sr-Latn-ME" w:eastAsia="en-GB"/>
        </w:rPr>
        <w:tab/>
        <w:t>Pouzdanost</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w:t>
      </w:r>
      <w:r w:rsidRPr="005C63E0">
        <w:rPr>
          <w:rFonts w:ascii="Arial" w:eastAsia="Calibri" w:hAnsi="Arial" w:cs="Arial"/>
          <w:lang w:val="sr-Latn-ME" w:eastAsia="en-GB"/>
        </w:rPr>
        <w:tab/>
        <w:t>Dobre performance</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Za ispunjenje navedenih uslova iskorišćena su tri servera sa sledećim karakteristikama: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Server</w:t>
      </w:r>
      <w:r w:rsidRPr="00666DCE">
        <w:rPr>
          <w:rFonts w:ascii="Arial" w:eastAsia="Calibri" w:hAnsi="Arial" w:cs="Arial"/>
          <w:lang w:val="sr-Latn-ME" w:eastAsia="en-GB"/>
        </w:rPr>
        <w:tab/>
      </w:r>
      <w:r w:rsidRPr="00666DCE">
        <w:rPr>
          <w:rFonts w:ascii="Arial" w:eastAsia="Calibri" w:hAnsi="Arial" w:cs="Arial"/>
          <w:lang w:val="sr-Latn-ME" w:eastAsia="en-GB"/>
        </w:rPr>
        <w:tab/>
        <w:t>Br. Procesora</w:t>
      </w:r>
      <w:r w:rsidRPr="00666DCE">
        <w:rPr>
          <w:rFonts w:ascii="Arial" w:eastAsia="Calibri" w:hAnsi="Arial" w:cs="Arial"/>
          <w:lang w:val="sr-Latn-ME" w:eastAsia="en-GB"/>
        </w:rPr>
        <w:tab/>
      </w:r>
      <w:r w:rsidRPr="00666DCE">
        <w:rPr>
          <w:rFonts w:ascii="Arial" w:eastAsia="Calibri" w:hAnsi="Arial" w:cs="Arial"/>
          <w:lang w:val="sr-Latn-ME" w:eastAsia="en-GB"/>
        </w:rPr>
        <w:tab/>
        <w:t>RAM Memorija</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APP1</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APP2</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REP</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64 GB</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Na serverima APP1 i APP2 je aktivna Forms instanca Oracle Forms &amp; Reports 12.2.1.19  i to su Aplikativni serveri u sistemu. Korisnici na sistemu koriste Aplikativne servere za rad sa aplikacijom. Na serveru REP1 je aktivna Reports instance Oracle Forms &amp; Reports 12.2.1.19  i to je Report server u sistemu. Korisnici Report server koriste za izradu izvještaja iz aplikacije.</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Bazni Serveri</w:t>
      </w: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 xml:space="preserve">Da bi se </w:t>
      </w:r>
      <w:r w:rsidRPr="00666DCE">
        <w:rPr>
          <w:rFonts w:ascii="Arial" w:eastAsia="Calibri" w:hAnsi="Arial" w:cs="Arial"/>
          <w:lang w:val="sr-Latn-ME" w:eastAsia="en-GB"/>
        </w:rPr>
        <w:t>postigao jedan od bitnijih uslova za High Availability baznog sloja, tj. da bi se dobilo na pouzdanosti, dostupnosti, raspoloživosti baznog sloja, sistema uopšte, na Baznim serverima je instaliran Oracle 19 c Enterprise Edition. tj. na lokalnim diskovima su instalirani Oracle Clusterware i RAC database software, dok su shared storage diskovi sa Storage-a iskorišćeni za instalaciju Clusterware repozitorijuma i Oracle Database fajlova, redolog, control fajlova, kao i fajlova za backup i restore. RAC se sastoji iz dva nodea PRODDB1 i PRODDB2</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lastRenderedPageBreak/>
        <w:t>Na shared diskovima za Clusterware je podignut OCFS2 fajl sistem, dok su diskovi za bazne fajlove kreirani pomoću ASMLIB (Automatic Storage Management) paketa.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Hardverske karakteristike baznih servera su:</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Server</w:t>
      </w:r>
      <w:r w:rsidRPr="00666DCE">
        <w:rPr>
          <w:rFonts w:ascii="Arial" w:eastAsia="Calibri" w:hAnsi="Arial" w:cs="Arial"/>
          <w:lang w:val="sr-Latn-ME" w:eastAsia="en-GB"/>
        </w:rPr>
        <w:tab/>
      </w:r>
      <w:r w:rsidRPr="00666DCE">
        <w:rPr>
          <w:rFonts w:ascii="Arial" w:eastAsia="Calibri" w:hAnsi="Arial" w:cs="Arial"/>
          <w:lang w:val="sr-Latn-ME" w:eastAsia="en-GB"/>
        </w:rPr>
        <w:tab/>
        <w:t>Br. Procesora</w:t>
      </w:r>
      <w:r w:rsidRPr="00666DCE">
        <w:rPr>
          <w:rFonts w:ascii="Arial" w:eastAsia="Calibri" w:hAnsi="Arial" w:cs="Arial"/>
          <w:lang w:val="sr-Latn-ME" w:eastAsia="en-GB"/>
        </w:rPr>
        <w:tab/>
      </w:r>
      <w:r w:rsidRPr="00666DCE">
        <w:rPr>
          <w:rFonts w:ascii="Arial" w:eastAsia="Calibri" w:hAnsi="Arial" w:cs="Arial"/>
          <w:lang w:val="sr-Latn-ME" w:eastAsia="en-GB"/>
        </w:rPr>
        <w:tab/>
        <w:t>RAM Memorija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PRODDB1</w:t>
      </w:r>
      <w:r w:rsidRPr="00666DCE">
        <w:rPr>
          <w:rFonts w:ascii="Arial" w:eastAsia="Calibri" w:hAnsi="Arial" w:cs="Arial"/>
          <w:lang w:val="sr-Latn-ME" w:eastAsia="en-GB"/>
        </w:rPr>
        <w:tab/>
        <w:t>8</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PRODDB2</w:t>
      </w:r>
      <w:r w:rsidRPr="00666DCE">
        <w:rPr>
          <w:rFonts w:ascii="Arial" w:eastAsia="Calibri" w:hAnsi="Arial" w:cs="Arial"/>
          <w:lang w:val="sr-Latn-ME" w:eastAsia="en-GB"/>
        </w:rPr>
        <w:tab/>
        <w:t>8</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 xml:space="preserve">Na oba servera podignute su ASM instance, ASM1, tj ASM2. Baza je kreirana i instance podignute na oba servera (PIO1,PIO2). </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Baza je kreirana u ARCHIVELOG modu.</w:t>
      </w:r>
    </w:p>
    <w:p w:rsidR="00E77F68" w:rsidRPr="00876816" w:rsidRDefault="00E77F68" w:rsidP="00E77F68">
      <w:pPr>
        <w:spacing w:before="100" w:beforeAutospacing="1" w:after="100" w:afterAutospacing="1"/>
        <w:ind w:left="360" w:firstLine="720"/>
        <w:jc w:val="both"/>
        <w:rPr>
          <w:rFonts w:ascii="Arial" w:hAnsi="Arial" w:cs="Arial"/>
          <w:color w:val="FF0000"/>
          <w:lang w:eastAsia="en-GB"/>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Logička šema baznih servera je prikazana na slici: </w:t>
      </w:r>
    </w:p>
    <w:p w:rsidR="00E77F68" w:rsidRPr="000A419D" w:rsidRDefault="00E77F68" w:rsidP="00E77F68">
      <w:pPr>
        <w:contextualSpacing/>
        <w:jc w:val="center"/>
        <w:rPr>
          <w:rFonts w:ascii="Arial" w:eastAsia="Calibri" w:hAnsi="Arial" w:cs="Arial"/>
          <w:color w:val="000000"/>
          <w:lang w:val="sr-Latn-ME"/>
        </w:rPr>
      </w:pPr>
      <w:r w:rsidRPr="00E064C4">
        <w:rPr>
          <w:rFonts w:ascii="Arial" w:hAnsi="Arial" w:cs="Arial"/>
          <w:noProof/>
          <w:u w:val="single"/>
        </w:rPr>
        <w:object w:dxaOrig="7866" w:dyaOrig="6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72.8pt;height:2in;mso-width-percent:0;mso-height-percent:0;mso-width-percent:0;mso-height-percent:0" o:ole="" o:allowoverlap="f" filled="t">
            <v:fill color2="black"/>
            <v:imagedata r:id="rId6" o:title=""/>
          </v:shape>
          <o:OLEObject Type="Embed" ProgID="Msxml2.SAXXMLReader.5.0" ShapeID="_x0000_i1027" DrawAspect="Content" ObjectID="_1841229730" r:id="rId7"/>
        </w:object>
      </w:r>
    </w:p>
    <w:p w:rsidR="00E77F68" w:rsidRPr="00360B90" w:rsidRDefault="00E77F68" w:rsidP="00E77F68">
      <w:pPr>
        <w:jc w:val="center"/>
        <w:rPr>
          <w:rFonts w:ascii="Arial" w:hAnsi="Arial" w:cs="Arial"/>
          <w:u w:val="single"/>
          <w:lang w:val="pl-PL"/>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Arhitektura baze sa RAC i ASM opcijom je, takođe, prikazana na slici: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center"/>
        <w:rPr>
          <w:rFonts w:ascii="Arial" w:eastAsia="Calibri" w:hAnsi="Arial" w:cs="Arial"/>
          <w:color w:val="000000"/>
          <w:lang w:val="sr-Latn-ME"/>
        </w:rPr>
      </w:pPr>
      <w:r w:rsidRPr="000A419D">
        <w:rPr>
          <w:rFonts w:ascii="Arial" w:eastAsia="Calibri" w:hAnsi="Arial" w:cs="Arial"/>
          <w:noProof/>
          <w:color w:val="000000"/>
        </w:rPr>
        <w:drawing>
          <wp:inline distT="0" distB="0" distL="0" distR="0" wp14:anchorId="31C1B881" wp14:editId="6FD00A72">
            <wp:extent cx="1775460" cy="1767438"/>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2308" cy="1774255"/>
                    </a:xfrm>
                    <a:prstGeom prst="rect">
                      <a:avLst/>
                    </a:prstGeom>
                    <a:noFill/>
                  </pic:spPr>
                </pic:pic>
              </a:graphicData>
            </a:graphic>
          </wp:inline>
        </w:drawing>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Šematski prikaz cjelokupnog produkcionog sistema je dat na slici: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center"/>
        <w:rPr>
          <w:rFonts w:ascii="Arial" w:eastAsia="Calibri" w:hAnsi="Arial" w:cs="Arial"/>
          <w:color w:val="000000"/>
          <w:lang w:val="sr-Latn-ME"/>
        </w:rPr>
      </w:pPr>
      <w:r>
        <w:rPr>
          <w:rFonts w:ascii="Arial" w:eastAsia="Calibri" w:hAnsi="Arial" w:cs="Arial"/>
          <w:noProof/>
          <w:color w:val="000000"/>
        </w:rPr>
        <w:drawing>
          <wp:inline distT="0" distB="0" distL="0" distR="0" wp14:anchorId="1B2DB299" wp14:editId="432962BC">
            <wp:extent cx="5991225" cy="239433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a tender slika 3.jpg"/>
                    <pic:cNvPicPr/>
                  </pic:nvPicPr>
                  <pic:blipFill>
                    <a:blip r:embed="rId9">
                      <a:extLst>
                        <a:ext uri="{28A0092B-C50C-407E-A947-70E740481C1C}">
                          <a14:useLocalDpi xmlns:a14="http://schemas.microsoft.com/office/drawing/2010/main" val="0"/>
                        </a:ext>
                      </a:extLst>
                    </a:blip>
                    <a:stretch>
                      <a:fillRect/>
                    </a:stretch>
                  </pic:blipFill>
                  <pic:spPr>
                    <a:xfrm>
                      <a:off x="0" y="0"/>
                      <a:ext cx="6018842" cy="2405374"/>
                    </a:xfrm>
                    <a:prstGeom prst="rect">
                      <a:avLst/>
                    </a:prstGeom>
                  </pic:spPr>
                </pic:pic>
              </a:graphicData>
            </a:graphic>
          </wp:inline>
        </w:drawing>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ind w:left="1080"/>
        <w:contextualSpacing/>
        <w:jc w:val="both"/>
        <w:rPr>
          <w:rFonts w:ascii="Arial" w:eastAsia="Calibri" w:hAnsi="Arial" w:cs="Arial"/>
          <w:lang w:val="sr-Latn-ME"/>
        </w:rPr>
      </w:pPr>
    </w:p>
    <w:p w:rsidR="00E77F68" w:rsidRPr="00666DCE" w:rsidRDefault="00E77F68" w:rsidP="00E77F68">
      <w:pPr>
        <w:ind w:left="1080"/>
        <w:contextualSpacing/>
        <w:jc w:val="both"/>
        <w:rPr>
          <w:rFonts w:ascii="Arial" w:eastAsia="Calibri" w:hAnsi="Arial" w:cs="Arial"/>
          <w:lang w:val="sr-Latn-ME"/>
        </w:rPr>
      </w:pPr>
    </w:p>
    <w:p w:rsidR="00E77F68" w:rsidRPr="00666DCE" w:rsidRDefault="00E77F68" w:rsidP="00E77F68">
      <w:pPr>
        <w:ind w:left="1080"/>
        <w:contextualSpacing/>
        <w:jc w:val="both"/>
        <w:rPr>
          <w:rFonts w:ascii="Arial" w:eastAsia="Calibri" w:hAnsi="Arial" w:cs="Arial"/>
          <w:lang w:val="sr-Latn-ME"/>
        </w:rPr>
      </w:pPr>
      <w:r w:rsidRPr="00666DCE">
        <w:rPr>
          <w:rFonts w:ascii="Arial" w:eastAsia="Calibri" w:hAnsi="Arial" w:cs="Arial"/>
          <w:lang w:val="sr-Latn-ME"/>
        </w:rPr>
        <w:t xml:space="preserve">Testni server                                                                                                         </w:t>
      </w:r>
    </w:p>
    <w:p w:rsidR="00E77F68" w:rsidRPr="00666DCE" w:rsidRDefault="00E77F68" w:rsidP="00E77F68">
      <w:pPr>
        <w:ind w:left="1080"/>
        <w:contextualSpacing/>
        <w:jc w:val="both"/>
        <w:rPr>
          <w:rFonts w:ascii="Arial" w:eastAsia="Calibri" w:hAnsi="Arial" w:cs="Arial"/>
          <w:lang w:val="sr-Latn-ME" w:eastAsia="en-GB"/>
        </w:rPr>
      </w:pPr>
      <w:r w:rsidRPr="00666DCE">
        <w:rPr>
          <w:rFonts w:ascii="Arial" w:eastAsia="Calibri" w:hAnsi="Arial" w:cs="Arial"/>
          <w:lang w:val="sr-Latn-ME"/>
        </w:rPr>
        <w:t xml:space="preserve">Pored produkcionog postoji i testni sistem koji služi za testiranje novih modula u aplikaciji, prije njihove primjene na produkcioni sistem. Testni sistem se sastoji od jednog servera na kojem je instalirana </w:t>
      </w:r>
      <w:r w:rsidRPr="00666DCE">
        <w:rPr>
          <w:rFonts w:ascii="Arial" w:eastAsia="Calibri" w:hAnsi="Arial" w:cs="Arial"/>
          <w:lang w:val="sr-Latn-ME" w:eastAsia="en-GB"/>
        </w:rPr>
        <w:t>ORACLE  19 c Enterprise Edition i ORACLE  Forms &amp; Reports 12.2.1.19</w:t>
      </w:r>
    </w:p>
    <w:p w:rsidR="00E77F68" w:rsidRPr="000A419D" w:rsidRDefault="00E77F68" w:rsidP="00E77F68">
      <w:pPr>
        <w:ind w:left="1080"/>
        <w:contextualSpacing/>
        <w:jc w:val="center"/>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Sinhronizacija testnog sistema sa produkcionim sistemom se obavlja minimum jednom mjesečno. Sinhronizuju se podaci u bazama i aplikacija (objekti, forme i izvještaji).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Fondu PIO postoji i rezervni oprema, koji može poslužiti kao backup sistem u slučaju pada i nedostupnosti produkcionog sistema. Obaveza ponuđača je i održavanje i unaprijeđivanje sistema sinhronizacije podataka između produkcionog i backup sistema.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9.</w:t>
      </w:r>
      <w:r w:rsidRPr="000A419D">
        <w:rPr>
          <w:rFonts w:ascii="Arial" w:eastAsia="Calibri" w:hAnsi="Arial" w:cs="Arial"/>
          <w:color w:val="000000"/>
          <w:lang w:val="sr-Latn-ME"/>
        </w:rPr>
        <w:tab/>
        <w:t>Održavanje interfejsa sa Poreskom upravom (projekat UCG) – preuzimanje evidencije o uplatama doprinosa i dorada XML interfejsa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okviru projekta održavanja interfejsa sa Poreskom upravom podržan je novi projekat poreske uprave – Objedinjena naplata poreza i doprinosa (UCG). Izvršeno je povezivanje Fonda sa Poreskom upravom u dijelu razmjene podataka o registraciji osiguranika i obveznika uplata doprinosa. U ponudi je potrebno opisati izmjene koje je potrebno izvršiti u softveru u slučaju preuzimanja podataka uplaćenih doprinosa kroz UCG projekat iz Poreske uprave.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10.</w:t>
      </w:r>
      <w:r w:rsidRPr="000A419D">
        <w:rPr>
          <w:rFonts w:ascii="Arial" w:eastAsia="Calibri" w:hAnsi="Arial" w:cs="Arial"/>
          <w:color w:val="000000"/>
          <w:lang w:val="sr-Latn-ME"/>
        </w:rPr>
        <w:tab/>
        <w:t xml:space="preserve"> </w:t>
      </w:r>
      <w:r w:rsidRPr="0053586A">
        <w:rPr>
          <w:rFonts w:ascii="Arial" w:eastAsia="Calibri" w:hAnsi="Arial" w:cs="Arial"/>
          <w:color w:val="000000"/>
          <w:lang w:val="sr-Latn-ME"/>
        </w:rPr>
        <w:t>Dorada postojećih izvještaja i izrada novih izvještaja, prema zahtjevima korisnika</w:t>
      </w: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Podrazumijeva</w:t>
      </w:r>
      <w:r>
        <w:rPr>
          <w:rFonts w:ascii="Arial" w:eastAsia="Calibri" w:hAnsi="Arial" w:cs="Arial"/>
          <w:color w:val="000000"/>
          <w:lang w:val="sr-Latn-ME"/>
        </w:rPr>
        <w:t xml:space="preserve"> se dorada postojećih i</w:t>
      </w:r>
      <w:r w:rsidRPr="000A419D">
        <w:rPr>
          <w:rFonts w:ascii="Arial" w:eastAsia="Calibri" w:hAnsi="Arial" w:cs="Arial"/>
          <w:color w:val="000000"/>
          <w:lang w:val="sr-Latn-ME"/>
        </w:rPr>
        <w:t xml:space="preserve"> izrada novih izvještaja po zahtijevu korisnika, pri čemu korisnik daje specifikacije budućih izvještaja </w:t>
      </w:r>
      <w:r w:rsidRPr="00F41EE9">
        <w:rPr>
          <w:rFonts w:ascii="Arial" w:eastAsia="Calibri" w:hAnsi="Arial" w:cs="Arial"/>
          <w:lang w:val="sr-Latn-ME"/>
        </w:rPr>
        <w:t>. Vrijeme generisanja novog izvještaja ne može biti duže od 10 radnih dana.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11.</w:t>
      </w:r>
      <w:r w:rsidRPr="000A419D">
        <w:rPr>
          <w:rFonts w:ascii="Arial" w:eastAsia="Calibri" w:hAnsi="Arial" w:cs="Arial"/>
          <w:color w:val="000000"/>
          <w:lang w:val="sr-Latn-ME"/>
        </w:rPr>
        <w:tab/>
        <w:t>Podrška za povezivanje CORE aplikacija web servisima sa drugim državnim organima (DMS, Centralni registar stanovništva, Socijalni karton, Poreska uprava, itd.)</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Fond PIO je u ovom trenutku povezan putem web servisa sa Poreskom upravom (razmjena registracionih podataka) i CRS. Kako Fond PIO predstavlja dio državne uprave i svom posjedu ima podatke koji su neophodni nekim drugim državnim organima to je očekivano da se, u zavisnosti od razvoja IT sistema ovih državnih organa, vrši razmjena podataka elektronski putem web servisa.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highlight w:val="yellow"/>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360B90" w:rsidRDefault="00E77F68" w:rsidP="00E77F68">
      <w:pPr>
        <w:ind w:left="1080"/>
        <w:contextualSpacing/>
        <w:jc w:val="both"/>
        <w:rPr>
          <w:rFonts w:ascii="Arial" w:eastAsia="Calibri" w:hAnsi="Arial" w:cs="Arial"/>
          <w:color w:val="000000"/>
          <w:lang w:val="sr-Latn-ME"/>
        </w:rPr>
      </w:pPr>
      <w:r w:rsidRPr="008B044C">
        <w:rPr>
          <w:rFonts w:ascii="Arial" w:eastAsia="Calibri" w:hAnsi="Arial" w:cs="Arial"/>
          <w:color w:val="000000"/>
          <w:lang w:val="sr-Latn-ME"/>
        </w:rPr>
        <w:t>12. Održavanje serverske, storage i mrežne infrastrukture u funkcionalnom stanju</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2.3. Specifikacija zahtjeva – tabela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U projektnom rješenju ponuđač je dužan dati detaljan opis na koji način misli odgovoriti na postavljene zahtjeve za održavanje sistema. </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2.3.1. Specifikacija u odnosu na ponuđeni model održavanja sistema</w:t>
      </w:r>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5871"/>
        <w:gridCol w:w="1305"/>
        <w:gridCol w:w="956"/>
      </w:tblGrid>
      <w:tr w:rsidR="00E77F68" w:rsidRPr="000A419D" w:rsidTr="00E77F68">
        <w:trPr>
          <w:trHeight w:val="625"/>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Rbr</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Funkcionalnost - karakteristika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Saglasnost</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Broj strane</w:t>
            </w:r>
          </w:p>
        </w:tc>
      </w:tr>
      <w:tr w:rsidR="00E77F68" w:rsidRPr="000A419D" w:rsidTr="00E77F68">
        <w:trPr>
          <w:trHeight w:val="369"/>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Održavanje softvera u ispravnom stanju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bookmarkStart w:id="0" w:name="_Hlk196307354"/>
            <w:r w:rsidRPr="00360B90">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 xml:space="preserve">Dorada </w:t>
            </w:r>
            <w:r>
              <w:rPr>
                <w:rFonts w:ascii="Arial" w:hAnsi="Arial" w:cs="Arial"/>
                <w:lang w:val="hr-HR"/>
              </w:rPr>
              <w:t xml:space="preserve">postojećeg </w:t>
            </w:r>
            <w:r w:rsidRPr="00360B90">
              <w:rPr>
                <w:rFonts w:ascii="Arial" w:hAnsi="Arial" w:cs="Arial"/>
                <w:lang w:val="hr-HR"/>
              </w:rPr>
              <w:t xml:space="preserve">softvera </w:t>
            </w:r>
            <w:r>
              <w:rPr>
                <w:rFonts w:ascii="Arial" w:hAnsi="Arial" w:cs="Arial"/>
                <w:lang w:val="hr-HR"/>
              </w:rPr>
              <w:t>i nadogradnja softvera</w:t>
            </w:r>
            <w:r w:rsidRPr="00360B90">
              <w:rPr>
                <w:rFonts w:ascii="Arial" w:hAnsi="Arial" w:cs="Arial"/>
                <w:lang w:val="hr-HR"/>
              </w:rPr>
              <w:t xml:space="preserve"> usljed promjene zakonske</w:t>
            </w:r>
            <w:r>
              <w:rPr>
                <w:rFonts w:ascii="Arial" w:hAnsi="Arial" w:cs="Arial"/>
                <w:lang w:val="hr-HR"/>
              </w:rPr>
              <w:t xml:space="preserve"> i podzakonske</w:t>
            </w:r>
            <w:r w:rsidRPr="00360B90">
              <w:rPr>
                <w:rFonts w:ascii="Arial" w:hAnsi="Arial" w:cs="Arial"/>
                <w:lang w:val="hr-HR"/>
              </w:rPr>
              <w:t xml:space="preserve"> regulative</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bookmarkEnd w:id="0"/>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3</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Pružanje podrške korisnicima sistema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4</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Održavanje ORACLE sistema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1229"/>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5</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Intervencije na bazi podataka i procedurama za izračun penzije nakon izvršenih analiza izračuna i migracije sa starog sistema na novi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6</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Intervencije na bazi u slučajevima greške prilikom automatskih importa podataka za isplatu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7</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Izrada procedura za import podataka u slučaju pojave novih tipova fajlova za obustave ili tekuće račune u isplati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8</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jc w:val="both"/>
              <w:rPr>
                <w:rFonts w:ascii="Arial" w:hAnsi="Arial" w:cs="Arial"/>
                <w:lang w:val="hr-HR"/>
              </w:rPr>
            </w:pPr>
            <w:r w:rsidRPr="00360B90">
              <w:rPr>
                <w:rFonts w:ascii="Arial" w:hAnsi="Arial" w:cs="Arial"/>
                <w:lang w:val="hr-HR"/>
              </w:rPr>
              <w:t>Reinstalacija servera baze podataka i aplikativnih servera u slučaju greške na hardveru ili pada performansi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9</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Povezivanje sa poreskom upravom – preuzimanje evidencije o uplatama doprinosa (projekat UCG)</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bookmarkStart w:id="1" w:name="_Hlk196307617"/>
            <w:r w:rsidRPr="00360B90">
              <w:rPr>
                <w:rFonts w:ascii="Arial" w:hAnsi="Arial" w:cs="Arial"/>
                <w:lang w:val="hr-HR"/>
              </w:rPr>
              <w:t>10</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Pr>
                <w:rFonts w:ascii="Arial" w:hAnsi="Arial" w:cs="Arial"/>
                <w:lang w:val="hr-HR"/>
              </w:rPr>
              <w:t>Dorada postojećih izvještaja i i</w:t>
            </w:r>
            <w:r w:rsidRPr="00360B90">
              <w:rPr>
                <w:rFonts w:ascii="Arial" w:hAnsi="Arial" w:cs="Arial"/>
                <w:lang w:val="hr-HR"/>
              </w:rPr>
              <w:t>zrada novih izvještaja, prema zahtjevima korisnika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bookmarkEnd w:id="1"/>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11</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Podrška za povezivanje CORE aplikacija web servisima sa drugim drugim državnim organima (DMS, Centralni registar stanovništva, Socijalni karton, Uprava prihoda )</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w:t>
            </w:r>
            <w:r>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E77F68" w:rsidRPr="00F41EE9" w:rsidRDefault="00E77F68" w:rsidP="00E77F68">
            <w:pPr>
              <w:jc w:val="both"/>
              <w:rPr>
                <w:rFonts w:ascii="Arial" w:hAnsi="Arial" w:cs="Arial"/>
                <w:lang w:val="hr-HR"/>
              </w:rPr>
            </w:pPr>
            <w:r w:rsidRPr="00F41EE9">
              <w:rPr>
                <w:rFonts w:ascii="Arial" w:eastAsia="Calibri" w:hAnsi="Arial" w:cs="Arial"/>
                <w:color w:val="000000"/>
                <w:lang w:val="sr-Latn-ME"/>
              </w:rPr>
              <w:t>Održavanje serverske, storage i mrežne infrastrukture u funkcionalnom stanju.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bl>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Obzirom da  je Integrisani informacioni sistem Fonda PIO jedan od vitalnih informacionih sistema u državi koji obezbjeđuje ostvarivanje i ispatu prava značajnoj populaciji stanovništva Crne Gore, ponuđač je dužan da obezbijedi njegovo nesmetano funkcionisanje svim radnim danima u periodu od 07.00 do 15.00 časova tokom cijelog trajanja Ugovora. Ukoliko, iz nekog razloga koji nema veze sa naručiocem</w:t>
      </w:r>
      <w:r>
        <w:rPr>
          <w:rFonts w:ascii="Arial" w:eastAsia="Calibri" w:hAnsi="Arial" w:cs="Arial"/>
          <w:color w:val="000000"/>
          <w:lang w:val="sr-Latn-ME"/>
        </w:rPr>
        <w:t xml:space="preserve"> i spada u oblast nadležnosti Izvršioca</w:t>
      </w:r>
      <w:r w:rsidRPr="000A419D">
        <w:rPr>
          <w:rFonts w:ascii="Arial" w:eastAsia="Calibri" w:hAnsi="Arial" w:cs="Arial"/>
          <w:color w:val="000000"/>
          <w:lang w:val="sr-Latn-ME"/>
        </w:rPr>
        <w:t>, dođe do nedostupnosti sistema IS Fonda PIO, naručilac će u skladu sa Ugovorom aktivirati penale.</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Penali</w:t>
      </w: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Kritični procesi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Pod kritičnim procesima podrazumijevaju se: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Izračun visine prava po starom i novom zakonu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Poslovni procesi vezani za kancelarijsko poslovanje vezani za zaduživanja predmeta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Procesi u odjeljenju za obračun i isplatu prava koji podrazumijevaju uključivanje novih rješenja u isplati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Procesi automatskog preuzimanja podataka o matičnoj evidenciji aktivnih osiguranika od Poreske uprave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Procesi automatskog slanja podataka o promjenama statusa penzionera i evidentiranju novih penzionera ka Poreskoj upravi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 obračuna penzija i naknada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Usklađivanje penzija i naknada</w:t>
      </w: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Stabilan rad baze podataka, baznih, aplikativnih i reports servera.</w:t>
      </w:r>
    </w:p>
    <w:p w:rsidR="00E77F68" w:rsidRPr="000A419D" w:rsidRDefault="00E77F68" w:rsidP="00E77F68">
      <w:pPr>
        <w:ind w:left="1080"/>
        <w:contextualSpacing/>
        <w:jc w:val="both"/>
        <w:rPr>
          <w:rFonts w:ascii="Arial" w:eastAsia="Calibri" w:hAnsi="Arial" w:cs="Arial"/>
          <w:color w:val="000000"/>
          <w:lang w:val="sr-Latn-ME"/>
        </w:rPr>
      </w:pPr>
      <w:r w:rsidRPr="00F00DC8">
        <w:rPr>
          <w:rFonts w:ascii="Arial" w:eastAsia="Calibri" w:hAnsi="Arial" w:cs="Arial"/>
          <w:color w:val="000000"/>
          <w:lang w:val="sr-Latn-ME"/>
        </w:rPr>
        <w:t>•</w:t>
      </w:r>
      <w:r w:rsidRPr="00F00DC8">
        <w:rPr>
          <w:rFonts w:ascii="Arial" w:eastAsia="Calibri" w:hAnsi="Arial" w:cs="Arial"/>
          <w:color w:val="000000"/>
          <w:lang w:val="sr-Latn-ME"/>
        </w:rPr>
        <w:tab/>
      </w:r>
      <w:r>
        <w:rPr>
          <w:rFonts w:ascii="Arial" w:eastAsia="Calibri" w:hAnsi="Arial" w:cs="Arial"/>
          <w:color w:val="000000"/>
          <w:lang w:val="sr-Latn-ME"/>
        </w:rPr>
        <w:t xml:space="preserve">Funkcionalno stanje </w:t>
      </w:r>
      <w:r w:rsidRPr="00F00DC8">
        <w:rPr>
          <w:rFonts w:ascii="Arial" w:eastAsia="Calibri" w:hAnsi="Arial" w:cs="Arial"/>
          <w:color w:val="000000"/>
          <w:lang w:val="sr-Latn-ME"/>
        </w:rPr>
        <w:t>serverske, storage i mrežne infrastrukture</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Kritična greška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Smatra se da je došlo do kritične greške: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Ukoliko IS Fonda PIO nije u mogućnosti da podrži jedan od navedenih kritičnih procesa.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Smatra se da je kritična greška nastala kada ovlašćeni predstavnik korisnika usluga prijavi grešku konsultantu davaoca usluga (mailom, faksom, telefonskim ili pismenim putem). Pri tome se sačinjava zapisnik u kojem se navodi koja kritična greška je nastala i upisuje vrijeme nastanka (prijavljivanja) kritične greške.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Kada se otkloni kritična greška, pravi se zapisnik koji verifikuju ovlašćene osobe davaoca i korisnika usluga pri čemu se na zapisniku evidentira vrijeme otklanjanja kritične greške. Vrijeme trajanja kritične greške se dobija kao vrijeme koje je proteklo od momenta prijavljivanja kritične greške (evidentirano na zapisniku o nastanku kritične greške) do njenog otklanjanja (evidentirano na zapisniku o otklanjanju kritične greške).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Dostupnost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Ima se smatrati da IS nije u funkciji jedan radni dan:</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Ukoliko je došlo do kritične greške, pri čemu je vrijeme odziva na kritičnu grešku veće od 30</w:t>
      </w:r>
      <w:r>
        <w:rPr>
          <w:rFonts w:ascii="Arial" w:eastAsia="Calibri" w:hAnsi="Arial" w:cs="Arial"/>
          <w:color w:val="000000"/>
          <w:lang w:val="sr-Latn-ME"/>
        </w:rPr>
        <w:t xml:space="preserve"> </w:t>
      </w:r>
      <w:r w:rsidRPr="000A419D">
        <w:rPr>
          <w:rFonts w:ascii="Arial" w:eastAsia="Calibri" w:hAnsi="Arial" w:cs="Arial"/>
          <w:color w:val="000000"/>
          <w:lang w:val="sr-Latn-ME"/>
        </w:rPr>
        <w:t>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Ukoliko je vrijeme odziva za usluge podrške za IS stavke 1,3,4,5,6 veće od 45</w:t>
      </w:r>
      <w:r>
        <w:rPr>
          <w:rFonts w:ascii="Arial" w:eastAsia="Calibri" w:hAnsi="Arial" w:cs="Arial"/>
          <w:color w:val="000000"/>
          <w:lang w:val="sr-Latn-ME"/>
        </w:rPr>
        <w:t xml:space="preserve"> </w:t>
      </w:r>
      <w:r w:rsidRPr="000A419D">
        <w:rPr>
          <w:rFonts w:ascii="Arial" w:eastAsia="Calibri" w:hAnsi="Arial" w:cs="Arial"/>
          <w:color w:val="000000"/>
          <w:lang w:val="sr-Latn-ME"/>
        </w:rPr>
        <w:t>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Ukoliko je vrijeme odziva za usluge podrške za IS stavke 7,10,11,12 veće od 60</w:t>
      </w:r>
      <w:r>
        <w:rPr>
          <w:rFonts w:ascii="Arial" w:eastAsia="Calibri" w:hAnsi="Arial" w:cs="Arial"/>
          <w:color w:val="000000"/>
          <w:lang w:val="sr-Latn-ME"/>
        </w:rPr>
        <w:t xml:space="preserve"> </w:t>
      </w:r>
      <w:r w:rsidRPr="000A419D">
        <w:rPr>
          <w:rFonts w:ascii="Arial" w:eastAsia="Calibri" w:hAnsi="Arial" w:cs="Arial"/>
          <w:color w:val="000000"/>
          <w:lang w:val="sr-Latn-ME"/>
        </w:rPr>
        <w:t>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Ukoliko je vrijeme oporavka za usluge podrške za IS stavke 8,9 veća od 72 sata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Odziv se definiše kao obaveza prisustva konsultanta Davaoca usluga na licu mjesta, u prostorijama korisnika, u momentu prijavljivanja problema.</w:t>
      </w:r>
    </w:p>
    <w:p w:rsidR="00E77F68" w:rsidRDefault="00E77F68" w:rsidP="00E77F68">
      <w:pPr>
        <w:rPr>
          <w:b/>
        </w:rPr>
      </w:pPr>
    </w:p>
    <w:p w:rsidR="0037542C" w:rsidRPr="005C6137" w:rsidRDefault="0037542C" w:rsidP="0037542C">
      <w:pPr>
        <w:rPr>
          <w:b/>
          <w:lang w:val="sr-Latn-ME"/>
        </w:rPr>
      </w:pPr>
      <w:r w:rsidRPr="005C6137">
        <w:rPr>
          <w:b/>
        </w:rPr>
        <w:t>Pa sada glasi</w:t>
      </w:r>
      <w:r w:rsidRPr="005C6137">
        <w:rPr>
          <w:b/>
          <w:lang w:val="sr-Latn-ME"/>
        </w:rPr>
        <w:t>:</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TEHNIČKA SPECIFIKACIJA PREDMETA JAVNE NABAVKE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bookmarkStart w:id="2" w:name="_GoBack"/>
      <w:bookmarkEnd w:id="2"/>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USLUGE ODRŽAVANJA INFORMACIONOG SISTEMA FONDA PENZIJSKOG I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 Opis predmeta javne nabavke</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Predmet javne nabavke je održavanje informacionog sistema Fonda penzijskog i invalidskog osiguranja Crne Gore za period od 12 mjeseci, prema specifikacijama datim u tenderskoj dokumentaciji.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Postojeći informacioni sistem Fonda PIO čine:</w:t>
      </w:r>
    </w:p>
    <w:p w:rsidR="00E77F68" w:rsidRPr="000A419D" w:rsidRDefault="00E77F68" w:rsidP="00E77F68">
      <w:pPr>
        <w:pStyle w:val="ListParagraph"/>
        <w:numPr>
          <w:ilvl w:val="0"/>
          <w:numId w:val="27"/>
        </w:numPr>
        <w:jc w:val="both"/>
        <w:rPr>
          <w:rFonts w:ascii="Arial" w:eastAsia="Calibri" w:hAnsi="Arial" w:cs="Arial"/>
          <w:color w:val="000000"/>
          <w:lang w:val="sr-Latn-ME"/>
        </w:rPr>
      </w:pPr>
      <w:r w:rsidRPr="000A419D">
        <w:rPr>
          <w:rFonts w:ascii="Arial" w:eastAsia="Calibri" w:hAnsi="Arial" w:cs="Arial"/>
          <w:color w:val="000000"/>
          <w:lang w:val="sr-Latn-ME"/>
        </w:rPr>
        <w:t>Core informacioni sistem (core aplikacije i poslovni aplikativni softver)</w:t>
      </w:r>
    </w:p>
    <w:p w:rsidR="00E77F68" w:rsidRPr="00360B90" w:rsidRDefault="00E77F68" w:rsidP="00E77F68">
      <w:pPr>
        <w:pStyle w:val="ListParagraph"/>
        <w:numPr>
          <w:ilvl w:val="0"/>
          <w:numId w:val="27"/>
        </w:numPr>
        <w:jc w:val="both"/>
        <w:rPr>
          <w:rFonts w:ascii="Arial" w:eastAsia="Calibri" w:hAnsi="Arial" w:cs="Arial"/>
          <w:color w:val="000000"/>
          <w:lang w:val="sr-Latn-ME"/>
        </w:rPr>
      </w:pPr>
      <w:r>
        <w:rPr>
          <w:rFonts w:ascii="Arial" w:eastAsia="Calibri" w:hAnsi="Arial" w:cs="Arial"/>
          <w:color w:val="000000"/>
          <w:lang w:val="sr-Latn-ME"/>
        </w:rPr>
        <w:t xml:space="preserve">Infrastrukturne komponente - </w:t>
      </w:r>
      <w:r w:rsidRPr="000A419D">
        <w:rPr>
          <w:rFonts w:ascii="Arial" w:eastAsia="Calibri" w:hAnsi="Arial" w:cs="Arial"/>
          <w:color w:val="000000"/>
          <w:lang w:val="sr-Latn-ME"/>
        </w:rPr>
        <w:t>Serverska, storage i mrežna infrastruktura.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Postojeći core informacioni sistem Fonda PIO izgrađen je na ORACLE platformi korišćenjem Oracle Developer Suite razvojnih alata. Projekat je uveden u produkcionu upotrebu tokom 2009 godine. Glavni moduli koji čine projekat su sljedeći: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CORE aplikacije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Aktivni osiguranici i obveznici uplata doprinosa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Kancelarijsko poslovanje i ostvarivanje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Izračun visine prava: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i.</w:t>
      </w:r>
      <w:r w:rsidRPr="000A419D">
        <w:rPr>
          <w:rFonts w:ascii="Arial" w:eastAsia="Calibri" w:hAnsi="Arial" w:cs="Arial"/>
          <w:color w:val="000000"/>
          <w:lang w:val="sr-Latn-ME"/>
        </w:rPr>
        <w:tab/>
        <w:t>po novom zakonu o PIO (od 2004. godine)</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ii.</w:t>
      </w:r>
      <w:r w:rsidRPr="000A419D">
        <w:rPr>
          <w:rFonts w:ascii="Arial" w:eastAsia="Calibri" w:hAnsi="Arial" w:cs="Arial"/>
          <w:color w:val="000000"/>
          <w:lang w:val="sr-Latn-ME"/>
        </w:rPr>
        <w:tab/>
        <w:t>po starom zakonu o PIO (do 2004. godine)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Isplata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Praćenje i analiza uplata za doprinose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Poslovni aplikativni softver</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Finansijsko poslovanje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Obračun zarada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Kadrovska služba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 xml:space="preserve">Osnovna sredstva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Ugovori o djelu</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Sav izvorni kod aplikacija je vlasništvo Fonda.</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Serverska, storage i mrežna infrastruktura je opisana u poglavlju „Tehničke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Predmet nabavke su sljedeće usluge: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Održavanje postojećeg softver</w:t>
      </w:r>
      <w:r>
        <w:rPr>
          <w:rFonts w:ascii="Arial" w:eastAsia="Calibri" w:hAnsi="Arial" w:cs="Arial"/>
          <w:color w:val="000000"/>
          <w:lang w:val="sr-Latn-ME"/>
        </w:rPr>
        <w:t>skog sistema</w:t>
      </w:r>
      <w:r w:rsidRPr="000A419D">
        <w:rPr>
          <w:rFonts w:ascii="Arial" w:eastAsia="Calibri" w:hAnsi="Arial" w:cs="Arial"/>
          <w:color w:val="000000"/>
          <w:lang w:val="sr-Latn-ME"/>
        </w:rPr>
        <w:t xml:space="preserve"> u ispravnom stanju. Otklanjanje grešaka i bagova u aplikacijama</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Dorada softvera usljed promjena odgovarajuće zakonske regulative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Pružanje podrške korisnicima sistema, on-site na licu mjesta, i to posebno u periodu neposredno prije, tokom i nakon puštanja obračuna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Održavanje ORACLE sistema: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a.</w:t>
      </w:r>
      <w:r w:rsidRPr="000A419D">
        <w:rPr>
          <w:rFonts w:ascii="Arial" w:eastAsia="Calibri" w:hAnsi="Arial" w:cs="Arial"/>
          <w:color w:val="000000"/>
          <w:lang w:val="sr-Latn-ME"/>
        </w:rPr>
        <w:tab/>
        <w:t>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b.</w:t>
      </w:r>
      <w:r w:rsidRPr="000A419D">
        <w:rPr>
          <w:rFonts w:ascii="Arial" w:eastAsia="Calibri" w:hAnsi="Arial" w:cs="Arial"/>
          <w:color w:val="000000"/>
          <w:lang w:val="sr-Latn-ME"/>
        </w:rPr>
        <w:tab/>
        <w:t>Aplikativnih servera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Intervencije na bazi podataka i procedurama izračuna penzije, nakon izvršenih analiza izračuna i migracije sa starog sistema od strane IT centra Fonda PIO.</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Intervencije na bazi u slučajevima greške prilikom automatskih importa podataka za isplatu (obustave, krediti, računi u bankama i sl)</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Izrada procedura za import podataka u slučaju pojave novih tipova fajlova za obustave ili tekuće račune u isplati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 xml:space="preserve">Reinstalaciju servera baze podataka i aplikativnih servera u slučaju potrebe (greške na hardveru, havarija, drastičan pad performansi i sl.)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9.</w:t>
      </w:r>
      <w:r w:rsidRPr="000A419D">
        <w:rPr>
          <w:rFonts w:ascii="Arial" w:eastAsia="Calibri" w:hAnsi="Arial" w:cs="Arial"/>
          <w:color w:val="000000"/>
          <w:lang w:val="sr-Latn-ME"/>
        </w:rPr>
        <w:tab/>
        <w:t xml:space="preserve">Održavanje interfejsa sa Poreskom upravom,(projekat UCG)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10.</w:t>
      </w:r>
      <w:r w:rsidRPr="000A419D">
        <w:rPr>
          <w:rFonts w:ascii="Arial" w:eastAsia="Calibri" w:hAnsi="Arial" w:cs="Arial"/>
          <w:color w:val="000000"/>
          <w:lang w:val="sr-Latn-ME"/>
        </w:rPr>
        <w:tab/>
        <w:t>Izrada novih izvještaja, prema zahtjevima korisnika po jasno definisanoj specifikaciji.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11.</w:t>
      </w:r>
      <w:r w:rsidRPr="000A419D">
        <w:rPr>
          <w:rFonts w:ascii="Arial" w:eastAsia="Calibri" w:hAnsi="Arial" w:cs="Arial"/>
          <w:color w:val="000000"/>
          <w:lang w:val="sr-Latn-ME"/>
        </w:rPr>
        <w:tab/>
        <w:t xml:space="preserve">Podrška za povezivanje CORE aplikacija web servisima sa drugim državnim organima (DMS, Centralni registar stanovništva, Socijalni karton, Uprava prihoda i carina i drugi uključeni akteri) </w:t>
      </w:r>
    </w:p>
    <w:p w:rsidR="00E77F68" w:rsidRPr="000A419D" w:rsidRDefault="00E77F68" w:rsidP="00E77F68">
      <w:pPr>
        <w:ind w:left="1080"/>
        <w:contextualSpacing/>
        <w:jc w:val="both"/>
        <w:rPr>
          <w:rFonts w:ascii="Arial" w:eastAsia="Calibri" w:hAnsi="Arial" w:cs="Arial"/>
          <w:color w:val="000000"/>
          <w:lang w:val="sr-Latn-ME"/>
        </w:rPr>
      </w:pPr>
      <w:r w:rsidRPr="00360B90">
        <w:rPr>
          <w:rFonts w:ascii="Arial" w:eastAsia="Calibri" w:hAnsi="Arial" w:cs="Arial"/>
          <w:color w:val="000000"/>
          <w:lang w:val="sr-Latn-ME"/>
        </w:rPr>
        <w:t xml:space="preserve">12. </w:t>
      </w:r>
      <w:r w:rsidRPr="000A419D">
        <w:rPr>
          <w:rFonts w:ascii="Arial" w:eastAsia="Calibri" w:hAnsi="Arial" w:cs="Arial"/>
          <w:color w:val="000000"/>
          <w:lang w:val="sr-Latn-ME"/>
        </w:rPr>
        <w:t xml:space="preserve">Održavanje serverske, storage i mrežne infrastrukture u funkcionalnom stanju. </w:t>
      </w: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Ponuđač mora da je osposobljen da razvija, implementira i održava softver koji je predmet nabavke.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Ponuđač mora da je osposobljen da održava serversku, storage i mrežnu infrastrukturu, koja je predmet nabavke.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Tehnički dio ponude mora da sadrži:</w:t>
      </w:r>
    </w:p>
    <w:p w:rsidR="00E77F68" w:rsidRPr="00360B90" w:rsidRDefault="00E77F68" w:rsidP="00E77F68">
      <w:pPr>
        <w:pStyle w:val="ListParagraph"/>
        <w:numPr>
          <w:ilvl w:val="0"/>
          <w:numId w:val="28"/>
        </w:numPr>
        <w:jc w:val="both"/>
        <w:rPr>
          <w:rFonts w:ascii="Arial" w:eastAsia="Calibri" w:hAnsi="Arial" w:cs="Arial"/>
          <w:color w:val="000000"/>
          <w:lang w:val="sr-Latn-ME"/>
        </w:rPr>
      </w:pPr>
      <w:r w:rsidRPr="00360B90">
        <w:rPr>
          <w:rFonts w:ascii="Arial" w:eastAsia="Calibri" w:hAnsi="Arial" w:cs="Arial"/>
          <w:color w:val="000000"/>
          <w:lang w:val="sr-Latn-ME"/>
        </w:rPr>
        <w:t>Detaljan opis aktivnosti koje ponuđač planira da vrši u cilju realizacije navedenih usluga održavanja aplikativnog softvera i ORACLE sistema.</w:t>
      </w:r>
    </w:p>
    <w:p w:rsidR="00E77F68" w:rsidRPr="000A419D" w:rsidRDefault="00E77F68" w:rsidP="00E77F68">
      <w:pPr>
        <w:pStyle w:val="ListParagraph"/>
        <w:numPr>
          <w:ilvl w:val="0"/>
          <w:numId w:val="28"/>
        </w:numPr>
        <w:jc w:val="both"/>
        <w:rPr>
          <w:rFonts w:ascii="Arial" w:eastAsia="Calibri" w:hAnsi="Arial" w:cs="Arial"/>
          <w:color w:val="000000"/>
          <w:lang w:val="sr-Latn-ME"/>
        </w:rPr>
      </w:pPr>
      <w:r w:rsidRPr="000A419D">
        <w:rPr>
          <w:rFonts w:ascii="Arial" w:eastAsia="Calibri" w:hAnsi="Arial" w:cs="Arial"/>
          <w:color w:val="000000"/>
          <w:lang w:val="sr-Latn-ME"/>
        </w:rPr>
        <w:lastRenderedPageBreak/>
        <w:t xml:space="preserve">Detaljan opis aktivnosti koje ponuđač planira da vrši u cilju </w:t>
      </w:r>
      <w:r>
        <w:rPr>
          <w:rFonts w:ascii="Arial" w:eastAsia="Calibri" w:hAnsi="Arial" w:cs="Arial"/>
          <w:color w:val="000000"/>
          <w:lang w:val="sr-Latn-ME"/>
        </w:rPr>
        <w:t xml:space="preserve">održavanja </w:t>
      </w:r>
      <w:r w:rsidRPr="005E51C7">
        <w:rPr>
          <w:rFonts w:ascii="Arial" w:eastAsia="Calibri" w:hAnsi="Arial" w:cs="Arial"/>
          <w:color w:val="000000"/>
          <w:lang w:val="sr-Latn-ME"/>
        </w:rPr>
        <w:t>serverske, storage i mrežne infrastrukture</w:t>
      </w:r>
      <w:r w:rsidRPr="000A419D">
        <w:rPr>
          <w:rFonts w:ascii="Arial" w:eastAsia="Calibri" w:hAnsi="Arial" w:cs="Arial"/>
          <w:color w:val="000000"/>
          <w:lang w:val="sr-Latn-ME"/>
        </w:rPr>
        <w:t>.</w:t>
      </w:r>
    </w:p>
    <w:p w:rsidR="00E77F68" w:rsidRPr="00360B90" w:rsidRDefault="00E77F68" w:rsidP="00E77F68">
      <w:pPr>
        <w:pStyle w:val="ListParagraph"/>
        <w:numPr>
          <w:ilvl w:val="0"/>
          <w:numId w:val="28"/>
        </w:numPr>
        <w:jc w:val="both"/>
        <w:rPr>
          <w:rFonts w:ascii="Arial" w:eastAsia="Calibri" w:hAnsi="Arial" w:cs="Arial"/>
          <w:color w:val="000000"/>
          <w:lang w:val="sr-Latn-ME"/>
        </w:rPr>
      </w:pPr>
      <w:r w:rsidRPr="00360B90">
        <w:rPr>
          <w:rFonts w:ascii="Arial" w:eastAsia="Calibri" w:hAnsi="Arial" w:cs="Arial"/>
          <w:color w:val="000000"/>
          <w:lang w:val="sr-Latn-ME"/>
        </w:rPr>
        <w:t>Broj, strukturu i biografije tehničkog osoblja koji će biti angažovani na realizaciji ugovora</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TEHNIČKE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2.1</w:t>
      </w:r>
      <w:r w:rsidRPr="000A419D">
        <w:rPr>
          <w:rFonts w:ascii="Arial" w:eastAsia="Calibri" w:hAnsi="Arial" w:cs="Arial"/>
          <w:color w:val="000000"/>
          <w:lang w:val="sr-Latn-ME"/>
        </w:rPr>
        <w:tab/>
        <w:t xml:space="preserve"> Opis sistema i specifikacija usluga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2.1.1 Opis core sistema i specifikacija usluga</w:t>
      </w: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ind w:left="1080"/>
        <w:contextualSpacing/>
        <w:jc w:val="both"/>
        <w:rPr>
          <w:rFonts w:ascii="Arial" w:eastAsia="Calibri" w:hAnsi="Arial" w:cs="Arial"/>
          <w:lang w:val="sr-Latn-ME"/>
        </w:rPr>
      </w:pPr>
      <w:r w:rsidRPr="00666DCE">
        <w:rPr>
          <w:rFonts w:ascii="Arial" w:eastAsia="Calibri" w:hAnsi="Arial" w:cs="Arial"/>
          <w:lang w:val="sr-Latn-ME"/>
        </w:rPr>
        <w:t>Postojeći aplikativni softver je izgrađen korišćenjem razvojnih alata:</w:t>
      </w:r>
    </w:p>
    <w:p w:rsidR="00E77F68" w:rsidRPr="00666DCE" w:rsidRDefault="00E77F68" w:rsidP="00E77F68">
      <w:pPr>
        <w:ind w:left="720" w:firstLine="360"/>
        <w:contextualSpacing/>
        <w:jc w:val="both"/>
        <w:rPr>
          <w:rFonts w:eastAsia="Calibri"/>
          <w:lang w:val="sr-Latn-ME" w:eastAsia="en-GB"/>
        </w:rPr>
      </w:pPr>
      <w:r w:rsidRPr="00666DCE">
        <w:rPr>
          <w:rFonts w:ascii="Arial" w:eastAsia="Calibri" w:hAnsi="Arial" w:cs="Arial"/>
          <w:lang w:val="sr-Latn-ME"/>
        </w:rPr>
        <w:t>1.</w:t>
      </w:r>
      <w:r w:rsidRPr="00666DCE">
        <w:rPr>
          <w:rFonts w:ascii="Arial" w:eastAsia="Calibri" w:hAnsi="Arial" w:cs="Arial"/>
          <w:lang w:val="sr-Latn-ME"/>
        </w:rPr>
        <w:tab/>
      </w:r>
      <w:r w:rsidRPr="00666DCE">
        <w:rPr>
          <w:rFonts w:eastAsia="Calibri"/>
          <w:lang w:val="sr-Latn-ME" w:eastAsia="en-GB"/>
        </w:rPr>
        <w:t>ORACLE  Forms &amp; Reports 12.2.1.19</w:t>
      </w:r>
    </w:p>
    <w:p w:rsidR="00E77F68" w:rsidRPr="00666DCE" w:rsidRDefault="00E77F68" w:rsidP="00E77F68">
      <w:pPr>
        <w:ind w:left="1080"/>
        <w:contextualSpacing/>
        <w:jc w:val="both"/>
        <w:rPr>
          <w:rFonts w:eastAsia="Calibri"/>
          <w:lang w:val="sr-Latn-ME" w:eastAsia="en-GB"/>
        </w:rPr>
      </w:pPr>
      <w:r w:rsidRPr="00666DCE">
        <w:rPr>
          <w:rFonts w:ascii="Arial" w:eastAsia="Calibri" w:hAnsi="Arial" w:cs="Arial"/>
          <w:lang w:val="sr-Latn-ME"/>
        </w:rPr>
        <w:t>2.</w:t>
      </w:r>
      <w:r w:rsidRPr="00666DCE">
        <w:rPr>
          <w:rFonts w:ascii="Arial" w:eastAsia="Calibri" w:hAnsi="Arial" w:cs="Arial"/>
          <w:lang w:val="sr-Latn-ME"/>
        </w:rPr>
        <w:tab/>
      </w:r>
      <w:r w:rsidRPr="00666DCE">
        <w:rPr>
          <w:rFonts w:eastAsia="Calibri"/>
          <w:lang w:val="sr-Latn-ME" w:eastAsia="en-GB"/>
        </w:rPr>
        <w:t>ORACLE  19 c Enterprise Edition.</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Sav izvorni kod aplikacija je vlasništvo Fonda.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Detaljna projektna dokumentacija se sastoji od sljedećih segmenata: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Projektno rješenje CORE aplikacija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t>Specifikacija baze i izvorni kod za modul Isplata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Specifikacija baze i izvorni kod za modul Prava (Kancelarijsko poslovanje, izračun visine prava po starom i novom zakonu)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Specifikacija baze i izvorni kod za modul Osiguranici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Specifikacija baze i izvorni kod za modul Fonda (podaci sa starog sistema, prije 2009 godine, u izvornom obliku)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Specifikacija baze i izvorni kod za modul Arhiva isplata (arhiva isplatnih podataka od 1991 do 2009 godine)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Specifikacija baze i izvorni kod za modul Dop (Evidencija uplata za doprinose preko ZOP-a i Uprave prihoda)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Projekat izvedenog stanja sistemskog dijela</w:t>
      </w:r>
    </w:p>
    <w:p w:rsidR="00E77F68" w:rsidRPr="000A419D" w:rsidRDefault="00E77F68" w:rsidP="00E77F68">
      <w:pPr>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2.1.</w:t>
      </w:r>
      <w:r>
        <w:rPr>
          <w:rFonts w:ascii="Arial" w:eastAsia="Calibri" w:hAnsi="Arial" w:cs="Arial"/>
          <w:color w:val="000000"/>
          <w:lang w:val="sr-Latn-ME"/>
        </w:rPr>
        <w:t>2</w:t>
      </w:r>
      <w:r w:rsidRPr="000A419D">
        <w:rPr>
          <w:rFonts w:ascii="Arial" w:eastAsia="Calibri" w:hAnsi="Arial" w:cs="Arial"/>
          <w:color w:val="000000"/>
          <w:lang w:val="sr-Latn-ME"/>
        </w:rPr>
        <w:t xml:space="preserve"> </w:t>
      </w:r>
      <w:r>
        <w:rPr>
          <w:rFonts w:ascii="Arial" w:eastAsia="Calibri" w:hAnsi="Arial" w:cs="Arial"/>
          <w:color w:val="000000"/>
          <w:lang w:val="sr-Latn-ME"/>
        </w:rPr>
        <w:t>S</w:t>
      </w:r>
      <w:r w:rsidRPr="008E73E3">
        <w:rPr>
          <w:rFonts w:ascii="Arial" w:eastAsia="Calibri" w:hAnsi="Arial" w:cs="Arial"/>
          <w:color w:val="000000"/>
          <w:lang w:val="sr-Latn-ME"/>
        </w:rPr>
        <w:t>erversk</w:t>
      </w:r>
      <w:r>
        <w:rPr>
          <w:rFonts w:ascii="Arial" w:eastAsia="Calibri" w:hAnsi="Arial" w:cs="Arial"/>
          <w:color w:val="000000"/>
          <w:lang w:val="sr-Latn-ME"/>
        </w:rPr>
        <w:t>a</w:t>
      </w:r>
      <w:r w:rsidRPr="008E73E3">
        <w:rPr>
          <w:rFonts w:ascii="Arial" w:eastAsia="Calibri" w:hAnsi="Arial" w:cs="Arial"/>
          <w:color w:val="000000"/>
          <w:lang w:val="sr-Latn-ME"/>
        </w:rPr>
        <w:t>, storage i mrežn</w:t>
      </w:r>
      <w:r>
        <w:rPr>
          <w:rFonts w:ascii="Arial" w:eastAsia="Calibri" w:hAnsi="Arial" w:cs="Arial"/>
          <w:color w:val="000000"/>
          <w:lang w:val="sr-Latn-ME"/>
        </w:rPr>
        <w:t>a</w:t>
      </w:r>
      <w:r w:rsidRPr="008E73E3">
        <w:rPr>
          <w:rFonts w:ascii="Arial" w:eastAsia="Calibri" w:hAnsi="Arial" w:cs="Arial"/>
          <w:color w:val="000000"/>
          <w:lang w:val="sr-Latn-ME"/>
        </w:rPr>
        <w:t xml:space="preserve"> infrastruktur</w:t>
      </w:r>
      <w:r>
        <w:rPr>
          <w:rFonts w:ascii="Arial" w:eastAsia="Calibri" w:hAnsi="Arial" w:cs="Arial"/>
          <w:color w:val="000000"/>
          <w:lang w:val="sr-Latn-ME"/>
        </w:rPr>
        <w:t>a</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Hardverska infrastruktura u datacentru Fonda PIO je kompleksan sistem komponenti koje zajednički obezbjeđuju visoku dostupnost, skalabilnost i sigurnost IT servisa u datacentru. Glavne komponente infrastrukture čine serverska infrastruktura, uređaji za skladištenje podataka i mrežna infrastruktura, sa implementiranom redundansom na svakoj od komponenti pojedinačno.</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 xml:space="preserve">Serverska infrastruktura je u potpunosti virtuelizovana i sastoji se od dva zasebna okruženja. Prvo okruženje je VMWare klaster koji se sastoji od 3 Lenovo SR630 V2 </w:t>
      </w:r>
      <w:r w:rsidRPr="00022764">
        <w:rPr>
          <w:rFonts w:ascii="Arial" w:eastAsia="Calibri" w:hAnsi="Arial" w:cs="Arial"/>
          <w:color w:val="000000"/>
          <w:lang w:val="sr-Latn-ME"/>
        </w:rPr>
        <w:lastRenderedPageBreak/>
        <w:t>servera na kojima je instaliran ESXi hipervizor i vCenter servera koji omogućava efikasno upravljanje, optimizaciju i automatizaciju virtuelnog okruženja. Na ovom okru</w:t>
      </w:r>
      <w:r>
        <w:rPr>
          <w:rFonts w:ascii="Arial" w:eastAsia="Calibri" w:hAnsi="Arial" w:cs="Arial"/>
          <w:color w:val="000000"/>
          <w:lang w:val="sr-Latn-ME"/>
        </w:rPr>
        <w:t>ž</w:t>
      </w:r>
      <w:r w:rsidRPr="00022764">
        <w:rPr>
          <w:rFonts w:ascii="Arial" w:eastAsia="Calibri" w:hAnsi="Arial" w:cs="Arial"/>
          <w:color w:val="000000"/>
          <w:lang w:val="sr-Latn-ME"/>
        </w:rPr>
        <w:t>enju izvršavaju se aplikativni serveri core informacionog sistema, dokument menadžment sistem i servisi neophodni za optimalno funkcionisanje infrastrukture. Servisi baze podataka izvršavaju se na zasebnom okruženju koje se sastoji od dva Lenovo SR650 V2 sa instaliranim Oracle KVM hipervizorom i OLVM upravljačkom komponentom.</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SAN (Storage Area Network) infrastruktura sastoji se od IBM FlashSystem 7300 storage sistema i dva IBM Storage Networking SAN24B-6 FC switch-a. Storage sistem posjeduje dva redudanta kontrolera a diskovi su zbog redundanse grupisani u posebnu logi</w:t>
      </w:r>
      <w:r>
        <w:rPr>
          <w:rFonts w:ascii="Arial" w:eastAsia="Calibri" w:hAnsi="Arial" w:cs="Arial"/>
          <w:color w:val="000000"/>
          <w:lang w:val="sr-Latn-ME"/>
        </w:rPr>
        <w:t>č</w:t>
      </w:r>
      <w:r w:rsidRPr="00022764">
        <w:rPr>
          <w:rFonts w:ascii="Arial" w:eastAsia="Calibri" w:hAnsi="Arial" w:cs="Arial"/>
          <w:color w:val="000000"/>
          <w:lang w:val="sr-Latn-ME"/>
        </w:rPr>
        <w:t>ku grupu sa Distributed RAID6 konfiguracijom i optimalnim brojem spare diskova. Posebni volumeni, kao dio logi</w:t>
      </w:r>
      <w:r>
        <w:rPr>
          <w:rFonts w:ascii="Arial" w:eastAsia="Calibri" w:hAnsi="Arial" w:cs="Arial"/>
          <w:color w:val="000000"/>
          <w:lang w:val="sr-Latn-ME"/>
        </w:rPr>
        <w:t>č</w:t>
      </w:r>
      <w:r w:rsidRPr="00022764">
        <w:rPr>
          <w:rFonts w:ascii="Arial" w:eastAsia="Calibri" w:hAnsi="Arial" w:cs="Arial"/>
          <w:color w:val="000000"/>
          <w:lang w:val="sr-Latn-ME"/>
        </w:rPr>
        <w:t>ke grupe, prezentovani su VMWare infrastrukturi kao i OLVM database okruženju. Sve FC konekcije između storage kontrolera i FC switch-eva, i između servera i FC switch-eva, su redundantne.</w:t>
      </w:r>
    </w:p>
    <w:p w:rsidR="00E77F68" w:rsidRPr="00022764" w:rsidRDefault="00E77F68" w:rsidP="00E77F68">
      <w:pPr>
        <w:ind w:left="1080"/>
        <w:contextualSpacing/>
        <w:jc w:val="both"/>
        <w:rPr>
          <w:rFonts w:ascii="Arial" w:eastAsia="Calibri" w:hAnsi="Arial" w:cs="Arial"/>
          <w:color w:val="000000"/>
          <w:lang w:val="sr-Latn-ME"/>
        </w:rPr>
      </w:pPr>
    </w:p>
    <w:p w:rsidR="00E77F68" w:rsidRPr="00022764" w:rsidRDefault="00E77F68" w:rsidP="00E77F68">
      <w:pPr>
        <w:ind w:left="1080"/>
        <w:contextualSpacing/>
        <w:jc w:val="both"/>
        <w:rPr>
          <w:rFonts w:ascii="Arial" w:eastAsia="Calibri" w:hAnsi="Arial" w:cs="Arial"/>
          <w:color w:val="000000"/>
          <w:lang w:val="sr-Latn-ME"/>
        </w:rPr>
      </w:pPr>
      <w:r w:rsidRPr="00022764">
        <w:rPr>
          <w:rFonts w:ascii="Arial" w:eastAsia="Calibri" w:hAnsi="Arial" w:cs="Arial"/>
          <w:color w:val="000000"/>
          <w:lang w:val="sr-Latn-ME"/>
        </w:rPr>
        <w:t xml:space="preserve">Mrežnu infrastrukturu u datacentru čine Core switch-evi Juniper EX3400, konfigurisani u virtuelnoj šasiji zbog redundanse, koji agregiraju sve lokalne konekcije. Serverski segment je zaštićen klasterom firewall uređaja Juniper SRX345, dok se za vezu prema Internetu koristi poseban klaster firewall uređaja istog tipa. Sve konekcije između Core switch-eva i firewall uređaja su redundantne. Mrežnu infrastrukturu van datacentra </w:t>
      </w:r>
      <w:r>
        <w:rPr>
          <w:rFonts w:ascii="Arial" w:eastAsia="Calibri" w:hAnsi="Arial" w:cs="Arial"/>
          <w:color w:val="000000"/>
          <w:lang w:val="sr-Latn-ME"/>
        </w:rPr>
        <w:t>č</w:t>
      </w:r>
      <w:r w:rsidRPr="00022764">
        <w:rPr>
          <w:rFonts w:ascii="Arial" w:eastAsia="Calibri" w:hAnsi="Arial" w:cs="Arial"/>
          <w:color w:val="000000"/>
          <w:lang w:val="sr-Latn-ME"/>
        </w:rPr>
        <w:t>ine udaljene lokacije na kojima su instalirani Juniper SRX320 firewall uređaji. Ovi uredjaji su povezani sa centralnom lokacijom preko Orion provajdera. Osim toga, u cilju postizanja redudanse, svaki SRX320 ima instaliran 4G-LTE Mini-PIM modul koji omogu</w:t>
      </w:r>
      <w:r>
        <w:rPr>
          <w:rFonts w:ascii="Arial" w:eastAsia="Calibri" w:hAnsi="Arial" w:cs="Arial"/>
          <w:color w:val="000000"/>
          <w:lang w:val="sr-Latn-ME"/>
        </w:rPr>
        <w:t>ć</w:t>
      </w:r>
      <w:r w:rsidRPr="00022764">
        <w:rPr>
          <w:rFonts w:ascii="Arial" w:eastAsia="Calibri" w:hAnsi="Arial" w:cs="Arial"/>
          <w:color w:val="000000"/>
          <w:lang w:val="sr-Latn-ME"/>
        </w:rPr>
        <w:t>ava vezu sa centralom preko SIM kartice. Ovaj modul se aktivira u slu</w:t>
      </w:r>
      <w:r>
        <w:rPr>
          <w:rFonts w:ascii="Arial" w:eastAsia="Calibri" w:hAnsi="Arial" w:cs="Arial"/>
          <w:color w:val="000000"/>
          <w:lang w:val="sr-Latn-ME"/>
        </w:rPr>
        <w:t>č</w:t>
      </w:r>
      <w:r w:rsidRPr="00022764">
        <w:rPr>
          <w:rFonts w:ascii="Arial" w:eastAsia="Calibri" w:hAnsi="Arial" w:cs="Arial"/>
          <w:color w:val="000000"/>
          <w:lang w:val="sr-Latn-ME"/>
        </w:rPr>
        <w:t>aju otkaza Orion provajdera.</w:t>
      </w:r>
    </w:p>
    <w:p w:rsidR="00E77F68" w:rsidRDefault="00E77F68" w:rsidP="00E77F68">
      <w:pPr>
        <w:contextualSpacing/>
        <w:jc w:val="both"/>
        <w:rPr>
          <w:rFonts w:ascii="Arial" w:eastAsia="Calibri" w:hAnsi="Arial" w:cs="Arial"/>
          <w:color w:val="000000"/>
          <w:lang w:val="sr-Latn-ME"/>
        </w:rPr>
      </w:pPr>
    </w:p>
    <w:p w:rsidR="00E77F68" w:rsidRDefault="00E77F68" w:rsidP="00E77F68">
      <w:pPr>
        <w:contextualSpacing/>
        <w:jc w:val="both"/>
        <w:rPr>
          <w:rFonts w:ascii="Arial" w:eastAsia="Calibri" w:hAnsi="Arial" w:cs="Arial"/>
          <w:color w:val="000000"/>
          <w:lang w:val="sr-Latn-ME"/>
        </w:rPr>
      </w:pPr>
    </w:p>
    <w:p w:rsidR="00E77F68" w:rsidRDefault="00E77F68" w:rsidP="00E77F68">
      <w:pPr>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2.2  Ponuđač je dužan u ponudu uključiti sljedeće usluge: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w:t>
      </w:r>
      <w:r w:rsidRPr="000A419D">
        <w:rPr>
          <w:rFonts w:ascii="Arial" w:eastAsia="Calibri" w:hAnsi="Arial" w:cs="Arial"/>
          <w:color w:val="000000"/>
          <w:lang w:val="sr-Latn-ME"/>
        </w:rPr>
        <w:tab/>
        <w:t xml:space="preserve">Održavanje postojećeg softvera u ispravnom stanju. Otklanjanje grešaka i bagova u aplikacijama  i optimizacija kritičnih procesa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U ponudi je potrebno navesti: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Detaljan opis aktivnosti na održavanju softvera u ispravnom stanju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Način i redosled vršenja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Osiguranje kvaliteta softvera nakon izvršenih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Identifikacija kritičnih procesa i njihova optimizacija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w:t>
      </w:r>
      <w:r w:rsidRPr="000A419D">
        <w:rPr>
          <w:rFonts w:ascii="Arial" w:eastAsia="Calibri" w:hAnsi="Arial" w:cs="Arial"/>
          <w:color w:val="000000"/>
          <w:lang w:val="sr-Latn-ME"/>
        </w:rPr>
        <w:tab/>
      </w:r>
      <w:r>
        <w:rPr>
          <w:rFonts w:ascii="Arial" w:eastAsia="Calibri" w:hAnsi="Arial" w:cs="Arial"/>
          <w:color w:val="000000"/>
          <w:lang w:val="sr-Latn-ME"/>
        </w:rPr>
        <w:t xml:space="preserve"> </w:t>
      </w:r>
      <w:r w:rsidRPr="00FB3BB4">
        <w:rPr>
          <w:rFonts w:ascii="Arial" w:eastAsia="Calibri" w:hAnsi="Arial" w:cs="Arial"/>
          <w:color w:val="000000"/>
          <w:lang w:val="sr-Latn-ME"/>
        </w:rPr>
        <w:t xml:space="preserve">Dorada postojećeg softvera i nadogradnja </w:t>
      </w:r>
      <w:r>
        <w:rPr>
          <w:rFonts w:ascii="Arial" w:eastAsia="Calibri" w:hAnsi="Arial" w:cs="Arial"/>
          <w:color w:val="000000"/>
          <w:lang w:val="sr-Latn-ME"/>
        </w:rPr>
        <w:t>istog</w:t>
      </w:r>
      <w:r w:rsidRPr="00FB3BB4">
        <w:rPr>
          <w:rFonts w:ascii="Arial" w:eastAsia="Calibri" w:hAnsi="Arial" w:cs="Arial"/>
          <w:color w:val="000000"/>
          <w:lang w:val="sr-Latn-ME"/>
        </w:rPr>
        <w:t xml:space="preserve"> usljed promjene zakonske i podzakonske regulative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ponudi je potrebno navesti: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Detaljan opis aktivnosti na</w:t>
      </w:r>
      <w:r>
        <w:rPr>
          <w:rFonts w:ascii="Arial" w:eastAsia="Calibri" w:hAnsi="Arial" w:cs="Arial"/>
          <w:color w:val="000000"/>
          <w:lang w:val="sr-Latn-ME"/>
        </w:rPr>
        <w:t xml:space="preserve"> doradi postojećeg</w:t>
      </w:r>
      <w:r w:rsidRPr="000A419D">
        <w:rPr>
          <w:rFonts w:ascii="Arial" w:eastAsia="Calibri" w:hAnsi="Arial" w:cs="Arial"/>
          <w:color w:val="000000"/>
          <w:lang w:val="sr-Latn-ME"/>
        </w:rPr>
        <w:t xml:space="preserve"> softvera</w:t>
      </w:r>
      <w:r>
        <w:rPr>
          <w:rFonts w:ascii="Arial" w:eastAsia="Calibri" w:hAnsi="Arial" w:cs="Arial"/>
          <w:color w:val="000000"/>
          <w:lang w:val="sr-Latn-ME"/>
        </w:rPr>
        <w:t xml:space="preserve"> i nadogradnji istog </w:t>
      </w:r>
      <w:r w:rsidRPr="000A419D">
        <w:rPr>
          <w:rFonts w:ascii="Arial" w:eastAsia="Calibri" w:hAnsi="Arial" w:cs="Arial"/>
          <w:color w:val="000000"/>
          <w:lang w:val="sr-Latn-ME"/>
        </w:rPr>
        <w:t xml:space="preserve"> uzrokovanog promjenom zakonske regulative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Način vršenja ispravki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Osiguranje kvaliteta softvera nakon izvršenih ispravki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3.</w:t>
      </w:r>
      <w:r w:rsidRPr="000A419D">
        <w:rPr>
          <w:rFonts w:ascii="Arial" w:eastAsia="Calibri" w:hAnsi="Arial" w:cs="Arial"/>
          <w:color w:val="000000"/>
          <w:lang w:val="sr-Latn-ME"/>
        </w:rPr>
        <w:tab/>
        <w:t>Pružanje podrške korisnicima sistema, on-site na licu mjesta, i to posebno u periodu neposredno prije, tokom i nakon puštanja obračuna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navesti i opisati: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Način pružanja podrške korisnicima,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prilikom puštanja obračuna penzija i ostalih naknada i obustava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nakon puštanja obračuna penzija i ostalih naknada i obustava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koje se vrše prilikom usklađivanja penzija i ostalih naknada  iz oblasti penzijsko invalidskog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4.</w:t>
      </w:r>
      <w:r w:rsidRPr="000A419D">
        <w:rPr>
          <w:rFonts w:ascii="Arial" w:eastAsia="Calibri" w:hAnsi="Arial" w:cs="Arial"/>
          <w:color w:val="000000"/>
          <w:lang w:val="sr-Latn-ME"/>
        </w:rPr>
        <w:tab/>
        <w:t>Održavanje ORACLE sistema: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a.</w:t>
      </w:r>
      <w:r w:rsidRPr="000A419D">
        <w:rPr>
          <w:rFonts w:ascii="Arial" w:eastAsia="Calibri" w:hAnsi="Arial" w:cs="Arial"/>
          <w:color w:val="000000"/>
          <w:lang w:val="sr-Latn-ME"/>
        </w:rPr>
        <w:tab/>
        <w:t>Baze podataka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b.</w:t>
      </w:r>
      <w:r w:rsidRPr="000A419D">
        <w:rPr>
          <w:rFonts w:ascii="Arial" w:eastAsia="Calibri" w:hAnsi="Arial" w:cs="Arial"/>
          <w:color w:val="000000"/>
          <w:lang w:val="sr-Latn-ME"/>
        </w:rPr>
        <w:tab/>
        <w:t>Aplikativnih servera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ponudi je potrebno detaljno opisati način održavanja ORACLE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Aktivnosti na održavanju baze podataka. Održavanje baze podataka podrazumjeva aktivnosti koje ponuđač vrši vezano za poslove administracije, optimizacije i pravljenja rezervnih kopija ORACLE baze podataka. U okviru održavanja baze podataka potrebno je vršiti slijedeće aktivnosti: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Pravljenje procedura i pravila za generisanje rezervne kopije podataka (backup) i oporavka podataka.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Administracija baze u smislu:</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kontrole zauzetosti i stepena fragmentacije tablespace-ova       </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kontrole i administriranja korisnika na bazi korisničkih rola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praćenje promjena (auditing - a) na instanci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kontrola performansi i povremeni tjuning memorijskih i drugih parametara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instalacije patch-eva (ispravki) baze podataka</w:t>
      </w:r>
    </w:p>
    <w:p w:rsidR="00E77F68" w:rsidRPr="000A419D" w:rsidRDefault="00E77F68" w:rsidP="00E77F68">
      <w:pPr>
        <w:ind w:left="144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instalacija i upgrade servera baze podataka u slučaju potrebe. U slučaju prelaska na noviju verziju baze podataka izvršilac je dužan da bez naknade, kao dio održavanja, instalira novu verziju baze podataka i migrira podatke.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Održavanje baze se vrši u vremenski definisanim intervalima u toku mjeseca, i po potrebi, u slučajevima pada performansi ili kvara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Redovne aktivnosti na održavanju aplikativnih servera:</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t>Administraciju i tjuniranje aplikativnih servera</w:t>
      </w:r>
    </w:p>
    <w:p w:rsidR="00E77F68" w:rsidRPr="00360B90" w:rsidRDefault="00E77F68" w:rsidP="00E77F68">
      <w:pPr>
        <w:pStyle w:val="ListParagraph"/>
        <w:ind w:left="2160"/>
        <w:jc w:val="both"/>
        <w:rPr>
          <w:rFonts w:ascii="Arial" w:eastAsia="Calibri" w:hAnsi="Arial" w:cs="Arial"/>
          <w:color w:val="000000"/>
          <w:lang w:val="sr-Latn-ME"/>
        </w:rPr>
      </w:pPr>
      <w:r w:rsidRPr="00360B90">
        <w:rPr>
          <w:rFonts w:ascii="Arial" w:eastAsia="Calibri" w:hAnsi="Arial" w:cs="Arial"/>
          <w:color w:val="000000"/>
          <w:lang w:val="sr-Latn-ME"/>
        </w:rPr>
        <w:t></w:t>
      </w:r>
      <w:r w:rsidRPr="00360B90">
        <w:rPr>
          <w:rFonts w:ascii="Arial" w:eastAsia="Calibri" w:hAnsi="Arial" w:cs="Arial"/>
          <w:color w:val="000000"/>
          <w:lang w:val="sr-Latn-ME"/>
        </w:rPr>
        <w:tab/>
        <w:t>Forms Services</w:t>
      </w:r>
    </w:p>
    <w:p w:rsidR="00E77F68" w:rsidRPr="00360B90" w:rsidRDefault="00E77F68" w:rsidP="00E77F68">
      <w:pPr>
        <w:pStyle w:val="ListParagraph"/>
        <w:ind w:left="2160"/>
        <w:jc w:val="both"/>
        <w:rPr>
          <w:rFonts w:ascii="Arial" w:eastAsia="Calibri" w:hAnsi="Arial" w:cs="Arial"/>
          <w:color w:val="000000"/>
          <w:lang w:val="sr-Latn-ME"/>
        </w:rPr>
      </w:pPr>
      <w:r w:rsidRPr="00360B90">
        <w:rPr>
          <w:rFonts w:ascii="Arial" w:eastAsia="Calibri" w:hAnsi="Arial" w:cs="Arial"/>
          <w:color w:val="000000"/>
          <w:lang w:val="sr-Latn-ME"/>
        </w:rPr>
        <w:t></w:t>
      </w:r>
      <w:r w:rsidRPr="00360B90">
        <w:rPr>
          <w:rFonts w:ascii="Arial" w:eastAsia="Calibri" w:hAnsi="Arial" w:cs="Arial"/>
          <w:color w:val="000000"/>
          <w:lang w:val="sr-Latn-ME"/>
        </w:rPr>
        <w:tab/>
        <w:t>Reports Services</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lastRenderedPageBreak/>
        <w:t>Reinstalaciju aplikativnih servera i same aplikacije u slučaju kvara</w:t>
      </w:r>
    </w:p>
    <w:p w:rsidR="00E77F68" w:rsidRPr="00360B90" w:rsidRDefault="00E77F68" w:rsidP="00E77F68">
      <w:pPr>
        <w:pStyle w:val="ListParagraph"/>
        <w:numPr>
          <w:ilvl w:val="2"/>
          <w:numId w:val="29"/>
        </w:numPr>
        <w:jc w:val="both"/>
        <w:rPr>
          <w:rFonts w:ascii="Arial" w:eastAsia="Calibri" w:hAnsi="Arial" w:cs="Arial"/>
          <w:color w:val="000000"/>
          <w:lang w:val="sr-Latn-ME"/>
        </w:rPr>
      </w:pPr>
      <w:r w:rsidRPr="00360B90">
        <w:rPr>
          <w:rFonts w:ascii="Arial" w:eastAsia="Calibri" w:hAnsi="Arial" w:cs="Arial"/>
          <w:color w:val="000000"/>
          <w:lang w:val="sr-Latn-ME"/>
        </w:rPr>
        <w:t>Održavanje mrežnih parametara i komunikacije sa serverom baze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Opis trenutne serverske postavke je dat pod tačkom 8. ove specifikacije.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5.</w:t>
      </w:r>
      <w:r w:rsidRPr="000A419D">
        <w:rPr>
          <w:rFonts w:ascii="Arial" w:eastAsia="Calibri" w:hAnsi="Arial" w:cs="Arial"/>
          <w:color w:val="000000"/>
          <w:lang w:val="sr-Latn-ME"/>
        </w:rPr>
        <w:tab/>
        <w:t>Intervencije na bazi podataka i procedurama izračuna penzije, nakon izvršenih analiza izračuna i migracije sa starog sistema od strane IT centra Fonda PIO.</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opisati način vršenja intervencija na sistemu u slučajevima kada se izračunati obim visine prava u potpunosti ne poklapa sa izračunom vršenim na starom sistemu.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6.</w:t>
      </w:r>
      <w:r w:rsidRPr="000A419D">
        <w:rPr>
          <w:rFonts w:ascii="Arial" w:eastAsia="Calibri" w:hAnsi="Arial" w:cs="Arial"/>
          <w:color w:val="000000"/>
          <w:lang w:val="sr-Latn-ME"/>
        </w:rPr>
        <w:tab/>
        <w:t>Intervencije na bazi u slučajevima greške prilikom automatskih importa podataka za isplatu (obustave, krediti, računi u bankama i sl)</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Potrebno je  detaljno opisati način vršenja intervencija na sistemu u slučajevima grešaka prilikom automatskih importa podataka za isplatu, koji se dobijaju od komitenata. Fond PIO prilikom svakog obračuna dobija 30 vrsta fajlova koji su podjeljeni u grupe: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Novootvoreni tekući računi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Ugašeni računi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Krediti od banaka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Nove obustave od komitenata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Jage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Stopirane obustave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Import poštarina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Promjena kreditora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Krediti osiguranja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7.</w:t>
      </w:r>
      <w:r w:rsidRPr="000A419D">
        <w:rPr>
          <w:rFonts w:ascii="Arial" w:eastAsia="Calibri" w:hAnsi="Arial" w:cs="Arial"/>
          <w:color w:val="000000"/>
          <w:lang w:val="sr-Latn-ME"/>
        </w:rPr>
        <w:tab/>
        <w:t>Izrada procedura za import podataka u slučaju pojave novih tipova fajlova za obustave ili tekuće račune u isplati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slučaju pojave novih vrsta fajlova (otvaranja novih banaka, potpisivanje ugovora između Fonda PIO i novih komitenata za kreditiranje korisnika penzijsko invalidskog osiguranja) potrebno je izraditi nove procedure za razmjenu podataka. U ponudi je potrebno detaljno opisati kompletan postupak način izrade procedura za nove tipove fajlova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8.</w:t>
      </w:r>
      <w:r w:rsidRPr="000A419D">
        <w:rPr>
          <w:rFonts w:ascii="Arial" w:eastAsia="Calibri" w:hAnsi="Arial" w:cs="Arial"/>
          <w:color w:val="000000"/>
          <w:lang w:val="sr-Latn-ME"/>
        </w:rPr>
        <w:tab/>
        <w:t xml:space="preserve">Reinstalacija servera baze podataka i aplikativnih servera u slučaju potrebe (greške na hardveru, havarija, drastičan pad performansi i sl.)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Ponuda mora uključiti obavezu izvođača da reinstalira serversku infrastrukturu u slučajevima: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grešaka na hardveru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drastičnog pada performansi</w:t>
      </w: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spacing w:before="100" w:beforeAutospacing="1" w:after="100" w:afterAutospacing="1"/>
        <w:ind w:left="1080"/>
        <w:jc w:val="both"/>
        <w:rPr>
          <w:rFonts w:ascii="Arial" w:hAnsi="Arial" w:cs="Arial"/>
          <w:lang w:eastAsia="en-GB"/>
        </w:rPr>
      </w:pPr>
      <w:r w:rsidRPr="00666DCE">
        <w:rPr>
          <w:rFonts w:ascii="Arial" w:hAnsi="Arial" w:cs="Arial"/>
          <w:lang w:eastAsia="en-GB"/>
        </w:rPr>
        <w:lastRenderedPageBreak/>
        <w:t>Za aplikativnu komponentu iskorišćen je Oracle Application Server 10g R2 Forms&amp;Reports services. Za baznu komponentu je iskorišćena Oracle 19c baza podataka koja je instalirana kao RAC (Real Application Cluster) baza</w:t>
      </w:r>
    </w:p>
    <w:p w:rsidR="00E77F68" w:rsidRPr="00666DCE" w:rsidRDefault="00E77F68" w:rsidP="00E77F68">
      <w:pPr>
        <w:spacing w:before="100" w:beforeAutospacing="1" w:after="100" w:afterAutospacing="1"/>
        <w:ind w:left="1080"/>
        <w:jc w:val="both"/>
        <w:rPr>
          <w:rFonts w:ascii="Arial" w:hAnsi="Arial" w:cs="Arial"/>
          <w:lang w:eastAsia="en-GB"/>
        </w:rPr>
      </w:pPr>
      <w:r w:rsidRPr="00666DCE">
        <w:rPr>
          <w:rFonts w:ascii="Arial" w:hAnsi="Arial" w:cs="Arial"/>
          <w:lang w:eastAsia="en-GB"/>
        </w:rPr>
        <w:t xml:space="preserve">Operativni sistem </w:t>
      </w:r>
      <w:proofErr w:type="gramStart"/>
      <w:r w:rsidRPr="00666DCE">
        <w:rPr>
          <w:rFonts w:ascii="Arial" w:hAnsi="Arial" w:cs="Arial"/>
          <w:lang w:eastAsia="en-GB"/>
        </w:rPr>
        <w:t>na</w:t>
      </w:r>
      <w:proofErr w:type="gramEnd"/>
      <w:r w:rsidRPr="00666DCE">
        <w:rPr>
          <w:rFonts w:ascii="Arial" w:hAnsi="Arial" w:cs="Arial"/>
          <w:lang w:eastAsia="en-GB"/>
        </w:rPr>
        <w:t xml:space="preserve"> aplikativim serverima je: Oracle Linux Server release 8.9 </w:t>
      </w:r>
    </w:p>
    <w:p w:rsidR="00E77F68" w:rsidRPr="00666DCE" w:rsidRDefault="00E77F68" w:rsidP="00E77F68">
      <w:pPr>
        <w:spacing w:before="100" w:beforeAutospacing="1" w:after="100" w:afterAutospacing="1"/>
        <w:ind w:left="360" w:firstLine="720"/>
        <w:jc w:val="both"/>
        <w:rPr>
          <w:rFonts w:ascii="Arial" w:hAnsi="Arial" w:cs="Arial"/>
          <w:lang w:eastAsia="en-GB"/>
        </w:rPr>
      </w:pPr>
      <w:r w:rsidRPr="00666DCE">
        <w:rPr>
          <w:rFonts w:ascii="Arial" w:hAnsi="Arial" w:cs="Arial"/>
          <w:lang w:eastAsia="en-GB"/>
        </w:rPr>
        <w:t xml:space="preserve">Operativni sistem </w:t>
      </w:r>
      <w:proofErr w:type="gramStart"/>
      <w:r w:rsidRPr="00666DCE">
        <w:rPr>
          <w:rFonts w:ascii="Arial" w:hAnsi="Arial" w:cs="Arial"/>
          <w:lang w:eastAsia="en-GB"/>
        </w:rPr>
        <w:t>na</w:t>
      </w:r>
      <w:proofErr w:type="gramEnd"/>
      <w:r w:rsidRPr="00666DCE">
        <w:rPr>
          <w:rFonts w:ascii="Arial" w:hAnsi="Arial" w:cs="Arial"/>
          <w:lang w:eastAsia="en-GB"/>
        </w:rPr>
        <w:t xml:space="preserve"> baznim serverima je: Oracle Linux Server release 8.9</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Aplikativni Serveri</w:t>
      </w: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Postavka aplikativnih servera je izabrana u skladu sa dva osnovna zahtjeva koje aplikativni softver treba da ispuni:</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w:t>
      </w:r>
      <w:r w:rsidRPr="005C63E0">
        <w:rPr>
          <w:rFonts w:ascii="Arial" w:eastAsia="Calibri" w:hAnsi="Arial" w:cs="Arial"/>
          <w:lang w:val="sr-Latn-ME" w:eastAsia="en-GB"/>
        </w:rPr>
        <w:tab/>
        <w:t>Pouzdanost</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w:t>
      </w:r>
      <w:r w:rsidRPr="005C63E0">
        <w:rPr>
          <w:rFonts w:ascii="Arial" w:eastAsia="Calibri" w:hAnsi="Arial" w:cs="Arial"/>
          <w:lang w:val="sr-Latn-ME" w:eastAsia="en-GB"/>
        </w:rPr>
        <w:tab/>
        <w:t>Dobre performance</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Za ispunjenje navedenih uslova iskorišćena su tri servera sa sledećim karakteristikama: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Server</w:t>
      </w:r>
      <w:r w:rsidRPr="00666DCE">
        <w:rPr>
          <w:rFonts w:ascii="Arial" w:eastAsia="Calibri" w:hAnsi="Arial" w:cs="Arial"/>
          <w:lang w:val="sr-Latn-ME" w:eastAsia="en-GB"/>
        </w:rPr>
        <w:tab/>
      </w:r>
      <w:r w:rsidRPr="00666DCE">
        <w:rPr>
          <w:rFonts w:ascii="Arial" w:eastAsia="Calibri" w:hAnsi="Arial" w:cs="Arial"/>
          <w:lang w:val="sr-Latn-ME" w:eastAsia="en-GB"/>
        </w:rPr>
        <w:tab/>
        <w:t>Br. Procesora</w:t>
      </w:r>
      <w:r w:rsidRPr="00666DCE">
        <w:rPr>
          <w:rFonts w:ascii="Arial" w:eastAsia="Calibri" w:hAnsi="Arial" w:cs="Arial"/>
          <w:lang w:val="sr-Latn-ME" w:eastAsia="en-GB"/>
        </w:rPr>
        <w:tab/>
      </w:r>
      <w:r w:rsidRPr="00666DCE">
        <w:rPr>
          <w:rFonts w:ascii="Arial" w:eastAsia="Calibri" w:hAnsi="Arial" w:cs="Arial"/>
          <w:lang w:val="sr-Latn-ME" w:eastAsia="en-GB"/>
        </w:rPr>
        <w:tab/>
        <w:t>RAM Memorija</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APP1</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APP2</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REP</w:t>
      </w:r>
      <w:r w:rsidRPr="00666DCE">
        <w:rPr>
          <w:rFonts w:ascii="Arial" w:eastAsia="Calibri" w:hAnsi="Arial" w:cs="Arial"/>
          <w:lang w:val="sr-Latn-ME" w:eastAsia="en-GB"/>
        </w:rPr>
        <w:tab/>
      </w:r>
      <w:r w:rsidRPr="00666DCE">
        <w:rPr>
          <w:rFonts w:ascii="Arial" w:eastAsia="Calibri" w:hAnsi="Arial" w:cs="Arial"/>
          <w:lang w:val="sr-Latn-ME" w:eastAsia="en-GB"/>
        </w:rPr>
        <w:tab/>
        <w:t>4</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64 GB</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Na serverima APP1 i APP2 je aktivna Forms instanca Oracle Forms &amp; Reports 12.2.1.19  i to su Aplikativni serveri u sistemu. Korisnici na sistemu koriste Aplikativne servere za rad sa aplikacijom. Na serveru REP1 je aktivna Reports instance Oracle Forms &amp; Reports 12.2.1.19  i to je Report server u sistemu. Korisnici Report server koriste za izradu izvještaja iz aplikacije.</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Bazni Serveri</w:t>
      </w: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 xml:space="preserve">Da bi se </w:t>
      </w:r>
      <w:r w:rsidRPr="00666DCE">
        <w:rPr>
          <w:rFonts w:ascii="Arial" w:eastAsia="Calibri" w:hAnsi="Arial" w:cs="Arial"/>
          <w:lang w:val="sr-Latn-ME" w:eastAsia="en-GB"/>
        </w:rPr>
        <w:t>postigao jedan od bitnijih uslova za High Availability baznog sloja, tj. da bi se dobilo na pouzdanosti, dostupnosti, raspoloživosti baznog sloja, sistema uopšte, na Baznim serverima je instaliran Oracle 19 c Enterprise Edition. tj. na lokalnim diskovima su instalirani Oracle Clusterware i RAC database software, dok su shared storage diskovi sa Storage-a iskorišćeni za instalaciju Clusterware repozitorijuma i Oracle Database fajlova, redolog, control fajlova, kao i fajlova za backup i restore. RAC se sastoji iz dva nodea PRODDB1 i PRODDB2</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Na shared diskovima za Clusterware je podignut OCFS2 fajl sistem, dok su diskovi za bazne fajlove kreirani pomoću ASMLIB (Automatic Storage Management) paketa.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Hardverske karakteristike baznih servera su:</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Server</w:t>
      </w:r>
      <w:r w:rsidRPr="00666DCE">
        <w:rPr>
          <w:rFonts w:ascii="Arial" w:eastAsia="Calibri" w:hAnsi="Arial" w:cs="Arial"/>
          <w:lang w:val="sr-Latn-ME" w:eastAsia="en-GB"/>
        </w:rPr>
        <w:tab/>
      </w:r>
      <w:r w:rsidRPr="00666DCE">
        <w:rPr>
          <w:rFonts w:ascii="Arial" w:eastAsia="Calibri" w:hAnsi="Arial" w:cs="Arial"/>
          <w:lang w:val="sr-Latn-ME" w:eastAsia="en-GB"/>
        </w:rPr>
        <w:tab/>
        <w:t>Br. Procesora</w:t>
      </w:r>
      <w:r w:rsidRPr="00666DCE">
        <w:rPr>
          <w:rFonts w:ascii="Arial" w:eastAsia="Calibri" w:hAnsi="Arial" w:cs="Arial"/>
          <w:lang w:val="sr-Latn-ME" w:eastAsia="en-GB"/>
        </w:rPr>
        <w:tab/>
      </w:r>
      <w:r w:rsidRPr="00666DCE">
        <w:rPr>
          <w:rFonts w:ascii="Arial" w:eastAsia="Calibri" w:hAnsi="Arial" w:cs="Arial"/>
          <w:lang w:val="sr-Latn-ME" w:eastAsia="en-GB"/>
        </w:rPr>
        <w:tab/>
        <w:t>RAM Memorija</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PRODDB1</w:t>
      </w:r>
      <w:r w:rsidRPr="00666DCE">
        <w:rPr>
          <w:rFonts w:ascii="Arial" w:eastAsia="Calibri" w:hAnsi="Arial" w:cs="Arial"/>
          <w:lang w:val="sr-Latn-ME" w:eastAsia="en-GB"/>
        </w:rPr>
        <w:tab/>
        <w:t>8</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r w:rsidRPr="00666DCE">
        <w:rPr>
          <w:rFonts w:ascii="Arial" w:eastAsia="Calibri" w:hAnsi="Arial" w:cs="Arial"/>
          <w:lang w:val="sr-Latn-ME" w:eastAsia="en-GB"/>
        </w:rPr>
        <w:t>PRODDB2</w:t>
      </w:r>
      <w:r w:rsidRPr="00666DCE">
        <w:rPr>
          <w:rFonts w:ascii="Arial" w:eastAsia="Calibri" w:hAnsi="Arial" w:cs="Arial"/>
          <w:lang w:val="sr-Latn-ME" w:eastAsia="en-GB"/>
        </w:rPr>
        <w:tab/>
        <w:t>8</w:t>
      </w:r>
      <w:r w:rsidRPr="00666DCE">
        <w:rPr>
          <w:rFonts w:ascii="Arial" w:eastAsia="Calibri" w:hAnsi="Arial" w:cs="Arial"/>
          <w:lang w:val="sr-Latn-ME" w:eastAsia="en-GB"/>
        </w:rPr>
        <w:tab/>
      </w:r>
      <w:r w:rsidRPr="00666DCE">
        <w:rPr>
          <w:rFonts w:ascii="Arial" w:eastAsia="Calibri" w:hAnsi="Arial" w:cs="Arial"/>
          <w:lang w:val="sr-Latn-ME" w:eastAsia="en-GB"/>
        </w:rPr>
        <w:tab/>
      </w:r>
      <w:r w:rsidRPr="00666DCE">
        <w:rPr>
          <w:rFonts w:ascii="Arial" w:eastAsia="Calibri" w:hAnsi="Arial" w:cs="Arial"/>
          <w:lang w:val="sr-Latn-ME" w:eastAsia="en-GB"/>
        </w:rPr>
        <w:tab/>
        <w:t>128 GB</w:t>
      </w:r>
    </w:p>
    <w:p w:rsidR="00E77F68" w:rsidRPr="00666DCE" w:rsidRDefault="00E77F68" w:rsidP="00E77F68">
      <w:pPr>
        <w:spacing w:after="200" w:line="276" w:lineRule="auto"/>
        <w:contextualSpacing/>
        <w:jc w:val="both"/>
        <w:rPr>
          <w:rFonts w:ascii="Arial" w:eastAsia="Calibri" w:hAnsi="Arial" w:cs="Arial"/>
          <w:lang w:val="sr-Latn-ME" w:eastAsia="en-GB"/>
        </w:rPr>
      </w:pP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 xml:space="preserve">Na oba servera podignute su ASM instance, ASM1, tj ASM2. Baza je kreirana i instance podignute na oba servera (PIO1,PIO2). </w:t>
      </w:r>
    </w:p>
    <w:p w:rsidR="00E77F68" w:rsidRPr="005C63E0" w:rsidRDefault="00E77F68" w:rsidP="00E77F68">
      <w:pPr>
        <w:spacing w:after="200" w:line="276" w:lineRule="auto"/>
        <w:contextualSpacing/>
        <w:jc w:val="both"/>
        <w:rPr>
          <w:rFonts w:ascii="Arial" w:eastAsia="Calibri" w:hAnsi="Arial" w:cs="Arial"/>
          <w:lang w:val="sr-Latn-ME" w:eastAsia="en-GB"/>
        </w:rPr>
      </w:pPr>
      <w:r w:rsidRPr="005C63E0">
        <w:rPr>
          <w:rFonts w:ascii="Arial" w:eastAsia="Calibri" w:hAnsi="Arial" w:cs="Arial"/>
          <w:lang w:val="sr-Latn-ME" w:eastAsia="en-GB"/>
        </w:rPr>
        <w:t>Baza je kreirana u ARCHIVELOG modu.</w:t>
      </w:r>
    </w:p>
    <w:p w:rsidR="00E77F68" w:rsidRPr="00876816" w:rsidRDefault="00E77F68" w:rsidP="00E77F68">
      <w:pPr>
        <w:spacing w:before="100" w:beforeAutospacing="1" w:after="100" w:afterAutospacing="1"/>
        <w:ind w:left="360" w:firstLine="720"/>
        <w:jc w:val="both"/>
        <w:rPr>
          <w:rFonts w:ascii="Arial" w:hAnsi="Arial" w:cs="Arial"/>
          <w:color w:val="FF0000"/>
          <w:lang w:eastAsia="en-GB"/>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Logička šema baznih servera je prikazana na slici: </w:t>
      </w:r>
    </w:p>
    <w:p w:rsidR="00E77F68" w:rsidRPr="000A419D" w:rsidRDefault="00E77F68" w:rsidP="00E77F68">
      <w:pPr>
        <w:contextualSpacing/>
        <w:jc w:val="center"/>
        <w:rPr>
          <w:rFonts w:ascii="Arial" w:eastAsia="Calibri" w:hAnsi="Arial" w:cs="Arial"/>
          <w:color w:val="000000"/>
          <w:lang w:val="sr-Latn-ME"/>
        </w:rPr>
      </w:pPr>
      <w:r w:rsidRPr="00E064C4">
        <w:rPr>
          <w:rFonts w:ascii="Arial" w:hAnsi="Arial" w:cs="Arial"/>
          <w:noProof/>
          <w:u w:val="single"/>
        </w:rPr>
        <w:object w:dxaOrig="7866" w:dyaOrig="6498">
          <v:shape id="_x0000_i1037" type="#_x0000_t75" alt="" style="width:172.8pt;height:2in;mso-width-percent:0;mso-height-percent:0;mso-width-percent:0;mso-height-percent:0" o:ole="" o:allowoverlap="f" filled="t">
            <v:fill color2="black"/>
            <v:imagedata r:id="rId6" o:title=""/>
          </v:shape>
          <o:OLEObject Type="Embed" ProgID="Msxml2.SAXXMLReader.5.0" ShapeID="_x0000_i1037" DrawAspect="Content" ObjectID="_1841229731" r:id="rId10"/>
        </w:object>
      </w:r>
    </w:p>
    <w:p w:rsidR="00E77F68" w:rsidRPr="00360B90" w:rsidRDefault="00E77F68" w:rsidP="00E77F68">
      <w:pPr>
        <w:jc w:val="center"/>
        <w:rPr>
          <w:rFonts w:ascii="Arial" w:hAnsi="Arial" w:cs="Arial"/>
          <w:u w:val="single"/>
          <w:lang w:val="pl-PL"/>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Arhitektura baze sa RAC i ASM opcijom je, takođe, prikazana na slici: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center"/>
        <w:rPr>
          <w:rFonts w:ascii="Arial" w:eastAsia="Calibri" w:hAnsi="Arial" w:cs="Arial"/>
          <w:color w:val="000000"/>
          <w:lang w:val="sr-Latn-ME"/>
        </w:rPr>
      </w:pPr>
      <w:r w:rsidRPr="000A419D">
        <w:rPr>
          <w:rFonts w:ascii="Arial" w:eastAsia="Calibri" w:hAnsi="Arial" w:cs="Arial"/>
          <w:noProof/>
          <w:color w:val="000000"/>
        </w:rPr>
        <w:drawing>
          <wp:inline distT="0" distB="0" distL="0" distR="0" wp14:anchorId="31C1B881" wp14:editId="6FD00A72">
            <wp:extent cx="1775460" cy="176743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2308" cy="1774255"/>
                    </a:xfrm>
                    <a:prstGeom prst="rect">
                      <a:avLst/>
                    </a:prstGeom>
                    <a:noFill/>
                  </pic:spPr>
                </pic:pic>
              </a:graphicData>
            </a:graphic>
          </wp:inline>
        </w:drawing>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Šematski prikaz cjelokupnog produkcionog sistema je dat na slici:</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center"/>
        <w:rPr>
          <w:rFonts w:ascii="Arial" w:eastAsia="Calibri" w:hAnsi="Arial" w:cs="Arial"/>
          <w:color w:val="000000"/>
          <w:lang w:val="sr-Latn-ME"/>
        </w:rPr>
      </w:pPr>
      <w:r>
        <w:rPr>
          <w:rFonts w:ascii="Arial" w:eastAsia="Calibri" w:hAnsi="Arial" w:cs="Arial"/>
          <w:noProof/>
          <w:color w:val="000000"/>
        </w:rPr>
        <w:drawing>
          <wp:inline distT="0" distB="0" distL="0" distR="0" wp14:anchorId="1B2DB299" wp14:editId="432962BC">
            <wp:extent cx="5991225" cy="2394337"/>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a tender slika 3.jpg"/>
                    <pic:cNvPicPr/>
                  </pic:nvPicPr>
                  <pic:blipFill>
                    <a:blip r:embed="rId9">
                      <a:extLst>
                        <a:ext uri="{28A0092B-C50C-407E-A947-70E740481C1C}">
                          <a14:useLocalDpi xmlns:a14="http://schemas.microsoft.com/office/drawing/2010/main" val="0"/>
                        </a:ext>
                      </a:extLst>
                    </a:blip>
                    <a:stretch>
                      <a:fillRect/>
                    </a:stretch>
                  </pic:blipFill>
                  <pic:spPr>
                    <a:xfrm>
                      <a:off x="0" y="0"/>
                      <a:ext cx="6018842" cy="2405374"/>
                    </a:xfrm>
                    <a:prstGeom prst="rect">
                      <a:avLst/>
                    </a:prstGeom>
                  </pic:spPr>
                </pic:pic>
              </a:graphicData>
            </a:graphic>
          </wp:inline>
        </w:drawing>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666DCE" w:rsidRDefault="00E77F68" w:rsidP="00E77F68">
      <w:pPr>
        <w:ind w:left="1080"/>
        <w:contextualSpacing/>
        <w:jc w:val="both"/>
        <w:rPr>
          <w:rFonts w:ascii="Arial" w:eastAsia="Calibri" w:hAnsi="Arial" w:cs="Arial"/>
          <w:lang w:val="sr-Latn-ME"/>
        </w:rPr>
      </w:pPr>
    </w:p>
    <w:p w:rsidR="00E77F68" w:rsidRPr="00666DCE" w:rsidRDefault="00E77F68" w:rsidP="00E77F68">
      <w:pPr>
        <w:ind w:left="1080"/>
        <w:contextualSpacing/>
        <w:jc w:val="both"/>
        <w:rPr>
          <w:rFonts w:ascii="Arial" w:eastAsia="Calibri" w:hAnsi="Arial" w:cs="Arial"/>
          <w:lang w:val="sr-Latn-ME"/>
        </w:rPr>
      </w:pPr>
    </w:p>
    <w:p w:rsidR="00E77F68" w:rsidRPr="00666DCE" w:rsidRDefault="00E77F68" w:rsidP="00E77F68">
      <w:pPr>
        <w:ind w:left="1080"/>
        <w:contextualSpacing/>
        <w:jc w:val="both"/>
        <w:rPr>
          <w:rFonts w:ascii="Arial" w:eastAsia="Calibri" w:hAnsi="Arial" w:cs="Arial"/>
          <w:lang w:val="sr-Latn-ME"/>
        </w:rPr>
      </w:pPr>
      <w:r w:rsidRPr="00666DCE">
        <w:rPr>
          <w:rFonts w:ascii="Arial" w:eastAsia="Calibri" w:hAnsi="Arial" w:cs="Arial"/>
          <w:lang w:val="sr-Latn-ME"/>
        </w:rPr>
        <w:t xml:space="preserve">Testni server                                                                                                         </w:t>
      </w:r>
    </w:p>
    <w:p w:rsidR="00E77F68" w:rsidRPr="00666DCE" w:rsidRDefault="00E77F68" w:rsidP="00E77F68">
      <w:pPr>
        <w:ind w:left="1080"/>
        <w:contextualSpacing/>
        <w:jc w:val="both"/>
        <w:rPr>
          <w:rFonts w:ascii="Arial" w:eastAsia="Calibri" w:hAnsi="Arial" w:cs="Arial"/>
          <w:lang w:val="sr-Latn-ME" w:eastAsia="en-GB"/>
        </w:rPr>
      </w:pPr>
      <w:r w:rsidRPr="00666DCE">
        <w:rPr>
          <w:rFonts w:ascii="Arial" w:eastAsia="Calibri" w:hAnsi="Arial" w:cs="Arial"/>
          <w:lang w:val="sr-Latn-ME"/>
        </w:rPr>
        <w:t xml:space="preserve">Pored produkcionog postoji i testni sistem koji služi za testiranje novih modula u aplikaciji, prije njihove primjene na produkcioni sistem. Testni sistem se sastoji od jednog servera na kojem je instalirana </w:t>
      </w:r>
      <w:r w:rsidRPr="00666DCE">
        <w:rPr>
          <w:rFonts w:ascii="Arial" w:eastAsia="Calibri" w:hAnsi="Arial" w:cs="Arial"/>
          <w:lang w:val="sr-Latn-ME" w:eastAsia="en-GB"/>
        </w:rPr>
        <w:t>ORACLE  19 c Enterprise Edition i ORACLE  Forms &amp; Reports 12.2.1.19</w:t>
      </w:r>
    </w:p>
    <w:p w:rsidR="00E77F68" w:rsidRPr="000A419D" w:rsidRDefault="00E77F68" w:rsidP="00E77F68">
      <w:pPr>
        <w:ind w:left="1080"/>
        <w:contextualSpacing/>
        <w:jc w:val="center"/>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Sinhronizacija testnog sistema sa produkcionim sistemom se obavlja minimum jednom mjesečno. Sinhronizuju se podaci u bazama i aplikacija (objekti, forme i izvještaji).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Fondu PIO postoji i rezervni oprema, koji može poslužiti kao backup sistem u slučaju pada i nedostupnosti produkcionog sistema. Obaveza ponuđača je i održavanje i unaprijeđivanje sistema sinhronizacije podataka između produkcionog i backup sistema.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9.</w:t>
      </w:r>
      <w:r w:rsidRPr="000A419D">
        <w:rPr>
          <w:rFonts w:ascii="Arial" w:eastAsia="Calibri" w:hAnsi="Arial" w:cs="Arial"/>
          <w:color w:val="000000"/>
          <w:lang w:val="sr-Latn-ME"/>
        </w:rPr>
        <w:tab/>
        <w:t>Održavanje interfejsa sa Poreskom upravom (projekat UCG) – preuzimanje evidencije o uplatama doprinosa i dorada XML interfejsa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 okviru projekta održavanja interfejsa sa Poreskom upravom podržan je novi projekat poreske uprave – Objedinjena naplata poreza i doprinosa (UCG). Izvršeno je povezivanje Fonda sa Poreskom upravom u dijelu razmjene podataka o registraciji osiguranika i obveznika uplata doprinosa. U ponudi je potrebno opisati izmjene koje je potrebno izvršiti u softveru u slučaju preuzimanja podataka uplaćenih doprinosa kroz UCG projekat iz Poreske uprave.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10.</w:t>
      </w:r>
      <w:r w:rsidRPr="000A419D">
        <w:rPr>
          <w:rFonts w:ascii="Arial" w:eastAsia="Calibri" w:hAnsi="Arial" w:cs="Arial"/>
          <w:color w:val="000000"/>
          <w:lang w:val="sr-Latn-ME"/>
        </w:rPr>
        <w:tab/>
        <w:t xml:space="preserve"> </w:t>
      </w:r>
      <w:r w:rsidRPr="0053586A">
        <w:rPr>
          <w:rFonts w:ascii="Arial" w:eastAsia="Calibri" w:hAnsi="Arial" w:cs="Arial"/>
          <w:color w:val="000000"/>
          <w:lang w:val="sr-Latn-ME"/>
        </w:rPr>
        <w:t>Dorada postojećih izvještaja i izrada novih izvještaja, prema zahtjevima korisnika</w:t>
      </w: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Podrazumijeva</w:t>
      </w:r>
      <w:r>
        <w:rPr>
          <w:rFonts w:ascii="Arial" w:eastAsia="Calibri" w:hAnsi="Arial" w:cs="Arial"/>
          <w:color w:val="000000"/>
          <w:lang w:val="sr-Latn-ME"/>
        </w:rPr>
        <w:t xml:space="preserve"> se dorada postojećih i</w:t>
      </w:r>
      <w:r w:rsidRPr="000A419D">
        <w:rPr>
          <w:rFonts w:ascii="Arial" w:eastAsia="Calibri" w:hAnsi="Arial" w:cs="Arial"/>
          <w:color w:val="000000"/>
          <w:lang w:val="sr-Latn-ME"/>
        </w:rPr>
        <w:t xml:space="preserve"> izrada novih izvještaja po zahtijevu korisnika, pri čemu korisnik daje specifikacije budućih izvještaja </w:t>
      </w:r>
      <w:r w:rsidRPr="00F41EE9">
        <w:rPr>
          <w:rFonts w:ascii="Arial" w:eastAsia="Calibri" w:hAnsi="Arial" w:cs="Arial"/>
          <w:lang w:val="sr-Latn-ME"/>
        </w:rPr>
        <w:t>. Vrijeme generisanja novog izvještaja ne može biti duže od 10 radnih dana.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11.</w:t>
      </w:r>
      <w:r w:rsidRPr="000A419D">
        <w:rPr>
          <w:rFonts w:ascii="Arial" w:eastAsia="Calibri" w:hAnsi="Arial" w:cs="Arial"/>
          <w:color w:val="000000"/>
          <w:lang w:val="sr-Latn-ME"/>
        </w:rPr>
        <w:tab/>
        <w:t>Podrška za povezivanje CORE aplikacija web servisima sa drugim državnim organima (DMS, Centralni registar stanovništva, Socijalni karton, Poreska uprava, itd.)</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Fond PIO je u ovom trenutku povezan putem web servisa sa Poreskom upravom (razmjena registracionih podataka) i CRS. Kako Fond PIO predstavlja dio državne uprave i svom posjedu ima podatke koji su neophodni nekim drugim državnim organima to je očekivano da se, u zavisnosti od razvoja IT sistema ovih državnih organa, vrši razmjena podataka elektronski putem web servisa.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highlight w:val="yellow"/>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360B90" w:rsidRDefault="00E77F68" w:rsidP="00E77F68">
      <w:pPr>
        <w:ind w:left="1080"/>
        <w:contextualSpacing/>
        <w:jc w:val="both"/>
        <w:rPr>
          <w:rFonts w:ascii="Arial" w:eastAsia="Calibri" w:hAnsi="Arial" w:cs="Arial"/>
          <w:color w:val="000000"/>
          <w:lang w:val="sr-Latn-ME"/>
        </w:rPr>
      </w:pPr>
      <w:r w:rsidRPr="008B044C">
        <w:rPr>
          <w:rFonts w:ascii="Arial" w:eastAsia="Calibri" w:hAnsi="Arial" w:cs="Arial"/>
          <w:color w:val="000000"/>
          <w:lang w:val="sr-Latn-ME"/>
        </w:rPr>
        <w:t>12. Održavanje serverske, storage i mrežne infrastrukture u funkcionalnom stanju</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2.3. Specifikacija zahtjeva – tabela </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U projektnom rješenju ponuđač je dužan dati detaljan opis na koji način misli odgovoriti na postavljene zahtjeve za održavanje sistema. </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2.3.1. Specifikacija u odnosu na ponuđeni model održavanja sistema</w:t>
      </w:r>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5871"/>
        <w:gridCol w:w="1305"/>
        <w:gridCol w:w="956"/>
      </w:tblGrid>
      <w:tr w:rsidR="00E77F68" w:rsidRPr="000A419D" w:rsidTr="00E77F68">
        <w:trPr>
          <w:trHeight w:val="625"/>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Rbr</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Funkcionalnost - karakteristika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Saglasnost</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Broj strane</w:t>
            </w:r>
          </w:p>
        </w:tc>
      </w:tr>
      <w:tr w:rsidR="00E77F68" w:rsidRPr="000A419D" w:rsidTr="00E77F68">
        <w:trPr>
          <w:trHeight w:val="369"/>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Održavanje softvera u ispravnom stanju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 xml:space="preserve">Dorada </w:t>
            </w:r>
            <w:r>
              <w:rPr>
                <w:rFonts w:ascii="Arial" w:hAnsi="Arial" w:cs="Arial"/>
                <w:lang w:val="hr-HR"/>
              </w:rPr>
              <w:t xml:space="preserve">postojećeg </w:t>
            </w:r>
            <w:r w:rsidRPr="00360B90">
              <w:rPr>
                <w:rFonts w:ascii="Arial" w:hAnsi="Arial" w:cs="Arial"/>
                <w:lang w:val="hr-HR"/>
              </w:rPr>
              <w:t xml:space="preserve">softvera </w:t>
            </w:r>
            <w:r>
              <w:rPr>
                <w:rFonts w:ascii="Arial" w:hAnsi="Arial" w:cs="Arial"/>
                <w:lang w:val="hr-HR"/>
              </w:rPr>
              <w:t>i nadogradnja softvera</w:t>
            </w:r>
            <w:r w:rsidRPr="00360B90">
              <w:rPr>
                <w:rFonts w:ascii="Arial" w:hAnsi="Arial" w:cs="Arial"/>
                <w:lang w:val="hr-HR"/>
              </w:rPr>
              <w:t xml:space="preserve"> usljed promjene zakonske</w:t>
            </w:r>
            <w:r>
              <w:rPr>
                <w:rFonts w:ascii="Arial" w:hAnsi="Arial" w:cs="Arial"/>
                <w:lang w:val="hr-HR"/>
              </w:rPr>
              <w:t xml:space="preserve"> i podzakonske</w:t>
            </w:r>
            <w:r w:rsidRPr="00360B90">
              <w:rPr>
                <w:rFonts w:ascii="Arial" w:hAnsi="Arial" w:cs="Arial"/>
                <w:lang w:val="hr-HR"/>
              </w:rPr>
              <w:t xml:space="preserve"> regulative</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3</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Pružanje podrške korisnicima sistema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4</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Održavanje ORACLE sistema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1229"/>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lastRenderedPageBreak/>
              <w:t>5</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Intervencije na bazi podataka i procedurama za izračun penzije nakon izvršenih analiza izračuna i migracije sa starog sistema na novi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6</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Intervencije na bazi u slučajevima greške prilikom automatskih importa podataka za isplatu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7</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Izrada procedura za import podataka u slučaju pojave novih tipova fajlova za obustave ili tekuće račune u isplati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8</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jc w:val="both"/>
              <w:rPr>
                <w:rFonts w:ascii="Arial" w:hAnsi="Arial" w:cs="Arial"/>
                <w:lang w:val="hr-HR"/>
              </w:rPr>
            </w:pPr>
            <w:r w:rsidRPr="00360B90">
              <w:rPr>
                <w:rFonts w:ascii="Arial" w:hAnsi="Arial" w:cs="Arial"/>
                <w:lang w:val="hr-HR"/>
              </w:rPr>
              <w:t>Reinstalacija servera baze podataka i aplikativnih servera u slučaju greške na hardveru ili pada performansi</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9</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Povezivanje sa poreskom upravom – preuzimanje evidencije o uplatama doprinosa (projekat UCG)</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10</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Pr>
                <w:rFonts w:ascii="Arial" w:hAnsi="Arial" w:cs="Arial"/>
                <w:lang w:val="hr-HR"/>
              </w:rPr>
              <w:t>Dorada postojećih izvještaja i i</w:t>
            </w:r>
            <w:r w:rsidRPr="00360B90">
              <w:rPr>
                <w:rFonts w:ascii="Arial" w:hAnsi="Arial" w:cs="Arial"/>
                <w:lang w:val="hr-HR"/>
              </w:rPr>
              <w:t>zrada novih izvještaja, prema zahtjevima korisnika</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360B90"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11</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Podrška za povezivanje CORE aplikacija web servisima sa drugim drugim državnim organima (DMS, Centralni registar stanovništva, Socijalni karton, Uprava prihoda )</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r w:rsidR="00E77F68" w:rsidRPr="000A419D" w:rsidTr="00E77F68">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r w:rsidRPr="00360B90">
              <w:rPr>
                <w:rFonts w:ascii="Arial" w:hAnsi="Arial" w:cs="Arial"/>
                <w:lang w:val="hr-HR"/>
              </w:rPr>
              <w:t>1</w:t>
            </w:r>
            <w:r>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E77F68" w:rsidRPr="00F41EE9" w:rsidRDefault="00E77F68" w:rsidP="00E77F68">
            <w:pPr>
              <w:jc w:val="both"/>
              <w:rPr>
                <w:rFonts w:ascii="Arial" w:hAnsi="Arial" w:cs="Arial"/>
                <w:lang w:val="hr-HR"/>
              </w:rPr>
            </w:pPr>
            <w:r w:rsidRPr="00F41EE9">
              <w:rPr>
                <w:rFonts w:ascii="Arial" w:eastAsia="Calibri" w:hAnsi="Arial" w:cs="Arial"/>
                <w:color w:val="000000"/>
                <w:lang w:val="sr-Latn-ME"/>
              </w:rPr>
              <w:t>Održavanje serverske, storage i mrežne infrastrukture u funkcionalnom stanju.</w:t>
            </w: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E77F68" w:rsidRPr="00360B90" w:rsidRDefault="00E77F68" w:rsidP="00E77F68">
            <w:pPr>
              <w:rPr>
                <w:rFonts w:ascii="Arial" w:hAnsi="Arial" w:cs="Arial"/>
                <w:lang w:val="hr-HR"/>
              </w:rPr>
            </w:pPr>
          </w:p>
        </w:tc>
      </w:tr>
    </w:tbl>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Obzirom da  je Integrisani informacioni sistem Fonda PIO jedan od vitalnih informacionih sistema u državi koji obezbjeđuje ostvarivanje i ispatu prava značajnoj populaciji stanovništva Crne Gore, ponuđač je dužan da obezbijedi njegovo nesmetano funkcionisanje svim radnim danima u periodu od 07.00 do 15.00 časova tokom cijelog trajanja Ugovora. Ukoliko, iz nekog razloga koji nema veze sa naručiocem</w:t>
      </w:r>
      <w:r>
        <w:rPr>
          <w:rFonts w:ascii="Arial" w:eastAsia="Calibri" w:hAnsi="Arial" w:cs="Arial"/>
          <w:color w:val="000000"/>
          <w:lang w:val="sr-Latn-ME"/>
        </w:rPr>
        <w:t xml:space="preserve"> i spada u oblast nadležnosti Izvršioca</w:t>
      </w:r>
      <w:r w:rsidRPr="000A419D">
        <w:rPr>
          <w:rFonts w:ascii="Arial" w:eastAsia="Calibri" w:hAnsi="Arial" w:cs="Arial"/>
          <w:color w:val="000000"/>
          <w:lang w:val="sr-Latn-ME"/>
        </w:rPr>
        <w:t>, dođe do nedostupnosti sistema IS Fonda PIO, naručilac će u skladu sa Ugovorom aktivirati penale.</w:t>
      </w: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Penali</w:t>
      </w: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Kritični procesi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Pod kritičnim procesima podrazumijevaju se: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Izračun visine prava po starom i novom zakonu</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Poslovni procesi vezani za kancelarijsko poslovanje vezani za zaduživanja predmeta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Procesi u odjeljenju za obračun i isplatu prava koji podrazumijevaju uključivanje novih rješenja u isplati prava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lastRenderedPageBreak/>
        <w:t>•</w:t>
      </w:r>
      <w:r w:rsidRPr="000A419D">
        <w:rPr>
          <w:rFonts w:ascii="Arial" w:eastAsia="Calibri" w:hAnsi="Arial" w:cs="Arial"/>
          <w:color w:val="000000"/>
          <w:lang w:val="sr-Latn-ME"/>
        </w:rPr>
        <w:tab/>
        <w:t>Procesi automatskog preuzimanja podataka o matičnoj evidenciji aktivnih osiguranika od Poreske uprave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Procesi automatskog slanja podataka o promjenama statusa penzionera i evidentiranju novih penzionera ka Poreskoj upravi</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Proces obračuna penzija i naknada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Usklađivanje penzija i naknada</w:t>
      </w:r>
    </w:p>
    <w:p w:rsidR="00E77F68"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Stabilan rad baze podataka, baznih, aplikativnih i reports servera.</w:t>
      </w:r>
    </w:p>
    <w:p w:rsidR="00E77F68" w:rsidRPr="000A419D" w:rsidRDefault="00E77F68" w:rsidP="00E77F68">
      <w:pPr>
        <w:ind w:left="1080"/>
        <w:contextualSpacing/>
        <w:jc w:val="both"/>
        <w:rPr>
          <w:rFonts w:ascii="Arial" w:eastAsia="Calibri" w:hAnsi="Arial" w:cs="Arial"/>
          <w:color w:val="000000"/>
          <w:lang w:val="sr-Latn-ME"/>
        </w:rPr>
      </w:pPr>
      <w:r w:rsidRPr="00F00DC8">
        <w:rPr>
          <w:rFonts w:ascii="Arial" w:eastAsia="Calibri" w:hAnsi="Arial" w:cs="Arial"/>
          <w:color w:val="000000"/>
          <w:lang w:val="sr-Latn-ME"/>
        </w:rPr>
        <w:t>•</w:t>
      </w:r>
      <w:r w:rsidRPr="00F00DC8">
        <w:rPr>
          <w:rFonts w:ascii="Arial" w:eastAsia="Calibri" w:hAnsi="Arial" w:cs="Arial"/>
          <w:color w:val="000000"/>
          <w:lang w:val="sr-Latn-ME"/>
        </w:rPr>
        <w:tab/>
      </w:r>
      <w:r>
        <w:rPr>
          <w:rFonts w:ascii="Arial" w:eastAsia="Calibri" w:hAnsi="Arial" w:cs="Arial"/>
          <w:color w:val="000000"/>
          <w:lang w:val="sr-Latn-ME"/>
        </w:rPr>
        <w:t xml:space="preserve">Funkcionalno stanje </w:t>
      </w:r>
      <w:r w:rsidRPr="00F00DC8">
        <w:rPr>
          <w:rFonts w:ascii="Arial" w:eastAsia="Calibri" w:hAnsi="Arial" w:cs="Arial"/>
          <w:color w:val="000000"/>
          <w:lang w:val="sr-Latn-ME"/>
        </w:rPr>
        <w:t>serverske, storage i mrežne infrastrukture</w:t>
      </w:r>
      <w:r>
        <w:rPr>
          <w:rFonts w:ascii="Arial" w:eastAsia="Calibri" w:hAnsi="Arial" w:cs="Arial"/>
          <w:color w:val="000000"/>
          <w:lang w:val="sr-Latn-ME"/>
        </w:rPr>
        <w:t>.</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Kritična greška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Smatra se da je došlo do kritične greške:</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Ukoliko IS Fonda PIO nije u mogućnosti da podrži jedan od navedenih kritičnih procesa.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Smatra se da je kritična greška nastala kada ovlašćeni predstavnik korisnika usluga prijavi grešku konsultantu davaoca usluga (mailom, faksom, telefonskim ili pismenim putem). Pri tome se sačinjava zapisnik u kojem se navodi koja kritična greška je nastala i upisuje vrijeme nastanka (prijavljivanja) kritične greške. </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Kada se otkloni kritična greška, pravi se zapisnik koji verifikuju ovlašćene osobe davaoca i korisnika usluga pri čemu se na zapisniku evidentira vrijeme otklanjanja kritične greške. Vrijeme trajanja kritične greške se dobija kao vrijeme koje je proteklo od momenta prijavljivanja kritične greške (evidentirano na zapisniku o nastanku kritične greške) do njenog otklanjanja (evidentirano na zapisniku o otklanjanju kritične greške).</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Dostupnost sistema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 xml:space="preserve"> Ima se smatrati da IS nije u funkciji jedan radni dan:</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Ukoliko je došlo do kritične greške, pri čemu je vrijeme odziva na kritičnu grešku veće od </w:t>
      </w:r>
      <w:r>
        <w:rPr>
          <w:rFonts w:ascii="Arial" w:eastAsia="Calibri" w:hAnsi="Arial" w:cs="Arial"/>
          <w:color w:val="000000"/>
          <w:lang w:val="sr-Latn-ME"/>
        </w:rPr>
        <w:t xml:space="preserve"> </w:t>
      </w:r>
      <w:r>
        <w:rPr>
          <w:rFonts w:ascii="Arial" w:eastAsia="Calibri" w:hAnsi="Arial" w:cs="Arial"/>
          <w:color w:val="000000"/>
          <w:highlight w:val="yellow"/>
          <w:lang w:val="sr-Latn-ME"/>
        </w:rPr>
        <w:t>120</w:t>
      </w:r>
      <w:r w:rsidRPr="000A419D">
        <w:rPr>
          <w:rFonts w:ascii="Arial" w:eastAsia="Calibri" w:hAnsi="Arial" w:cs="Arial"/>
          <w:color w:val="000000"/>
          <w:lang w:val="sr-Latn-ME"/>
        </w:rPr>
        <w:t xml:space="preserve"> 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Ukoliko je vrijeme odziva za usluge podrške za IS stavke 1,3,4,5,6 ve</w:t>
      </w:r>
      <w:r>
        <w:rPr>
          <w:rFonts w:ascii="Arial" w:eastAsia="Calibri" w:hAnsi="Arial" w:cs="Arial"/>
          <w:color w:val="000000"/>
          <w:lang w:val="sr-Latn-ME"/>
        </w:rPr>
        <w:t xml:space="preserve">će od  </w:t>
      </w:r>
      <w:r>
        <w:rPr>
          <w:rFonts w:ascii="Arial" w:eastAsia="Calibri" w:hAnsi="Arial" w:cs="Arial"/>
          <w:color w:val="000000"/>
          <w:highlight w:val="yellow"/>
          <w:lang w:val="sr-Latn-ME"/>
        </w:rPr>
        <w:t>135</w:t>
      </w:r>
      <w:r w:rsidRPr="000A419D">
        <w:rPr>
          <w:rFonts w:ascii="Arial" w:eastAsia="Calibri" w:hAnsi="Arial" w:cs="Arial"/>
          <w:color w:val="000000"/>
          <w:lang w:val="sr-Latn-ME"/>
        </w:rPr>
        <w:t xml:space="preserve"> 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 xml:space="preserve">Ukoliko je vrijeme odziva za usluge podrške za IS stavke 7,10,11,12 veće od </w:t>
      </w:r>
      <w:r>
        <w:rPr>
          <w:rFonts w:ascii="Arial" w:eastAsia="Calibri" w:hAnsi="Arial" w:cs="Arial"/>
          <w:color w:val="000000"/>
          <w:lang w:val="sr-Latn-ME"/>
        </w:rPr>
        <w:t xml:space="preserve"> </w:t>
      </w:r>
      <w:r w:rsidRPr="002C5F36">
        <w:rPr>
          <w:rFonts w:ascii="Arial" w:eastAsia="Calibri" w:hAnsi="Arial" w:cs="Arial"/>
          <w:color w:val="000000"/>
          <w:highlight w:val="yellow"/>
          <w:lang w:val="sr-Latn-ME"/>
        </w:rPr>
        <w:t>150</w:t>
      </w:r>
      <w:r w:rsidRPr="000A419D">
        <w:rPr>
          <w:rFonts w:ascii="Arial" w:eastAsia="Calibri" w:hAnsi="Arial" w:cs="Arial"/>
          <w:color w:val="000000"/>
          <w:lang w:val="sr-Latn-ME"/>
        </w:rPr>
        <w:t>minuta.</w:t>
      </w: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w:t>
      </w:r>
      <w:r w:rsidRPr="000A419D">
        <w:rPr>
          <w:rFonts w:ascii="Arial" w:eastAsia="Calibri" w:hAnsi="Arial" w:cs="Arial"/>
          <w:color w:val="000000"/>
          <w:lang w:val="sr-Latn-ME"/>
        </w:rPr>
        <w:tab/>
        <w:t>Ukoliko je vrijeme oporavka za usluge podrške za IS stavke 8,9 veća od 72 sata</w:t>
      </w:r>
    </w:p>
    <w:p w:rsidR="00E77F68" w:rsidRPr="000A419D" w:rsidRDefault="00E77F68" w:rsidP="00E77F68">
      <w:pPr>
        <w:ind w:left="1080"/>
        <w:contextualSpacing/>
        <w:jc w:val="both"/>
        <w:rPr>
          <w:rFonts w:ascii="Arial" w:eastAsia="Calibri" w:hAnsi="Arial" w:cs="Arial"/>
          <w:color w:val="000000"/>
          <w:lang w:val="sr-Latn-ME"/>
        </w:rPr>
      </w:pPr>
    </w:p>
    <w:p w:rsidR="00E77F68" w:rsidRPr="000A419D" w:rsidRDefault="00E77F68" w:rsidP="00E77F68">
      <w:pPr>
        <w:ind w:left="1080"/>
        <w:contextualSpacing/>
        <w:jc w:val="both"/>
        <w:rPr>
          <w:rFonts w:ascii="Arial" w:eastAsia="Calibri" w:hAnsi="Arial" w:cs="Arial"/>
          <w:color w:val="000000"/>
          <w:lang w:val="sr-Latn-ME"/>
        </w:rPr>
      </w:pPr>
      <w:r w:rsidRPr="000A419D">
        <w:rPr>
          <w:rFonts w:ascii="Arial" w:eastAsia="Calibri" w:hAnsi="Arial" w:cs="Arial"/>
          <w:color w:val="000000"/>
          <w:lang w:val="sr-Latn-ME"/>
        </w:rPr>
        <w:t>Odziv se definiše kao obaveza prisustva konsultanta Davaoca usluga na licu mjesta, u prostorijama korisnika, u momentu prijavljivanja problema.</w:t>
      </w:r>
    </w:p>
    <w:p w:rsidR="00383861" w:rsidRDefault="00383861" w:rsidP="0037542C"/>
    <w:p w:rsidR="00E77F68" w:rsidRDefault="005C6137" w:rsidP="0037542C">
      <w:pPr>
        <w:rPr>
          <w:b/>
        </w:rPr>
      </w:pPr>
      <w:r>
        <w:t>2</w:t>
      </w:r>
      <w:r w:rsidR="00E77F68">
        <w:t xml:space="preserve">. </w:t>
      </w:r>
      <w:proofErr w:type="gramStart"/>
      <w:r w:rsidR="00E77F68" w:rsidRPr="00E77F68">
        <w:rPr>
          <w:b/>
        </w:rPr>
        <w:t>metodologije</w:t>
      </w:r>
      <w:proofErr w:type="gramEnd"/>
      <w:r w:rsidR="00E77F68" w:rsidRPr="00E77F68">
        <w:rPr>
          <w:b/>
        </w:rPr>
        <w:t xml:space="preserve"> vrednovanja ponuda</w:t>
      </w:r>
      <w:r w:rsidR="00E77F68">
        <w:rPr>
          <w:b/>
        </w:rPr>
        <w:t>:</w:t>
      </w:r>
    </w:p>
    <w:p w:rsidR="00E77F68" w:rsidRDefault="00E77F68" w:rsidP="0037542C">
      <w:proofErr w:type="gramStart"/>
      <w:r w:rsidRPr="00E77F68">
        <w:lastRenderedPageBreak/>
        <w:t>Kvalitet (K) broj bodova 10 Podkriterijum kvalitet iskazuje se kroz stručnu i tehničku sposobnost privrednog subjekta u pogledu iskustva na istim ili sličnim poslovima i to: poslovima na izradi i/ili održavanju softvera koji se koriste u penzijskom sistemu u dijelu poslovnih i finansijskih procesa ostvarivanja prava i/ili poslovima na održavanju kompleksnih softvera, odnosno softvera čija ugovorena vrijednost nije manja od 120.000,00 eura i/ili poslovima na projektu implementacije i/ili održavanja serverske, storage i mrežne infrastrukture, za minimum 50 istovremenih korisnika.</w:t>
      </w:r>
      <w:proofErr w:type="gramEnd"/>
      <w:r w:rsidRPr="00E77F68">
        <w:t xml:space="preserve"> </w:t>
      </w:r>
      <w:proofErr w:type="gramStart"/>
      <w:r w:rsidRPr="00E77F68">
        <w:t>Privredni subjekat dokazuje parametar kvalitet na način što će dostaviti potvrde (reference) izdate od strane investitora, odnosno korisnika usluga o pruženim uslugama, tokom prethodnih godina, ali ne duže od pet godina, računajući i godinu u kojoj je započet postupak javne nabavke, kojima se potvrđuje da privredni subjekat ima iskustvo: u izradi i/ili održavanju softvera koji se koriste u penzijskom sistemu u dijelu poslovnih i finansijskih procesa ostvarivanja prava i/ili u održavanju kompleksnih softvera, odnosno softvera čija ugovorena vrijednost nije manja od 120.000,00 eura i/ili na projektu implementacije i/ili održavanja serverske, storage i mrežne infrastrukture, za minimum 50 istovremenih korisnika.</w:t>
      </w:r>
      <w:proofErr w:type="gramEnd"/>
      <w:r w:rsidRPr="00E77F68">
        <w:t xml:space="preserve"> Potvrde (reference) moraju sadržati: opis i vrijednost predmeta nabavke, vrijeme realizacije ugovora i konstataciju da je ugovor blagovremeno i kvalitetno izvršen. Ponuda </w:t>
      </w:r>
      <w:proofErr w:type="gramStart"/>
      <w:r w:rsidRPr="00E77F68">
        <w:t>sa</w:t>
      </w:r>
      <w:proofErr w:type="gramEnd"/>
      <w:r w:rsidRPr="00E77F68">
        <w:t xml:space="preserve"> najvećim brojem dostavljenih validnih potvrda (referenci) dobija maksimalni broj bodova 10. Ostale ponude će dobiti bodove po sledećoj formuli: K = (Kp / Kmax) x 10, Kp – broj dostavljenih validnih potvrda (referenci</w:t>
      </w:r>
      <w:proofErr w:type="gramStart"/>
      <w:r w:rsidRPr="00E77F68">
        <w:t>) ,</w:t>
      </w:r>
      <w:proofErr w:type="gramEnd"/>
      <w:r w:rsidRPr="00E77F68">
        <w:t xml:space="preserve"> Kmax – broj najviše dostavljenih validnih potvrda (referenci). Maksimalan broj potvrda koji </w:t>
      </w:r>
      <w:proofErr w:type="gramStart"/>
      <w:r w:rsidRPr="00E77F68">
        <w:t>će</w:t>
      </w:r>
      <w:proofErr w:type="gramEnd"/>
      <w:r w:rsidRPr="00E77F68">
        <w:t xml:space="preserve"> se bodovati je 10. Ponuda u kojoj je dostavljen minimalan broj (jedna) validnih potvrda (referenci) privrednog subjekta dobija 0 bodova. Napomena: Za ovaj uslov stručno tehničke sposobnosti vrednovanje </w:t>
      </w:r>
      <w:proofErr w:type="gramStart"/>
      <w:r w:rsidRPr="00E77F68">
        <w:t>će</w:t>
      </w:r>
      <w:proofErr w:type="gramEnd"/>
      <w:r w:rsidRPr="00E77F68">
        <w:t xml:space="preserve"> se vršiti za ponuđeni parametar iznad predviđenih minimalnih zahtjeva stručne i tehničke osposobljenosti.</w:t>
      </w:r>
    </w:p>
    <w:p w:rsidR="00E77F68" w:rsidRDefault="00E77F68" w:rsidP="0037542C"/>
    <w:p w:rsidR="00E77F68" w:rsidRDefault="00E77F68" w:rsidP="0037542C">
      <w:r>
        <w:t xml:space="preserve">Pa sada </w:t>
      </w:r>
      <w:proofErr w:type="gramStart"/>
      <w:r>
        <w:t>glasi :</w:t>
      </w:r>
      <w:proofErr w:type="gramEnd"/>
    </w:p>
    <w:p w:rsidR="00E77F68" w:rsidRDefault="00E77F68" w:rsidP="0037542C">
      <w:r w:rsidRPr="00E77F68">
        <w:t>Kvalitet (K) broj bodova 10</w:t>
      </w:r>
      <w:r>
        <w:t xml:space="preserve"> = K1+ K2</w:t>
      </w:r>
    </w:p>
    <w:p w:rsidR="00E77F68" w:rsidRDefault="00E77F68" w:rsidP="00E77F68">
      <w:pPr>
        <w:shd w:val="clear" w:color="auto" w:fill="FFFFFF"/>
        <w:spacing w:line="235" w:lineRule="atLeast"/>
        <w:rPr>
          <w:rFonts w:ascii="Calibri" w:hAnsi="Calibri" w:cs="Calibri"/>
          <w:color w:val="000000"/>
        </w:rPr>
      </w:pPr>
      <w:r>
        <w:rPr>
          <w:rFonts w:ascii="Calibri" w:hAnsi="Calibri" w:cs="Calibri"/>
          <w:color w:val="000000"/>
          <w:lang w:val="hr-HR"/>
        </w:rPr>
        <w:t xml:space="preserve">Parametar kvalitet (K1) – iskustvo lica kojima će biti povjereno izvršenje predmeta nabavke: Vođa/menadžer projekta koji posjeduje sertifikata iz oblasti upravljanja projektima (Project Management Professional (PMP ili ekvivalent) </w:t>
      </w:r>
      <w:r>
        <w:rPr>
          <w:rFonts w:ascii="Calibri" w:hAnsi="Calibri" w:cs="Calibri"/>
          <w:color w:val="000000"/>
          <w:lang w:val="hr-HR"/>
        </w:rPr>
        <w:softHyphen/>
        <w:t xml:space="preserve"> angažovan na  poslovima vođenja projekata na izradi i/ili implementaciji i/ili održavanju informacionih sistema – izračunava se na način što se kao osnova za vrednovanje uzima broj realizovanih projekata koji uključuju izradu i/ili implementaciju i/ili održavanju informacionih sistema, a gdje je lice učestvovalo kao rukovodilac projekta (najmanje 2 projekta), a što se dokazuje prilaganjem potvrde o uspješno izvršenim uslugama koji uključuju izradu i/ili implementaciju i/ili održavanju informacionih sistema, a u kojima je lice učestvovalo kao rukovodilac projekta tokom prethodnih godina  ali ne duže od pet godina, računajući i godinu u kojoj je započet postupak javne nabavke, koje sadrže opis i vrijednost predmeta nabavke, vrijeme realizacije ugovora i konstataciju da je ugovor blagovremeno i kvalitetno izvršen i ulogu/poziciju stručnjaka u realizaciji pružene usluge.</w:t>
      </w:r>
    </w:p>
    <w:p w:rsidR="00E77F68" w:rsidRDefault="00E77F68" w:rsidP="00E77F68">
      <w:pPr>
        <w:shd w:val="clear" w:color="auto" w:fill="FFFFFF"/>
        <w:spacing w:line="235" w:lineRule="atLeast"/>
        <w:rPr>
          <w:rFonts w:ascii="Calibri" w:hAnsi="Calibri" w:cs="Calibri"/>
          <w:color w:val="000000"/>
        </w:rPr>
      </w:pPr>
      <w:r>
        <w:rPr>
          <w:rFonts w:ascii="Calibri" w:hAnsi="Calibri" w:cs="Calibri"/>
          <w:color w:val="000000"/>
          <w:lang w:val="hr-HR"/>
        </w:rPr>
        <w:t>Princip vrednovanja je sljedeći: Vođa/ menadzar projekta koji ima najveći broj potvrda na definisanim projektima dobija maksimalan broj bodova po ovom parametru 5 bodova, a vrednovanje ostalih ponuđača izvršiće se na osnovu sljedeće formule: Broj bodova (R1)=broj potvrda o angazovanju na projektima/najveci broj potvrda  x 5. Ponuđac koji dostavi manje od dvije potvrde dobija 0 bodova</w:t>
      </w:r>
    </w:p>
    <w:p w:rsidR="00E77F68" w:rsidRDefault="00E77F68" w:rsidP="00E77F68">
      <w:pPr>
        <w:shd w:val="clear" w:color="auto" w:fill="FFFFFF"/>
        <w:spacing w:line="235" w:lineRule="atLeast"/>
        <w:rPr>
          <w:rFonts w:ascii="Calibri" w:hAnsi="Calibri" w:cs="Calibri"/>
          <w:color w:val="000000"/>
        </w:rPr>
      </w:pPr>
    </w:p>
    <w:p w:rsidR="00E77F68" w:rsidRDefault="00E77F68" w:rsidP="00E77F68">
      <w:r>
        <w:rPr>
          <w:rFonts w:ascii="Calibri" w:hAnsi="Calibri" w:cs="Calibri"/>
          <w:color w:val="000000"/>
          <w:shd w:val="clear" w:color="auto" w:fill="FFFFFF"/>
          <w:lang w:val="hr-HR"/>
        </w:rPr>
        <w:t xml:space="preserve">Parametar kvalitet (K2)– iskustvo lica kojima će biti povjereno izvršenje predmeta nabavke: Poslovni analitičar/dizajner koji posjeduje sertifikata iz oblasti upravljanja projektima (Professional in Business </w:t>
      </w:r>
      <w:r>
        <w:rPr>
          <w:rFonts w:ascii="Calibri" w:hAnsi="Calibri" w:cs="Calibri"/>
          <w:color w:val="000000"/>
          <w:shd w:val="clear" w:color="auto" w:fill="FFFFFF"/>
          <w:lang w:val="hr-HR"/>
        </w:rPr>
        <w:lastRenderedPageBreak/>
        <w:t xml:space="preserve">Analysis (PMI-PBA) ili ekvivalent) </w:t>
      </w:r>
      <w:r>
        <w:rPr>
          <w:rFonts w:ascii="Calibri" w:hAnsi="Calibri" w:cs="Calibri"/>
          <w:color w:val="000000"/>
          <w:shd w:val="clear" w:color="auto" w:fill="FFFFFF"/>
          <w:lang w:val="hr-HR"/>
        </w:rPr>
        <w:softHyphen/>
        <w:t xml:space="preserve"> angažovan  na poslovima poslovnog analitičara/dizajnera na izradi i/ili implementaciji i/ili održavanju informacionih sistema – izračunava se na način što se kao osnova za vrednovanje uzima broj realizovanih projekata koji uključuju poslove poslovnog analitičara/dizajnera na izradi i/ili implementaciji i/ili održavanju informacionih sistema, a gdje je lice učestvovalo na poslovima poslovnog analitičara/dizajnera na izradi i/ili implementaciji i/ili održavanju informacionih sistema (najmanje 2 projekta), a što se dokazuje prilaganjem potvrde o uspješno izvršenim uslugama  tj. Realizovanim projektima koji uključuju izradu i/ili implementaciju i/ili održavanju informacionih sistema, a u kojima je lice učestvovalo poslovi analitičara/dizajnera na izradi i/ili implementaciji i/ili održavanju informacionih sistema tokom prethodnih godina  ali ne duže od pet godina, računajući i godinu u kojoj je započet postupak javne nabavke, koje sadrže opis i vrijednost predmeta nabavke, vrijeme realizacije ugovora i konstataciju da je ugovor blagovremeno i kvalitetno izvršen i ulogu/poziciju stručnjaka u realizaciji pružene usluge izvršen i ulogu/poziciju stručnjaka u realizaciji pružene usluge. Princip vrednovanja je sljedeći: Poslovni analitičar/dizajner projekta koji ima najveći broj potvrda na definisanim projektima dobija maksimalan broj bodova po ovom parametru 5 bodova, a vrednovanje ostalih ponuđača izvršiće se na osnovu sljedeće formule: Broj bodova (R1)=broj potvrda o angazovanju na projektima/najveci broj potvrda x 5. Ponuđac koji dostavi manje od dvije potvrde dobija 0 bodova</w:t>
      </w:r>
    </w:p>
    <w:p w:rsidR="00E77F68" w:rsidRDefault="00E77F68" w:rsidP="0037542C">
      <w:r>
        <w:t>K= K1+K2</w:t>
      </w:r>
    </w:p>
    <w:p w:rsidR="00383861" w:rsidRDefault="00383861" w:rsidP="00383861">
      <w:r>
        <w:t>8. NAČIN, MJESTO I VRIJEME PODNOŠENJA PONUDA I OTVARANJA PONUDA</w:t>
      </w:r>
    </w:p>
    <w:p w:rsidR="00383861" w:rsidRDefault="00383861" w:rsidP="00383861">
      <w:r>
        <w:t xml:space="preserve">Ponude se podnose preko ESJN-a zaključno </w:t>
      </w:r>
      <w:proofErr w:type="gramStart"/>
      <w:r>
        <w:t>sa</w:t>
      </w:r>
      <w:proofErr w:type="gramEnd"/>
      <w:r>
        <w:t xml:space="preserve"> danom </w:t>
      </w:r>
      <w:r w:rsidR="00E77F68">
        <w:t xml:space="preserve">11.06. 2026. </w:t>
      </w:r>
      <w:proofErr w:type="gramStart"/>
      <w:r w:rsidR="00E77F68">
        <w:t>godine</w:t>
      </w:r>
      <w:proofErr w:type="gramEnd"/>
      <w:r w:rsidR="00E77F68">
        <w:t xml:space="preserve"> do 08:1</w:t>
      </w:r>
      <w:r>
        <w:t>0 sati.</w:t>
      </w:r>
    </w:p>
    <w:p w:rsidR="00383861" w:rsidRDefault="00383861" w:rsidP="00383861">
      <w:r>
        <w:t xml:space="preserve">Otvaranje ponuda održaće se </w:t>
      </w:r>
      <w:proofErr w:type="gramStart"/>
      <w:r>
        <w:t>dana</w:t>
      </w:r>
      <w:proofErr w:type="gramEnd"/>
      <w:r>
        <w:t xml:space="preserve"> </w:t>
      </w:r>
      <w:r w:rsidR="00E77F68">
        <w:t>11.06</w:t>
      </w:r>
      <w:r>
        <w:t xml:space="preserve">.2026. </w:t>
      </w:r>
      <w:proofErr w:type="gramStart"/>
      <w:r>
        <w:t>godine</w:t>
      </w:r>
      <w:proofErr w:type="gramEnd"/>
      <w:r>
        <w:t xml:space="preserve"> u </w:t>
      </w:r>
      <w:r w:rsidR="00E77F68">
        <w:t>08:1</w:t>
      </w:r>
      <w:r>
        <w:t>0 sati.</w:t>
      </w:r>
    </w:p>
    <w:p w:rsidR="00383861" w:rsidRDefault="00383861" w:rsidP="00383861">
      <w:r>
        <w:t>Izjava privrednog subjekta i garancija ponude podnose se u elektronskom obliku putem ESJN.</w:t>
      </w:r>
    </w:p>
    <w:p w:rsidR="00383861" w:rsidRDefault="00383861" w:rsidP="00383861">
      <w:r>
        <w:t>Ako ponuđač ne može da garanciju ponude podnese u elektronskom obliku, dužan je da putem</w:t>
      </w:r>
    </w:p>
    <w:p w:rsidR="00383861" w:rsidRDefault="00383861" w:rsidP="00383861">
      <w:r>
        <w:t>ESJN dostavi kopiju garancije ponude, a da original garancije ponude dostavi, odnosno uruči</w:t>
      </w:r>
    </w:p>
    <w:p w:rsidR="00383861" w:rsidRDefault="00383861" w:rsidP="00383861">
      <w:proofErr w:type="gramStart"/>
      <w:r>
        <w:t>naručiocu</w:t>
      </w:r>
      <w:proofErr w:type="gramEnd"/>
      <w:r>
        <w:t xml:space="preserve"> neposredno ili putem pošte preporučenom pošiljkom najkasnije prije isteka roka za</w:t>
      </w:r>
    </w:p>
    <w:p w:rsidR="00383861" w:rsidRDefault="00383861" w:rsidP="00383861">
      <w:proofErr w:type="gramStart"/>
      <w:r>
        <w:t>podnošenje</w:t>
      </w:r>
      <w:proofErr w:type="gramEnd"/>
      <w:r>
        <w:t xml:space="preserve"> ponuda.</w:t>
      </w:r>
    </w:p>
    <w:p w:rsidR="00383861" w:rsidRDefault="00383861" w:rsidP="00383861">
      <w:r>
        <w:t xml:space="preserve">Original garancije ponude u pisanom obliku dostavlja se u koverti, </w:t>
      </w:r>
      <w:proofErr w:type="gramStart"/>
      <w:r>
        <w:t>na</w:t>
      </w:r>
      <w:proofErr w:type="gramEnd"/>
      <w:r>
        <w:t xml:space="preserve"> kojoj se navodi: naziv i</w:t>
      </w:r>
    </w:p>
    <w:p w:rsidR="00383861" w:rsidRDefault="00383861" w:rsidP="00383861">
      <w:proofErr w:type="gramStart"/>
      <w:r>
        <w:t>sjedište</w:t>
      </w:r>
      <w:proofErr w:type="gramEnd"/>
      <w:r>
        <w:t xml:space="preserve"> naručioca, broj tenderske dokumentacije za koju se podnosi garancija, naziv, sjedište i</w:t>
      </w:r>
    </w:p>
    <w:p w:rsidR="00383861" w:rsidRDefault="00383861" w:rsidP="00383861">
      <w:r>
        <w:t>adresa ponuđača i naznaka</w:t>
      </w:r>
      <w:proofErr w:type="gramStart"/>
      <w:r>
        <w:t>,,</w:t>
      </w:r>
      <w:proofErr w:type="gramEnd"/>
      <w:r>
        <w:t xml:space="preserve"> garancija ponude" i,ne otvaraj prije roka za otvaranje ponuda".</w:t>
      </w:r>
    </w:p>
    <w:p w:rsidR="00383861" w:rsidRDefault="00383861" w:rsidP="00383861">
      <w:r>
        <w:t xml:space="preserve">O dostavljanju garancije ponude, naručilac </w:t>
      </w:r>
      <w:proofErr w:type="gramStart"/>
      <w:r>
        <w:t>će</w:t>
      </w:r>
      <w:proofErr w:type="gramEnd"/>
      <w:r>
        <w:t xml:space="preserve"> sačiniti potvrdu i uz zapisnik o otvaranju ponuda</w:t>
      </w:r>
    </w:p>
    <w:p w:rsidR="00383861" w:rsidRDefault="00383861" w:rsidP="00383861">
      <w:proofErr w:type="gramStart"/>
      <w:r>
        <w:t>priložiti</w:t>
      </w:r>
      <w:proofErr w:type="gramEnd"/>
      <w:r>
        <w:t xml:space="preserve"> kao skeniranu kopiju u ESJN, istog dana kada je izvršeno otvaranje ponuda.</w:t>
      </w:r>
    </w:p>
    <w:p w:rsidR="00383861" w:rsidRDefault="00383861" w:rsidP="00383861">
      <w:r>
        <w:t>Original garancije ponude u pisanom obliku dostavlja se:</w:t>
      </w:r>
    </w:p>
    <w:p w:rsidR="00383861" w:rsidRDefault="00383861" w:rsidP="00383861">
      <w:proofErr w:type="gramStart"/>
      <w:r>
        <w:t>neposrednom</w:t>
      </w:r>
      <w:proofErr w:type="gramEnd"/>
      <w:r>
        <w:t xml:space="preserve"> predajom na arhivi naručioca na adresi Bulevar Ivana Crnojevića 64, Podgorica ili</w:t>
      </w:r>
    </w:p>
    <w:p w:rsidR="00383861" w:rsidRDefault="00383861" w:rsidP="00383861">
      <w:proofErr w:type="gramStart"/>
      <w:r>
        <w:t>putem</w:t>
      </w:r>
      <w:proofErr w:type="gramEnd"/>
      <w:r>
        <w:t xml:space="preserve"> pošte preporučenom pošiljkom sa povratnicom na adresi Bulevar Ivana Crnojevića 64,</w:t>
      </w:r>
    </w:p>
    <w:p w:rsidR="00383861" w:rsidRDefault="00383861" w:rsidP="00383861">
      <w:r>
        <w:t xml:space="preserve">Podgorica, s </w:t>
      </w:r>
      <w:proofErr w:type="gramStart"/>
      <w:r>
        <w:t>tim</w:t>
      </w:r>
      <w:proofErr w:type="gramEnd"/>
      <w:r>
        <w:t xml:space="preserve"> što garancija mora biti uručena od strane poštanskog operatera najkasnije</w:t>
      </w:r>
    </w:p>
    <w:p w:rsidR="00383861" w:rsidRDefault="00383861" w:rsidP="00383861">
      <w:proofErr w:type="gramStart"/>
      <w:r>
        <w:lastRenderedPageBreak/>
        <w:t>do</w:t>
      </w:r>
      <w:proofErr w:type="gramEnd"/>
      <w:r>
        <w:t xml:space="preserve"> roka određenog za podnošenje ponude,</w:t>
      </w:r>
    </w:p>
    <w:p w:rsidR="00383861" w:rsidRDefault="00383861" w:rsidP="00383861">
      <w:proofErr w:type="gramStart"/>
      <w:r>
        <w:t>radnim</w:t>
      </w:r>
      <w:proofErr w:type="gramEnd"/>
      <w:r>
        <w:t xml:space="preserve"> danima od 08:00 do 14:00 sati, zaključno sa danom </w:t>
      </w:r>
      <w:r w:rsidR="00E77F68">
        <w:t>11.06</w:t>
      </w:r>
      <w:r>
        <w:t xml:space="preserve">.2026. </w:t>
      </w:r>
      <w:proofErr w:type="gramStart"/>
      <w:r>
        <w:t>godine</w:t>
      </w:r>
      <w:proofErr w:type="gramEnd"/>
      <w:r>
        <w:t xml:space="preserve"> do </w:t>
      </w:r>
      <w:r w:rsidR="00E77F68">
        <w:t>08</w:t>
      </w:r>
      <w:r>
        <w:t>:</w:t>
      </w:r>
      <w:r w:rsidR="00E77F68">
        <w:t>10</w:t>
      </w:r>
      <w:r>
        <w:t>h.</w:t>
      </w:r>
      <w:r>
        <w:cr/>
      </w:r>
    </w:p>
    <w:p w:rsidR="0037542C" w:rsidRDefault="0037542C" w:rsidP="0037542C"/>
    <w:p w:rsidR="0037542C" w:rsidRPr="0037542C" w:rsidRDefault="0037542C" w:rsidP="0037542C">
      <w:pPr>
        <w:rPr>
          <w:b/>
          <w:lang w:val="sr-Latn-ME"/>
        </w:rPr>
      </w:pPr>
      <w:r w:rsidRPr="0037542C">
        <w:rPr>
          <w:b/>
          <w:lang w:val="sr-Latn-ME"/>
        </w:rPr>
        <w:t>UPUTSTVO O PRAVNOM SREDSTVU</w:t>
      </w:r>
    </w:p>
    <w:p w:rsidR="0037542C" w:rsidRPr="0037542C" w:rsidRDefault="0037542C" w:rsidP="0037542C">
      <w:pPr>
        <w:rPr>
          <w:lang w:val="sr-Latn-ME"/>
        </w:rPr>
      </w:pPr>
      <w:r w:rsidRPr="0037542C">
        <w:rPr>
          <w:lang w:val="sr-Latn-ME"/>
        </w:rPr>
        <w:t>Privredni subjekat može da izjavi žalbu protiv ove Izmjene i/ili dopune tenderske dokumentacije</w:t>
      </w:r>
    </w:p>
    <w:p w:rsidR="0037542C" w:rsidRPr="0037542C" w:rsidRDefault="0037542C" w:rsidP="0037542C">
      <w:pPr>
        <w:rPr>
          <w:lang w:val="sr-Latn-ME"/>
        </w:rPr>
      </w:pPr>
      <w:r w:rsidRPr="0037542C">
        <w:rPr>
          <w:lang w:val="sr-Latn-ME"/>
        </w:rPr>
        <w:t>Komisiji za zaštitu prava:</w:t>
      </w:r>
    </w:p>
    <w:p w:rsidR="0037542C" w:rsidRPr="0037542C" w:rsidRDefault="0037542C" w:rsidP="0037542C">
      <w:pPr>
        <w:rPr>
          <w:lang w:val="sr-Latn-ME"/>
        </w:rPr>
      </w:pPr>
      <w:r w:rsidRPr="0037542C">
        <w:rPr>
          <w:lang w:val="sr-Latn-ME"/>
        </w:rPr>
        <w:t>1) u roku od 20 dana od dana objavljivanja, odnosno dostavljanja tenderske dokumentacije ili</w:t>
      </w:r>
    </w:p>
    <w:p w:rsidR="0037542C" w:rsidRPr="0037542C" w:rsidRDefault="0037542C" w:rsidP="0037542C">
      <w:pPr>
        <w:rPr>
          <w:lang w:val="sr-Latn-ME"/>
        </w:rPr>
      </w:pPr>
      <w:r w:rsidRPr="0037542C">
        <w:rPr>
          <w:lang w:val="sr-Latn-ME"/>
        </w:rPr>
        <w:t>izmjene i dopune tenderske dokumentacije, ako je rok za podnošenje prijava za kvalifikaciju,</w:t>
      </w:r>
    </w:p>
    <w:p w:rsidR="0037542C" w:rsidRPr="0037542C" w:rsidRDefault="0037542C" w:rsidP="0037542C">
      <w:pPr>
        <w:rPr>
          <w:lang w:val="sr-Latn-ME"/>
        </w:rPr>
      </w:pPr>
      <w:r w:rsidRPr="0037542C">
        <w:rPr>
          <w:lang w:val="sr-Latn-ME"/>
        </w:rPr>
        <w:t>odnosno ponuda najmanje 30 dana od dana objavljivanja, odnosno dostavljanja tenderske</w:t>
      </w:r>
    </w:p>
    <w:p w:rsidR="0037542C" w:rsidRPr="0037542C" w:rsidRDefault="0037542C" w:rsidP="0037542C">
      <w:pPr>
        <w:rPr>
          <w:lang w:val="sr-Latn-ME"/>
        </w:rPr>
      </w:pPr>
      <w:r w:rsidRPr="0037542C">
        <w:rPr>
          <w:lang w:val="sr-Latn-ME"/>
        </w:rPr>
        <w:t>dokumentacije ili izmjene i dopune tenderske dokumentacije;</w:t>
      </w:r>
    </w:p>
    <w:p w:rsidR="0037542C" w:rsidRPr="0037542C" w:rsidRDefault="0037542C" w:rsidP="0037542C">
      <w:pPr>
        <w:rPr>
          <w:lang w:val="sr-Latn-ME"/>
        </w:rPr>
      </w:pPr>
      <w:r w:rsidRPr="0037542C">
        <w:rPr>
          <w:lang w:val="sr-Latn-ME"/>
        </w:rPr>
        <w:t>2) u roku od deset dana od dana objavljivanja, odnosno dostavljanja tenderske dokumentacije ili</w:t>
      </w:r>
    </w:p>
    <w:p w:rsidR="0037542C" w:rsidRPr="0037542C" w:rsidRDefault="0037542C" w:rsidP="0037542C">
      <w:pPr>
        <w:rPr>
          <w:lang w:val="sr-Latn-ME"/>
        </w:rPr>
      </w:pPr>
      <w:r w:rsidRPr="0037542C">
        <w:rPr>
          <w:lang w:val="sr-Latn-ME"/>
        </w:rPr>
        <w:t>izmjene i dopune tenderske dokumentacije, ako je rok za podnošenje prijava za kvalifikaciju,</w:t>
      </w:r>
    </w:p>
    <w:p w:rsidR="0037542C" w:rsidRPr="0037542C" w:rsidRDefault="0037542C" w:rsidP="0037542C">
      <w:pPr>
        <w:rPr>
          <w:lang w:val="sr-Latn-ME"/>
        </w:rPr>
      </w:pPr>
      <w:r w:rsidRPr="0037542C">
        <w:rPr>
          <w:lang w:val="sr-Latn-ME"/>
        </w:rPr>
        <w:t>odnosno ponuda najmanje 15 dana od dana objavljivanja, odnosno dostavljanja tenderske</w:t>
      </w:r>
    </w:p>
    <w:p w:rsidR="0037542C" w:rsidRPr="0037542C" w:rsidRDefault="0037542C" w:rsidP="0037542C">
      <w:pPr>
        <w:rPr>
          <w:lang w:val="sr-Latn-ME"/>
        </w:rPr>
      </w:pPr>
      <w:r w:rsidRPr="0037542C">
        <w:rPr>
          <w:lang w:val="sr-Latn-ME"/>
        </w:rPr>
        <w:t>dokumentacije ili izmjene i dopune tenderske dokumentacije;</w:t>
      </w:r>
    </w:p>
    <w:p w:rsidR="0037542C" w:rsidRPr="0037542C" w:rsidRDefault="0037542C" w:rsidP="0037542C">
      <w:pPr>
        <w:rPr>
          <w:lang w:val="sr-Latn-ME"/>
        </w:rPr>
      </w:pPr>
      <w:r w:rsidRPr="0037542C">
        <w:rPr>
          <w:lang w:val="sr-Latn-ME"/>
        </w:rPr>
        <w:t>3) do isteka polovine roka za podnošenje prijava za kvalifikaciju, odnosno ponuda, ako je rok za</w:t>
      </w:r>
    </w:p>
    <w:p w:rsidR="0037542C" w:rsidRPr="0037542C" w:rsidRDefault="0037542C" w:rsidP="0037542C">
      <w:pPr>
        <w:rPr>
          <w:lang w:val="sr-Latn-ME"/>
        </w:rPr>
      </w:pPr>
      <w:r w:rsidRPr="0037542C">
        <w:rPr>
          <w:lang w:val="sr-Latn-ME"/>
        </w:rPr>
        <w:t>podnošenje prijava za kvalifikaciju, odnosno ponuda kraći od 15 dana od dana objavljivanja,</w:t>
      </w:r>
    </w:p>
    <w:p w:rsidR="0037542C" w:rsidRPr="0037542C" w:rsidRDefault="0037542C" w:rsidP="0037542C">
      <w:pPr>
        <w:rPr>
          <w:lang w:val="sr-Latn-ME"/>
        </w:rPr>
      </w:pPr>
      <w:r w:rsidRPr="0037542C">
        <w:rPr>
          <w:lang w:val="sr-Latn-ME"/>
        </w:rPr>
        <w:t>odnosno dostavljanja tenderske dokumentacije ili izmjene i dopune tenderske dokumentacije, a</w:t>
      </w:r>
    </w:p>
    <w:p w:rsidR="0037542C" w:rsidRPr="0037542C" w:rsidRDefault="0037542C" w:rsidP="0037542C">
      <w:pPr>
        <w:rPr>
          <w:lang w:val="sr-Latn-ME"/>
        </w:rPr>
      </w:pPr>
      <w:r w:rsidRPr="0037542C">
        <w:rPr>
          <w:lang w:val="sr-Latn-ME"/>
        </w:rPr>
        <w:t>u slučaju da je posljednji dan roka za podnošenje ponuda kraći od 24 časa, smatra se da rok</w:t>
      </w:r>
    </w:p>
    <w:p w:rsidR="0037542C" w:rsidRPr="0037542C" w:rsidRDefault="0037542C" w:rsidP="0037542C">
      <w:pPr>
        <w:rPr>
          <w:lang w:val="sr-Latn-ME"/>
        </w:rPr>
      </w:pPr>
      <w:r w:rsidRPr="0037542C">
        <w:rPr>
          <w:lang w:val="sr-Latn-ME"/>
        </w:rPr>
        <w:t>ističe istekom tog dana.</w:t>
      </w:r>
    </w:p>
    <w:p w:rsidR="0037542C" w:rsidRPr="0037542C" w:rsidRDefault="0037542C" w:rsidP="0037542C">
      <w:pPr>
        <w:rPr>
          <w:lang w:val="sr-Latn-ME"/>
        </w:rPr>
      </w:pPr>
      <w:r w:rsidRPr="0037542C">
        <w:rPr>
          <w:lang w:val="sr-Latn-ME"/>
        </w:rPr>
        <w:t>Žalbom protiv Izmjene i/ili dopune tenderske dokumentacije, ne može da se osporava dio</w:t>
      </w:r>
    </w:p>
    <w:p w:rsidR="0037542C" w:rsidRPr="0037542C" w:rsidRDefault="0037542C" w:rsidP="0037542C">
      <w:pPr>
        <w:rPr>
          <w:lang w:val="sr-Latn-ME"/>
        </w:rPr>
      </w:pPr>
      <w:r w:rsidRPr="0037542C">
        <w:rPr>
          <w:lang w:val="sr-Latn-ME"/>
        </w:rPr>
        <w:t>tenderske dokumentacije koji nije izmijenjen.</w:t>
      </w:r>
    </w:p>
    <w:p w:rsidR="0037542C" w:rsidRPr="0037542C" w:rsidRDefault="0037542C" w:rsidP="0037542C">
      <w:pPr>
        <w:rPr>
          <w:lang w:val="sr-Latn-ME"/>
        </w:rPr>
      </w:pPr>
      <w:r w:rsidRPr="0037542C">
        <w:rPr>
          <w:lang w:val="sr-Latn-ME"/>
        </w:rPr>
        <w:t>Žalba se izjavljuje preko naručioca neposredno putem ESJN-a. Žalba koja nije podnesena na</w:t>
      </w:r>
    </w:p>
    <w:p w:rsidR="0037542C" w:rsidRPr="0037542C" w:rsidRDefault="0037542C" w:rsidP="0037542C">
      <w:pPr>
        <w:rPr>
          <w:lang w:val="sr-Latn-ME"/>
        </w:rPr>
      </w:pPr>
      <w:r w:rsidRPr="0037542C">
        <w:rPr>
          <w:lang w:val="sr-Latn-ME"/>
        </w:rPr>
        <w:t>naprijed predviđeni način biće odbijena kao nedozvoljena.</w:t>
      </w:r>
    </w:p>
    <w:p w:rsidR="0037542C" w:rsidRPr="0037542C" w:rsidRDefault="0037542C" w:rsidP="0037542C">
      <w:pPr>
        <w:rPr>
          <w:lang w:val="sr-Latn-ME"/>
        </w:rPr>
      </w:pPr>
      <w:r w:rsidRPr="0037542C">
        <w:rPr>
          <w:lang w:val="sr-Latn-ME"/>
        </w:rPr>
        <w:t>Podnosilac žalbe je dužan da uz žalbu priloži dokaz o uplati naknade za vođenje postupka u</w:t>
      </w:r>
    </w:p>
    <w:p w:rsidR="0037542C" w:rsidRPr="0037542C" w:rsidRDefault="0037542C" w:rsidP="0037542C">
      <w:pPr>
        <w:rPr>
          <w:lang w:val="sr-Latn-ME"/>
        </w:rPr>
      </w:pPr>
      <w:r w:rsidRPr="0037542C">
        <w:rPr>
          <w:lang w:val="sr-Latn-ME"/>
        </w:rPr>
        <w:t>iznosu od 1% od procijenjene vrijednosti javne nabavke, a najviše 20.000,00 eura, na žiro račun</w:t>
      </w:r>
    </w:p>
    <w:p w:rsidR="0037542C" w:rsidRPr="0037542C" w:rsidRDefault="0037542C" w:rsidP="0037542C">
      <w:pPr>
        <w:rPr>
          <w:lang w:val="sr-Latn-ME"/>
        </w:rPr>
      </w:pPr>
      <w:r w:rsidRPr="0037542C">
        <w:rPr>
          <w:lang w:val="sr-Latn-ME"/>
        </w:rPr>
        <w:t>Komisije za zaštitu prava broj 530-20240-15 kod NLB Montenegro banke A.D.</w:t>
      </w:r>
    </w:p>
    <w:p w:rsidR="0037542C" w:rsidRPr="0037542C" w:rsidRDefault="0037542C" w:rsidP="0037542C">
      <w:pPr>
        <w:rPr>
          <w:lang w:val="sr-Latn-ME"/>
        </w:rPr>
      </w:pPr>
      <w:r w:rsidRPr="0037542C">
        <w:rPr>
          <w:lang w:val="sr-Latn-ME"/>
        </w:rPr>
        <w:t>Ukoliko je predmet nabavke podijeljen po partijama, a žalba se odnosi samo na određenu/e</w:t>
      </w:r>
    </w:p>
    <w:p w:rsidR="0037542C" w:rsidRPr="0037542C" w:rsidRDefault="0037542C" w:rsidP="0037542C">
      <w:pPr>
        <w:rPr>
          <w:lang w:val="sr-Latn-ME"/>
        </w:rPr>
      </w:pPr>
      <w:r w:rsidRPr="0037542C">
        <w:rPr>
          <w:lang w:val="sr-Latn-ME"/>
        </w:rPr>
        <w:t>partiju/e, naknada se plaća u iznosu 1% od procijenjene vrijednosti javne nabavke te/tih partije/a.</w:t>
      </w:r>
    </w:p>
    <w:p w:rsidR="0037542C" w:rsidRPr="0037542C" w:rsidRDefault="0037542C" w:rsidP="0037542C">
      <w:pPr>
        <w:rPr>
          <w:lang w:val="sr-Latn-ME"/>
        </w:rPr>
      </w:pPr>
      <w:r w:rsidRPr="0037542C">
        <w:rPr>
          <w:lang w:val="sr-Latn-ME"/>
        </w:rPr>
        <w:lastRenderedPageBreak/>
        <w:t>Instrukcije za plaćanje naknade za vođenje postupka od strane žalilaca iz inostranstva nalaze se</w:t>
      </w:r>
    </w:p>
    <w:p w:rsidR="0037542C" w:rsidRPr="0037542C" w:rsidRDefault="0037542C" w:rsidP="0037542C">
      <w:pPr>
        <w:rPr>
          <w:lang w:val="sr-Latn-ME"/>
        </w:rPr>
      </w:pPr>
      <w:r w:rsidRPr="0037542C">
        <w:rPr>
          <w:lang w:val="sr-Latn-ME"/>
        </w:rPr>
        <w:t>na internet stranici Komisije za zaštitu prava nabavki http://www.kontrola-nabavki.me/."</w:t>
      </w:r>
    </w:p>
    <w:p w:rsidR="0037542C" w:rsidRPr="0037542C" w:rsidRDefault="0037542C" w:rsidP="0037542C">
      <w:pPr>
        <w:jc w:val="right"/>
        <w:rPr>
          <w:lang w:val="sr-Latn-ME"/>
        </w:rPr>
      </w:pPr>
      <w:r w:rsidRPr="0037542C">
        <w:rPr>
          <w:lang w:val="sr-Latn-ME"/>
        </w:rPr>
        <w:t>Ispred Komisije za sprovođenje postupka javne nabavke</w:t>
      </w:r>
    </w:p>
    <w:p w:rsidR="0037542C" w:rsidRPr="0037542C" w:rsidRDefault="0037542C" w:rsidP="0037542C">
      <w:pPr>
        <w:jc w:val="right"/>
        <w:rPr>
          <w:lang w:val="sr-Latn-ME"/>
        </w:rPr>
      </w:pPr>
      <w:r w:rsidRPr="0037542C">
        <w:rPr>
          <w:lang w:val="sr-Latn-ME"/>
        </w:rPr>
        <w:t>Ana Žugić, dipl.ecc, s.r.</w:t>
      </w:r>
    </w:p>
    <w:sectPr w:rsidR="0037542C" w:rsidRPr="00375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8171F"/>
    <w:multiLevelType w:val="multilevel"/>
    <w:tmpl w:val="0F0207E6"/>
    <w:lvl w:ilvl="0">
      <w:start w:val="1"/>
      <w:numFmt w:val="decimal"/>
      <w:lvlText w:val="%1."/>
      <w:lvlJc w:val="left"/>
      <w:pPr>
        <w:ind w:left="1800" w:hanging="360"/>
      </w:pPr>
    </w:lvl>
    <w:lvl w:ilvl="1">
      <w:start w:val="1"/>
      <w:numFmt w:val="decimal"/>
      <w:isLgl/>
      <w:lvlText w:val="%1.%2"/>
      <w:lvlJc w:val="left"/>
      <w:pPr>
        <w:ind w:left="2000" w:hanging="56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86D726A"/>
    <w:multiLevelType w:val="hybridMultilevel"/>
    <w:tmpl w:val="5AA83668"/>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B36C4"/>
    <w:multiLevelType w:val="multilevel"/>
    <w:tmpl w:val="110E9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6A013E"/>
    <w:multiLevelType w:val="hybridMultilevel"/>
    <w:tmpl w:val="4AF02CE6"/>
    <w:lvl w:ilvl="0" w:tplc="5706F346">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C5441D"/>
    <w:multiLevelType w:val="hybridMultilevel"/>
    <w:tmpl w:val="B838E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D4018"/>
    <w:multiLevelType w:val="hybridMultilevel"/>
    <w:tmpl w:val="C972B87E"/>
    <w:lvl w:ilvl="0" w:tplc="8E4439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8BF6ACD"/>
    <w:multiLevelType w:val="hybridMultilevel"/>
    <w:tmpl w:val="F0522A3E"/>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B5E86"/>
    <w:multiLevelType w:val="hybridMultilevel"/>
    <w:tmpl w:val="0D248FA0"/>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B467B"/>
    <w:multiLevelType w:val="hybridMultilevel"/>
    <w:tmpl w:val="1DF83E88"/>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CC3E4E"/>
    <w:multiLevelType w:val="multilevel"/>
    <w:tmpl w:val="07FE077C"/>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280FF9"/>
    <w:multiLevelType w:val="multilevel"/>
    <w:tmpl w:val="110E9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CC28F1"/>
    <w:multiLevelType w:val="hybridMultilevel"/>
    <w:tmpl w:val="06F09BB2"/>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630CC1"/>
    <w:multiLevelType w:val="multilevel"/>
    <w:tmpl w:val="ED2AEC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3115C"/>
    <w:multiLevelType w:val="multilevel"/>
    <w:tmpl w:val="9F6C6C5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BC518D"/>
    <w:multiLevelType w:val="hybridMultilevel"/>
    <w:tmpl w:val="A5CC1ECA"/>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E0B7E"/>
    <w:multiLevelType w:val="hybridMultilevel"/>
    <w:tmpl w:val="12C46630"/>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614819"/>
    <w:multiLevelType w:val="hybridMultilevel"/>
    <w:tmpl w:val="4AF02CE6"/>
    <w:lvl w:ilvl="0" w:tplc="5706F346">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CD263E"/>
    <w:multiLevelType w:val="multilevel"/>
    <w:tmpl w:val="07FE077C"/>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3210D3"/>
    <w:multiLevelType w:val="hybridMultilevel"/>
    <w:tmpl w:val="69DC9C9C"/>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713767"/>
    <w:multiLevelType w:val="multilevel"/>
    <w:tmpl w:val="9F6C6C5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C107EB"/>
    <w:multiLevelType w:val="multilevel"/>
    <w:tmpl w:val="2EF264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E73248"/>
    <w:multiLevelType w:val="hybridMultilevel"/>
    <w:tmpl w:val="A5CC1ECA"/>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3E1F49"/>
    <w:multiLevelType w:val="hybridMultilevel"/>
    <w:tmpl w:val="CAC21026"/>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091C62"/>
    <w:multiLevelType w:val="hybridMultilevel"/>
    <w:tmpl w:val="06F09BB2"/>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0D5389"/>
    <w:multiLevelType w:val="hybridMultilevel"/>
    <w:tmpl w:val="E514F3C2"/>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FD76DB"/>
    <w:multiLevelType w:val="multilevel"/>
    <w:tmpl w:val="C66821A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AE5386"/>
    <w:multiLevelType w:val="multilevel"/>
    <w:tmpl w:val="C66821A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3B71F4"/>
    <w:multiLevelType w:val="hybridMultilevel"/>
    <w:tmpl w:val="F1340C28"/>
    <w:lvl w:ilvl="0" w:tplc="1A5A78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0"/>
  </w:num>
  <w:num w:numId="4">
    <w:abstractNumId w:val="13"/>
  </w:num>
  <w:num w:numId="5">
    <w:abstractNumId w:val="1"/>
  </w:num>
  <w:num w:numId="6">
    <w:abstractNumId w:val="22"/>
  </w:num>
  <w:num w:numId="7">
    <w:abstractNumId w:val="24"/>
  </w:num>
  <w:num w:numId="8">
    <w:abstractNumId w:val="15"/>
  </w:num>
  <w:num w:numId="9">
    <w:abstractNumId w:val="27"/>
  </w:num>
  <w:num w:numId="10">
    <w:abstractNumId w:val="6"/>
  </w:num>
  <w:num w:numId="11">
    <w:abstractNumId w:val="8"/>
  </w:num>
  <w:num w:numId="12">
    <w:abstractNumId w:val="7"/>
  </w:num>
  <w:num w:numId="13">
    <w:abstractNumId w:val="17"/>
  </w:num>
  <w:num w:numId="14">
    <w:abstractNumId w:val="26"/>
  </w:num>
  <w:num w:numId="15">
    <w:abstractNumId w:val="20"/>
  </w:num>
  <w:num w:numId="16">
    <w:abstractNumId w:val="3"/>
  </w:num>
  <w:num w:numId="17">
    <w:abstractNumId w:val="21"/>
  </w:num>
  <w:num w:numId="18">
    <w:abstractNumId w:val="23"/>
  </w:num>
  <w:num w:numId="19">
    <w:abstractNumId w:val="19"/>
  </w:num>
  <w:num w:numId="20">
    <w:abstractNumId w:val="16"/>
  </w:num>
  <w:num w:numId="21">
    <w:abstractNumId w:val="14"/>
  </w:num>
  <w:num w:numId="22">
    <w:abstractNumId w:val="18"/>
  </w:num>
  <w:num w:numId="23">
    <w:abstractNumId w:val="11"/>
  </w:num>
  <w:num w:numId="24">
    <w:abstractNumId w:val="2"/>
  </w:num>
  <w:num w:numId="25">
    <w:abstractNumId w:val="9"/>
  </w:num>
  <w:num w:numId="26">
    <w:abstractNumId w:val="25"/>
  </w:num>
  <w:num w:numId="27">
    <w:abstractNumId w:val="0"/>
  </w:num>
  <w:num w:numId="28">
    <w:abstractNumId w:val="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42C"/>
    <w:rsid w:val="00204D7D"/>
    <w:rsid w:val="00240F0F"/>
    <w:rsid w:val="0037542C"/>
    <w:rsid w:val="00383861"/>
    <w:rsid w:val="005C6137"/>
    <w:rsid w:val="006068CC"/>
    <w:rsid w:val="006879B1"/>
    <w:rsid w:val="007C42C2"/>
    <w:rsid w:val="009B5313"/>
    <w:rsid w:val="00A60412"/>
    <w:rsid w:val="00DA3388"/>
    <w:rsid w:val="00E77F68"/>
    <w:rsid w:val="00F74FE6"/>
    <w:rsid w:val="00FB4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4813"/>
  <w15:chartTrackingRefBased/>
  <w15:docId w15:val="{9E611BEA-430D-48BD-8189-CE480BED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7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D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6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16DF0-156B-4C0B-A57E-47B474D00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7789</Words>
  <Characters>44399</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Zugic</dc:creator>
  <cp:keywords/>
  <dc:description/>
  <cp:lastModifiedBy>Ana Zugic</cp:lastModifiedBy>
  <cp:revision>2</cp:revision>
  <cp:lastPrinted>2026-01-14T10:39:00Z</cp:lastPrinted>
  <dcterms:created xsi:type="dcterms:W3CDTF">2026-05-25T13:55:00Z</dcterms:created>
  <dcterms:modified xsi:type="dcterms:W3CDTF">2026-05-25T13:55:00Z</dcterms:modified>
</cp:coreProperties>
</file>