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1DE6" w:rsidRDefault="00681DE6" w:rsidP="00901127">
      <w:pPr>
        <w:spacing w:after="0" w:line="240" w:lineRule="auto"/>
        <w:rPr>
          <w:rFonts w:ascii="Arial" w:eastAsia="Times New Roman" w:hAnsi="Arial" w:cs="Arial"/>
          <w:b/>
          <w:bCs/>
          <w:color w:val="000000"/>
          <w:sz w:val="24"/>
          <w:szCs w:val="24"/>
          <w:lang w:val="sr-Latn-CS" w:eastAsia="sr-Latn-CS"/>
        </w:rPr>
      </w:pPr>
      <w:bookmarkStart w:id="0" w:name="bookmark0"/>
    </w:p>
    <w:p w:rsidR="00681DE6" w:rsidRDefault="00681DE6" w:rsidP="00901127">
      <w:pPr>
        <w:spacing w:after="0" w:line="240" w:lineRule="auto"/>
        <w:rPr>
          <w:rFonts w:ascii="Arial" w:eastAsia="Times New Roman" w:hAnsi="Arial" w:cs="Arial"/>
          <w:b/>
          <w:bCs/>
          <w:color w:val="000000"/>
          <w:sz w:val="24"/>
          <w:szCs w:val="24"/>
          <w:lang w:val="sr-Latn-CS" w:eastAsia="sr-Latn-CS"/>
        </w:rPr>
      </w:pPr>
    </w:p>
    <w:p w:rsidR="00901127" w:rsidRPr="002B198B" w:rsidRDefault="00901127" w:rsidP="00901127">
      <w:pPr>
        <w:spacing w:after="0" w:line="240" w:lineRule="auto"/>
        <w:rPr>
          <w:rFonts w:ascii="Arial" w:eastAsia="Times New Roman" w:hAnsi="Arial" w:cs="Arial"/>
          <w:b/>
          <w:bCs/>
          <w:color w:val="000000"/>
          <w:sz w:val="24"/>
          <w:szCs w:val="24"/>
          <w:lang w:val="sr-Latn-CS" w:eastAsia="sr-Latn-CS"/>
        </w:rPr>
      </w:pPr>
      <w:r w:rsidRPr="002B198B">
        <w:rPr>
          <w:rFonts w:ascii="Arial" w:eastAsia="Times New Roman" w:hAnsi="Arial" w:cs="Arial"/>
          <w:b/>
          <w:bCs/>
          <w:color w:val="000000"/>
          <w:sz w:val="24"/>
          <w:szCs w:val="24"/>
          <w:lang w:val="sr-Latn-CS" w:eastAsia="sr-Latn-CS"/>
        </w:rPr>
        <w:t xml:space="preserve">CRNA GORA </w:t>
      </w:r>
    </w:p>
    <w:p w:rsidR="00901127" w:rsidRPr="002B198B" w:rsidRDefault="00901127" w:rsidP="00901127">
      <w:pPr>
        <w:spacing w:after="0" w:line="240" w:lineRule="auto"/>
        <w:rPr>
          <w:rFonts w:ascii="Arial" w:eastAsia="Times New Roman" w:hAnsi="Arial" w:cs="Arial"/>
          <w:sz w:val="24"/>
          <w:szCs w:val="24"/>
          <w:lang w:val="sr-Latn-CS"/>
        </w:rPr>
      </w:pPr>
      <w:r w:rsidRPr="002B198B">
        <w:rPr>
          <w:rFonts w:ascii="Arial" w:eastAsia="Times New Roman" w:hAnsi="Arial" w:cs="Arial"/>
          <w:b/>
          <w:bCs/>
          <w:color w:val="000000"/>
          <w:sz w:val="24"/>
          <w:szCs w:val="24"/>
          <w:lang w:val="sr-Latn-CS" w:eastAsia="sr-Latn-CS"/>
        </w:rPr>
        <w:t>OPŠTINA KOTOR</w:t>
      </w:r>
      <w:bookmarkEnd w:id="0"/>
    </w:p>
    <w:p w:rsidR="00901127" w:rsidRDefault="00901127" w:rsidP="00901127">
      <w:pPr>
        <w:tabs>
          <w:tab w:val="left" w:pos="6237"/>
        </w:tabs>
        <w:spacing w:after="0" w:line="240" w:lineRule="auto"/>
        <w:jc w:val="both"/>
        <w:rPr>
          <w:rFonts w:ascii="Arial" w:eastAsia="Times New Roman" w:hAnsi="Arial" w:cs="Arial"/>
          <w:b/>
          <w:bCs/>
          <w:color w:val="000000"/>
          <w:sz w:val="24"/>
          <w:szCs w:val="24"/>
          <w:lang w:val="sr-Latn-CS" w:eastAsia="sr-Latn-CS"/>
        </w:rPr>
      </w:pPr>
      <w:r w:rsidRPr="002B198B">
        <w:rPr>
          <w:rFonts w:ascii="Arial" w:eastAsia="Times New Roman" w:hAnsi="Arial" w:cs="Arial"/>
          <w:b/>
          <w:bCs/>
          <w:color w:val="000000"/>
          <w:sz w:val="24"/>
          <w:szCs w:val="24"/>
          <w:lang w:val="sr-Latn-CS" w:eastAsia="sr-Latn-CS"/>
        </w:rPr>
        <w:t>Komisija za sprovođenje postupka javne nabavke</w:t>
      </w:r>
    </w:p>
    <w:p w:rsidR="00681DE6" w:rsidRDefault="00681DE6" w:rsidP="00901127">
      <w:pPr>
        <w:tabs>
          <w:tab w:val="left" w:pos="6237"/>
        </w:tabs>
        <w:spacing w:after="0" w:line="240" w:lineRule="auto"/>
        <w:jc w:val="both"/>
        <w:rPr>
          <w:rFonts w:ascii="Arial" w:eastAsia="Times New Roman" w:hAnsi="Arial" w:cs="Arial"/>
          <w:b/>
          <w:bCs/>
          <w:color w:val="000000"/>
          <w:sz w:val="24"/>
          <w:szCs w:val="24"/>
          <w:lang w:val="sr-Latn-CS" w:eastAsia="sr-Latn-CS"/>
        </w:rPr>
      </w:pPr>
    </w:p>
    <w:p w:rsidR="00681DE6" w:rsidRPr="002B198B" w:rsidRDefault="00681DE6" w:rsidP="00901127">
      <w:pPr>
        <w:tabs>
          <w:tab w:val="left" w:pos="6237"/>
        </w:tabs>
        <w:spacing w:after="0" w:line="240" w:lineRule="auto"/>
        <w:jc w:val="both"/>
        <w:rPr>
          <w:rFonts w:ascii="Arial" w:eastAsia="Times New Roman" w:hAnsi="Arial" w:cs="Arial"/>
          <w:b/>
          <w:bCs/>
          <w:color w:val="000000"/>
          <w:sz w:val="24"/>
          <w:szCs w:val="24"/>
          <w:lang w:val="sr-Latn-CS" w:eastAsia="sr-Latn-CS"/>
        </w:rPr>
      </w:pPr>
    </w:p>
    <w:p w:rsidR="00901127" w:rsidRPr="002B198B" w:rsidRDefault="00901127" w:rsidP="00901127">
      <w:pPr>
        <w:tabs>
          <w:tab w:val="left" w:pos="6237"/>
        </w:tabs>
        <w:spacing w:after="0" w:line="240" w:lineRule="auto"/>
        <w:jc w:val="both"/>
        <w:rPr>
          <w:rFonts w:ascii="Arial" w:eastAsia="Times New Roman" w:hAnsi="Arial" w:cs="Arial"/>
          <w:b/>
          <w:bCs/>
          <w:color w:val="000000"/>
          <w:sz w:val="24"/>
          <w:szCs w:val="24"/>
          <w:lang w:val="sr-Latn-CS" w:eastAsia="sr-Latn-CS"/>
        </w:rPr>
      </w:pPr>
    </w:p>
    <w:p w:rsidR="00901127" w:rsidRPr="002B198B" w:rsidRDefault="00901127" w:rsidP="00901127">
      <w:pPr>
        <w:tabs>
          <w:tab w:val="left" w:pos="6237"/>
        </w:tabs>
        <w:spacing w:after="0" w:line="240" w:lineRule="auto"/>
        <w:jc w:val="both"/>
        <w:rPr>
          <w:rFonts w:ascii="Arial" w:hAnsi="Arial" w:cs="Arial"/>
          <w:sz w:val="24"/>
          <w:szCs w:val="24"/>
        </w:rPr>
      </w:pPr>
      <w:r w:rsidRPr="002B198B">
        <w:rPr>
          <w:rFonts w:ascii="Arial" w:hAnsi="Arial" w:cs="Arial"/>
          <w:sz w:val="24"/>
          <w:szCs w:val="24"/>
        </w:rPr>
        <w:t>Br: 14-426/2</w:t>
      </w:r>
      <w:r w:rsidR="009E6CC3">
        <w:rPr>
          <w:rFonts w:ascii="Arial" w:hAnsi="Arial" w:cs="Arial"/>
          <w:sz w:val="24"/>
          <w:szCs w:val="24"/>
        </w:rPr>
        <w:t>6</w:t>
      </w:r>
      <w:r w:rsidRPr="002B198B">
        <w:rPr>
          <w:rFonts w:ascii="Arial" w:hAnsi="Arial" w:cs="Arial"/>
          <w:sz w:val="24"/>
          <w:szCs w:val="24"/>
        </w:rPr>
        <w:t>-</w:t>
      </w:r>
      <w:r w:rsidR="00051243">
        <w:rPr>
          <w:rFonts w:ascii="Arial" w:hAnsi="Arial" w:cs="Arial"/>
          <w:sz w:val="24"/>
          <w:szCs w:val="24"/>
        </w:rPr>
        <w:t xml:space="preserve"> </w:t>
      </w:r>
      <w:r w:rsidR="003409B9">
        <w:rPr>
          <w:rFonts w:ascii="Arial" w:hAnsi="Arial" w:cs="Arial"/>
          <w:sz w:val="24"/>
          <w:szCs w:val="24"/>
        </w:rPr>
        <w:t>8369</w:t>
      </w:r>
      <w:r w:rsidR="00051243">
        <w:rPr>
          <w:rFonts w:ascii="Arial" w:hAnsi="Arial" w:cs="Arial"/>
          <w:sz w:val="24"/>
          <w:szCs w:val="24"/>
        </w:rPr>
        <w:t xml:space="preserve">                                                     </w:t>
      </w:r>
      <w:r w:rsidR="00681DE6">
        <w:rPr>
          <w:rFonts w:ascii="Arial" w:hAnsi="Arial" w:cs="Arial"/>
          <w:sz w:val="24"/>
          <w:szCs w:val="24"/>
        </w:rPr>
        <w:t xml:space="preserve">     </w:t>
      </w:r>
      <w:r w:rsidR="008207F3">
        <w:rPr>
          <w:rFonts w:ascii="Arial" w:hAnsi="Arial" w:cs="Arial"/>
          <w:sz w:val="24"/>
          <w:szCs w:val="24"/>
        </w:rPr>
        <w:t xml:space="preserve"> </w:t>
      </w:r>
      <w:r w:rsidR="00051243">
        <w:rPr>
          <w:rFonts w:ascii="Arial" w:hAnsi="Arial" w:cs="Arial"/>
          <w:sz w:val="24"/>
          <w:szCs w:val="24"/>
        </w:rPr>
        <w:t>Kotor,</w:t>
      </w:r>
      <w:r w:rsidR="00C47697">
        <w:rPr>
          <w:rFonts w:ascii="Arial" w:hAnsi="Arial" w:cs="Arial"/>
          <w:sz w:val="24"/>
          <w:szCs w:val="24"/>
        </w:rPr>
        <w:t>29</w:t>
      </w:r>
      <w:r w:rsidR="009E6CC3">
        <w:rPr>
          <w:rFonts w:ascii="Arial" w:hAnsi="Arial" w:cs="Arial"/>
          <w:sz w:val="24"/>
          <w:szCs w:val="24"/>
        </w:rPr>
        <w:t>.04</w:t>
      </w:r>
      <w:r w:rsidRPr="002B198B">
        <w:rPr>
          <w:rFonts w:ascii="Arial" w:hAnsi="Arial" w:cs="Arial"/>
          <w:sz w:val="24"/>
          <w:szCs w:val="24"/>
        </w:rPr>
        <w:t>.202</w:t>
      </w:r>
      <w:r w:rsidR="009E6CC3">
        <w:rPr>
          <w:rFonts w:ascii="Arial" w:hAnsi="Arial" w:cs="Arial"/>
          <w:sz w:val="24"/>
          <w:szCs w:val="24"/>
        </w:rPr>
        <w:t>6</w:t>
      </w:r>
      <w:r w:rsidRPr="002B198B">
        <w:rPr>
          <w:rFonts w:ascii="Arial" w:hAnsi="Arial" w:cs="Arial"/>
          <w:sz w:val="24"/>
          <w:szCs w:val="24"/>
        </w:rPr>
        <w:t>.</w:t>
      </w:r>
      <w:r w:rsidR="0018787A">
        <w:rPr>
          <w:rFonts w:ascii="Arial" w:hAnsi="Arial" w:cs="Arial"/>
          <w:sz w:val="24"/>
          <w:szCs w:val="24"/>
        </w:rPr>
        <w:t xml:space="preserve"> </w:t>
      </w:r>
      <w:r w:rsidRPr="002B198B">
        <w:rPr>
          <w:rFonts w:ascii="Arial" w:hAnsi="Arial" w:cs="Arial"/>
          <w:sz w:val="24"/>
          <w:szCs w:val="24"/>
        </w:rPr>
        <w:t>godine</w:t>
      </w:r>
    </w:p>
    <w:p w:rsidR="00901127" w:rsidRPr="002B198B" w:rsidRDefault="00901127" w:rsidP="00901127">
      <w:pPr>
        <w:tabs>
          <w:tab w:val="left" w:pos="6237"/>
        </w:tabs>
        <w:spacing w:after="0" w:line="240" w:lineRule="auto"/>
        <w:jc w:val="both"/>
        <w:rPr>
          <w:rFonts w:ascii="Arial" w:hAnsi="Arial" w:cs="Arial"/>
          <w:sz w:val="24"/>
          <w:szCs w:val="24"/>
        </w:rPr>
      </w:pPr>
    </w:p>
    <w:p w:rsidR="00E613AA" w:rsidRPr="00E613AA" w:rsidRDefault="00073251" w:rsidP="00E613AA">
      <w:pPr>
        <w:tabs>
          <w:tab w:val="left" w:pos="6237"/>
        </w:tabs>
        <w:spacing w:after="0" w:line="240" w:lineRule="auto"/>
        <w:jc w:val="both"/>
        <w:rPr>
          <w:rFonts w:ascii="Arial" w:hAnsi="Arial" w:cs="Arial"/>
          <w:b/>
          <w:bCs/>
          <w:sz w:val="24"/>
          <w:szCs w:val="24"/>
          <w:lang w:val="en-US"/>
        </w:rPr>
      </w:pPr>
      <w:r>
        <w:rPr>
          <w:rFonts w:ascii="Arial" w:hAnsi="Arial" w:cs="Arial"/>
          <w:b/>
          <w:bCs/>
          <w:sz w:val="24"/>
          <w:szCs w:val="24"/>
        </w:rPr>
        <w:t>PREDMET: D</w:t>
      </w:r>
      <w:r w:rsidR="00901127" w:rsidRPr="002B198B">
        <w:rPr>
          <w:rFonts w:ascii="Arial" w:hAnsi="Arial" w:cs="Arial"/>
          <w:b/>
          <w:bCs/>
          <w:sz w:val="24"/>
          <w:szCs w:val="24"/>
        </w:rPr>
        <w:t xml:space="preserve">opuna </w:t>
      </w:r>
      <w:r w:rsidR="00215833">
        <w:rPr>
          <w:rFonts w:ascii="Arial" w:hAnsi="Arial" w:cs="Arial"/>
          <w:b/>
          <w:bCs/>
          <w:sz w:val="24"/>
          <w:szCs w:val="24"/>
        </w:rPr>
        <w:t xml:space="preserve">tenderske dokumentacije </w:t>
      </w:r>
    </w:p>
    <w:p w:rsidR="00901127" w:rsidRPr="002B198B" w:rsidRDefault="00901127" w:rsidP="00901127">
      <w:pPr>
        <w:tabs>
          <w:tab w:val="left" w:pos="6237"/>
        </w:tabs>
        <w:spacing w:after="0" w:line="240" w:lineRule="auto"/>
        <w:jc w:val="both"/>
        <w:rPr>
          <w:rFonts w:ascii="Arial" w:hAnsi="Arial" w:cs="Arial"/>
          <w:sz w:val="24"/>
          <w:szCs w:val="24"/>
        </w:rPr>
      </w:pPr>
    </w:p>
    <w:p w:rsidR="00901127" w:rsidRPr="003409B9" w:rsidRDefault="00901127" w:rsidP="000A1934">
      <w:pPr>
        <w:jc w:val="both"/>
        <w:rPr>
          <w:rFonts w:ascii="Arial" w:hAnsi="Arial" w:cs="Arial"/>
          <w:sz w:val="24"/>
          <w:szCs w:val="24"/>
        </w:rPr>
      </w:pPr>
      <w:r w:rsidRPr="009E6CC3">
        <w:rPr>
          <w:rFonts w:ascii="Arial" w:eastAsia="Times New Roman" w:hAnsi="Arial" w:cs="Arial"/>
          <w:color w:val="000000"/>
          <w:sz w:val="24"/>
          <w:szCs w:val="24"/>
          <w:lang w:val="sr-Latn-CS" w:eastAsia="sr-Latn-CS"/>
        </w:rPr>
        <w:t>Na osnovu člana 94 stavova 1 i 2 Zakona o ja</w:t>
      </w:r>
      <w:r w:rsidR="003409B9">
        <w:rPr>
          <w:rFonts w:ascii="Arial" w:eastAsia="Times New Roman" w:hAnsi="Arial" w:cs="Arial"/>
          <w:color w:val="000000"/>
          <w:sz w:val="24"/>
          <w:szCs w:val="24"/>
          <w:lang w:val="sr-Latn-CS" w:eastAsia="sr-Latn-CS"/>
        </w:rPr>
        <w:t xml:space="preserve">vnim nabavkama (,,SI. list Crne </w:t>
      </w:r>
      <w:r w:rsidRPr="009E6CC3">
        <w:rPr>
          <w:rFonts w:ascii="Arial" w:eastAsia="Times New Roman" w:hAnsi="Arial" w:cs="Arial"/>
          <w:color w:val="000000"/>
          <w:sz w:val="24"/>
          <w:szCs w:val="24"/>
          <w:lang w:val="sr-Latn-CS" w:eastAsia="sr-Latn-CS"/>
        </w:rPr>
        <w:t>Gore“, br. 074/19, 003/23, 011/23), Opština Kotor mijenja</w:t>
      </w:r>
      <w:r w:rsidR="00073251">
        <w:rPr>
          <w:rFonts w:ascii="Arial" w:eastAsia="Times New Roman" w:hAnsi="Arial" w:cs="Arial"/>
          <w:color w:val="000000"/>
          <w:sz w:val="24"/>
          <w:szCs w:val="24"/>
          <w:lang w:val="sr-Latn-CS" w:eastAsia="sr-Latn-CS"/>
        </w:rPr>
        <w:t>-dopunjava</w:t>
      </w:r>
      <w:r w:rsidRPr="009E6CC3">
        <w:rPr>
          <w:rFonts w:ascii="Arial" w:eastAsia="Times New Roman" w:hAnsi="Arial" w:cs="Arial"/>
          <w:color w:val="000000"/>
          <w:sz w:val="24"/>
          <w:szCs w:val="24"/>
          <w:lang w:val="sr-Latn-CS" w:eastAsia="sr-Latn-CS"/>
        </w:rPr>
        <w:t xml:space="preserve"> </w:t>
      </w:r>
      <w:r w:rsidR="005907DB" w:rsidRPr="009E6CC3">
        <w:rPr>
          <w:rFonts w:ascii="Arial" w:eastAsia="Times New Roman" w:hAnsi="Arial" w:cs="Arial"/>
          <w:color w:val="000000"/>
          <w:sz w:val="24"/>
          <w:szCs w:val="24"/>
          <w:lang w:val="sr-Latn-CS" w:eastAsia="sr-Latn-CS"/>
        </w:rPr>
        <w:t>tendersku dokumentaciju</w:t>
      </w:r>
      <w:r w:rsidRPr="009E6CC3">
        <w:rPr>
          <w:rFonts w:ascii="Arial" w:eastAsia="Times New Roman" w:hAnsi="Arial" w:cs="Arial"/>
          <w:color w:val="000000"/>
          <w:sz w:val="24"/>
          <w:szCs w:val="24"/>
          <w:lang w:val="sr-Latn-CS" w:eastAsia="sr-Latn-CS"/>
        </w:rPr>
        <w:t xml:space="preserve">, broj: </w:t>
      </w:r>
      <w:r w:rsidR="009E6CC3" w:rsidRPr="009E6CC3">
        <w:rPr>
          <w:rFonts w:ascii="Arial" w:hAnsi="Arial" w:cs="Arial"/>
          <w:sz w:val="24"/>
          <w:szCs w:val="24"/>
        </w:rPr>
        <w:t xml:space="preserve">14-426/26-6901 </w:t>
      </w:r>
      <w:r w:rsidRPr="009E6CC3">
        <w:rPr>
          <w:rFonts w:ascii="Arial" w:eastAsia="Times New Roman" w:hAnsi="Arial" w:cs="Arial"/>
          <w:color w:val="000000"/>
          <w:sz w:val="24"/>
          <w:szCs w:val="24"/>
          <w:lang w:val="sr-Latn-CS" w:eastAsia="sr-Latn-CS"/>
        </w:rPr>
        <w:t xml:space="preserve">od </w:t>
      </w:r>
      <w:r w:rsidR="009E6CC3" w:rsidRPr="009E6CC3">
        <w:rPr>
          <w:rFonts w:ascii="Arial" w:eastAsia="Times New Roman" w:hAnsi="Arial" w:cs="Arial"/>
          <w:color w:val="000000"/>
          <w:sz w:val="24"/>
          <w:szCs w:val="24"/>
          <w:lang w:val="sr-Latn-RS" w:eastAsia="sr-Latn-CS"/>
        </w:rPr>
        <w:t>14.04.2026</w:t>
      </w:r>
      <w:r w:rsidRPr="009E6CC3">
        <w:rPr>
          <w:rFonts w:ascii="Arial" w:eastAsia="Times New Roman" w:hAnsi="Arial" w:cs="Arial"/>
          <w:color w:val="000000"/>
          <w:sz w:val="24"/>
          <w:szCs w:val="24"/>
          <w:lang w:val="sr-Latn-CS" w:eastAsia="sr-Latn-CS"/>
        </w:rPr>
        <w:t>.</w:t>
      </w:r>
      <w:r w:rsidR="00AF6806" w:rsidRPr="009E6CC3">
        <w:rPr>
          <w:rFonts w:ascii="Arial" w:eastAsia="Times New Roman" w:hAnsi="Arial" w:cs="Arial"/>
          <w:color w:val="000000"/>
          <w:sz w:val="24"/>
          <w:szCs w:val="24"/>
          <w:lang w:val="sr-Latn-CS" w:eastAsia="sr-Latn-CS"/>
        </w:rPr>
        <w:t xml:space="preserve"> </w:t>
      </w:r>
      <w:r w:rsidR="00FA54DF" w:rsidRPr="009E6CC3">
        <w:rPr>
          <w:rFonts w:ascii="Arial" w:eastAsia="Times New Roman" w:hAnsi="Arial" w:cs="Arial"/>
          <w:color w:val="000000"/>
          <w:sz w:val="24"/>
          <w:szCs w:val="24"/>
          <w:lang w:val="sr-Latn-CS" w:eastAsia="sr-Latn-CS"/>
        </w:rPr>
        <w:t xml:space="preserve">godine, za nabavku </w:t>
      </w:r>
      <w:r w:rsidR="003409B9">
        <w:rPr>
          <w:rFonts w:ascii="Arial" w:eastAsia="Times New Roman" w:hAnsi="Arial" w:cs="Arial"/>
          <w:color w:val="000000"/>
          <w:sz w:val="24"/>
          <w:szCs w:val="24"/>
          <w:lang w:val="sr-Latn-CS" w:eastAsia="sr-Latn-CS"/>
        </w:rPr>
        <w:t xml:space="preserve">radova </w:t>
      </w:r>
      <w:r w:rsidR="003409B9" w:rsidRPr="003409B9">
        <w:rPr>
          <w:rFonts w:ascii="Arial" w:hAnsi="Arial" w:cs="Arial"/>
          <w:sz w:val="24"/>
          <w:szCs w:val="24"/>
        </w:rPr>
        <w:t>Izgradnja sportskog terena kod crkve Sv. Jovana u Dubu</w:t>
      </w:r>
      <w:r w:rsidR="003409B9">
        <w:rPr>
          <w:rFonts w:ascii="Arial" w:hAnsi="Arial" w:cs="Arial"/>
          <w:sz w:val="24"/>
          <w:szCs w:val="24"/>
        </w:rPr>
        <w:t xml:space="preserve"> </w:t>
      </w:r>
      <w:r w:rsidRPr="009E6CC3">
        <w:rPr>
          <w:rFonts w:ascii="Arial" w:eastAsia="Times New Roman" w:hAnsi="Arial" w:cs="Arial"/>
          <w:color w:val="000000"/>
          <w:sz w:val="24"/>
          <w:szCs w:val="24"/>
          <w:lang w:val="sr-Latn-CS" w:eastAsia="sr-Latn-CS"/>
        </w:rPr>
        <w:t xml:space="preserve">objavljena na ESJN-u dana </w:t>
      </w:r>
      <w:r w:rsidR="003409B9">
        <w:rPr>
          <w:rFonts w:ascii="Arial" w:eastAsia="Times New Roman" w:hAnsi="Arial" w:cs="Arial"/>
          <w:color w:val="000000"/>
          <w:sz w:val="24"/>
          <w:szCs w:val="24"/>
          <w:lang w:eastAsia="sr-Latn-CS"/>
        </w:rPr>
        <w:t>28</w:t>
      </w:r>
      <w:r w:rsidR="009E6CC3" w:rsidRPr="009E6CC3">
        <w:rPr>
          <w:rFonts w:ascii="Arial" w:eastAsia="Times New Roman" w:hAnsi="Arial" w:cs="Arial"/>
          <w:color w:val="000000"/>
          <w:sz w:val="24"/>
          <w:szCs w:val="24"/>
          <w:lang w:eastAsia="sr-Latn-CS"/>
        </w:rPr>
        <w:t>.04.2026</w:t>
      </w:r>
      <w:r w:rsidRPr="009E6CC3">
        <w:rPr>
          <w:rFonts w:ascii="Arial" w:eastAsia="Times New Roman" w:hAnsi="Arial" w:cs="Arial"/>
          <w:color w:val="000000"/>
          <w:sz w:val="24"/>
          <w:szCs w:val="24"/>
          <w:lang w:val="sr-Latn-CS" w:eastAsia="sr-Latn-CS"/>
        </w:rPr>
        <w:t>.</w:t>
      </w:r>
      <w:r w:rsidR="00AF6806" w:rsidRPr="009E6CC3">
        <w:rPr>
          <w:rFonts w:ascii="Arial" w:eastAsia="Times New Roman" w:hAnsi="Arial" w:cs="Arial"/>
          <w:color w:val="000000"/>
          <w:sz w:val="24"/>
          <w:szCs w:val="24"/>
          <w:lang w:val="sr-Latn-CS" w:eastAsia="sr-Latn-CS"/>
        </w:rPr>
        <w:t xml:space="preserve"> </w:t>
      </w:r>
      <w:r w:rsidRPr="009E6CC3">
        <w:rPr>
          <w:rFonts w:ascii="Arial" w:eastAsia="Times New Roman" w:hAnsi="Arial" w:cs="Arial"/>
          <w:color w:val="000000"/>
          <w:sz w:val="24"/>
          <w:szCs w:val="24"/>
          <w:lang w:val="sr-Latn-CS" w:eastAsia="sr-Latn-CS"/>
        </w:rPr>
        <w:t xml:space="preserve">godine, pod šifrom postupka </w:t>
      </w:r>
      <w:r w:rsidR="00681DE6" w:rsidRPr="009E6CC3">
        <w:rPr>
          <w:rFonts w:ascii="Arial" w:eastAsia="Times New Roman" w:hAnsi="Arial" w:cs="Arial"/>
          <w:color w:val="000000"/>
          <w:sz w:val="24"/>
          <w:szCs w:val="24"/>
          <w:lang w:eastAsia="sr-Latn-CS"/>
        </w:rPr>
        <w:t>#</w:t>
      </w:r>
      <w:r w:rsidR="003409B9">
        <w:rPr>
          <w:rFonts w:ascii="Arial" w:eastAsia="Times New Roman" w:hAnsi="Arial" w:cs="Arial"/>
          <w:color w:val="000000"/>
          <w:sz w:val="24"/>
          <w:szCs w:val="24"/>
          <w:lang w:eastAsia="sr-Latn-CS"/>
        </w:rPr>
        <w:t>113819</w:t>
      </w:r>
      <w:r w:rsidRPr="009E6CC3">
        <w:rPr>
          <w:rFonts w:ascii="Arial" w:eastAsia="Times New Roman" w:hAnsi="Arial" w:cs="Arial"/>
          <w:color w:val="000000"/>
          <w:sz w:val="24"/>
          <w:szCs w:val="24"/>
          <w:lang w:val="sr-Latn-CS" w:eastAsia="sr-Latn-CS"/>
        </w:rPr>
        <w:t>, na nač</w:t>
      </w:r>
      <w:r w:rsidR="004C2D05" w:rsidRPr="009E6CC3">
        <w:rPr>
          <w:rFonts w:ascii="Arial" w:eastAsia="Times New Roman" w:hAnsi="Arial" w:cs="Arial"/>
          <w:color w:val="000000"/>
          <w:sz w:val="24"/>
          <w:szCs w:val="24"/>
          <w:lang w:val="sr-Latn-CS" w:eastAsia="sr-Latn-CS"/>
        </w:rPr>
        <w:t>in da se mijenja</w:t>
      </w:r>
      <w:r w:rsidR="00073251">
        <w:rPr>
          <w:rFonts w:ascii="Arial" w:eastAsia="Times New Roman" w:hAnsi="Arial" w:cs="Arial"/>
          <w:color w:val="000000"/>
          <w:sz w:val="24"/>
          <w:szCs w:val="24"/>
          <w:lang w:val="sr-Latn-CS" w:eastAsia="sr-Latn-CS"/>
        </w:rPr>
        <w:t>-dopunjava</w:t>
      </w:r>
      <w:r w:rsidR="00C47697" w:rsidRPr="003409B9">
        <w:rPr>
          <w:rFonts w:ascii="Arial" w:eastAsia="Times New Roman" w:hAnsi="Arial" w:cs="Arial"/>
          <w:b/>
          <w:color w:val="000000"/>
          <w:sz w:val="24"/>
          <w:szCs w:val="24"/>
          <w:lang w:val="sr-Latn-CS" w:eastAsia="sr-Latn-CS"/>
        </w:rPr>
        <w:t>:</w:t>
      </w:r>
      <w:r w:rsidR="004C2D05" w:rsidRPr="003409B9">
        <w:rPr>
          <w:rFonts w:ascii="Arial" w:eastAsia="Times New Roman" w:hAnsi="Arial" w:cs="Arial"/>
          <w:b/>
          <w:color w:val="000000"/>
          <w:sz w:val="24"/>
          <w:szCs w:val="24"/>
          <w:lang w:val="sr-Latn-CS" w:eastAsia="sr-Latn-CS"/>
        </w:rPr>
        <w:t xml:space="preserve"> </w:t>
      </w:r>
      <w:r w:rsidR="00C47697" w:rsidRPr="003409B9">
        <w:rPr>
          <w:rFonts w:ascii="Arial" w:eastAsia="Times New Roman" w:hAnsi="Arial" w:cs="Arial"/>
          <w:b/>
          <w:color w:val="000000"/>
          <w:sz w:val="24"/>
          <w:szCs w:val="24"/>
          <w:lang w:val="sr-Latn-CS" w:eastAsia="sr-Latn-CS"/>
        </w:rPr>
        <w:t>tačka 2</w:t>
      </w:r>
      <w:r w:rsidRPr="003409B9">
        <w:rPr>
          <w:rFonts w:ascii="Arial" w:eastAsia="Times New Roman" w:hAnsi="Arial" w:cs="Arial"/>
          <w:b/>
          <w:color w:val="000000"/>
          <w:sz w:val="24"/>
          <w:szCs w:val="24"/>
          <w:lang w:val="sr-Latn-CS" w:eastAsia="sr-Latn-CS"/>
        </w:rPr>
        <w:t>.</w:t>
      </w:r>
      <w:r w:rsidR="009E6CC3">
        <w:rPr>
          <w:rFonts w:ascii="Arial" w:eastAsia="Times New Roman" w:hAnsi="Arial" w:cs="Arial"/>
          <w:color w:val="000000"/>
          <w:sz w:val="24"/>
          <w:szCs w:val="24"/>
          <w:lang w:val="sr-Latn-CS" w:eastAsia="sr-Latn-CS"/>
        </w:rPr>
        <w:t xml:space="preserve">Tenderkse dokumentacije </w:t>
      </w:r>
      <w:r w:rsidR="00681DE6" w:rsidRPr="009E6CC3">
        <w:rPr>
          <w:rFonts w:ascii="Arial" w:hAnsi="Arial"/>
          <w:b/>
          <w:sz w:val="24"/>
          <w:szCs w:val="24"/>
        </w:rPr>
        <w:t xml:space="preserve"> </w:t>
      </w:r>
      <w:r w:rsidR="00C47697">
        <w:rPr>
          <w:rFonts w:ascii="Arial" w:hAnsi="Arial"/>
          <w:b/>
          <w:color w:val="000000"/>
          <w:szCs w:val="32"/>
        </w:rPr>
        <w:t>TEHNIČKA SPECIFIKACIJA PREDMETA JAVNE NABAVKE</w:t>
      </w:r>
      <w:r w:rsidRPr="009E6CC3">
        <w:rPr>
          <w:rFonts w:ascii="Arial" w:eastAsia="Times New Roman" w:hAnsi="Arial" w:cs="Arial"/>
          <w:color w:val="000000"/>
          <w:sz w:val="24"/>
          <w:szCs w:val="24"/>
          <w:lang w:val="sr-Latn-CS" w:eastAsia="sr-Latn-CS"/>
        </w:rPr>
        <w:t xml:space="preserve"> i</w:t>
      </w:r>
      <w:r w:rsidR="00681DE6" w:rsidRPr="009E6CC3">
        <w:rPr>
          <w:rFonts w:ascii="Arial" w:eastAsia="Times New Roman" w:hAnsi="Arial" w:cs="Arial"/>
          <w:color w:val="000000"/>
          <w:sz w:val="24"/>
          <w:szCs w:val="24"/>
          <w:lang w:val="sr-Latn-CS" w:eastAsia="sr-Latn-CS"/>
        </w:rPr>
        <w:t xml:space="preserve"> sada </w:t>
      </w:r>
      <w:r w:rsidRPr="009E6CC3">
        <w:rPr>
          <w:rFonts w:ascii="Arial" w:eastAsia="Times New Roman" w:hAnsi="Arial" w:cs="Arial"/>
          <w:color w:val="000000"/>
          <w:sz w:val="24"/>
          <w:szCs w:val="24"/>
          <w:lang w:val="sr-Latn-CS" w:eastAsia="sr-Latn-CS"/>
        </w:rPr>
        <w:t xml:space="preserve"> glasi:</w:t>
      </w:r>
    </w:p>
    <w:tbl>
      <w:tblPr>
        <w:tblW w:w="8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
        <w:gridCol w:w="2527"/>
        <w:gridCol w:w="2925"/>
        <w:gridCol w:w="6"/>
        <w:gridCol w:w="1066"/>
        <w:gridCol w:w="1304"/>
        <w:gridCol w:w="129"/>
      </w:tblGrid>
      <w:tr w:rsidR="00C47697" w:rsidRPr="00FC2763" w:rsidTr="00C47697">
        <w:trPr>
          <w:trHeight w:val="315"/>
        </w:trPr>
        <w:tc>
          <w:tcPr>
            <w:tcW w:w="339" w:type="dxa"/>
            <w:shd w:val="clear" w:color="000000" w:fill="DCE6F1"/>
          </w:tcPr>
          <w:p w:rsidR="00C47697" w:rsidRPr="00FC2763" w:rsidRDefault="00C47697" w:rsidP="00CB2BC8">
            <w:pPr>
              <w:jc w:val="center"/>
              <w:rPr>
                <w:rFonts w:ascii="Arial" w:hAnsi="Arial" w:cs="Arial"/>
                <w:b/>
                <w:bCs/>
                <w:color w:val="000000"/>
              </w:rPr>
            </w:pPr>
          </w:p>
        </w:tc>
        <w:tc>
          <w:tcPr>
            <w:tcW w:w="2527" w:type="dxa"/>
            <w:shd w:val="clear" w:color="000000" w:fill="DCE6F1"/>
            <w:noWrap/>
            <w:vAlign w:val="center"/>
            <w:hideMark/>
          </w:tcPr>
          <w:p w:rsidR="00C47697" w:rsidRPr="00FC2763" w:rsidRDefault="00C47697" w:rsidP="00CB2BC8">
            <w:pPr>
              <w:jc w:val="center"/>
              <w:rPr>
                <w:rFonts w:ascii="Arial" w:hAnsi="Arial" w:cs="Arial"/>
                <w:b/>
                <w:bCs/>
                <w:color w:val="000000"/>
              </w:rPr>
            </w:pPr>
            <w:r w:rsidRPr="00FC2763">
              <w:rPr>
                <w:rFonts w:ascii="Arial" w:hAnsi="Arial" w:cs="Arial"/>
                <w:b/>
                <w:bCs/>
                <w:color w:val="000000"/>
              </w:rPr>
              <w:t>Opis predmeta nabavke</w:t>
            </w:r>
          </w:p>
        </w:tc>
        <w:tc>
          <w:tcPr>
            <w:tcW w:w="2925" w:type="dxa"/>
            <w:shd w:val="clear" w:color="000000" w:fill="DCE6F1"/>
            <w:noWrap/>
            <w:vAlign w:val="center"/>
            <w:hideMark/>
          </w:tcPr>
          <w:p w:rsidR="00C47697" w:rsidRPr="00FC2763" w:rsidRDefault="00C47697" w:rsidP="00CB2BC8">
            <w:pPr>
              <w:jc w:val="center"/>
              <w:rPr>
                <w:rFonts w:ascii="Arial" w:hAnsi="Arial" w:cs="Arial"/>
                <w:b/>
                <w:bCs/>
                <w:color w:val="000000"/>
              </w:rPr>
            </w:pPr>
            <w:r w:rsidRPr="00FC2763">
              <w:rPr>
                <w:rFonts w:ascii="Arial" w:hAnsi="Arial" w:cs="Arial"/>
                <w:b/>
                <w:bCs/>
                <w:color w:val="000000"/>
              </w:rPr>
              <w:t>Bitne karakteristike predmeta nabavke</w:t>
            </w:r>
          </w:p>
        </w:tc>
        <w:tc>
          <w:tcPr>
            <w:tcW w:w="1072" w:type="dxa"/>
            <w:gridSpan w:val="2"/>
            <w:shd w:val="clear" w:color="000000" w:fill="DCE6F1"/>
            <w:noWrap/>
            <w:vAlign w:val="center"/>
            <w:hideMark/>
          </w:tcPr>
          <w:p w:rsidR="00C47697" w:rsidRPr="00FC2763" w:rsidRDefault="00C47697" w:rsidP="00CB2BC8">
            <w:pPr>
              <w:jc w:val="center"/>
              <w:rPr>
                <w:rFonts w:ascii="Arial" w:hAnsi="Arial" w:cs="Arial"/>
                <w:b/>
                <w:bCs/>
                <w:color w:val="000000"/>
              </w:rPr>
            </w:pPr>
            <w:r w:rsidRPr="00FC2763">
              <w:rPr>
                <w:rFonts w:ascii="Arial" w:hAnsi="Arial" w:cs="Arial"/>
                <w:b/>
                <w:bCs/>
                <w:color w:val="000000"/>
              </w:rPr>
              <w:t>Količina</w:t>
            </w:r>
          </w:p>
        </w:tc>
        <w:tc>
          <w:tcPr>
            <w:tcW w:w="1433" w:type="dxa"/>
            <w:gridSpan w:val="2"/>
            <w:shd w:val="clear" w:color="000000" w:fill="DCE6F1"/>
            <w:noWrap/>
            <w:vAlign w:val="center"/>
            <w:hideMark/>
          </w:tcPr>
          <w:p w:rsidR="00C47697" w:rsidRPr="00FC2763" w:rsidRDefault="00C47697" w:rsidP="00CB2BC8">
            <w:pPr>
              <w:jc w:val="center"/>
              <w:rPr>
                <w:rFonts w:ascii="Arial" w:hAnsi="Arial" w:cs="Arial"/>
                <w:b/>
                <w:bCs/>
                <w:color w:val="000000"/>
              </w:rPr>
            </w:pPr>
            <w:r w:rsidRPr="00FC2763">
              <w:rPr>
                <w:rFonts w:ascii="Arial" w:hAnsi="Arial" w:cs="Arial"/>
                <w:b/>
                <w:bCs/>
                <w:color w:val="000000"/>
              </w:rPr>
              <w:t>Jedinica mjere</w:t>
            </w:r>
          </w:p>
        </w:tc>
      </w:tr>
      <w:tr w:rsidR="00C47697" w:rsidRPr="00FC2763" w:rsidTr="00C47697">
        <w:trPr>
          <w:trHeight w:val="675"/>
        </w:trPr>
        <w:tc>
          <w:tcPr>
            <w:tcW w:w="339" w:type="dxa"/>
          </w:tcPr>
          <w:p w:rsidR="00C47697" w:rsidRPr="00FC2763" w:rsidRDefault="00C47697" w:rsidP="00CB2BC8">
            <w:pPr>
              <w:rPr>
                <w:rFonts w:ascii="Arial" w:hAnsi="Arial" w:cs="Arial"/>
                <w:color w:val="000000"/>
              </w:rPr>
            </w:pPr>
            <w:r>
              <w:rPr>
                <w:rFonts w:ascii="Arial" w:hAnsi="Arial" w:cs="Arial"/>
                <w:color w:val="000000"/>
              </w:rPr>
              <w:t>1</w:t>
            </w:r>
          </w:p>
        </w:tc>
        <w:tc>
          <w:tcPr>
            <w:tcW w:w="2527" w:type="dxa"/>
            <w:shd w:val="clear" w:color="auto" w:fill="auto"/>
            <w:vAlign w:val="center"/>
            <w:hideMark/>
          </w:tcPr>
          <w:p w:rsidR="00C47697" w:rsidRPr="00FC2763" w:rsidRDefault="00C47697" w:rsidP="00CB2BC8">
            <w:pPr>
              <w:rPr>
                <w:rFonts w:ascii="Arial" w:hAnsi="Arial" w:cs="Arial"/>
                <w:color w:val="000000"/>
              </w:rPr>
            </w:pPr>
            <w:r w:rsidRPr="00FC2763">
              <w:rPr>
                <w:rFonts w:ascii="Arial" w:hAnsi="Arial" w:cs="Arial"/>
                <w:color w:val="000000"/>
              </w:rPr>
              <w:t>Izrada sloja za izravnjavanje terena od armiranog betona, Beton je marke C25/30 i armira se jednostruko mrežom Q131. Debljina sloja betona je od 6-10 cm. U cijenu je uračunat sav potreban materijal, alat irad. Obračun po m2.</w:t>
            </w:r>
          </w:p>
        </w:tc>
        <w:tc>
          <w:tcPr>
            <w:tcW w:w="2925" w:type="dxa"/>
            <w:shd w:val="clear" w:color="auto" w:fill="auto"/>
            <w:vAlign w:val="center"/>
            <w:hideMark/>
          </w:tcPr>
          <w:p w:rsidR="00C47697" w:rsidRPr="00FC2763" w:rsidRDefault="00C47697" w:rsidP="00CB2BC8">
            <w:pPr>
              <w:rPr>
                <w:rFonts w:ascii="Arial" w:hAnsi="Arial" w:cs="Arial"/>
                <w:color w:val="000000"/>
              </w:rPr>
            </w:pPr>
            <w:r w:rsidRPr="00FC2763">
              <w:rPr>
                <w:rFonts w:ascii="Arial" w:hAnsi="Arial" w:cs="Arial"/>
                <w:color w:val="000000"/>
              </w:rPr>
              <w:t>Izrada sloja za izravnjavanje terena od armiranog betona, Beton je marke C25/30 i armira se jednostruko mrežom Q131. Debljina sloja betona je od 6-10 cm. U cijenu je uračunat sav potreban materijal, alat irad. Obračun po m2.</w:t>
            </w:r>
          </w:p>
        </w:tc>
        <w:tc>
          <w:tcPr>
            <w:tcW w:w="1072" w:type="dxa"/>
            <w:gridSpan w:val="2"/>
            <w:shd w:val="clear" w:color="auto" w:fill="auto"/>
            <w:vAlign w:val="center"/>
            <w:hideMark/>
          </w:tcPr>
          <w:p w:rsidR="00C47697" w:rsidRPr="00FC2763" w:rsidRDefault="00C47697" w:rsidP="00CB2BC8">
            <w:pPr>
              <w:jc w:val="center"/>
              <w:rPr>
                <w:rFonts w:ascii="Arial" w:hAnsi="Arial" w:cs="Arial"/>
                <w:color w:val="000000"/>
              </w:rPr>
            </w:pPr>
            <w:r w:rsidRPr="00FC2763">
              <w:rPr>
                <w:rFonts w:ascii="Arial" w:hAnsi="Arial" w:cs="Arial"/>
                <w:color w:val="000000"/>
              </w:rPr>
              <w:t>235.00</w:t>
            </w:r>
          </w:p>
        </w:tc>
        <w:tc>
          <w:tcPr>
            <w:tcW w:w="1433" w:type="dxa"/>
            <w:gridSpan w:val="2"/>
            <w:shd w:val="clear" w:color="auto" w:fill="auto"/>
            <w:vAlign w:val="center"/>
            <w:hideMark/>
          </w:tcPr>
          <w:p w:rsidR="00C47697" w:rsidRPr="00FC2763" w:rsidRDefault="00C47697" w:rsidP="00CB2BC8">
            <w:pPr>
              <w:jc w:val="center"/>
              <w:rPr>
                <w:rFonts w:ascii="Arial" w:hAnsi="Arial" w:cs="Arial"/>
                <w:color w:val="000000"/>
              </w:rPr>
            </w:pPr>
            <w:r w:rsidRPr="00FC2763">
              <w:rPr>
                <w:rFonts w:ascii="Arial" w:hAnsi="Arial" w:cs="Arial"/>
                <w:color w:val="000000"/>
              </w:rPr>
              <w:t>m2</w:t>
            </w:r>
          </w:p>
        </w:tc>
      </w:tr>
      <w:tr w:rsidR="00C47697" w:rsidRPr="00FC2763" w:rsidTr="00C47697">
        <w:trPr>
          <w:trHeight w:val="2145"/>
        </w:trPr>
        <w:tc>
          <w:tcPr>
            <w:tcW w:w="339" w:type="dxa"/>
          </w:tcPr>
          <w:p w:rsidR="00C47697" w:rsidRPr="00FC2763" w:rsidRDefault="00C47697" w:rsidP="00CB2BC8">
            <w:pPr>
              <w:rPr>
                <w:rFonts w:ascii="Arial" w:hAnsi="Arial" w:cs="Arial"/>
                <w:color w:val="000000"/>
              </w:rPr>
            </w:pPr>
            <w:r>
              <w:rPr>
                <w:rFonts w:ascii="Arial" w:hAnsi="Arial" w:cs="Arial"/>
                <w:color w:val="000000"/>
              </w:rPr>
              <w:t>2</w:t>
            </w:r>
          </w:p>
        </w:tc>
        <w:tc>
          <w:tcPr>
            <w:tcW w:w="2527" w:type="dxa"/>
            <w:shd w:val="clear" w:color="auto" w:fill="auto"/>
            <w:vAlign w:val="center"/>
            <w:hideMark/>
          </w:tcPr>
          <w:p w:rsidR="00C47697" w:rsidRPr="00FC2763" w:rsidRDefault="00C47697" w:rsidP="00CB2BC8">
            <w:pPr>
              <w:rPr>
                <w:rFonts w:ascii="Arial" w:hAnsi="Arial" w:cs="Arial"/>
                <w:color w:val="000000"/>
              </w:rPr>
            </w:pPr>
            <w:r w:rsidRPr="00FC2763">
              <w:rPr>
                <w:rFonts w:ascii="Arial" w:hAnsi="Arial" w:cs="Arial"/>
                <w:color w:val="000000"/>
              </w:rPr>
              <w:t xml:space="preserve">SPORTSKI TEREN P1. Nabavka materijala i izrada elastične sportske podloge debljine 13 mm (Spraycoat system) kako slijedi: 1.1 Čišćenje podloge od betona i priprema za nanošenje poliuretanskog prajmera 1.2.Na prethodno pripremljenu </w:t>
            </w:r>
            <w:r w:rsidRPr="00FC2763">
              <w:rPr>
                <w:rFonts w:ascii="Arial" w:hAnsi="Arial" w:cs="Arial"/>
                <w:color w:val="000000"/>
              </w:rPr>
              <w:lastRenderedPageBreak/>
              <w:t>podlogu nanosi se specijalni poliuretanski prajmer koji omogućuje vezivanje podloge sa elastičnom podlogom. 1.3.Ugradnja SBR crnog gumenog granulata granulacije 1-4 mm umiješanog sa poliuretansko vezivo specijalnom mašinom (finišerom) sa ugrađenom automatikom za ravnanje podloge u debljini od 11mm. 1.4. Špricanje podloge crvenim EPDM gumenim granulatom 0,5-1,5mm pomiješanim sa specijalnom poliuretanskom bojom u dva sloja, ukupno 2mm, sa specijalnom masinom za špricanje. 1.5.  Iscrtavanje linije Obračun po m2 kompletno izvedene pozicije</w:t>
            </w:r>
          </w:p>
        </w:tc>
        <w:tc>
          <w:tcPr>
            <w:tcW w:w="2925" w:type="dxa"/>
            <w:shd w:val="clear" w:color="auto" w:fill="auto"/>
            <w:vAlign w:val="center"/>
            <w:hideMark/>
          </w:tcPr>
          <w:p w:rsidR="00C47697" w:rsidRPr="00FC2763" w:rsidRDefault="00C47697" w:rsidP="00CB2BC8">
            <w:pPr>
              <w:rPr>
                <w:rFonts w:ascii="Arial" w:hAnsi="Arial" w:cs="Arial"/>
                <w:color w:val="000000"/>
              </w:rPr>
            </w:pPr>
            <w:r w:rsidRPr="00FC2763">
              <w:rPr>
                <w:rFonts w:ascii="Arial" w:hAnsi="Arial" w:cs="Arial"/>
                <w:color w:val="000000"/>
              </w:rPr>
              <w:lastRenderedPageBreak/>
              <w:t xml:space="preserve">SPORTSKI TEREN P1. Nabavka materijala i izrada elastične sportske podloge debljine 13 mm (Spraycoat system) kako slijedi: 1.1 Čišćenje podloge od betona i priprema za nanošenje poliuretanskog prajmera 1.2.Na prethodno pripremljenu podlogu nanosi se specijalni poliuretanski prajmer koji omogućuje vezivanje </w:t>
            </w:r>
            <w:r w:rsidRPr="00FC2763">
              <w:rPr>
                <w:rFonts w:ascii="Arial" w:hAnsi="Arial" w:cs="Arial"/>
                <w:color w:val="000000"/>
              </w:rPr>
              <w:lastRenderedPageBreak/>
              <w:t>podloge sa elastičnom podlogom. 1.3.Ugradnja SBR crnog gumenog granulata granulacije 1-4 mm umiješanog sa poliuretansko vezivo specijalnom mašinom (finišerom) sa ugrađenom automatikom za ravnanje podloge u debljini od 11mm. 1.4. Špricanje podloge crvenim EPDM gumenim granulatom 0,5-1,5mm pomiješanim sa specijalnom poliuretanskom bojom u dva sloja, ukupno 2mm, sa specijalnom masinom za špricanje. 1.5.  Iscrtavanje linije Obračun po m2 kompletno izvedene pozicije</w:t>
            </w:r>
          </w:p>
        </w:tc>
        <w:tc>
          <w:tcPr>
            <w:tcW w:w="1072" w:type="dxa"/>
            <w:gridSpan w:val="2"/>
            <w:shd w:val="clear" w:color="auto" w:fill="auto"/>
            <w:vAlign w:val="center"/>
            <w:hideMark/>
          </w:tcPr>
          <w:p w:rsidR="00C47697" w:rsidRPr="00FC2763" w:rsidRDefault="00C47697" w:rsidP="00CB2BC8">
            <w:pPr>
              <w:jc w:val="center"/>
              <w:rPr>
                <w:rFonts w:ascii="Arial" w:hAnsi="Arial" w:cs="Arial"/>
                <w:color w:val="000000"/>
              </w:rPr>
            </w:pPr>
            <w:r w:rsidRPr="00FC2763">
              <w:rPr>
                <w:rFonts w:ascii="Arial" w:hAnsi="Arial" w:cs="Arial"/>
                <w:color w:val="000000"/>
              </w:rPr>
              <w:lastRenderedPageBreak/>
              <w:t>235.00</w:t>
            </w:r>
          </w:p>
        </w:tc>
        <w:tc>
          <w:tcPr>
            <w:tcW w:w="1433" w:type="dxa"/>
            <w:gridSpan w:val="2"/>
            <w:shd w:val="clear" w:color="auto" w:fill="auto"/>
            <w:vAlign w:val="center"/>
            <w:hideMark/>
          </w:tcPr>
          <w:p w:rsidR="00C47697" w:rsidRPr="00FC2763" w:rsidRDefault="00C47697" w:rsidP="00CB2BC8">
            <w:pPr>
              <w:jc w:val="center"/>
              <w:rPr>
                <w:rFonts w:ascii="Arial" w:hAnsi="Arial" w:cs="Arial"/>
                <w:color w:val="000000"/>
              </w:rPr>
            </w:pPr>
            <w:r w:rsidRPr="00FC2763">
              <w:rPr>
                <w:rFonts w:ascii="Arial" w:hAnsi="Arial" w:cs="Arial"/>
                <w:color w:val="000000"/>
              </w:rPr>
              <w:t>m2</w:t>
            </w:r>
          </w:p>
        </w:tc>
      </w:tr>
      <w:tr w:rsidR="00C47697" w:rsidRPr="00FC2763" w:rsidTr="00C47697">
        <w:trPr>
          <w:trHeight w:val="2145"/>
        </w:trPr>
        <w:tc>
          <w:tcPr>
            <w:tcW w:w="339" w:type="dxa"/>
          </w:tcPr>
          <w:p w:rsidR="00C47697" w:rsidRPr="00FC2763" w:rsidRDefault="00C47697" w:rsidP="00CB2BC8">
            <w:pPr>
              <w:rPr>
                <w:rFonts w:ascii="Arial" w:hAnsi="Arial" w:cs="Arial"/>
                <w:color w:val="000000"/>
              </w:rPr>
            </w:pPr>
            <w:r>
              <w:rPr>
                <w:rFonts w:ascii="Arial" w:hAnsi="Arial" w:cs="Arial"/>
                <w:color w:val="000000"/>
              </w:rPr>
              <w:t>3</w:t>
            </w:r>
          </w:p>
        </w:tc>
        <w:tc>
          <w:tcPr>
            <w:tcW w:w="2527" w:type="dxa"/>
            <w:shd w:val="clear" w:color="auto" w:fill="auto"/>
            <w:vAlign w:val="center"/>
            <w:hideMark/>
          </w:tcPr>
          <w:p w:rsidR="00C47697" w:rsidRPr="00FC2763" w:rsidRDefault="00C47697" w:rsidP="00CB2BC8">
            <w:pPr>
              <w:rPr>
                <w:rFonts w:ascii="Arial" w:hAnsi="Arial" w:cs="Arial"/>
                <w:color w:val="000000"/>
              </w:rPr>
            </w:pPr>
            <w:r w:rsidRPr="00FC2763">
              <w:rPr>
                <w:rFonts w:ascii="Arial" w:hAnsi="Arial" w:cs="Arial"/>
                <w:color w:val="000000"/>
              </w:rPr>
              <w:t xml:space="preserve">PANELNA OGRADA Izrada i montaža ograde oko igrališta od nosećih stubova izrađenih od cijevi 80*80*2,8mm sa anker pločom 6*150*200mm na koje se montira 2D panelna ograda prečnika žice 6/5/6.Stubovi su dodatno ojačani u zavisnosti od terena. Na svakih 400-600mm panel je ojačan duplim horizontalnim žicama, a na krajevima ojačan sa </w:t>
            </w:r>
            <w:r w:rsidRPr="00FC2763">
              <w:rPr>
                <w:rFonts w:ascii="Arial" w:hAnsi="Arial" w:cs="Arial"/>
                <w:color w:val="000000"/>
              </w:rPr>
              <w:lastRenderedPageBreak/>
              <w:t>po dve duple vertikalne žice debljine 6mm. Okca su dimenzije 50*200mm. Stubovi se postavljaju na osnom rastojanju od 2520mm . Panelna ograda je toplocinkovana prema DIN EN ISO 1461 evropskom standardu i plastificirana ekološkim prahom koji štiti ellemente od UV zračenja. Cijena uključuje I ugradnju tipske kapije za izabrani tip ograde. Obračun je po m1 ugrađene I finalno završene ograde uključujući rad i materijal. Visina ograde od vrha betonskog temelja H=5000 mm</w:t>
            </w:r>
          </w:p>
        </w:tc>
        <w:tc>
          <w:tcPr>
            <w:tcW w:w="2925" w:type="dxa"/>
            <w:shd w:val="clear" w:color="auto" w:fill="auto"/>
            <w:vAlign w:val="center"/>
            <w:hideMark/>
          </w:tcPr>
          <w:p w:rsidR="00C47697" w:rsidRPr="00FC2763" w:rsidRDefault="00C47697" w:rsidP="00CB2BC8">
            <w:pPr>
              <w:rPr>
                <w:rFonts w:ascii="Arial" w:hAnsi="Arial" w:cs="Arial"/>
                <w:color w:val="000000"/>
              </w:rPr>
            </w:pPr>
            <w:r w:rsidRPr="00FC2763">
              <w:rPr>
                <w:rFonts w:ascii="Arial" w:hAnsi="Arial" w:cs="Arial"/>
                <w:color w:val="000000"/>
              </w:rPr>
              <w:lastRenderedPageBreak/>
              <w:t xml:space="preserve">PANELNA OGRADA Izrada i montaža ograde oko igrališta od nosećih stubova izrađenih od cijevi 80*80*2,8mm sa anker pločom 6*150*200mm na koje se montira 2D panelna ograda prečnika žice 6/5/6.Stubovi su dodatno ojačani u zavisnosti od terena. Na svakih 400-600mm panel je ojačan duplim horizontalnim žicama, a na krajevima ojačan sa po dve duple vertikalne žice debljine 6mm. Okca su dimenzije </w:t>
            </w:r>
            <w:r w:rsidRPr="00FC2763">
              <w:rPr>
                <w:rFonts w:ascii="Arial" w:hAnsi="Arial" w:cs="Arial"/>
                <w:color w:val="000000"/>
              </w:rPr>
              <w:lastRenderedPageBreak/>
              <w:t>50*200mm. Stubovi se postavljaju na osnom rastojanju od 2520mm . Panelna ograda je toplocinkovana prema DIN EN ISO 1461 evropskom standardu i plastificirana ekološkim prahom koji štiti ellemente od UV zračenja. Cijena uključuje I ugradnju tipske kapije za izabrani tip ograde. Obračun je po m1 ugrađene I finalno završene ograde uključujući rad i materijal. Visina ograde od vrha betonskog temelja H=5000 mm</w:t>
            </w:r>
          </w:p>
        </w:tc>
        <w:tc>
          <w:tcPr>
            <w:tcW w:w="1072" w:type="dxa"/>
            <w:gridSpan w:val="2"/>
            <w:shd w:val="clear" w:color="auto" w:fill="auto"/>
            <w:vAlign w:val="center"/>
            <w:hideMark/>
          </w:tcPr>
          <w:p w:rsidR="00C47697" w:rsidRPr="00FC2763" w:rsidRDefault="00C47697" w:rsidP="00CB2BC8">
            <w:pPr>
              <w:jc w:val="center"/>
              <w:rPr>
                <w:rFonts w:ascii="Arial" w:hAnsi="Arial" w:cs="Arial"/>
                <w:color w:val="000000"/>
              </w:rPr>
            </w:pPr>
            <w:r w:rsidRPr="00FC2763">
              <w:rPr>
                <w:rFonts w:ascii="Arial" w:hAnsi="Arial" w:cs="Arial"/>
                <w:color w:val="000000"/>
              </w:rPr>
              <w:lastRenderedPageBreak/>
              <w:t>50.00</w:t>
            </w:r>
          </w:p>
        </w:tc>
        <w:tc>
          <w:tcPr>
            <w:tcW w:w="1433" w:type="dxa"/>
            <w:gridSpan w:val="2"/>
            <w:shd w:val="clear" w:color="auto" w:fill="auto"/>
            <w:vAlign w:val="center"/>
            <w:hideMark/>
          </w:tcPr>
          <w:p w:rsidR="00C47697" w:rsidRPr="00FC2763" w:rsidRDefault="00C47697" w:rsidP="00CB2BC8">
            <w:pPr>
              <w:jc w:val="center"/>
              <w:rPr>
                <w:rFonts w:ascii="Arial" w:hAnsi="Arial" w:cs="Arial"/>
                <w:color w:val="000000"/>
              </w:rPr>
            </w:pPr>
            <w:r w:rsidRPr="00FC2763">
              <w:rPr>
                <w:rFonts w:ascii="Arial" w:hAnsi="Arial" w:cs="Arial"/>
                <w:color w:val="000000"/>
              </w:rPr>
              <w:t>m</w:t>
            </w:r>
          </w:p>
        </w:tc>
      </w:tr>
      <w:tr w:rsidR="00C47697" w:rsidRPr="00FC2763" w:rsidTr="00C47697">
        <w:trPr>
          <w:trHeight w:val="660"/>
        </w:trPr>
        <w:tc>
          <w:tcPr>
            <w:tcW w:w="339" w:type="dxa"/>
          </w:tcPr>
          <w:p w:rsidR="00C47697" w:rsidRPr="00FC2763" w:rsidRDefault="00C47697" w:rsidP="00CB2BC8">
            <w:pPr>
              <w:rPr>
                <w:rFonts w:ascii="Arial" w:hAnsi="Arial" w:cs="Arial"/>
                <w:color w:val="000000"/>
              </w:rPr>
            </w:pPr>
            <w:r>
              <w:rPr>
                <w:rFonts w:ascii="Arial" w:hAnsi="Arial" w:cs="Arial"/>
                <w:color w:val="000000"/>
              </w:rPr>
              <w:t>4</w:t>
            </w:r>
          </w:p>
        </w:tc>
        <w:tc>
          <w:tcPr>
            <w:tcW w:w="2527" w:type="dxa"/>
            <w:shd w:val="clear" w:color="auto" w:fill="auto"/>
            <w:vAlign w:val="center"/>
            <w:hideMark/>
          </w:tcPr>
          <w:p w:rsidR="00C47697" w:rsidRPr="00FC2763" w:rsidRDefault="00C47697" w:rsidP="00CB2BC8">
            <w:pPr>
              <w:rPr>
                <w:rFonts w:ascii="Arial" w:hAnsi="Arial" w:cs="Arial"/>
                <w:color w:val="000000"/>
              </w:rPr>
            </w:pPr>
            <w:r w:rsidRPr="00FC2763">
              <w:rPr>
                <w:rFonts w:ascii="Arial" w:hAnsi="Arial" w:cs="Arial"/>
                <w:color w:val="000000"/>
              </w:rPr>
              <w:t>Nabavka, isporuka i instalacija kompletne konstrukcije koša sa klirit tablom, zglobnim obručem i mrežicom u prostoru sportskog terena. Košu je neophodno uraditi armirano betonski demelj dimenzija 1x1x0.8 m. Obračun po komadu koša</w:t>
            </w:r>
          </w:p>
        </w:tc>
        <w:tc>
          <w:tcPr>
            <w:tcW w:w="2925" w:type="dxa"/>
            <w:shd w:val="clear" w:color="auto" w:fill="auto"/>
            <w:vAlign w:val="center"/>
            <w:hideMark/>
          </w:tcPr>
          <w:p w:rsidR="00C47697" w:rsidRPr="00FC2763" w:rsidRDefault="00C47697" w:rsidP="00CB2BC8">
            <w:pPr>
              <w:rPr>
                <w:rFonts w:ascii="Arial" w:hAnsi="Arial" w:cs="Arial"/>
                <w:color w:val="000000"/>
              </w:rPr>
            </w:pPr>
            <w:r w:rsidRPr="00FC2763">
              <w:rPr>
                <w:rFonts w:ascii="Arial" w:hAnsi="Arial" w:cs="Arial"/>
                <w:color w:val="000000"/>
              </w:rPr>
              <w:t>Nabavka, isporuka i instalacija kompletne konstrukcije koša sa klirit tablom, zglobnim obručem i mrežicom u prostoru sportskog terena. Košu je neophodno uraditi armirano betonski demelj dimenzija 1x1x0.8 m. Obračun po komadu koša</w:t>
            </w:r>
          </w:p>
        </w:tc>
        <w:tc>
          <w:tcPr>
            <w:tcW w:w="1072" w:type="dxa"/>
            <w:gridSpan w:val="2"/>
            <w:shd w:val="clear" w:color="auto" w:fill="auto"/>
            <w:vAlign w:val="center"/>
            <w:hideMark/>
          </w:tcPr>
          <w:p w:rsidR="00C47697" w:rsidRPr="00FC2763" w:rsidRDefault="00C47697" w:rsidP="00CB2BC8">
            <w:pPr>
              <w:jc w:val="center"/>
              <w:rPr>
                <w:rFonts w:ascii="Arial" w:hAnsi="Arial" w:cs="Arial"/>
                <w:color w:val="000000"/>
              </w:rPr>
            </w:pPr>
            <w:r w:rsidRPr="00FC2763">
              <w:rPr>
                <w:rFonts w:ascii="Arial" w:hAnsi="Arial" w:cs="Arial"/>
                <w:color w:val="000000"/>
              </w:rPr>
              <w:t>2.00</w:t>
            </w:r>
          </w:p>
        </w:tc>
        <w:tc>
          <w:tcPr>
            <w:tcW w:w="1433" w:type="dxa"/>
            <w:gridSpan w:val="2"/>
            <w:shd w:val="clear" w:color="auto" w:fill="auto"/>
            <w:vAlign w:val="center"/>
            <w:hideMark/>
          </w:tcPr>
          <w:p w:rsidR="00C47697" w:rsidRPr="00FC2763" w:rsidRDefault="00C47697" w:rsidP="00CB2BC8">
            <w:pPr>
              <w:jc w:val="center"/>
              <w:rPr>
                <w:rFonts w:ascii="Arial" w:hAnsi="Arial" w:cs="Arial"/>
                <w:color w:val="000000"/>
              </w:rPr>
            </w:pPr>
            <w:r w:rsidRPr="00FC2763">
              <w:rPr>
                <w:rFonts w:ascii="Arial" w:hAnsi="Arial" w:cs="Arial"/>
                <w:color w:val="000000"/>
              </w:rPr>
              <w:t>kom</w:t>
            </w:r>
          </w:p>
        </w:tc>
      </w:tr>
      <w:tr w:rsidR="00C47697" w:rsidRPr="00FC2763" w:rsidTr="00C47697">
        <w:trPr>
          <w:trHeight w:val="330"/>
        </w:trPr>
        <w:tc>
          <w:tcPr>
            <w:tcW w:w="339" w:type="dxa"/>
          </w:tcPr>
          <w:p w:rsidR="00C47697" w:rsidRPr="00FC2763" w:rsidRDefault="00C47697" w:rsidP="00CB2BC8">
            <w:pPr>
              <w:rPr>
                <w:rFonts w:ascii="Arial" w:hAnsi="Arial" w:cs="Arial"/>
                <w:color w:val="000000"/>
              </w:rPr>
            </w:pPr>
            <w:r>
              <w:rPr>
                <w:rFonts w:ascii="Arial" w:hAnsi="Arial" w:cs="Arial"/>
                <w:color w:val="000000"/>
              </w:rPr>
              <w:t>5</w:t>
            </w:r>
          </w:p>
        </w:tc>
        <w:tc>
          <w:tcPr>
            <w:tcW w:w="2527" w:type="dxa"/>
            <w:shd w:val="clear" w:color="auto" w:fill="auto"/>
            <w:vAlign w:val="center"/>
            <w:hideMark/>
          </w:tcPr>
          <w:p w:rsidR="00C47697" w:rsidRPr="00FC2763" w:rsidRDefault="00C47697" w:rsidP="00CB2BC8">
            <w:pPr>
              <w:rPr>
                <w:rFonts w:ascii="Arial" w:hAnsi="Arial" w:cs="Arial"/>
                <w:color w:val="000000"/>
              </w:rPr>
            </w:pPr>
            <w:r w:rsidRPr="00FC2763">
              <w:rPr>
                <w:rFonts w:ascii="Arial" w:hAnsi="Arial" w:cs="Arial"/>
                <w:color w:val="000000"/>
              </w:rPr>
              <w:t>Nabavka, isporuka i instalacija kompletne konstrukcije mreže za odbojku.</w:t>
            </w:r>
          </w:p>
        </w:tc>
        <w:tc>
          <w:tcPr>
            <w:tcW w:w="2925" w:type="dxa"/>
            <w:shd w:val="clear" w:color="auto" w:fill="auto"/>
            <w:vAlign w:val="center"/>
            <w:hideMark/>
          </w:tcPr>
          <w:p w:rsidR="00C47697" w:rsidRPr="00FC2763" w:rsidRDefault="00C47697" w:rsidP="00CB2BC8">
            <w:pPr>
              <w:rPr>
                <w:rFonts w:ascii="Arial" w:hAnsi="Arial" w:cs="Arial"/>
                <w:color w:val="000000"/>
              </w:rPr>
            </w:pPr>
            <w:r w:rsidRPr="00FC2763">
              <w:rPr>
                <w:rFonts w:ascii="Arial" w:hAnsi="Arial" w:cs="Arial"/>
                <w:color w:val="000000"/>
              </w:rPr>
              <w:t>Nabavka, isporuka i instalacija kompletne konstrukcije mreže za odbojku.</w:t>
            </w:r>
          </w:p>
        </w:tc>
        <w:tc>
          <w:tcPr>
            <w:tcW w:w="1072" w:type="dxa"/>
            <w:gridSpan w:val="2"/>
            <w:shd w:val="clear" w:color="auto" w:fill="auto"/>
            <w:vAlign w:val="center"/>
            <w:hideMark/>
          </w:tcPr>
          <w:p w:rsidR="00C47697" w:rsidRPr="00FC2763" w:rsidRDefault="00C47697" w:rsidP="00CB2BC8">
            <w:pPr>
              <w:jc w:val="center"/>
              <w:rPr>
                <w:rFonts w:ascii="Arial" w:hAnsi="Arial" w:cs="Arial"/>
                <w:color w:val="000000"/>
              </w:rPr>
            </w:pPr>
            <w:r w:rsidRPr="00FC2763">
              <w:rPr>
                <w:rFonts w:ascii="Arial" w:hAnsi="Arial" w:cs="Arial"/>
                <w:color w:val="000000"/>
              </w:rPr>
              <w:t>1.00</w:t>
            </w:r>
          </w:p>
        </w:tc>
        <w:tc>
          <w:tcPr>
            <w:tcW w:w="1433" w:type="dxa"/>
            <w:gridSpan w:val="2"/>
            <w:shd w:val="clear" w:color="auto" w:fill="auto"/>
            <w:vAlign w:val="center"/>
            <w:hideMark/>
          </w:tcPr>
          <w:p w:rsidR="00C47697" w:rsidRPr="00FC2763" w:rsidRDefault="00C47697" w:rsidP="00CB2BC8">
            <w:pPr>
              <w:jc w:val="center"/>
              <w:rPr>
                <w:rFonts w:ascii="Arial" w:hAnsi="Arial" w:cs="Arial"/>
                <w:color w:val="000000"/>
              </w:rPr>
            </w:pPr>
            <w:r w:rsidRPr="00FC2763">
              <w:rPr>
                <w:rFonts w:ascii="Arial" w:hAnsi="Arial" w:cs="Arial"/>
                <w:color w:val="000000"/>
              </w:rPr>
              <w:t>kom</w:t>
            </w:r>
          </w:p>
        </w:tc>
      </w:tr>
      <w:tr w:rsidR="00C47697" w:rsidRPr="00FC2763" w:rsidTr="00C47697">
        <w:trPr>
          <w:trHeight w:val="330"/>
        </w:trPr>
        <w:tc>
          <w:tcPr>
            <w:tcW w:w="339" w:type="dxa"/>
          </w:tcPr>
          <w:p w:rsidR="00C47697" w:rsidRPr="00FC2763" w:rsidRDefault="00C47697" w:rsidP="00CB2BC8">
            <w:pPr>
              <w:rPr>
                <w:rFonts w:ascii="Arial" w:hAnsi="Arial" w:cs="Arial"/>
                <w:color w:val="000000"/>
              </w:rPr>
            </w:pPr>
            <w:r>
              <w:rPr>
                <w:rFonts w:ascii="Arial" w:hAnsi="Arial" w:cs="Arial"/>
                <w:color w:val="000000"/>
              </w:rPr>
              <w:t>6</w:t>
            </w:r>
          </w:p>
        </w:tc>
        <w:tc>
          <w:tcPr>
            <w:tcW w:w="2527" w:type="dxa"/>
            <w:shd w:val="clear" w:color="auto" w:fill="auto"/>
            <w:vAlign w:val="center"/>
            <w:hideMark/>
          </w:tcPr>
          <w:p w:rsidR="00C47697" w:rsidRPr="00FC2763" w:rsidRDefault="00C47697" w:rsidP="00CB2BC8">
            <w:pPr>
              <w:rPr>
                <w:rFonts w:ascii="Arial" w:hAnsi="Arial" w:cs="Arial"/>
                <w:color w:val="000000"/>
              </w:rPr>
            </w:pPr>
            <w:r w:rsidRPr="00FC2763">
              <w:rPr>
                <w:rFonts w:ascii="Arial" w:hAnsi="Arial" w:cs="Arial"/>
                <w:color w:val="000000"/>
              </w:rPr>
              <w:t>Nabavka, isporuka i instalacija kompletne konstrukcije mreže za tenis</w:t>
            </w:r>
          </w:p>
        </w:tc>
        <w:tc>
          <w:tcPr>
            <w:tcW w:w="2925" w:type="dxa"/>
            <w:shd w:val="clear" w:color="auto" w:fill="auto"/>
            <w:vAlign w:val="center"/>
            <w:hideMark/>
          </w:tcPr>
          <w:p w:rsidR="00C47697" w:rsidRPr="00FC2763" w:rsidRDefault="00C47697" w:rsidP="00CB2BC8">
            <w:pPr>
              <w:rPr>
                <w:rFonts w:ascii="Arial" w:hAnsi="Arial" w:cs="Arial"/>
                <w:color w:val="000000"/>
              </w:rPr>
            </w:pPr>
            <w:r w:rsidRPr="00FC2763">
              <w:rPr>
                <w:rFonts w:ascii="Arial" w:hAnsi="Arial" w:cs="Arial"/>
                <w:color w:val="000000"/>
              </w:rPr>
              <w:t>Nabavka, isporuka i instalacija kompletne konstrukcije mreže za tenis</w:t>
            </w:r>
          </w:p>
        </w:tc>
        <w:tc>
          <w:tcPr>
            <w:tcW w:w="1072" w:type="dxa"/>
            <w:gridSpan w:val="2"/>
            <w:shd w:val="clear" w:color="auto" w:fill="auto"/>
            <w:vAlign w:val="center"/>
            <w:hideMark/>
          </w:tcPr>
          <w:p w:rsidR="00C47697" w:rsidRPr="00FC2763" w:rsidRDefault="00C47697" w:rsidP="00CB2BC8">
            <w:pPr>
              <w:jc w:val="center"/>
              <w:rPr>
                <w:rFonts w:ascii="Arial" w:hAnsi="Arial" w:cs="Arial"/>
                <w:color w:val="000000"/>
              </w:rPr>
            </w:pPr>
            <w:r w:rsidRPr="00FC2763">
              <w:rPr>
                <w:rFonts w:ascii="Arial" w:hAnsi="Arial" w:cs="Arial"/>
                <w:color w:val="000000"/>
              </w:rPr>
              <w:t>1.00</w:t>
            </w:r>
          </w:p>
        </w:tc>
        <w:tc>
          <w:tcPr>
            <w:tcW w:w="1433" w:type="dxa"/>
            <w:gridSpan w:val="2"/>
            <w:shd w:val="clear" w:color="auto" w:fill="auto"/>
            <w:vAlign w:val="center"/>
            <w:hideMark/>
          </w:tcPr>
          <w:p w:rsidR="00C47697" w:rsidRPr="00FC2763" w:rsidRDefault="00C47697" w:rsidP="00CB2BC8">
            <w:pPr>
              <w:jc w:val="center"/>
              <w:rPr>
                <w:rFonts w:ascii="Arial" w:hAnsi="Arial" w:cs="Arial"/>
                <w:color w:val="000000"/>
              </w:rPr>
            </w:pPr>
            <w:r w:rsidRPr="00FC2763">
              <w:rPr>
                <w:rFonts w:ascii="Arial" w:hAnsi="Arial" w:cs="Arial"/>
                <w:color w:val="000000"/>
              </w:rPr>
              <w:t>kom</w:t>
            </w:r>
          </w:p>
        </w:tc>
      </w:tr>
      <w:tr w:rsidR="00C47697" w:rsidRPr="00FC2763" w:rsidTr="00C47697">
        <w:trPr>
          <w:gridAfter w:val="1"/>
          <w:wAfter w:w="129" w:type="dxa"/>
          <w:trHeight w:val="315"/>
        </w:trPr>
        <w:tc>
          <w:tcPr>
            <w:tcW w:w="339" w:type="dxa"/>
          </w:tcPr>
          <w:p w:rsidR="00C47697" w:rsidRPr="00FC2763" w:rsidRDefault="00C47697" w:rsidP="00CB2BC8">
            <w:pPr>
              <w:rPr>
                <w:rFonts w:ascii="Arial" w:hAnsi="Arial" w:cs="Arial"/>
                <w:color w:val="000000"/>
              </w:rPr>
            </w:pPr>
            <w:r>
              <w:rPr>
                <w:rFonts w:ascii="Arial" w:hAnsi="Arial" w:cs="Arial"/>
                <w:color w:val="000000"/>
              </w:rPr>
              <w:lastRenderedPageBreak/>
              <w:t>7</w:t>
            </w:r>
          </w:p>
        </w:tc>
        <w:tc>
          <w:tcPr>
            <w:tcW w:w="2527" w:type="dxa"/>
            <w:shd w:val="clear" w:color="auto" w:fill="auto"/>
            <w:vAlign w:val="center"/>
            <w:hideMark/>
          </w:tcPr>
          <w:p w:rsidR="00C47697" w:rsidRPr="00FC2763" w:rsidRDefault="00C47697" w:rsidP="00CB2BC8">
            <w:pPr>
              <w:rPr>
                <w:rFonts w:ascii="Arial" w:hAnsi="Arial" w:cs="Arial"/>
                <w:color w:val="000000"/>
              </w:rPr>
            </w:pPr>
            <w:r w:rsidRPr="00FC2763">
              <w:rPr>
                <w:rFonts w:ascii="Arial" w:hAnsi="Arial" w:cs="Arial"/>
                <w:color w:val="000000"/>
              </w:rPr>
              <w:t>Mreža za postojeće golove za mali fudbal. Obračun po komadu gola</w:t>
            </w:r>
          </w:p>
        </w:tc>
        <w:tc>
          <w:tcPr>
            <w:tcW w:w="2931" w:type="dxa"/>
            <w:gridSpan w:val="2"/>
            <w:shd w:val="clear" w:color="auto" w:fill="auto"/>
            <w:vAlign w:val="center"/>
            <w:hideMark/>
          </w:tcPr>
          <w:p w:rsidR="00C47697" w:rsidRPr="00FC2763" w:rsidRDefault="00C47697" w:rsidP="00CB2BC8">
            <w:pPr>
              <w:rPr>
                <w:rFonts w:ascii="Arial" w:hAnsi="Arial" w:cs="Arial"/>
                <w:color w:val="000000"/>
              </w:rPr>
            </w:pPr>
            <w:r w:rsidRPr="00FC2763">
              <w:rPr>
                <w:rFonts w:ascii="Arial" w:hAnsi="Arial" w:cs="Arial"/>
                <w:color w:val="000000"/>
              </w:rPr>
              <w:t>Mreža za postojeće golove za mali fudbal. Obračun po komadu gola</w:t>
            </w:r>
          </w:p>
        </w:tc>
        <w:tc>
          <w:tcPr>
            <w:tcW w:w="1066" w:type="dxa"/>
            <w:shd w:val="clear" w:color="auto" w:fill="auto"/>
            <w:vAlign w:val="center"/>
            <w:hideMark/>
          </w:tcPr>
          <w:p w:rsidR="00C47697" w:rsidRPr="00FC2763" w:rsidRDefault="00C47697" w:rsidP="00CB2BC8">
            <w:pPr>
              <w:jc w:val="center"/>
              <w:rPr>
                <w:rFonts w:ascii="Arial" w:hAnsi="Arial" w:cs="Arial"/>
                <w:color w:val="000000"/>
              </w:rPr>
            </w:pPr>
            <w:r w:rsidRPr="00FC2763">
              <w:rPr>
                <w:rFonts w:ascii="Arial" w:hAnsi="Arial" w:cs="Arial"/>
                <w:color w:val="000000"/>
              </w:rPr>
              <w:t>2.00</w:t>
            </w:r>
          </w:p>
        </w:tc>
        <w:tc>
          <w:tcPr>
            <w:tcW w:w="1304" w:type="dxa"/>
            <w:shd w:val="clear" w:color="auto" w:fill="auto"/>
            <w:vAlign w:val="center"/>
            <w:hideMark/>
          </w:tcPr>
          <w:p w:rsidR="00C47697" w:rsidRPr="00FC2763" w:rsidRDefault="00C47697" w:rsidP="00CB2BC8">
            <w:pPr>
              <w:jc w:val="center"/>
              <w:rPr>
                <w:rFonts w:ascii="Arial" w:hAnsi="Arial" w:cs="Arial"/>
                <w:color w:val="000000"/>
              </w:rPr>
            </w:pPr>
            <w:r w:rsidRPr="00FC2763">
              <w:rPr>
                <w:rFonts w:ascii="Arial" w:hAnsi="Arial" w:cs="Arial"/>
                <w:color w:val="000000"/>
              </w:rPr>
              <w:t>kom</w:t>
            </w:r>
          </w:p>
        </w:tc>
      </w:tr>
      <w:tr w:rsidR="00C47697" w:rsidRPr="00FC2763" w:rsidTr="00C47697">
        <w:trPr>
          <w:gridAfter w:val="1"/>
          <w:wAfter w:w="129" w:type="dxa"/>
          <w:trHeight w:val="315"/>
        </w:trPr>
        <w:tc>
          <w:tcPr>
            <w:tcW w:w="339" w:type="dxa"/>
          </w:tcPr>
          <w:p w:rsidR="00C47697" w:rsidRPr="00FC2763" w:rsidRDefault="00C47697" w:rsidP="00CB2BC8">
            <w:pPr>
              <w:rPr>
                <w:rFonts w:ascii="Arial" w:hAnsi="Arial" w:cs="Arial"/>
                <w:color w:val="000000"/>
              </w:rPr>
            </w:pPr>
            <w:r>
              <w:rPr>
                <w:rFonts w:ascii="Arial" w:hAnsi="Arial" w:cs="Arial"/>
                <w:color w:val="000000"/>
              </w:rPr>
              <w:t>8</w:t>
            </w:r>
          </w:p>
        </w:tc>
        <w:tc>
          <w:tcPr>
            <w:tcW w:w="2527" w:type="dxa"/>
            <w:shd w:val="clear" w:color="auto" w:fill="auto"/>
            <w:vAlign w:val="center"/>
          </w:tcPr>
          <w:p w:rsidR="00C47697" w:rsidRPr="00C47697" w:rsidRDefault="00C47697" w:rsidP="00CB2BC8">
            <w:pPr>
              <w:rPr>
                <w:rFonts w:ascii="Arial" w:hAnsi="Arial" w:cs="Arial"/>
                <w:b/>
                <w:color w:val="000000"/>
              </w:rPr>
            </w:pPr>
            <w:r w:rsidRPr="00C47697">
              <w:rPr>
                <w:rFonts w:ascii="Arial" w:hAnsi="Arial" w:cs="Arial"/>
                <w:b/>
                <w:color w:val="000000"/>
              </w:rPr>
              <w:t>KLUPA ZA</w:t>
            </w:r>
            <w:bookmarkStart w:id="1" w:name="_GoBack"/>
            <w:bookmarkEnd w:id="1"/>
            <w:r w:rsidRPr="00C47697">
              <w:rPr>
                <w:rFonts w:ascii="Arial" w:hAnsi="Arial" w:cs="Arial"/>
                <w:b/>
                <w:color w:val="000000"/>
              </w:rPr>
              <w:t xml:space="preserve"> ODMOR</w:t>
            </w:r>
          </w:p>
        </w:tc>
        <w:tc>
          <w:tcPr>
            <w:tcW w:w="2931" w:type="dxa"/>
            <w:gridSpan w:val="2"/>
            <w:shd w:val="clear" w:color="auto" w:fill="auto"/>
            <w:vAlign w:val="center"/>
          </w:tcPr>
          <w:p w:rsidR="00C47697" w:rsidRPr="00073251" w:rsidRDefault="00C47697" w:rsidP="00C47697">
            <w:pPr>
              <w:autoSpaceDE w:val="0"/>
              <w:autoSpaceDN w:val="0"/>
              <w:adjustRightInd w:val="0"/>
              <w:spacing w:after="0" w:line="240" w:lineRule="auto"/>
              <w:rPr>
                <w:rFonts w:ascii="Arial" w:hAnsi="Arial" w:cs="Arial"/>
                <w:lang w:val="en-US"/>
              </w:rPr>
            </w:pPr>
            <w:r w:rsidRPr="00073251">
              <w:rPr>
                <w:rFonts w:ascii="Arial" w:hAnsi="Arial" w:cs="Arial"/>
              </w:rPr>
              <w:t>alu profili 60x80</w:t>
            </w:r>
          </w:p>
          <w:p w:rsidR="00C47697" w:rsidRPr="00073251" w:rsidRDefault="00C47697" w:rsidP="00C47697">
            <w:pPr>
              <w:autoSpaceDE w:val="0"/>
              <w:autoSpaceDN w:val="0"/>
              <w:adjustRightInd w:val="0"/>
              <w:spacing w:after="0" w:line="240" w:lineRule="auto"/>
              <w:rPr>
                <w:rFonts w:ascii="Arial" w:hAnsi="Arial" w:cs="Arial"/>
              </w:rPr>
            </w:pPr>
            <w:r w:rsidRPr="00073251">
              <w:rPr>
                <w:rFonts w:ascii="Arial" w:hAnsi="Arial" w:cs="Arial"/>
              </w:rPr>
              <w:t>Boja drveta</w:t>
            </w:r>
          </w:p>
          <w:p w:rsidR="00C47697" w:rsidRPr="00073251" w:rsidRDefault="00C47697" w:rsidP="00C47697">
            <w:pPr>
              <w:autoSpaceDE w:val="0"/>
              <w:autoSpaceDN w:val="0"/>
              <w:adjustRightInd w:val="0"/>
              <w:spacing w:after="0" w:line="240" w:lineRule="auto"/>
              <w:rPr>
                <w:rFonts w:ascii="Arial" w:hAnsi="Arial" w:cs="Arial"/>
              </w:rPr>
            </w:pPr>
            <w:r w:rsidRPr="00073251">
              <w:rPr>
                <w:rFonts w:ascii="Arial" w:hAnsi="Arial" w:cs="Arial"/>
              </w:rPr>
              <w:t>Vezni materijal fi 12 mm od nerdjujaćeg čelika</w:t>
            </w:r>
          </w:p>
          <w:p w:rsidR="00C47697" w:rsidRPr="00073251" w:rsidRDefault="00C47697" w:rsidP="00C47697">
            <w:pPr>
              <w:autoSpaceDE w:val="0"/>
              <w:autoSpaceDN w:val="0"/>
              <w:adjustRightInd w:val="0"/>
              <w:spacing w:after="0" w:line="240" w:lineRule="auto"/>
              <w:rPr>
                <w:rFonts w:ascii="Arial" w:hAnsi="Arial" w:cs="Arial"/>
              </w:rPr>
            </w:pPr>
            <w:r w:rsidRPr="00073251">
              <w:rPr>
                <w:rFonts w:ascii="Arial" w:hAnsi="Arial" w:cs="Arial"/>
              </w:rPr>
              <w:t>Dimenzije klupa dužina174cm x širina 56cm x visina 45cm</w:t>
            </w:r>
          </w:p>
          <w:p w:rsidR="00C47697" w:rsidRPr="00073251" w:rsidRDefault="00C47697" w:rsidP="00C47697">
            <w:pPr>
              <w:rPr>
                <w:rFonts w:ascii="Arial" w:hAnsi="Arial" w:cs="Arial"/>
              </w:rPr>
            </w:pPr>
            <w:r w:rsidRPr="00073251">
              <w:rPr>
                <w:rFonts w:ascii="Arial" w:hAnsi="Arial" w:cs="Arial"/>
              </w:rPr>
              <w:t>Noseći stubovi fi 42mm</w:t>
            </w:r>
          </w:p>
          <w:p w:rsidR="00C47697" w:rsidRPr="00073251" w:rsidRDefault="00C47697" w:rsidP="00C47697">
            <w:pPr>
              <w:rPr>
                <w:rFonts w:ascii="Arial" w:hAnsi="Arial" w:cs="Arial"/>
              </w:rPr>
            </w:pPr>
          </w:p>
          <w:p w:rsidR="00C47697" w:rsidRPr="00073251" w:rsidRDefault="00C47697" w:rsidP="00C47697">
            <w:pPr>
              <w:rPr>
                <w:rFonts w:ascii="Arial" w:hAnsi="Arial" w:cs="Arial"/>
              </w:rPr>
            </w:pPr>
          </w:p>
          <w:p w:rsidR="00C47697" w:rsidRPr="00073251" w:rsidRDefault="00C47697" w:rsidP="00C47697">
            <w:pPr>
              <w:rPr>
                <w:rFonts w:ascii="Arial" w:hAnsi="Arial" w:cs="Arial"/>
              </w:rPr>
            </w:pPr>
            <w:r w:rsidRPr="00073251">
              <w:rPr>
                <w:rFonts w:ascii="Arial" w:hAnsi="Arial" w:cs="Arial"/>
              </w:rPr>
              <w:t xml:space="preserve">#Sertifikati opreme moraju biti izdati od ovlašćenih institucija : </w:t>
            </w:r>
          </w:p>
          <w:p w:rsidR="00C47697" w:rsidRPr="00073251" w:rsidRDefault="00C47697" w:rsidP="00C47697">
            <w:pPr>
              <w:rPr>
                <w:rFonts w:ascii="Arial" w:hAnsi="Arial" w:cs="Arial"/>
              </w:rPr>
            </w:pPr>
            <w:r w:rsidRPr="00073251">
              <w:rPr>
                <w:rFonts w:ascii="Arial" w:hAnsi="Arial" w:cs="Arial"/>
              </w:rPr>
              <w:t>Podloga mora zadovoljiti standard EN 14877:2013</w:t>
            </w:r>
          </w:p>
          <w:p w:rsidR="00C47697" w:rsidRPr="00073251" w:rsidRDefault="00C47697" w:rsidP="00C47697">
            <w:pPr>
              <w:rPr>
                <w:rFonts w:ascii="Arial" w:hAnsi="Arial" w:cs="Arial"/>
              </w:rPr>
            </w:pPr>
            <w:r w:rsidRPr="00073251">
              <w:rPr>
                <w:rFonts w:ascii="Arial" w:hAnsi="Arial" w:cs="Arial"/>
              </w:rPr>
              <w:t>oprema mora zadovoljavati standard EN 1090-1:2009 + A1 :2011</w:t>
            </w:r>
          </w:p>
          <w:p w:rsidR="00C47697" w:rsidRPr="00073251" w:rsidRDefault="00C47697" w:rsidP="00C47697">
            <w:pPr>
              <w:rPr>
                <w:rFonts w:ascii="Arial" w:hAnsi="Arial" w:cs="Arial"/>
              </w:rPr>
            </w:pPr>
            <w:r w:rsidRPr="00073251">
              <w:rPr>
                <w:rFonts w:ascii="Arial" w:hAnsi="Arial" w:cs="Arial"/>
              </w:rPr>
              <w:t>čelične strukture moraju zadovoljiti standard EXC3 sist en 1090-2:2018</w:t>
            </w:r>
          </w:p>
          <w:p w:rsidR="00C47697" w:rsidRPr="00073251" w:rsidRDefault="00C47697" w:rsidP="00C47697">
            <w:pPr>
              <w:rPr>
                <w:rFonts w:ascii="Arial" w:hAnsi="Arial" w:cs="Arial"/>
              </w:rPr>
            </w:pPr>
            <w:r w:rsidRPr="00073251">
              <w:rPr>
                <w:rFonts w:ascii="Arial" w:hAnsi="Arial" w:cs="Arial"/>
              </w:rPr>
              <w:t>aluminijske strukture moraju zadovoljiti EXC 3 sist en 1090-3:2019</w:t>
            </w:r>
          </w:p>
          <w:p w:rsidR="00C47697" w:rsidRPr="00073251" w:rsidRDefault="00C47697" w:rsidP="00C47697">
            <w:pPr>
              <w:rPr>
                <w:rFonts w:ascii="Arial" w:hAnsi="Arial" w:cs="Arial"/>
              </w:rPr>
            </w:pPr>
            <w:r w:rsidRPr="00073251">
              <w:rPr>
                <w:rFonts w:ascii="Arial" w:hAnsi="Arial" w:cs="Arial"/>
              </w:rPr>
              <w:t>ponudjač mora dostaviti od proizvodjača klupe sertifikat uskladjenosti SIST EN 16630:2015</w:t>
            </w:r>
          </w:p>
          <w:p w:rsidR="00C47697" w:rsidRPr="00FC2763" w:rsidRDefault="00C47697" w:rsidP="00CB2BC8">
            <w:pPr>
              <w:rPr>
                <w:rFonts w:ascii="Arial" w:hAnsi="Arial" w:cs="Arial"/>
                <w:color w:val="000000"/>
              </w:rPr>
            </w:pPr>
          </w:p>
        </w:tc>
        <w:tc>
          <w:tcPr>
            <w:tcW w:w="1066" w:type="dxa"/>
            <w:shd w:val="clear" w:color="auto" w:fill="auto"/>
            <w:vAlign w:val="center"/>
          </w:tcPr>
          <w:p w:rsidR="00C47697" w:rsidRPr="00FC2763" w:rsidRDefault="00C47697" w:rsidP="00CB2BC8">
            <w:pPr>
              <w:jc w:val="center"/>
              <w:rPr>
                <w:rFonts w:ascii="Arial" w:hAnsi="Arial" w:cs="Arial"/>
                <w:color w:val="000000"/>
              </w:rPr>
            </w:pPr>
            <w:r>
              <w:rPr>
                <w:rFonts w:ascii="Arial" w:hAnsi="Arial" w:cs="Arial"/>
                <w:color w:val="000000"/>
              </w:rPr>
              <w:t>1.00</w:t>
            </w:r>
          </w:p>
        </w:tc>
        <w:tc>
          <w:tcPr>
            <w:tcW w:w="1304" w:type="dxa"/>
            <w:shd w:val="clear" w:color="auto" w:fill="auto"/>
            <w:vAlign w:val="center"/>
          </w:tcPr>
          <w:p w:rsidR="00C47697" w:rsidRPr="00FC2763" w:rsidRDefault="00C47697" w:rsidP="00CB2BC8">
            <w:pPr>
              <w:jc w:val="center"/>
              <w:rPr>
                <w:rFonts w:ascii="Arial" w:hAnsi="Arial" w:cs="Arial"/>
                <w:color w:val="000000"/>
              </w:rPr>
            </w:pPr>
            <w:r>
              <w:rPr>
                <w:rFonts w:ascii="Arial" w:hAnsi="Arial" w:cs="Arial"/>
                <w:color w:val="000000"/>
              </w:rPr>
              <w:t>KOM</w:t>
            </w:r>
          </w:p>
        </w:tc>
      </w:tr>
    </w:tbl>
    <w:p w:rsidR="00C47697" w:rsidRDefault="00C47697" w:rsidP="000A1934">
      <w:pPr>
        <w:jc w:val="both"/>
        <w:rPr>
          <w:rFonts w:ascii="Arial" w:eastAsia="Times New Roman" w:hAnsi="Arial" w:cs="Arial"/>
          <w:color w:val="000000"/>
          <w:sz w:val="24"/>
          <w:szCs w:val="24"/>
          <w:lang w:val="sr-Latn-CS" w:eastAsia="sr-Latn-CS"/>
        </w:rPr>
      </w:pPr>
    </w:p>
    <w:p w:rsidR="00C47697" w:rsidRPr="009E6CC3" w:rsidRDefault="00C47697" w:rsidP="000A1934">
      <w:pPr>
        <w:jc w:val="both"/>
        <w:rPr>
          <w:rFonts w:ascii="Arial" w:eastAsia="Times New Roman" w:hAnsi="Arial" w:cs="Arial"/>
          <w:color w:val="000000"/>
          <w:sz w:val="24"/>
          <w:szCs w:val="24"/>
        </w:rPr>
      </w:pPr>
      <w:r>
        <w:rPr>
          <w:rFonts w:ascii="Arial" w:eastAsia="Times New Roman" w:hAnsi="Arial" w:cs="Arial"/>
          <w:color w:val="000000"/>
          <w:sz w:val="24"/>
          <w:szCs w:val="24"/>
        </w:rPr>
        <w:t>Dodaje se na kraju redni broj 8-KLUPA ZA ODMOR</w:t>
      </w:r>
    </w:p>
    <w:p w:rsidR="006509A8" w:rsidRDefault="003409B9" w:rsidP="009E6CC3">
      <w:pPr>
        <w:jc w:val="both"/>
        <w:rPr>
          <w:rFonts w:ascii="Arial" w:hAnsi="Arial" w:cs="Arial"/>
          <w:b/>
          <w:sz w:val="24"/>
          <w:szCs w:val="24"/>
        </w:rPr>
      </w:pPr>
      <w:r>
        <w:rPr>
          <w:rFonts w:ascii="Arial" w:hAnsi="Arial" w:cs="Arial"/>
          <w:b/>
          <w:sz w:val="24"/>
          <w:szCs w:val="24"/>
        </w:rPr>
        <w:t>-</w:t>
      </w:r>
      <w:r w:rsidR="009E6CC3" w:rsidRPr="009E6CC3">
        <w:rPr>
          <w:rFonts w:ascii="Arial" w:hAnsi="Arial" w:cs="Arial"/>
          <w:b/>
          <w:sz w:val="24"/>
          <w:szCs w:val="24"/>
        </w:rPr>
        <w:t>USLOVI ZA UČEŠĆE U POSTUPKU I ZAHTJEVI U POGLEDU NAČINA IZVRŠAVANJA PREDMETA NABAVKE</w:t>
      </w:r>
      <w:r w:rsidR="009E6CC3">
        <w:rPr>
          <w:rFonts w:ascii="Arial" w:hAnsi="Arial" w:cs="Arial"/>
          <w:b/>
          <w:sz w:val="24"/>
          <w:szCs w:val="24"/>
        </w:rPr>
        <w:t xml:space="preserve"> dodaje se stavka</w:t>
      </w:r>
      <w:r w:rsidR="009E6CC3" w:rsidRPr="00C47697">
        <w:rPr>
          <w:rFonts w:ascii="Arial" w:hAnsi="Arial" w:cs="Arial"/>
          <w:b/>
          <w:color w:val="FF0000"/>
          <w:sz w:val="24"/>
          <w:szCs w:val="24"/>
        </w:rPr>
        <w:t xml:space="preserve"> </w:t>
      </w:r>
      <w:r w:rsidR="00073251" w:rsidRPr="00073251">
        <w:rPr>
          <w:rFonts w:ascii="Arial" w:hAnsi="Arial" w:cs="Arial"/>
        </w:rPr>
        <w:t>Dokaz odnosno sertifikat, koje izdaju akreditovana sertifikaciona tijela o ispunjavanju uslova kvaliteta predmeta nabavke</w:t>
      </w:r>
      <w:r w:rsidR="009E6CC3">
        <w:rPr>
          <w:rFonts w:ascii="Arial" w:hAnsi="Arial" w:cs="Arial"/>
          <w:b/>
          <w:sz w:val="24"/>
          <w:szCs w:val="24"/>
        </w:rPr>
        <w:t>:</w:t>
      </w:r>
      <w:r w:rsidR="00073251" w:rsidRPr="00073251">
        <w:rPr>
          <w:rFonts w:ascii="Arial" w:hAnsi="Arial" w:cs="Arial"/>
        </w:rPr>
        <w:t xml:space="preserve"> Sertifikati opreme (klupa)moraju biti izdati od ovlašćenih institucija : Podloga mora </w:t>
      </w:r>
      <w:r w:rsidR="00073251" w:rsidRPr="00073251">
        <w:rPr>
          <w:rFonts w:ascii="Arial" w:hAnsi="Arial" w:cs="Arial"/>
        </w:rPr>
        <w:lastRenderedPageBreak/>
        <w:t>zadovoljiti standard EN 14877:2013 oprema mora zadovoljavati standard EN 1090-1:2009 + A1 :2011 čelične strukture moraju zadovoljiti standard EXC3 sist en 1090-2:2018 aluminijske strukture moraju zadovoljiti EXC 3 sist en 1090-3:2019 ponudjač mora dostaviti od proizvodjača klupe sertifikat uskladjenosti SIST EN 16630:2015</w:t>
      </w:r>
    </w:p>
    <w:p w:rsidR="009E6CC3" w:rsidRDefault="009E6CC3" w:rsidP="009E6CC3">
      <w:pPr>
        <w:jc w:val="both"/>
        <w:rPr>
          <w:rFonts w:ascii="Arial" w:hAnsi="Arial" w:cs="Arial"/>
          <w:b/>
          <w:sz w:val="24"/>
          <w:szCs w:val="24"/>
        </w:rPr>
      </w:pPr>
    </w:p>
    <w:p w:rsidR="00C47697" w:rsidRPr="00CA1663" w:rsidRDefault="00C47697" w:rsidP="00C47697">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rPr>
      </w:pPr>
      <w:r w:rsidRPr="00CA1663">
        <w:rPr>
          <w:rFonts w:ascii="Arial" w:hAnsi="Arial"/>
          <w:b/>
          <w:szCs w:val="32"/>
        </w:rPr>
        <w:t>NAČIN, MJESTO I VRIJEME PODNOŠENJA PONUDA I OTVARANJA PONUDA</w:t>
      </w:r>
    </w:p>
    <w:p w:rsidR="00C47697" w:rsidRDefault="00C47697" w:rsidP="00C47697">
      <w:pPr>
        <w:jc w:val="both"/>
        <w:rPr>
          <w:rFonts w:ascii="Arial" w:hAnsi="Arial" w:cs="Arial"/>
          <w:b/>
          <w:bCs/>
          <w:color w:val="000000"/>
        </w:rPr>
      </w:pPr>
    </w:p>
    <w:p w:rsidR="00C47697" w:rsidRPr="00C47697" w:rsidRDefault="00C47697" w:rsidP="00C47697">
      <w:pPr>
        <w:jc w:val="both"/>
        <w:rPr>
          <w:rFonts w:ascii="Arial" w:hAnsi="Arial" w:cs="Arial"/>
        </w:rPr>
      </w:pPr>
      <w:r w:rsidRPr="00970FED">
        <w:rPr>
          <w:rFonts w:ascii="Arial" w:hAnsi="Arial" w:cs="Arial"/>
        </w:rPr>
        <w:t xml:space="preserve">Ponuda se sačinjava i podnosi u elektronskom obliku putem ESJN-a, zaključno sa </w:t>
      </w:r>
      <w:r w:rsidRPr="00FE6B62">
        <w:rPr>
          <w:rFonts w:ascii="Arial" w:hAnsi="Arial" w:cs="Arial"/>
        </w:rPr>
        <w:t xml:space="preserve">danom </w:t>
      </w:r>
      <w:r>
        <w:rPr>
          <w:rFonts w:ascii="Arial" w:hAnsi="Arial" w:cs="Arial"/>
        </w:rPr>
        <w:t>15.05</w:t>
      </w:r>
      <w:r w:rsidRPr="00EC2658">
        <w:rPr>
          <w:rFonts w:ascii="Arial" w:hAnsi="Arial" w:cs="Arial"/>
        </w:rPr>
        <w:t xml:space="preserve">.2026. </w:t>
      </w:r>
      <w:r>
        <w:rPr>
          <w:rFonts w:ascii="Arial" w:hAnsi="Arial" w:cs="Arial"/>
        </w:rPr>
        <w:t>godine do 10</w:t>
      </w:r>
      <w:r w:rsidRPr="00EC2658">
        <w:rPr>
          <w:rFonts w:ascii="Arial" w:hAnsi="Arial" w:cs="Arial"/>
        </w:rPr>
        <w:t>:00 sati.</w:t>
      </w:r>
    </w:p>
    <w:p w:rsidR="00C47697" w:rsidRPr="00EC2658" w:rsidRDefault="00C47697" w:rsidP="00C47697">
      <w:pPr>
        <w:jc w:val="both"/>
        <w:rPr>
          <w:rFonts w:ascii="Arial" w:hAnsi="Arial" w:cs="Arial"/>
          <w:bCs/>
          <w:iCs/>
        </w:rPr>
      </w:pPr>
      <w:r w:rsidRPr="00EC2658">
        <w:rPr>
          <w:rFonts w:ascii="Arial" w:hAnsi="Arial" w:cs="Arial"/>
          <w:bCs/>
          <w:iCs/>
        </w:rPr>
        <w:t>Izjava privrednog subjekta i garancija ponude podnose se u elektronskom obliku putem ESJN.</w:t>
      </w:r>
    </w:p>
    <w:p w:rsidR="00C47697" w:rsidRPr="00EC2658" w:rsidRDefault="00C47697" w:rsidP="00C47697">
      <w:pPr>
        <w:jc w:val="both"/>
        <w:rPr>
          <w:rFonts w:ascii="Arial" w:hAnsi="Arial" w:cs="Arial"/>
          <w:b/>
          <w:bCs/>
          <w:i/>
          <w:iCs/>
        </w:rPr>
      </w:pPr>
      <w:r w:rsidRPr="00EC2658">
        <w:rPr>
          <w:rFonts w:ascii="Arial" w:hAnsi="Arial" w:cs="Arial"/>
          <w:bCs/>
          <w:iCs/>
        </w:rPr>
        <w:t xml:space="preserve">Ako ponuđač ne može da garanciju ponude podnese u elektronskom obliku, dužan je da putem ESJN-a dostavi kopiju garancije ponude, a da original garancije ponude dostavi, odnosno uruči Naručiocu neposrednim podnošenjem na arhivi Naručioca na adresi Stari grad 317, Kotor ili preporučenom pošiljkom sa povratnicom na adresi Stari grad 317, Kotor, s tim što garancija ponude mora biti uručena od strane poštanskog operatora najkasnije do roka određenog za podnošenje ponude, radnim danima od 8:00 do 13:00 sati, zaključno sa danom </w:t>
      </w:r>
      <w:r>
        <w:rPr>
          <w:rFonts w:ascii="Arial" w:hAnsi="Arial" w:cs="Arial"/>
        </w:rPr>
        <w:t>15.05</w:t>
      </w:r>
      <w:r w:rsidRPr="00EC2658">
        <w:rPr>
          <w:rFonts w:ascii="Arial" w:hAnsi="Arial" w:cs="Arial"/>
        </w:rPr>
        <w:t>.2026</w:t>
      </w:r>
      <w:r w:rsidRPr="00EC2658">
        <w:rPr>
          <w:rFonts w:ascii="Arial" w:hAnsi="Arial" w:cs="Arial"/>
          <w:bCs/>
          <w:iCs/>
        </w:rPr>
        <w:t xml:space="preserve">. godine do </w:t>
      </w:r>
      <w:r>
        <w:rPr>
          <w:rFonts w:ascii="Arial" w:hAnsi="Arial" w:cs="Arial"/>
        </w:rPr>
        <w:t>10</w:t>
      </w:r>
      <w:r w:rsidRPr="00EC2658">
        <w:rPr>
          <w:rFonts w:ascii="Arial" w:hAnsi="Arial" w:cs="Arial"/>
        </w:rPr>
        <w:t>:00h</w:t>
      </w:r>
    </w:p>
    <w:p w:rsidR="00C47697" w:rsidRPr="00970FED" w:rsidRDefault="00C47697" w:rsidP="00C47697">
      <w:pPr>
        <w:jc w:val="both"/>
        <w:rPr>
          <w:rFonts w:ascii="Arial" w:hAnsi="Arial" w:cs="Arial"/>
        </w:rPr>
      </w:pPr>
      <w:r w:rsidRPr="00EC2658">
        <w:rPr>
          <w:rFonts w:ascii="Arial" w:hAnsi="Arial" w:cs="Arial"/>
        </w:rPr>
        <w:t xml:space="preserve">Otvaranje ponuda održaće se dana </w:t>
      </w:r>
      <w:r>
        <w:rPr>
          <w:rFonts w:ascii="Arial" w:hAnsi="Arial" w:cs="Arial"/>
        </w:rPr>
        <w:t>15.05</w:t>
      </w:r>
      <w:r w:rsidRPr="00EC2658">
        <w:rPr>
          <w:rFonts w:ascii="Arial" w:hAnsi="Arial" w:cs="Arial"/>
        </w:rPr>
        <w:t xml:space="preserve">.2026. godine u </w:t>
      </w:r>
      <w:r>
        <w:rPr>
          <w:rFonts w:ascii="Arial" w:hAnsi="Arial" w:cs="Arial"/>
        </w:rPr>
        <w:t>10</w:t>
      </w:r>
      <w:r w:rsidRPr="00EC2658">
        <w:rPr>
          <w:rFonts w:ascii="Arial" w:hAnsi="Arial" w:cs="Arial"/>
        </w:rPr>
        <w:t xml:space="preserve">:00 sati, </w:t>
      </w:r>
      <w:r w:rsidRPr="00B042A2">
        <w:rPr>
          <w:rFonts w:ascii="Arial" w:hAnsi="Arial" w:cs="Arial"/>
        </w:rPr>
        <w:t xml:space="preserve">bez </w:t>
      </w:r>
      <w:r w:rsidRPr="00970FED">
        <w:rPr>
          <w:rFonts w:ascii="Arial" w:hAnsi="Arial" w:cs="Arial"/>
        </w:rPr>
        <w:t>prisustva ovlašćenih predstavnika ponuđača.</w:t>
      </w:r>
    </w:p>
    <w:p w:rsidR="009E6CC3" w:rsidRPr="009E6CC3" w:rsidRDefault="009E6CC3" w:rsidP="009E6CC3">
      <w:pPr>
        <w:jc w:val="both"/>
        <w:rPr>
          <w:rFonts w:ascii="Arial" w:hAnsi="Arial" w:cs="Arial"/>
          <w:b/>
          <w:sz w:val="24"/>
          <w:szCs w:val="24"/>
        </w:rPr>
      </w:pPr>
    </w:p>
    <w:p w:rsidR="00901127" w:rsidRPr="004C2D05" w:rsidRDefault="00901127" w:rsidP="004C2D05">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360"/>
        <w:outlineLvl w:val="0"/>
        <w:rPr>
          <w:rFonts w:ascii="Arial" w:hAnsi="Arial" w:cs="Arial"/>
          <w:b/>
          <w:iCs/>
          <w:sz w:val="24"/>
          <w:szCs w:val="24"/>
        </w:rPr>
      </w:pPr>
      <w:bookmarkStart w:id="2" w:name="_Toc62730568"/>
      <w:r w:rsidRPr="002B198B">
        <w:rPr>
          <w:rFonts w:ascii="Arial" w:hAnsi="Arial" w:cs="Arial"/>
          <w:b/>
          <w:sz w:val="24"/>
          <w:szCs w:val="24"/>
        </w:rPr>
        <w:t>UPUTSTVO O PRAVNOM SREDSTVU</w:t>
      </w:r>
      <w:bookmarkEnd w:id="2"/>
    </w:p>
    <w:p w:rsidR="00901127" w:rsidRPr="002B198B" w:rsidRDefault="00901127" w:rsidP="00901127">
      <w:pPr>
        <w:tabs>
          <w:tab w:val="left" w:pos="5760"/>
        </w:tabs>
        <w:ind w:firstLine="567"/>
        <w:jc w:val="both"/>
        <w:rPr>
          <w:rFonts w:ascii="Arial" w:hAnsi="Arial" w:cs="Arial"/>
          <w:color w:val="000000"/>
          <w:sz w:val="24"/>
          <w:szCs w:val="24"/>
        </w:rPr>
      </w:pPr>
      <w:r w:rsidRPr="002B198B">
        <w:rPr>
          <w:rFonts w:ascii="Arial" w:hAnsi="Arial" w:cs="Arial"/>
          <w:color w:val="000000"/>
          <w:sz w:val="24"/>
          <w:szCs w:val="24"/>
        </w:rPr>
        <w:t>Privredni subjekat može da izjavi žalbu protiv ove tenderske dokumentacije Komisiji za zaštitu prava:</w:t>
      </w:r>
    </w:p>
    <w:p w:rsidR="00901127" w:rsidRPr="002B198B" w:rsidRDefault="00901127" w:rsidP="00901127">
      <w:pPr>
        <w:tabs>
          <w:tab w:val="left" w:pos="5760"/>
        </w:tabs>
        <w:ind w:firstLine="567"/>
        <w:jc w:val="both"/>
        <w:rPr>
          <w:rFonts w:ascii="Arial" w:hAnsi="Arial" w:cs="Arial"/>
          <w:color w:val="000000"/>
          <w:sz w:val="24"/>
          <w:szCs w:val="24"/>
        </w:rPr>
      </w:pPr>
      <w:r w:rsidRPr="002B198B">
        <w:rPr>
          <w:rFonts w:ascii="Arial" w:hAnsi="Arial" w:cs="Arial"/>
          <w:color w:val="000000"/>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901127" w:rsidRPr="002B198B" w:rsidRDefault="00901127" w:rsidP="00901127">
      <w:pPr>
        <w:tabs>
          <w:tab w:val="left" w:pos="5760"/>
        </w:tabs>
        <w:ind w:firstLine="567"/>
        <w:jc w:val="both"/>
        <w:rPr>
          <w:rFonts w:ascii="Arial" w:hAnsi="Arial" w:cs="Arial"/>
          <w:color w:val="000000"/>
          <w:sz w:val="24"/>
          <w:szCs w:val="24"/>
        </w:rPr>
      </w:pPr>
      <w:r w:rsidRPr="002B198B">
        <w:rPr>
          <w:rFonts w:ascii="Arial" w:hAnsi="Arial" w:cs="Arial"/>
          <w:color w:val="000000"/>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w:t>
      </w:r>
      <w:r w:rsidR="004C2D05">
        <w:rPr>
          <w:rFonts w:ascii="Arial" w:hAnsi="Arial" w:cs="Arial"/>
          <w:color w:val="000000"/>
          <w:sz w:val="24"/>
          <w:szCs w:val="24"/>
        </w:rPr>
        <w:t xml:space="preserve"> </w:t>
      </w:r>
      <w:r w:rsidRPr="002B198B">
        <w:rPr>
          <w:rFonts w:ascii="Arial" w:hAnsi="Arial" w:cs="Arial"/>
          <w:color w:val="000000"/>
          <w:sz w:val="24"/>
          <w:szCs w:val="24"/>
        </w:rPr>
        <w:t>odnosno dostavljanja tenderske dokumentacije ili izmjene i dopune tenderske dokumentacije;</w:t>
      </w:r>
    </w:p>
    <w:p w:rsidR="00901127" w:rsidRPr="002B198B" w:rsidRDefault="00901127" w:rsidP="004C2D05">
      <w:pPr>
        <w:tabs>
          <w:tab w:val="left" w:pos="5760"/>
        </w:tabs>
        <w:ind w:firstLine="567"/>
        <w:jc w:val="both"/>
        <w:rPr>
          <w:rFonts w:ascii="Arial" w:hAnsi="Arial" w:cs="Arial"/>
          <w:color w:val="000000"/>
          <w:sz w:val="24"/>
          <w:szCs w:val="24"/>
        </w:rPr>
      </w:pPr>
      <w:r w:rsidRPr="002B198B">
        <w:rPr>
          <w:rFonts w:ascii="Arial" w:hAnsi="Arial" w:cs="Arial"/>
          <w:color w:val="000000"/>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w:t>
      </w:r>
      <w:r w:rsidRPr="002B198B">
        <w:rPr>
          <w:rFonts w:ascii="Arial" w:hAnsi="Arial" w:cs="Arial"/>
          <w:color w:val="000000"/>
          <w:sz w:val="24"/>
          <w:szCs w:val="24"/>
        </w:rPr>
        <w:lastRenderedPageBreak/>
        <w:t>izmjene i dopune tenderske dokumentacije, a u slučaju da je posljednji dan roka za podnošenje ponuda kraći od 24 časa, smatra se da rok ističe istekom tog dana.</w:t>
      </w:r>
    </w:p>
    <w:p w:rsidR="00901127" w:rsidRPr="002B198B" w:rsidRDefault="00901127" w:rsidP="004C2D05">
      <w:pPr>
        <w:tabs>
          <w:tab w:val="left" w:pos="5760"/>
        </w:tabs>
        <w:ind w:firstLine="567"/>
        <w:jc w:val="both"/>
        <w:rPr>
          <w:rFonts w:ascii="Arial" w:hAnsi="Arial" w:cs="Arial"/>
          <w:color w:val="000000"/>
          <w:sz w:val="24"/>
          <w:szCs w:val="24"/>
        </w:rPr>
      </w:pPr>
      <w:r w:rsidRPr="002B198B">
        <w:rPr>
          <w:rFonts w:ascii="Arial" w:hAnsi="Arial" w:cs="Arial"/>
          <w:color w:val="000000"/>
          <w:sz w:val="24"/>
          <w:szCs w:val="24"/>
        </w:rPr>
        <w:t>Žalba se izjavljuje preko naručioca neposredno putem ESJN-a. Žalba koja nije podnesena na naprijed predviđeni način biće odbijena kao nedozvoljena.</w:t>
      </w:r>
    </w:p>
    <w:p w:rsidR="00901127" w:rsidRPr="004C2D05" w:rsidRDefault="00901127" w:rsidP="004C2D05">
      <w:pPr>
        <w:autoSpaceDE w:val="0"/>
        <w:autoSpaceDN w:val="0"/>
        <w:adjustRightInd w:val="0"/>
        <w:ind w:firstLine="567"/>
        <w:jc w:val="both"/>
        <w:rPr>
          <w:rFonts w:ascii="Arial" w:hAnsi="Arial" w:cs="Arial"/>
          <w:color w:val="000000"/>
          <w:sz w:val="24"/>
          <w:szCs w:val="24"/>
          <w:highlight w:val="yellow"/>
        </w:rPr>
      </w:pPr>
      <w:r w:rsidRPr="002B198B">
        <w:rPr>
          <w:rFonts w:ascii="Arial"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F44B3C" w:rsidRDefault="00901127" w:rsidP="00F44B3C">
      <w:pPr>
        <w:tabs>
          <w:tab w:val="left" w:pos="5760"/>
        </w:tabs>
        <w:ind w:firstLine="567"/>
        <w:jc w:val="both"/>
        <w:rPr>
          <w:rFonts w:ascii="Arial" w:hAnsi="Arial" w:cs="Arial"/>
          <w:color w:val="000000"/>
          <w:sz w:val="24"/>
          <w:szCs w:val="24"/>
        </w:rPr>
      </w:pPr>
      <w:r w:rsidRPr="002B198B">
        <w:rPr>
          <w:rFonts w:ascii="Arial" w:hAnsi="Arial" w:cs="Arial"/>
          <w:color w:val="000000"/>
          <w:sz w:val="24"/>
          <w:szCs w:val="24"/>
        </w:rPr>
        <w:t>Ukoliko je predmet nabavke podijeljen po partijama, a žalba se odnosi samo na određenu/e partiju/e, naknada se plaća u iznosu 1% od procijenjene vrijednosti javne nabavke te/tih partije/a.</w:t>
      </w:r>
    </w:p>
    <w:p w:rsidR="004C2D05" w:rsidRDefault="00901127" w:rsidP="00F44B3C">
      <w:pPr>
        <w:tabs>
          <w:tab w:val="left" w:pos="5760"/>
        </w:tabs>
        <w:ind w:firstLine="567"/>
        <w:jc w:val="both"/>
        <w:rPr>
          <w:rFonts w:ascii="Arial" w:hAnsi="Arial" w:cs="Arial"/>
          <w:color w:val="000000"/>
          <w:sz w:val="24"/>
          <w:szCs w:val="24"/>
        </w:rPr>
      </w:pPr>
      <w:r w:rsidRPr="002B198B">
        <w:rPr>
          <w:rFonts w:ascii="Arial" w:hAnsi="Arial" w:cs="Arial"/>
          <w:color w:val="000000"/>
          <w:sz w:val="24"/>
          <w:szCs w:val="24"/>
        </w:rPr>
        <w:t xml:space="preserve">Instrukcije za plaćanje naknade za vođenje postupka od strane žalilaca iz inostranstva nalaze se na internet stranici Komisije za zaštitu prava nabavki </w:t>
      </w:r>
      <w:hyperlink r:id="rId8" w:history="1">
        <w:r w:rsidRPr="002B198B">
          <w:rPr>
            <w:rStyle w:val="Hyperlink"/>
            <w:rFonts w:ascii="Arial" w:hAnsi="Arial" w:cs="Arial"/>
            <w:sz w:val="24"/>
            <w:szCs w:val="24"/>
          </w:rPr>
          <w:t>http://www.kontrola-nabavki.me/</w:t>
        </w:r>
      </w:hyperlink>
      <w:r w:rsidR="004310D8">
        <w:rPr>
          <w:rFonts w:ascii="Arial" w:hAnsi="Arial" w:cs="Arial"/>
          <w:color w:val="000000"/>
          <w:sz w:val="24"/>
          <w:szCs w:val="24"/>
        </w:rPr>
        <w:t>.“</w:t>
      </w:r>
    </w:p>
    <w:p w:rsidR="004310D8" w:rsidRDefault="004310D8" w:rsidP="00F44B3C">
      <w:pPr>
        <w:tabs>
          <w:tab w:val="left" w:pos="5760"/>
        </w:tabs>
        <w:ind w:firstLine="567"/>
        <w:jc w:val="both"/>
        <w:rPr>
          <w:rFonts w:ascii="Arial" w:hAnsi="Arial" w:cs="Arial"/>
          <w:color w:val="000000"/>
          <w:sz w:val="24"/>
          <w:szCs w:val="24"/>
        </w:rPr>
      </w:pPr>
    </w:p>
    <w:p w:rsidR="004310D8" w:rsidRPr="00396255" w:rsidRDefault="004310D8" w:rsidP="00F44B3C">
      <w:pPr>
        <w:tabs>
          <w:tab w:val="left" w:pos="5760"/>
        </w:tabs>
        <w:ind w:firstLine="567"/>
        <w:jc w:val="both"/>
        <w:rPr>
          <w:rFonts w:ascii="Arial" w:hAnsi="Arial" w:cs="Arial"/>
          <w:color w:val="000000"/>
          <w:sz w:val="24"/>
          <w:szCs w:val="24"/>
        </w:rPr>
      </w:pPr>
    </w:p>
    <w:p w:rsidR="00901127" w:rsidRPr="002B198B" w:rsidRDefault="00901127" w:rsidP="00901127">
      <w:pPr>
        <w:tabs>
          <w:tab w:val="left" w:pos="6237"/>
        </w:tabs>
        <w:spacing w:after="0" w:line="240" w:lineRule="auto"/>
        <w:jc w:val="both"/>
        <w:rPr>
          <w:rFonts w:ascii="Arial" w:eastAsia="Times New Roman" w:hAnsi="Arial" w:cs="Arial"/>
          <w:b/>
          <w:bCs/>
          <w:color w:val="000000"/>
          <w:sz w:val="24"/>
          <w:szCs w:val="24"/>
          <w:lang w:val="sr-Latn-CS" w:eastAsia="sr-Latn-CS"/>
        </w:rPr>
      </w:pPr>
      <w:r w:rsidRPr="002B198B">
        <w:rPr>
          <w:rFonts w:ascii="Arial" w:hAnsi="Arial" w:cs="Arial"/>
          <w:sz w:val="24"/>
          <w:szCs w:val="24"/>
        </w:rPr>
        <w:t xml:space="preserve"> </w:t>
      </w:r>
      <w:r w:rsidRPr="002B198B">
        <w:rPr>
          <w:rFonts w:ascii="Arial" w:eastAsia="Times New Roman" w:hAnsi="Arial" w:cs="Arial"/>
          <w:b/>
          <w:bCs/>
          <w:color w:val="000000"/>
          <w:sz w:val="24"/>
          <w:szCs w:val="24"/>
          <w:lang w:val="sr-Latn-CS" w:eastAsia="sr-Latn-CS"/>
        </w:rPr>
        <w:t>Komisija za sprovođenje postupka javne nabavke</w:t>
      </w:r>
    </w:p>
    <w:p w:rsidR="006509A8" w:rsidRDefault="00901127" w:rsidP="006509A8">
      <w:pPr>
        <w:jc w:val="both"/>
        <w:rPr>
          <w:rFonts w:ascii="Arial" w:hAnsi="Arial" w:cs="Arial"/>
          <w:sz w:val="24"/>
          <w:szCs w:val="24"/>
        </w:rPr>
      </w:pPr>
      <w:r w:rsidRPr="002B198B">
        <w:rPr>
          <w:rFonts w:ascii="Arial" w:hAnsi="Arial" w:cs="Arial"/>
          <w:sz w:val="24"/>
          <w:szCs w:val="24"/>
        </w:rPr>
        <w:t xml:space="preserve">            </w:t>
      </w:r>
    </w:p>
    <w:p w:rsidR="004310D8" w:rsidRDefault="004310D8" w:rsidP="006509A8">
      <w:pPr>
        <w:jc w:val="both"/>
        <w:rPr>
          <w:rFonts w:ascii="Arial" w:hAnsi="Arial" w:cs="Arial"/>
          <w:sz w:val="24"/>
          <w:szCs w:val="24"/>
        </w:rPr>
      </w:pPr>
      <w:r>
        <w:rPr>
          <w:rFonts w:ascii="Arial" w:hAnsi="Arial" w:cs="Arial"/>
          <w:sz w:val="24"/>
          <w:szCs w:val="24"/>
        </w:rPr>
        <w:t xml:space="preserve">Kašćelan Slavica </w:t>
      </w:r>
      <w:r w:rsidR="006509A8" w:rsidRPr="006509A8">
        <w:rPr>
          <w:rFonts w:ascii="Arial" w:hAnsi="Arial" w:cs="Arial"/>
          <w:sz w:val="24"/>
          <w:szCs w:val="24"/>
        </w:rPr>
        <w:t>, predsjednik komisije</w:t>
      </w:r>
      <w:r w:rsidR="007B0B51">
        <w:rPr>
          <w:rFonts w:ascii="Arial" w:hAnsi="Arial" w:cs="Arial"/>
          <w:sz w:val="24"/>
          <w:szCs w:val="24"/>
        </w:rPr>
        <w:t>,</w:t>
      </w:r>
      <w:r w:rsidR="00F44B3C">
        <w:rPr>
          <w:rFonts w:ascii="Arial" w:hAnsi="Arial" w:cs="Arial"/>
          <w:sz w:val="24"/>
          <w:szCs w:val="24"/>
        </w:rPr>
        <w:t xml:space="preserve"> s.r</w:t>
      </w:r>
    </w:p>
    <w:p w:rsidR="006509A8" w:rsidRPr="007B0B51" w:rsidRDefault="006509A8" w:rsidP="007B0B51">
      <w:pPr>
        <w:jc w:val="both"/>
        <w:rPr>
          <w:rFonts w:ascii="Arial" w:hAnsi="Arial" w:cs="Arial"/>
          <w:sz w:val="24"/>
          <w:szCs w:val="24"/>
        </w:rPr>
      </w:pPr>
      <w:r w:rsidRPr="006509A8">
        <w:rPr>
          <w:rFonts w:ascii="Arial" w:hAnsi="Arial" w:cs="Arial"/>
          <w:sz w:val="24"/>
          <w:szCs w:val="24"/>
        </w:rPr>
        <w:t>Ognjen Vukasović, član</w:t>
      </w:r>
      <w:r>
        <w:rPr>
          <w:rFonts w:ascii="Arial" w:hAnsi="Arial" w:cs="Arial"/>
          <w:sz w:val="24"/>
          <w:szCs w:val="24"/>
        </w:rPr>
        <w:t xml:space="preserve">, </w:t>
      </w:r>
      <w:r w:rsidR="00F44B3C">
        <w:rPr>
          <w:rFonts w:ascii="Arial" w:hAnsi="Arial" w:cs="Arial"/>
          <w:sz w:val="24"/>
          <w:szCs w:val="24"/>
        </w:rPr>
        <w:t>s.r</w:t>
      </w:r>
      <w:r w:rsidR="007B0B51" w:rsidRPr="007B0B51">
        <w:rPr>
          <w:rFonts w:ascii="Arial" w:hAnsi="Arial" w:cs="Arial"/>
          <w:sz w:val="24"/>
          <w:szCs w:val="24"/>
        </w:rPr>
        <w:t>.</w:t>
      </w:r>
    </w:p>
    <w:p w:rsidR="007F334C" w:rsidRDefault="00C47697" w:rsidP="007B0B51">
      <w:pPr>
        <w:jc w:val="both"/>
        <w:rPr>
          <w:rFonts w:ascii="Arial" w:hAnsi="Arial" w:cs="Arial"/>
          <w:sz w:val="24"/>
          <w:szCs w:val="24"/>
        </w:rPr>
      </w:pPr>
      <w:r>
        <w:rPr>
          <w:rFonts w:ascii="Arial" w:hAnsi="Arial" w:cs="Arial"/>
          <w:sz w:val="24"/>
          <w:szCs w:val="24"/>
        </w:rPr>
        <w:t>Jovan Lipovac</w:t>
      </w:r>
      <w:r w:rsidR="006509A8" w:rsidRPr="006509A8">
        <w:rPr>
          <w:rFonts w:ascii="Arial" w:hAnsi="Arial" w:cs="Arial"/>
          <w:sz w:val="24"/>
          <w:szCs w:val="24"/>
        </w:rPr>
        <w:t>, član</w:t>
      </w:r>
      <w:r w:rsidR="006509A8">
        <w:rPr>
          <w:rFonts w:ascii="Arial" w:hAnsi="Arial" w:cs="Arial"/>
          <w:sz w:val="24"/>
          <w:szCs w:val="24"/>
        </w:rPr>
        <w:t xml:space="preserve">, </w:t>
      </w:r>
      <w:r w:rsidR="006509A8" w:rsidRPr="006509A8">
        <w:rPr>
          <w:rFonts w:ascii="Arial" w:hAnsi="Arial" w:cs="Arial"/>
          <w:sz w:val="24"/>
          <w:szCs w:val="24"/>
        </w:rPr>
        <w:t>s.r.</w:t>
      </w:r>
    </w:p>
    <w:p w:rsidR="00FE355E" w:rsidRPr="00396255" w:rsidRDefault="00FE355E" w:rsidP="00FE355E">
      <w:pPr>
        <w:jc w:val="both"/>
        <w:rPr>
          <w:rFonts w:ascii="Arial" w:hAnsi="Arial" w:cs="Arial"/>
          <w:sz w:val="24"/>
          <w:szCs w:val="24"/>
        </w:rPr>
      </w:pPr>
    </w:p>
    <w:sectPr w:rsidR="00FE355E" w:rsidRPr="00396255" w:rsidSect="0046557F">
      <w:headerReference w:type="default" r:id="rId9"/>
      <w:pgSz w:w="11906" w:h="16838"/>
      <w:pgMar w:top="1417" w:right="1646"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357F" w:rsidRDefault="0081357F" w:rsidP="005A3A84">
      <w:pPr>
        <w:spacing w:after="0" w:line="240" w:lineRule="auto"/>
      </w:pPr>
      <w:r>
        <w:separator/>
      </w:r>
    </w:p>
  </w:endnote>
  <w:endnote w:type="continuationSeparator" w:id="0">
    <w:p w:rsidR="0081357F" w:rsidRDefault="0081357F" w:rsidP="005A3A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357F" w:rsidRDefault="0081357F" w:rsidP="005A3A84">
      <w:pPr>
        <w:spacing w:after="0" w:line="240" w:lineRule="auto"/>
      </w:pPr>
      <w:r>
        <w:separator/>
      </w:r>
    </w:p>
  </w:footnote>
  <w:footnote w:type="continuationSeparator" w:id="0">
    <w:p w:rsidR="0081357F" w:rsidRDefault="0081357F" w:rsidP="005A3A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5361116"/>
      <w:docPartObj>
        <w:docPartGallery w:val="Page Numbers (Top of Page)"/>
        <w:docPartUnique/>
      </w:docPartObj>
    </w:sdtPr>
    <w:sdtEndPr>
      <w:rPr>
        <w:noProof/>
      </w:rPr>
    </w:sdtEndPr>
    <w:sdtContent>
      <w:p w:rsidR="0046557F" w:rsidRDefault="0046557F">
        <w:pPr>
          <w:pStyle w:val="Header"/>
        </w:pPr>
        <w:r>
          <w:fldChar w:fldCharType="begin"/>
        </w:r>
        <w:r>
          <w:instrText xml:space="preserve"> PAGE   \* MERGEFORMAT </w:instrText>
        </w:r>
        <w:r>
          <w:fldChar w:fldCharType="separate"/>
        </w:r>
        <w:r w:rsidR="00073251">
          <w:rPr>
            <w:noProof/>
          </w:rPr>
          <w:t>6</w:t>
        </w:r>
        <w:r>
          <w:rPr>
            <w:noProof/>
          </w:rPr>
          <w:fldChar w:fldCharType="end"/>
        </w:r>
      </w:p>
    </w:sdtContent>
  </w:sdt>
  <w:p w:rsidR="0046557F" w:rsidRDefault="0046557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38255C"/>
    <w:multiLevelType w:val="hybridMultilevel"/>
    <w:tmpl w:val="497C876E"/>
    <w:lvl w:ilvl="0" w:tplc="BEB491C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8C22C5D"/>
    <w:multiLevelType w:val="hybridMultilevel"/>
    <w:tmpl w:val="6BDAF210"/>
    <w:lvl w:ilvl="0" w:tplc="193EA110">
      <w:start w:val="9"/>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 w15:restartNumberingAfterBreak="0">
    <w:nsid w:val="763E78B9"/>
    <w:multiLevelType w:val="hybridMultilevel"/>
    <w:tmpl w:val="51F202F0"/>
    <w:lvl w:ilvl="0" w:tplc="BD620FDC">
      <w:start w:val="3"/>
      <w:numFmt w:val="decimal"/>
      <w:lvlText w:val="%1."/>
      <w:lvlJc w:val="left"/>
      <w:pPr>
        <w:ind w:left="144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1127"/>
    <w:rsid w:val="00051243"/>
    <w:rsid w:val="00073251"/>
    <w:rsid w:val="000963CA"/>
    <w:rsid w:val="000A1934"/>
    <w:rsid w:val="001378E2"/>
    <w:rsid w:val="00176C80"/>
    <w:rsid w:val="0018787A"/>
    <w:rsid w:val="00205845"/>
    <w:rsid w:val="00215833"/>
    <w:rsid w:val="002B6059"/>
    <w:rsid w:val="003409B9"/>
    <w:rsid w:val="00373D1F"/>
    <w:rsid w:val="00396255"/>
    <w:rsid w:val="004310D8"/>
    <w:rsid w:val="0046557F"/>
    <w:rsid w:val="004A35A4"/>
    <w:rsid w:val="004C2D05"/>
    <w:rsid w:val="00521BA9"/>
    <w:rsid w:val="005907DB"/>
    <w:rsid w:val="005A3A84"/>
    <w:rsid w:val="005E7016"/>
    <w:rsid w:val="00642226"/>
    <w:rsid w:val="006509A8"/>
    <w:rsid w:val="00681DE6"/>
    <w:rsid w:val="006E0A93"/>
    <w:rsid w:val="007B0B51"/>
    <w:rsid w:val="007F334C"/>
    <w:rsid w:val="0081357F"/>
    <w:rsid w:val="008207F3"/>
    <w:rsid w:val="008332D0"/>
    <w:rsid w:val="00862B19"/>
    <w:rsid w:val="00874D1E"/>
    <w:rsid w:val="00901127"/>
    <w:rsid w:val="00943FA6"/>
    <w:rsid w:val="009E6CC3"/>
    <w:rsid w:val="00AF6806"/>
    <w:rsid w:val="00B3626E"/>
    <w:rsid w:val="00C01BF3"/>
    <w:rsid w:val="00C47697"/>
    <w:rsid w:val="00C47FF2"/>
    <w:rsid w:val="00D05DDD"/>
    <w:rsid w:val="00E1372C"/>
    <w:rsid w:val="00E613AA"/>
    <w:rsid w:val="00E67494"/>
    <w:rsid w:val="00F17414"/>
    <w:rsid w:val="00F44B3C"/>
    <w:rsid w:val="00F56EF5"/>
    <w:rsid w:val="00FA54DF"/>
    <w:rsid w:val="00FE355E"/>
    <w:rsid w:val="00FE40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5771DD-29CB-4F26-9E66-108DD340B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1127"/>
    <w:pPr>
      <w:spacing w:after="200" w:line="276" w:lineRule="auto"/>
    </w:pPr>
    <w:rPr>
      <w:lang w:val="sr-Latn-M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01127"/>
    <w:pPr>
      <w:spacing w:after="0" w:line="240" w:lineRule="auto"/>
    </w:pPr>
    <w:rPr>
      <w:lang w:val="sr-Latn-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nhideWhenUsed/>
    <w:rsid w:val="00901127"/>
    <w:rPr>
      <w:color w:val="0000FF"/>
      <w:u w:val="single"/>
    </w:rPr>
  </w:style>
  <w:style w:type="paragraph" w:styleId="ListParagraph">
    <w:name w:val="List Paragraph"/>
    <w:basedOn w:val="Normal"/>
    <w:uiPriority w:val="34"/>
    <w:qFormat/>
    <w:rsid w:val="006E0A93"/>
    <w:pPr>
      <w:ind w:left="720"/>
      <w:contextualSpacing/>
    </w:pPr>
  </w:style>
  <w:style w:type="paragraph" w:styleId="BalloonText">
    <w:name w:val="Balloon Text"/>
    <w:basedOn w:val="Normal"/>
    <w:link w:val="BalloonTextChar"/>
    <w:uiPriority w:val="99"/>
    <w:semiHidden/>
    <w:unhideWhenUsed/>
    <w:rsid w:val="00D05D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DDD"/>
    <w:rPr>
      <w:rFonts w:ascii="Segoe UI" w:hAnsi="Segoe UI" w:cs="Segoe UI"/>
      <w:sz w:val="18"/>
      <w:szCs w:val="18"/>
      <w:lang w:val="sr-Latn-ME"/>
    </w:rPr>
  </w:style>
  <w:style w:type="paragraph" w:styleId="Header">
    <w:name w:val="header"/>
    <w:basedOn w:val="Normal"/>
    <w:link w:val="HeaderChar"/>
    <w:uiPriority w:val="99"/>
    <w:unhideWhenUsed/>
    <w:rsid w:val="005A3A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A84"/>
    <w:rPr>
      <w:lang w:val="sr-Latn-ME"/>
    </w:rPr>
  </w:style>
  <w:style w:type="paragraph" w:styleId="Footer">
    <w:name w:val="footer"/>
    <w:basedOn w:val="Normal"/>
    <w:link w:val="FooterChar"/>
    <w:uiPriority w:val="99"/>
    <w:unhideWhenUsed/>
    <w:rsid w:val="005A3A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A84"/>
    <w:rPr>
      <w:lang w:val="sr-Latn-M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729340">
      <w:bodyDiv w:val="1"/>
      <w:marLeft w:val="0"/>
      <w:marRight w:val="0"/>
      <w:marTop w:val="0"/>
      <w:marBottom w:val="0"/>
      <w:divBdr>
        <w:top w:val="none" w:sz="0" w:space="0" w:color="auto"/>
        <w:left w:val="none" w:sz="0" w:space="0" w:color="auto"/>
        <w:bottom w:val="none" w:sz="0" w:space="0" w:color="auto"/>
        <w:right w:val="none" w:sz="0" w:space="0" w:color="auto"/>
      </w:divBdr>
    </w:div>
    <w:div w:id="459303819">
      <w:bodyDiv w:val="1"/>
      <w:marLeft w:val="0"/>
      <w:marRight w:val="0"/>
      <w:marTop w:val="0"/>
      <w:marBottom w:val="0"/>
      <w:divBdr>
        <w:top w:val="none" w:sz="0" w:space="0" w:color="auto"/>
        <w:left w:val="none" w:sz="0" w:space="0" w:color="auto"/>
        <w:bottom w:val="none" w:sz="0" w:space="0" w:color="auto"/>
        <w:right w:val="none" w:sz="0" w:space="0" w:color="auto"/>
      </w:divBdr>
    </w:div>
    <w:div w:id="1214928207">
      <w:bodyDiv w:val="1"/>
      <w:marLeft w:val="0"/>
      <w:marRight w:val="0"/>
      <w:marTop w:val="0"/>
      <w:marBottom w:val="0"/>
      <w:divBdr>
        <w:top w:val="none" w:sz="0" w:space="0" w:color="auto"/>
        <w:left w:val="none" w:sz="0" w:space="0" w:color="auto"/>
        <w:bottom w:val="none" w:sz="0" w:space="0" w:color="auto"/>
        <w:right w:val="none" w:sz="0" w:space="0" w:color="auto"/>
      </w:divBdr>
    </w:div>
    <w:div w:id="1943220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8FA131-7EE7-45A4-9385-1D6AE38122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Pages>
  <Words>1458</Words>
  <Characters>8315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Administrator</cp:lastModifiedBy>
  <cp:revision>15</cp:revision>
  <cp:lastPrinted>2024-04-25T11:01:00Z</cp:lastPrinted>
  <dcterms:created xsi:type="dcterms:W3CDTF">2024-06-24T11:52:00Z</dcterms:created>
  <dcterms:modified xsi:type="dcterms:W3CDTF">2026-04-29T11:06:00Z</dcterms:modified>
</cp:coreProperties>
</file>