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8BA" w:rsidRDefault="007048BA" w:rsidP="007048BA">
      <w:pPr>
        <w:jc w:val="right"/>
        <w:rPr>
          <w:rFonts w:ascii="Arial" w:hAnsi="Arial" w:cs="Arial"/>
          <w:b/>
          <w:color w:val="000000"/>
          <w:lang w:val="sr-Latn-ME"/>
        </w:rPr>
      </w:pPr>
      <w:r>
        <w:rPr>
          <w:rFonts w:ascii="Arial" w:hAnsi="Arial" w:cs="Arial"/>
          <w:b/>
          <w:color w:val="000000"/>
          <w:lang w:val="sr-Latn-ME"/>
        </w:rPr>
        <w:t xml:space="preserve">OBRAZAC 1  </w:t>
      </w:r>
    </w:p>
    <w:p w:rsidR="007048BA" w:rsidRDefault="007048BA" w:rsidP="007048BA">
      <w:pPr>
        <w:rPr>
          <w:rFonts w:ascii="Arial" w:hAnsi="Arial" w:cs="Arial"/>
          <w:color w:val="000000"/>
          <w:lang w:val="sr-Latn-ME"/>
        </w:rPr>
      </w:pPr>
    </w:p>
    <w:p w:rsidR="007048BA" w:rsidRPr="00D14A1D" w:rsidRDefault="00C77082" w:rsidP="007048BA">
      <w:pPr>
        <w:tabs>
          <w:tab w:val="left" w:pos="1701"/>
          <w:tab w:val="left" w:pos="4820"/>
        </w:tabs>
        <w:jc w:val="both"/>
        <w:rPr>
          <w:rFonts w:ascii="Arial" w:hAnsi="Arial" w:cs="Arial"/>
          <w:b/>
          <w:color w:val="000000"/>
          <w:lang w:val="sr-Latn-ME"/>
        </w:rPr>
      </w:pPr>
      <w:r>
        <w:rPr>
          <w:rFonts w:ascii="Arial" w:hAnsi="Arial" w:cs="Arial"/>
          <w:b/>
          <w:color w:val="000000"/>
          <w:u w:val="single"/>
          <w:lang w:val="sr-Latn-ME"/>
        </w:rPr>
        <w:t>Opština Kotor</w:t>
      </w:r>
    </w:p>
    <w:p w:rsidR="007048BA" w:rsidRDefault="007048BA" w:rsidP="007048BA">
      <w:pPr>
        <w:jc w:val="both"/>
        <w:rPr>
          <w:rFonts w:ascii="Arial" w:hAnsi="Arial" w:cs="Arial"/>
          <w:lang w:val="sr-Latn-ME"/>
        </w:rPr>
      </w:pPr>
      <w:r>
        <w:rPr>
          <w:rFonts w:ascii="Arial" w:hAnsi="Arial" w:cs="Arial"/>
          <w:lang w:val="sr-Latn-ME"/>
        </w:rPr>
        <w:t xml:space="preserve">Broj iz evidencije postupaka javnih nabavki: </w:t>
      </w:r>
      <w:r w:rsidR="002D45C7">
        <w:rPr>
          <w:rFonts w:ascii="Arial" w:hAnsi="Arial" w:cs="Arial"/>
          <w:lang w:val="sr-Latn-ME"/>
        </w:rPr>
        <w:t>14-426/26</w:t>
      </w:r>
      <w:r w:rsidR="00D97263">
        <w:rPr>
          <w:rFonts w:ascii="Arial" w:hAnsi="Arial" w:cs="Arial"/>
          <w:lang w:val="sr-Latn-ME"/>
        </w:rPr>
        <w:t>-</w:t>
      </w:r>
      <w:r w:rsidR="00FC2763">
        <w:rPr>
          <w:rFonts w:ascii="Arial" w:hAnsi="Arial" w:cs="Arial"/>
          <w:lang w:val="sr-Latn-ME"/>
        </w:rPr>
        <w:t>8128</w:t>
      </w:r>
    </w:p>
    <w:p w:rsidR="007048BA" w:rsidRDefault="007048BA" w:rsidP="007048BA">
      <w:pPr>
        <w:jc w:val="both"/>
        <w:rPr>
          <w:rFonts w:ascii="Arial" w:hAnsi="Arial" w:cs="Arial"/>
          <w:color w:val="000000"/>
          <w:lang w:val="sr-Latn-ME"/>
        </w:rPr>
      </w:pPr>
      <w:r>
        <w:rPr>
          <w:rFonts w:ascii="Arial" w:hAnsi="Arial" w:cs="Arial"/>
          <w:color w:val="000000"/>
          <w:lang w:val="sr-Latn-ME"/>
        </w:rPr>
        <w:t xml:space="preserve">Redni broj iz Plana javnih nabavki : </w:t>
      </w:r>
      <w:r w:rsidR="00FC2763">
        <w:rPr>
          <w:rFonts w:ascii="Arial" w:hAnsi="Arial" w:cs="Arial"/>
          <w:color w:val="000000"/>
          <w:lang w:val="sr-Latn-ME"/>
        </w:rPr>
        <w:t>72</w:t>
      </w:r>
    </w:p>
    <w:p w:rsidR="007048BA" w:rsidRDefault="007048BA" w:rsidP="007048BA">
      <w:pPr>
        <w:jc w:val="both"/>
        <w:rPr>
          <w:rFonts w:ascii="Arial" w:hAnsi="Arial" w:cs="Arial"/>
          <w:b/>
          <w:bCs/>
          <w:color w:val="000000"/>
          <w:lang w:val="sr-Latn-ME"/>
        </w:rPr>
      </w:pPr>
      <w:r>
        <w:rPr>
          <w:rFonts w:ascii="Arial" w:hAnsi="Arial" w:cs="Arial"/>
          <w:color w:val="000000"/>
          <w:lang w:val="sr-Latn-ME"/>
        </w:rPr>
        <w:t xml:space="preserve">Mjesto i datum: </w:t>
      </w:r>
      <w:r w:rsidR="00251EA6">
        <w:rPr>
          <w:rFonts w:ascii="Arial" w:hAnsi="Arial" w:cs="Arial"/>
          <w:color w:val="000000"/>
          <w:lang w:val="sr-Latn-ME"/>
        </w:rPr>
        <w:t>Kotor</w:t>
      </w:r>
      <w:r w:rsidR="00956FC6" w:rsidRPr="004D4D44">
        <w:rPr>
          <w:rFonts w:ascii="Arial" w:hAnsi="Arial" w:cs="Arial"/>
          <w:lang w:val="sr-Latn-ME"/>
        </w:rPr>
        <w:t>,</w:t>
      </w:r>
      <w:r w:rsidR="00FC2763">
        <w:rPr>
          <w:rFonts w:ascii="Arial" w:hAnsi="Arial" w:cs="Arial"/>
          <w:lang w:val="sr-Latn-ME"/>
        </w:rPr>
        <w:t xml:space="preserve">  28</w:t>
      </w:r>
      <w:r w:rsidR="00EC2658">
        <w:rPr>
          <w:rFonts w:ascii="Arial" w:hAnsi="Arial" w:cs="Arial"/>
          <w:lang w:val="sr-Latn-ME"/>
        </w:rPr>
        <w:t>.04</w:t>
      </w:r>
      <w:r w:rsidR="00956FC6" w:rsidRPr="00D872D8">
        <w:rPr>
          <w:rFonts w:ascii="Arial" w:hAnsi="Arial" w:cs="Arial"/>
          <w:lang w:val="sr-Latn-ME"/>
        </w:rPr>
        <w:t>.202</w:t>
      </w:r>
      <w:r w:rsidR="002D45C7">
        <w:rPr>
          <w:rFonts w:ascii="Arial" w:hAnsi="Arial" w:cs="Arial"/>
          <w:lang w:val="sr-Latn-ME"/>
        </w:rPr>
        <w:t>6</w:t>
      </w:r>
      <w:r w:rsidR="00956FC6" w:rsidRPr="00D872D8">
        <w:rPr>
          <w:rFonts w:ascii="Arial" w:hAnsi="Arial" w:cs="Arial"/>
          <w:lang w:val="sr-Latn-ME"/>
        </w:rPr>
        <w:t>. godine</w:t>
      </w:r>
    </w:p>
    <w:p w:rsidR="007048BA" w:rsidRDefault="007048BA" w:rsidP="007048BA">
      <w:pPr>
        <w:rPr>
          <w:rFonts w:ascii="Arial" w:hAnsi="Arial" w:cs="Arial"/>
          <w:lang w:val="sr-Latn-ME"/>
        </w:rPr>
      </w:pPr>
    </w:p>
    <w:p w:rsidR="007048BA" w:rsidRDefault="007048BA" w:rsidP="007048BA">
      <w:pPr>
        <w:rPr>
          <w:rFonts w:ascii="Arial" w:hAnsi="Arial" w:cs="Arial"/>
          <w:lang w:val="sr-Latn-ME"/>
        </w:rPr>
      </w:pPr>
    </w:p>
    <w:p w:rsidR="007048BA" w:rsidRDefault="007048BA" w:rsidP="007048BA">
      <w:pPr>
        <w:rPr>
          <w:rFonts w:ascii="Arial" w:hAnsi="Arial" w:cs="Arial"/>
          <w:lang w:val="sr-Latn-ME"/>
        </w:rPr>
      </w:pPr>
    </w:p>
    <w:p w:rsidR="00732001" w:rsidRPr="00732001" w:rsidRDefault="00732001" w:rsidP="00732001">
      <w:pPr>
        <w:tabs>
          <w:tab w:val="left" w:pos="1276"/>
          <w:tab w:val="left" w:pos="3261"/>
        </w:tabs>
        <w:jc w:val="both"/>
        <w:rPr>
          <w:rFonts w:ascii="Arial" w:eastAsia="Calibri" w:hAnsi="Arial" w:cs="Arial"/>
          <w:lang w:val="it-IT"/>
        </w:rPr>
      </w:pPr>
      <w:r w:rsidRPr="00732001">
        <w:rPr>
          <w:rFonts w:ascii="Arial" w:eastAsia="Calibri" w:hAnsi="Arial" w:cs="Arial"/>
          <w:lang w:val="it-IT"/>
        </w:rPr>
        <w:t>Na osnovu člana 93 stav 1 Zakona o javnim nabavkama („Službe</w:t>
      </w:r>
      <w:r w:rsidR="009F3C0C">
        <w:rPr>
          <w:rFonts w:ascii="Arial" w:eastAsia="Calibri" w:hAnsi="Arial" w:cs="Arial"/>
          <w:lang w:val="it-IT"/>
        </w:rPr>
        <w:t>ni list CG“, br. 074/19,003/23 ,</w:t>
      </w:r>
      <w:r w:rsidRPr="00732001">
        <w:rPr>
          <w:rFonts w:ascii="Arial" w:eastAsia="Calibri" w:hAnsi="Arial" w:cs="Arial"/>
          <w:lang w:val="it-IT"/>
        </w:rPr>
        <w:t xml:space="preserve"> 011/23</w:t>
      </w:r>
      <w:r w:rsidR="009F3C0C">
        <w:rPr>
          <w:rFonts w:ascii="Arial" w:eastAsia="Calibri" w:hAnsi="Arial" w:cs="Arial"/>
          <w:lang w:val="it-IT"/>
        </w:rPr>
        <w:t xml:space="preserve"> i 084/24</w:t>
      </w:r>
      <w:r w:rsidRPr="00732001">
        <w:rPr>
          <w:rFonts w:ascii="Arial" w:eastAsia="Calibri" w:hAnsi="Arial" w:cs="Arial"/>
          <w:lang w:val="it-IT"/>
        </w:rPr>
        <w:t xml:space="preserve">),  </w:t>
      </w:r>
      <w:r w:rsidR="00C77082">
        <w:rPr>
          <w:rFonts w:ascii="Arial" w:eastAsia="Calibri" w:hAnsi="Arial" w:cs="Arial"/>
          <w:color w:val="000000"/>
          <w:lang w:val="pl-PL"/>
        </w:rPr>
        <w:t>Opština</w:t>
      </w:r>
      <w:r w:rsidR="00251EA6">
        <w:rPr>
          <w:rFonts w:ascii="Arial" w:eastAsia="Calibri" w:hAnsi="Arial" w:cs="Arial"/>
          <w:color w:val="000000"/>
          <w:lang w:val="pl-PL"/>
        </w:rPr>
        <w:t xml:space="preserve"> Kotor</w:t>
      </w:r>
      <w:r w:rsidRPr="00732001">
        <w:rPr>
          <w:rFonts w:ascii="Arial" w:eastAsia="Calibri" w:hAnsi="Arial" w:cs="Arial"/>
          <w:color w:val="000000"/>
          <w:lang w:val="pl-PL"/>
        </w:rPr>
        <w:t xml:space="preserve"> </w:t>
      </w:r>
      <w:r w:rsidRPr="00732001">
        <w:rPr>
          <w:rFonts w:ascii="Arial" w:eastAsia="Calibri" w:hAnsi="Arial" w:cs="Arial"/>
          <w:lang w:val="it-IT"/>
        </w:rPr>
        <w:t>objavljuje</w:t>
      </w:r>
    </w:p>
    <w:p w:rsidR="007048BA" w:rsidRDefault="007048BA" w:rsidP="007048BA">
      <w:pPr>
        <w:tabs>
          <w:tab w:val="left" w:pos="1276"/>
          <w:tab w:val="left" w:pos="3261"/>
        </w:tabs>
        <w:jc w:val="both"/>
        <w:rPr>
          <w:rFonts w:ascii="Arial" w:hAnsi="Arial" w:cs="Arial"/>
          <w:b/>
          <w:bCs/>
          <w:color w:val="000000"/>
          <w:lang w:val="sr-Latn-ME"/>
        </w:rPr>
      </w:pPr>
    </w:p>
    <w:p w:rsidR="007048BA" w:rsidRDefault="007048BA" w:rsidP="007048BA">
      <w:pPr>
        <w:tabs>
          <w:tab w:val="left" w:pos="1276"/>
          <w:tab w:val="left" w:pos="3261"/>
        </w:tabs>
        <w:jc w:val="both"/>
        <w:rPr>
          <w:rFonts w:ascii="Arial" w:hAnsi="Arial" w:cs="Arial"/>
          <w:b/>
          <w:bCs/>
          <w:color w:val="000000"/>
          <w:lang w:val="sr-Latn-ME"/>
        </w:rPr>
      </w:pPr>
    </w:p>
    <w:p w:rsidR="007048BA" w:rsidRDefault="007048BA" w:rsidP="007048BA">
      <w:pPr>
        <w:tabs>
          <w:tab w:val="left" w:pos="1276"/>
          <w:tab w:val="left" w:pos="3261"/>
        </w:tabs>
        <w:jc w:val="both"/>
        <w:rPr>
          <w:rFonts w:ascii="Arial" w:hAnsi="Arial" w:cs="Arial"/>
          <w:b/>
          <w:bCs/>
          <w:color w:val="000000"/>
          <w:lang w:val="sr-Latn-ME"/>
        </w:rPr>
      </w:pPr>
    </w:p>
    <w:p w:rsidR="007048BA" w:rsidRDefault="007048BA" w:rsidP="007048BA">
      <w:pPr>
        <w:tabs>
          <w:tab w:val="left" w:pos="1276"/>
          <w:tab w:val="left" w:pos="3261"/>
        </w:tabs>
        <w:jc w:val="both"/>
        <w:rPr>
          <w:rFonts w:ascii="Arial" w:hAnsi="Arial" w:cs="Arial"/>
          <w:b/>
          <w:bCs/>
          <w:color w:val="000000"/>
          <w:lang w:val="sr-Latn-ME"/>
        </w:rPr>
      </w:pPr>
    </w:p>
    <w:p w:rsidR="007048BA" w:rsidRDefault="007048BA" w:rsidP="007048BA">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rsidR="007048BA" w:rsidRDefault="007048BA" w:rsidP="007048BA">
      <w:pPr>
        <w:keepNext/>
        <w:jc w:val="center"/>
        <w:outlineLvl w:val="0"/>
        <w:rPr>
          <w:rFonts w:ascii="Arial" w:hAnsi="Arial" w:cs="Arial"/>
          <w:b/>
          <w:bCs/>
          <w:color w:val="000000"/>
          <w:lang w:val="sr-Latn-ME"/>
        </w:rPr>
      </w:pPr>
    </w:p>
    <w:p w:rsidR="007048BA" w:rsidRDefault="007048BA" w:rsidP="007048BA">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rsidR="007048BA" w:rsidRDefault="007048BA" w:rsidP="007048BA">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rsidR="00D14A1D" w:rsidRDefault="00D14A1D" w:rsidP="007048BA">
      <w:pPr>
        <w:jc w:val="center"/>
        <w:rPr>
          <w:rFonts w:ascii="Arial" w:hAnsi="Arial" w:cs="Arial"/>
          <w:b/>
          <w:bCs/>
          <w:color w:val="000000"/>
          <w:sz w:val="28"/>
          <w:szCs w:val="28"/>
          <w:lang w:val="sr-Latn-ME"/>
        </w:rPr>
      </w:pPr>
    </w:p>
    <w:p w:rsidR="00FE5893" w:rsidRDefault="00FE5893" w:rsidP="007048BA">
      <w:pPr>
        <w:jc w:val="center"/>
        <w:rPr>
          <w:rFonts w:ascii="Arial" w:hAnsi="Arial" w:cs="Arial"/>
          <w:b/>
          <w:color w:val="000000"/>
          <w:sz w:val="28"/>
          <w:lang w:val="sr-Latn-ME"/>
        </w:rPr>
      </w:pPr>
    </w:p>
    <w:p w:rsidR="003308DB" w:rsidRPr="00FC2763" w:rsidRDefault="00FC2763" w:rsidP="00FC2763">
      <w:pPr>
        <w:jc w:val="center"/>
        <w:rPr>
          <w:rFonts w:ascii="Arial" w:eastAsiaTheme="minorHAnsi" w:hAnsi="Arial" w:cs="Arial"/>
          <w:b/>
          <w:sz w:val="28"/>
          <w:szCs w:val="28"/>
        </w:rPr>
      </w:pPr>
      <w:r w:rsidRPr="00FC2763">
        <w:rPr>
          <w:rFonts w:ascii="Arial" w:hAnsi="Arial" w:cs="Arial"/>
          <w:b/>
          <w:sz w:val="28"/>
          <w:szCs w:val="28"/>
        </w:rPr>
        <w:t>Izgradnja sportskog terena kod crkve Sv. Jovana u Dubu</w:t>
      </w:r>
    </w:p>
    <w:p w:rsidR="003308DB" w:rsidRPr="003308DB" w:rsidRDefault="003308DB" w:rsidP="003308DB">
      <w:pPr>
        <w:autoSpaceDE w:val="0"/>
        <w:autoSpaceDN w:val="0"/>
        <w:adjustRightInd w:val="0"/>
        <w:jc w:val="center"/>
        <w:rPr>
          <w:rFonts w:ascii="Arial" w:eastAsiaTheme="minorHAnsi" w:hAnsi="Arial" w:cs="Arial"/>
          <w:b/>
          <w:bCs/>
        </w:rPr>
      </w:pPr>
    </w:p>
    <w:p w:rsidR="009F3C0C" w:rsidRDefault="009F3C0C" w:rsidP="007048BA">
      <w:pPr>
        <w:rPr>
          <w:rFonts w:ascii="Arial" w:hAnsi="Arial" w:cs="Arial"/>
          <w:lang w:val="sr-Latn-ME"/>
        </w:rPr>
      </w:pPr>
    </w:p>
    <w:p w:rsidR="007048BA" w:rsidRDefault="007048BA" w:rsidP="007048BA">
      <w:pPr>
        <w:jc w:val="both"/>
        <w:rPr>
          <w:rFonts w:ascii="Arial" w:hAnsi="Arial" w:cs="Arial"/>
          <w:color w:val="000000"/>
          <w:lang w:val="sr-Latn-ME"/>
        </w:rPr>
      </w:pPr>
      <w:r>
        <w:rPr>
          <w:rFonts w:ascii="Arial" w:hAnsi="Arial" w:cs="Arial"/>
          <w:color w:val="000000"/>
          <w:lang w:val="sr-Latn-ME"/>
        </w:rPr>
        <w:t>Predmet nabavke se nabavlja:</w:t>
      </w:r>
    </w:p>
    <w:p w:rsidR="007048BA" w:rsidRDefault="007048BA" w:rsidP="007048BA">
      <w:pPr>
        <w:jc w:val="both"/>
        <w:rPr>
          <w:rFonts w:ascii="Arial" w:hAnsi="Arial" w:cs="Arial"/>
          <w:color w:val="000000"/>
          <w:lang w:val="sr-Latn-ME"/>
        </w:rPr>
      </w:pPr>
    </w:p>
    <w:p w:rsidR="007048BA" w:rsidRDefault="001F76C6" w:rsidP="007048BA">
      <w:pPr>
        <w:jc w:val="both"/>
        <w:rPr>
          <w:rFonts w:ascii="Arial" w:hAnsi="Arial" w:cs="Arial"/>
          <w:color w:val="000000"/>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w:t>
      </w:r>
      <w:r w:rsidR="00991457">
        <w:rPr>
          <w:rFonts w:ascii="Arial" w:hAnsi="Arial" w:cs="Arial"/>
          <w:color w:val="000000"/>
          <w:lang w:val="sr-Latn-ME"/>
        </w:rPr>
        <w:t>kao cjelina</w:t>
      </w:r>
    </w:p>
    <w:p w:rsidR="00896D0A" w:rsidRDefault="00896D0A" w:rsidP="007048BA">
      <w:pPr>
        <w:jc w:val="both"/>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BB2FC4" w:rsidP="00BB2FC4">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color w:val="000000"/>
          <w:szCs w:val="32"/>
          <w:lang w:val="sr-Latn-ME"/>
        </w:rPr>
      </w:pPr>
      <w:bookmarkStart w:id="0" w:name="_Toc62730553"/>
      <w:r>
        <w:rPr>
          <w:rFonts w:ascii="Arial" w:hAnsi="Arial"/>
          <w:b/>
          <w:color w:val="000000"/>
          <w:szCs w:val="32"/>
          <w:lang w:val="sr-Latn-ME"/>
        </w:rPr>
        <w:lastRenderedPageBreak/>
        <w:t>1.</w:t>
      </w:r>
      <w:r w:rsidR="007048BA">
        <w:rPr>
          <w:rFonts w:ascii="Arial" w:hAnsi="Arial"/>
          <w:b/>
          <w:color w:val="000000"/>
          <w:szCs w:val="32"/>
          <w:lang w:val="sr-Latn-ME"/>
        </w:rPr>
        <w:t>POZIV ZA NADMETANJE</w:t>
      </w:r>
      <w:r w:rsidR="007048BA">
        <w:rPr>
          <w:color w:val="000000"/>
          <w:vertAlign w:val="superscript"/>
        </w:rPr>
        <w:footnoteReference w:id="1"/>
      </w:r>
      <w:bookmarkEnd w:id="0"/>
      <w:r w:rsidR="007048BA">
        <w:rPr>
          <w:rFonts w:ascii="Arial" w:hAnsi="Arial"/>
          <w:b/>
          <w:color w:val="000000"/>
          <w:szCs w:val="32"/>
          <w:lang w:val="sr-Latn-ME"/>
        </w:rPr>
        <w:t xml:space="preserve"> </w:t>
      </w:r>
    </w:p>
    <w:p w:rsidR="007048BA" w:rsidRDefault="007048BA" w:rsidP="009865AA">
      <w:pPr>
        <w:rPr>
          <w:rFonts w:ascii="Arial" w:hAnsi="Arial" w:cs="Arial"/>
          <w:b/>
          <w:bCs/>
          <w:color w:val="000000"/>
          <w:lang w:val="sr-Latn-ME"/>
        </w:rPr>
      </w:pPr>
    </w:p>
    <w:p w:rsidR="007048BA" w:rsidRDefault="007048BA" w:rsidP="007048BA">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rsidR="007048BA" w:rsidRDefault="007048BA" w:rsidP="007048BA">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rsidR="007048BA" w:rsidRDefault="007048BA" w:rsidP="007048BA">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rsidR="007048BA" w:rsidRDefault="007048BA" w:rsidP="007048BA">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rsidR="007048BA" w:rsidRDefault="007048BA" w:rsidP="007048BA">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rsidR="007048BA" w:rsidRDefault="007048BA" w:rsidP="007048BA">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rsidR="007048BA" w:rsidRDefault="007048BA" w:rsidP="007048BA">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rsidR="007048BA" w:rsidRDefault="007048BA" w:rsidP="007048BA">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rsidR="007048BA" w:rsidRDefault="007048BA" w:rsidP="007048BA">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bookmarkStart w:id="1" w:name="_GoBack"/>
      <w:bookmarkEnd w:id="1"/>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rsidR="007048BA" w:rsidRDefault="007048BA" w:rsidP="005C07DF">
      <w:pPr>
        <w:numPr>
          <w:ilvl w:val="1"/>
          <w:numId w:val="2"/>
        </w:numPr>
        <w:spacing w:after="160" w:line="256" w:lineRule="auto"/>
        <w:ind w:right="296"/>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7048BA" w:rsidRDefault="007048BA" w:rsidP="007048BA">
      <w:pPr>
        <w:rPr>
          <w:rFonts w:ascii="Calibri" w:eastAsia="Calibri" w:hAnsi="Calibri"/>
          <w:color w:val="000000"/>
          <w:sz w:val="22"/>
          <w:szCs w:val="22"/>
          <w:lang w:val="sr-Latn-ME"/>
        </w:rPr>
      </w:pPr>
    </w:p>
    <w:p w:rsidR="007048BA" w:rsidRDefault="00E2494F" w:rsidP="00E2494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color w:val="000000"/>
          <w:szCs w:val="32"/>
          <w:lang w:val="sr-Latn-ME"/>
        </w:rPr>
      </w:pPr>
      <w:bookmarkStart w:id="2" w:name="_Toc62730554"/>
      <w:r>
        <w:rPr>
          <w:rFonts w:ascii="Arial" w:hAnsi="Arial"/>
          <w:b/>
          <w:color w:val="000000"/>
          <w:szCs w:val="32"/>
          <w:lang w:val="sr-Latn-ME"/>
        </w:rPr>
        <w:t xml:space="preserve">2. </w:t>
      </w:r>
      <w:r w:rsidR="007048BA">
        <w:rPr>
          <w:rFonts w:ascii="Arial" w:hAnsi="Arial"/>
          <w:b/>
          <w:color w:val="000000"/>
          <w:szCs w:val="32"/>
          <w:lang w:val="sr-Latn-ME"/>
        </w:rPr>
        <w:t>TEHNIČKA SPECIFIKACIJA PREDMETA JAVNE NABAVKE</w:t>
      </w:r>
      <w:r w:rsidR="007048BA">
        <w:rPr>
          <w:color w:val="000000"/>
          <w:vertAlign w:val="superscript"/>
        </w:rPr>
        <w:footnoteReference w:id="3"/>
      </w:r>
      <w:bookmarkEnd w:id="2"/>
    </w:p>
    <w:p w:rsidR="007048BA" w:rsidRDefault="007048BA" w:rsidP="007048BA">
      <w:pPr>
        <w:rPr>
          <w:rFonts w:ascii="Calibri" w:eastAsia="Calibri" w:hAnsi="Calibri"/>
          <w:color w:val="000000"/>
          <w:sz w:val="22"/>
          <w:szCs w:val="22"/>
          <w:lang w:val="sr-Latn-ME"/>
        </w:rPr>
      </w:pPr>
    </w:p>
    <w:tbl>
      <w:tblPr>
        <w:tblW w:w="8776" w:type="dxa"/>
        <w:tblLook w:val="04A0" w:firstRow="1" w:lastRow="0" w:firstColumn="1" w:lastColumn="0" w:noHBand="0" w:noVBand="1"/>
      </w:tblPr>
      <w:tblGrid>
        <w:gridCol w:w="2880"/>
        <w:gridCol w:w="3340"/>
        <w:gridCol w:w="1072"/>
        <w:gridCol w:w="1620"/>
      </w:tblGrid>
      <w:tr w:rsidR="00FC2763" w:rsidRPr="00FC2763" w:rsidTr="00FC2763">
        <w:trPr>
          <w:trHeight w:val="315"/>
        </w:trPr>
        <w:tc>
          <w:tcPr>
            <w:tcW w:w="2880" w:type="dxa"/>
            <w:tcBorders>
              <w:top w:val="nil"/>
              <w:left w:val="nil"/>
              <w:bottom w:val="single" w:sz="12" w:space="0" w:color="C00000"/>
              <w:right w:val="nil"/>
            </w:tcBorders>
            <w:shd w:val="clear" w:color="000000" w:fill="DCE6F1"/>
            <w:noWrap/>
            <w:vAlign w:val="center"/>
            <w:hideMark/>
          </w:tcPr>
          <w:p w:rsidR="00FC2763" w:rsidRPr="00FC2763" w:rsidRDefault="00FC2763" w:rsidP="00FC2763">
            <w:pPr>
              <w:jc w:val="center"/>
              <w:rPr>
                <w:rFonts w:ascii="Arial" w:hAnsi="Arial" w:cs="Arial"/>
                <w:b/>
                <w:bCs/>
                <w:color w:val="000000"/>
                <w:sz w:val="22"/>
                <w:szCs w:val="22"/>
              </w:rPr>
            </w:pPr>
            <w:r w:rsidRPr="00FC2763">
              <w:rPr>
                <w:rFonts w:ascii="Arial" w:hAnsi="Arial" w:cs="Arial"/>
                <w:b/>
                <w:bCs/>
                <w:color w:val="000000"/>
                <w:sz w:val="22"/>
                <w:szCs w:val="22"/>
              </w:rPr>
              <w:t>Opis predmeta nabavke</w:t>
            </w:r>
          </w:p>
        </w:tc>
        <w:tc>
          <w:tcPr>
            <w:tcW w:w="3340" w:type="dxa"/>
            <w:tcBorders>
              <w:top w:val="nil"/>
              <w:left w:val="nil"/>
              <w:bottom w:val="single" w:sz="12" w:space="0" w:color="C00000"/>
              <w:right w:val="nil"/>
            </w:tcBorders>
            <w:shd w:val="clear" w:color="000000" w:fill="DCE6F1"/>
            <w:noWrap/>
            <w:vAlign w:val="center"/>
            <w:hideMark/>
          </w:tcPr>
          <w:p w:rsidR="00FC2763" w:rsidRPr="00FC2763" w:rsidRDefault="00FC2763" w:rsidP="00FC2763">
            <w:pPr>
              <w:jc w:val="center"/>
              <w:rPr>
                <w:rFonts w:ascii="Arial" w:hAnsi="Arial" w:cs="Arial"/>
                <w:b/>
                <w:bCs/>
                <w:color w:val="000000"/>
                <w:sz w:val="22"/>
                <w:szCs w:val="22"/>
              </w:rPr>
            </w:pPr>
            <w:r w:rsidRPr="00FC2763">
              <w:rPr>
                <w:rFonts w:ascii="Arial" w:hAnsi="Arial" w:cs="Arial"/>
                <w:b/>
                <w:bCs/>
                <w:color w:val="000000"/>
                <w:sz w:val="22"/>
                <w:szCs w:val="22"/>
              </w:rPr>
              <w:t>Bitne karakteristike predmeta nabavke</w:t>
            </w:r>
          </w:p>
        </w:tc>
        <w:tc>
          <w:tcPr>
            <w:tcW w:w="936" w:type="dxa"/>
            <w:tcBorders>
              <w:top w:val="nil"/>
              <w:left w:val="nil"/>
              <w:bottom w:val="single" w:sz="12" w:space="0" w:color="C00000"/>
              <w:right w:val="nil"/>
            </w:tcBorders>
            <w:shd w:val="clear" w:color="000000" w:fill="DCE6F1"/>
            <w:noWrap/>
            <w:vAlign w:val="center"/>
            <w:hideMark/>
          </w:tcPr>
          <w:p w:rsidR="00FC2763" w:rsidRPr="00FC2763" w:rsidRDefault="00FC2763" w:rsidP="00FC2763">
            <w:pPr>
              <w:jc w:val="center"/>
              <w:rPr>
                <w:rFonts w:ascii="Arial" w:hAnsi="Arial" w:cs="Arial"/>
                <w:b/>
                <w:bCs/>
                <w:color w:val="000000"/>
                <w:sz w:val="22"/>
                <w:szCs w:val="22"/>
              </w:rPr>
            </w:pPr>
            <w:r w:rsidRPr="00FC2763">
              <w:rPr>
                <w:rFonts w:ascii="Arial" w:hAnsi="Arial" w:cs="Arial"/>
                <w:b/>
                <w:bCs/>
                <w:color w:val="000000"/>
                <w:sz w:val="22"/>
                <w:szCs w:val="22"/>
              </w:rPr>
              <w:t>Količina</w:t>
            </w:r>
          </w:p>
        </w:tc>
        <w:tc>
          <w:tcPr>
            <w:tcW w:w="1620" w:type="dxa"/>
            <w:tcBorders>
              <w:top w:val="nil"/>
              <w:left w:val="nil"/>
              <w:bottom w:val="single" w:sz="12" w:space="0" w:color="C00000"/>
              <w:right w:val="nil"/>
            </w:tcBorders>
            <w:shd w:val="clear" w:color="000000" w:fill="DCE6F1"/>
            <w:noWrap/>
            <w:vAlign w:val="center"/>
            <w:hideMark/>
          </w:tcPr>
          <w:p w:rsidR="00FC2763" w:rsidRPr="00FC2763" w:rsidRDefault="00FC2763" w:rsidP="00FC2763">
            <w:pPr>
              <w:jc w:val="center"/>
              <w:rPr>
                <w:rFonts w:ascii="Arial" w:hAnsi="Arial" w:cs="Arial"/>
                <w:b/>
                <w:bCs/>
                <w:color w:val="000000"/>
                <w:sz w:val="22"/>
                <w:szCs w:val="22"/>
              </w:rPr>
            </w:pPr>
            <w:r w:rsidRPr="00FC2763">
              <w:rPr>
                <w:rFonts w:ascii="Arial" w:hAnsi="Arial" w:cs="Arial"/>
                <w:b/>
                <w:bCs/>
                <w:color w:val="000000"/>
                <w:sz w:val="22"/>
                <w:szCs w:val="22"/>
              </w:rPr>
              <w:t>Jedinica mjere</w:t>
            </w:r>
          </w:p>
        </w:tc>
      </w:tr>
      <w:tr w:rsidR="00FC2763" w:rsidRPr="00FC2763" w:rsidTr="00FC2763">
        <w:trPr>
          <w:trHeight w:val="675"/>
        </w:trPr>
        <w:tc>
          <w:tcPr>
            <w:tcW w:w="2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2763" w:rsidRPr="00FC2763" w:rsidRDefault="00FC2763" w:rsidP="00FC2763">
            <w:pPr>
              <w:rPr>
                <w:rFonts w:ascii="Arial" w:hAnsi="Arial" w:cs="Arial"/>
                <w:color w:val="000000"/>
                <w:sz w:val="22"/>
                <w:szCs w:val="22"/>
              </w:rPr>
            </w:pPr>
            <w:r w:rsidRPr="00FC2763">
              <w:rPr>
                <w:rFonts w:ascii="Arial" w:hAnsi="Arial" w:cs="Arial"/>
                <w:color w:val="000000"/>
                <w:sz w:val="22"/>
                <w:szCs w:val="22"/>
              </w:rPr>
              <w:t>Izrada sloja za izravnjavanje terena od armiranog betona, Beton je marke C25/30 i armira se jednostruko mrežom Q131. Debljina sloja betona je od 6-10 cm. U cijenu je uračunat sav potreban materijal, alat irad. Obračun po m2.</w:t>
            </w:r>
          </w:p>
        </w:tc>
        <w:tc>
          <w:tcPr>
            <w:tcW w:w="3340" w:type="dxa"/>
            <w:tcBorders>
              <w:top w:val="single" w:sz="4" w:space="0" w:color="auto"/>
              <w:left w:val="nil"/>
              <w:bottom w:val="single" w:sz="4" w:space="0" w:color="auto"/>
              <w:right w:val="single" w:sz="4" w:space="0" w:color="auto"/>
            </w:tcBorders>
            <w:shd w:val="clear" w:color="auto" w:fill="auto"/>
            <w:vAlign w:val="center"/>
            <w:hideMark/>
          </w:tcPr>
          <w:p w:rsidR="00FC2763" w:rsidRPr="00FC2763" w:rsidRDefault="00FC2763" w:rsidP="00FC2763">
            <w:pPr>
              <w:rPr>
                <w:rFonts w:ascii="Arial" w:hAnsi="Arial" w:cs="Arial"/>
                <w:color w:val="000000"/>
                <w:sz w:val="22"/>
                <w:szCs w:val="22"/>
              </w:rPr>
            </w:pPr>
            <w:r w:rsidRPr="00FC2763">
              <w:rPr>
                <w:rFonts w:ascii="Arial" w:hAnsi="Arial" w:cs="Arial"/>
                <w:color w:val="000000"/>
                <w:sz w:val="22"/>
                <w:szCs w:val="22"/>
              </w:rPr>
              <w:t>Izrada sloja za izravnjavanje terena od armiranog betona, Beton je marke C25/30 i armira se jednostruko mrežom Q131. Debljina sloja betona je od 6-10 cm. U cijenu je uračunat sav potreban materijal, alat irad. Obračun po m2.</w:t>
            </w:r>
          </w:p>
        </w:tc>
        <w:tc>
          <w:tcPr>
            <w:tcW w:w="936" w:type="dxa"/>
            <w:tcBorders>
              <w:top w:val="single" w:sz="4" w:space="0" w:color="auto"/>
              <w:left w:val="nil"/>
              <w:bottom w:val="single" w:sz="4" w:space="0" w:color="auto"/>
              <w:right w:val="single" w:sz="4" w:space="0" w:color="auto"/>
            </w:tcBorders>
            <w:shd w:val="clear" w:color="auto" w:fill="auto"/>
            <w:vAlign w:val="center"/>
            <w:hideMark/>
          </w:tcPr>
          <w:p w:rsidR="00FC2763" w:rsidRPr="00FC2763" w:rsidRDefault="00FC2763" w:rsidP="00FC2763">
            <w:pPr>
              <w:jc w:val="center"/>
              <w:rPr>
                <w:rFonts w:ascii="Arial" w:hAnsi="Arial" w:cs="Arial"/>
                <w:color w:val="000000"/>
                <w:sz w:val="22"/>
                <w:szCs w:val="22"/>
              </w:rPr>
            </w:pPr>
            <w:r w:rsidRPr="00FC2763">
              <w:rPr>
                <w:rFonts w:ascii="Arial" w:hAnsi="Arial" w:cs="Arial"/>
                <w:color w:val="000000"/>
                <w:sz w:val="22"/>
                <w:szCs w:val="22"/>
              </w:rPr>
              <w:t>235.00</w:t>
            </w:r>
          </w:p>
        </w:tc>
        <w:tc>
          <w:tcPr>
            <w:tcW w:w="1620" w:type="dxa"/>
            <w:tcBorders>
              <w:top w:val="single" w:sz="4" w:space="0" w:color="000000"/>
              <w:left w:val="nil"/>
              <w:bottom w:val="single" w:sz="4" w:space="0" w:color="000000"/>
              <w:right w:val="nil"/>
            </w:tcBorders>
            <w:shd w:val="clear" w:color="auto" w:fill="auto"/>
            <w:vAlign w:val="center"/>
            <w:hideMark/>
          </w:tcPr>
          <w:p w:rsidR="00FC2763" w:rsidRPr="00FC2763" w:rsidRDefault="00FC2763" w:rsidP="00FC2763">
            <w:pPr>
              <w:jc w:val="center"/>
              <w:rPr>
                <w:rFonts w:ascii="Arial" w:hAnsi="Arial" w:cs="Arial"/>
                <w:color w:val="000000"/>
                <w:sz w:val="22"/>
                <w:szCs w:val="22"/>
              </w:rPr>
            </w:pPr>
            <w:r w:rsidRPr="00FC2763">
              <w:rPr>
                <w:rFonts w:ascii="Arial" w:hAnsi="Arial" w:cs="Arial"/>
                <w:color w:val="000000"/>
                <w:sz w:val="22"/>
                <w:szCs w:val="22"/>
              </w:rPr>
              <w:t>m2</w:t>
            </w:r>
          </w:p>
        </w:tc>
      </w:tr>
      <w:tr w:rsidR="00FC2763" w:rsidRPr="00FC2763" w:rsidTr="00FC2763">
        <w:trPr>
          <w:trHeight w:val="2145"/>
        </w:trPr>
        <w:tc>
          <w:tcPr>
            <w:tcW w:w="2880" w:type="dxa"/>
            <w:tcBorders>
              <w:top w:val="nil"/>
              <w:left w:val="single" w:sz="4" w:space="0" w:color="auto"/>
              <w:bottom w:val="single" w:sz="4" w:space="0" w:color="auto"/>
              <w:right w:val="single" w:sz="4" w:space="0" w:color="auto"/>
            </w:tcBorders>
            <w:shd w:val="clear" w:color="auto" w:fill="auto"/>
            <w:vAlign w:val="center"/>
            <w:hideMark/>
          </w:tcPr>
          <w:p w:rsidR="00FC2763" w:rsidRPr="00FC2763" w:rsidRDefault="00FC2763" w:rsidP="00FC2763">
            <w:pPr>
              <w:rPr>
                <w:rFonts w:ascii="Arial" w:hAnsi="Arial" w:cs="Arial"/>
                <w:color w:val="000000"/>
                <w:sz w:val="22"/>
                <w:szCs w:val="22"/>
              </w:rPr>
            </w:pPr>
            <w:r w:rsidRPr="00FC2763">
              <w:rPr>
                <w:rFonts w:ascii="Arial" w:hAnsi="Arial" w:cs="Arial"/>
                <w:color w:val="000000"/>
                <w:sz w:val="22"/>
                <w:szCs w:val="22"/>
              </w:rPr>
              <w:t xml:space="preserve">SPORTSKI TEREN P1. Nabavka materijala i izrada elastične sportske podloge debljine 13 mm (Spraycoat system) kako slijedi: 1.1 Čišćenje podloge od betona i priprema za nanošenje poliuretanskog prajmera 1.2.Na prethodno </w:t>
            </w:r>
            <w:r w:rsidRPr="00FC2763">
              <w:rPr>
                <w:rFonts w:ascii="Arial" w:hAnsi="Arial" w:cs="Arial"/>
                <w:color w:val="000000"/>
                <w:sz w:val="22"/>
                <w:szCs w:val="22"/>
              </w:rPr>
              <w:lastRenderedPageBreak/>
              <w:t>pripremljenu podlogu nanosi se specijalni poliuretanski prajmer koji omogućuje vezivanje podloge sa elastičnom podlogom. 1.3</w:t>
            </w:r>
            <w:proofErr w:type="gramStart"/>
            <w:r w:rsidRPr="00FC2763">
              <w:rPr>
                <w:rFonts w:ascii="Arial" w:hAnsi="Arial" w:cs="Arial"/>
                <w:color w:val="000000"/>
                <w:sz w:val="22"/>
                <w:szCs w:val="22"/>
              </w:rPr>
              <w:t>.Ugradnja</w:t>
            </w:r>
            <w:proofErr w:type="gramEnd"/>
            <w:r w:rsidRPr="00FC2763">
              <w:rPr>
                <w:rFonts w:ascii="Arial" w:hAnsi="Arial" w:cs="Arial"/>
                <w:color w:val="000000"/>
                <w:sz w:val="22"/>
                <w:szCs w:val="22"/>
              </w:rPr>
              <w:t xml:space="preserve"> SBR crnog gumenog granulata granulacije 1-4 mm umiješanog sa poliuretansko vezivo specijalnom mašinom (finišerom) sa ugrađenom automatikom za ravnanje podloge u debljini od 11mm. 1.4. Špricanje podloge crvenim EPDM gumenim granulatom 0,5-1,5mm pomiješanim sa specijalnom poliuretanskom bojom u dva sloja, ukupno 2mm, sa specijalnom masinom za špricanje. 1.5.  Iscrtavanje linije Obračun po m2 kompletno izvedene pozicije</w:t>
            </w:r>
          </w:p>
        </w:tc>
        <w:tc>
          <w:tcPr>
            <w:tcW w:w="3340" w:type="dxa"/>
            <w:tcBorders>
              <w:top w:val="nil"/>
              <w:left w:val="nil"/>
              <w:bottom w:val="single" w:sz="4" w:space="0" w:color="auto"/>
              <w:right w:val="single" w:sz="4" w:space="0" w:color="auto"/>
            </w:tcBorders>
            <w:shd w:val="clear" w:color="auto" w:fill="auto"/>
            <w:vAlign w:val="center"/>
            <w:hideMark/>
          </w:tcPr>
          <w:p w:rsidR="00FC2763" w:rsidRPr="00FC2763" w:rsidRDefault="00FC2763" w:rsidP="00FC2763">
            <w:pPr>
              <w:rPr>
                <w:rFonts w:ascii="Arial" w:hAnsi="Arial" w:cs="Arial"/>
                <w:color w:val="000000"/>
                <w:sz w:val="22"/>
                <w:szCs w:val="22"/>
              </w:rPr>
            </w:pPr>
            <w:r w:rsidRPr="00FC2763">
              <w:rPr>
                <w:rFonts w:ascii="Arial" w:hAnsi="Arial" w:cs="Arial"/>
                <w:color w:val="000000"/>
                <w:sz w:val="22"/>
                <w:szCs w:val="22"/>
              </w:rPr>
              <w:lastRenderedPageBreak/>
              <w:t xml:space="preserve">SPORTSKI TEREN P1. Nabavka materijala i izrada elastične sportske podloge debljine 13 mm (Spraycoat system) kako slijedi: 1.1 Čišćenje podloge od betona i priprema za nanošenje poliuretanskog prajmera 1.2.Na prethodno pripremljenu podlogu </w:t>
            </w:r>
            <w:r w:rsidRPr="00FC2763">
              <w:rPr>
                <w:rFonts w:ascii="Arial" w:hAnsi="Arial" w:cs="Arial"/>
                <w:color w:val="000000"/>
                <w:sz w:val="22"/>
                <w:szCs w:val="22"/>
              </w:rPr>
              <w:lastRenderedPageBreak/>
              <w:t>nanosi se specijalni poliuretanski prajmer koji omogućuje vezivanje podloge sa elastičnom podlogom. 1.3</w:t>
            </w:r>
            <w:proofErr w:type="gramStart"/>
            <w:r w:rsidRPr="00FC2763">
              <w:rPr>
                <w:rFonts w:ascii="Arial" w:hAnsi="Arial" w:cs="Arial"/>
                <w:color w:val="000000"/>
                <w:sz w:val="22"/>
                <w:szCs w:val="22"/>
              </w:rPr>
              <w:t>.Ugradnja</w:t>
            </w:r>
            <w:proofErr w:type="gramEnd"/>
            <w:r w:rsidRPr="00FC2763">
              <w:rPr>
                <w:rFonts w:ascii="Arial" w:hAnsi="Arial" w:cs="Arial"/>
                <w:color w:val="000000"/>
                <w:sz w:val="22"/>
                <w:szCs w:val="22"/>
              </w:rPr>
              <w:t xml:space="preserve"> SBR crnog gumenog granulata granulacije 1-4 mm umiješanog sa poliuretansko vezivo specijalnom mašinom (finišerom) sa ugrađenom automatikom za ravnanje podloge u debljini od 11mm. 1.4. Špricanje podloge crvenim EPDM gumenim granulatom 0,5-1,5mm pomiješanim sa specijalnom poliuretanskom bojom u dva sloja, ukupno 2mm, sa specijalnom masinom za špricanje. 1.5.  Iscrtavanje linije Obračun po m2 kompletno izvedene pozicije</w:t>
            </w:r>
          </w:p>
        </w:tc>
        <w:tc>
          <w:tcPr>
            <w:tcW w:w="936" w:type="dxa"/>
            <w:tcBorders>
              <w:top w:val="nil"/>
              <w:left w:val="nil"/>
              <w:bottom w:val="single" w:sz="4" w:space="0" w:color="auto"/>
              <w:right w:val="single" w:sz="4" w:space="0" w:color="auto"/>
            </w:tcBorders>
            <w:shd w:val="clear" w:color="auto" w:fill="auto"/>
            <w:vAlign w:val="center"/>
            <w:hideMark/>
          </w:tcPr>
          <w:p w:rsidR="00FC2763" w:rsidRPr="00FC2763" w:rsidRDefault="00FC2763" w:rsidP="00FC2763">
            <w:pPr>
              <w:jc w:val="center"/>
              <w:rPr>
                <w:rFonts w:ascii="Arial" w:hAnsi="Arial" w:cs="Arial"/>
                <w:color w:val="000000"/>
                <w:sz w:val="22"/>
                <w:szCs w:val="22"/>
              </w:rPr>
            </w:pPr>
            <w:r w:rsidRPr="00FC2763">
              <w:rPr>
                <w:rFonts w:ascii="Arial" w:hAnsi="Arial" w:cs="Arial"/>
                <w:color w:val="000000"/>
                <w:sz w:val="22"/>
                <w:szCs w:val="22"/>
              </w:rPr>
              <w:lastRenderedPageBreak/>
              <w:t>235.00</w:t>
            </w:r>
          </w:p>
        </w:tc>
        <w:tc>
          <w:tcPr>
            <w:tcW w:w="1620" w:type="dxa"/>
            <w:tcBorders>
              <w:top w:val="nil"/>
              <w:left w:val="nil"/>
              <w:bottom w:val="single" w:sz="4" w:space="0" w:color="000000"/>
              <w:right w:val="nil"/>
            </w:tcBorders>
            <w:shd w:val="clear" w:color="auto" w:fill="auto"/>
            <w:vAlign w:val="center"/>
            <w:hideMark/>
          </w:tcPr>
          <w:p w:rsidR="00FC2763" w:rsidRPr="00FC2763" w:rsidRDefault="00FC2763" w:rsidP="00FC2763">
            <w:pPr>
              <w:jc w:val="center"/>
              <w:rPr>
                <w:rFonts w:ascii="Arial" w:hAnsi="Arial" w:cs="Arial"/>
                <w:color w:val="000000"/>
                <w:sz w:val="22"/>
                <w:szCs w:val="22"/>
              </w:rPr>
            </w:pPr>
            <w:r w:rsidRPr="00FC2763">
              <w:rPr>
                <w:rFonts w:ascii="Arial" w:hAnsi="Arial" w:cs="Arial"/>
                <w:color w:val="000000"/>
                <w:sz w:val="22"/>
                <w:szCs w:val="22"/>
              </w:rPr>
              <w:t>m2</w:t>
            </w:r>
          </w:p>
        </w:tc>
      </w:tr>
      <w:tr w:rsidR="00FC2763" w:rsidRPr="00FC2763" w:rsidTr="00FC2763">
        <w:trPr>
          <w:trHeight w:val="2145"/>
        </w:trPr>
        <w:tc>
          <w:tcPr>
            <w:tcW w:w="2880" w:type="dxa"/>
            <w:tcBorders>
              <w:top w:val="nil"/>
              <w:left w:val="single" w:sz="4" w:space="0" w:color="auto"/>
              <w:bottom w:val="single" w:sz="4" w:space="0" w:color="auto"/>
              <w:right w:val="single" w:sz="4" w:space="0" w:color="auto"/>
            </w:tcBorders>
            <w:shd w:val="clear" w:color="auto" w:fill="auto"/>
            <w:vAlign w:val="center"/>
            <w:hideMark/>
          </w:tcPr>
          <w:p w:rsidR="00FC2763" w:rsidRPr="00FC2763" w:rsidRDefault="00FC2763" w:rsidP="00FC2763">
            <w:pPr>
              <w:rPr>
                <w:rFonts w:ascii="Arial" w:hAnsi="Arial" w:cs="Arial"/>
                <w:color w:val="000000"/>
                <w:sz w:val="22"/>
                <w:szCs w:val="22"/>
              </w:rPr>
            </w:pPr>
            <w:r w:rsidRPr="00FC2763">
              <w:rPr>
                <w:rFonts w:ascii="Arial" w:hAnsi="Arial" w:cs="Arial"/>
                <w:color w:val="000000"/>
                <w:sz w:val="22"/>
                <w:szCs w:val="22"/>
              </w:rPr>
              <w:t xml:space="preserve">PANELNA OGRADA Izrada i montaža ograde oko igrališta od nosećih stubova izrađenih od cijevi 80*80*2,8mm sa anker pločom 6*150*200mm na koje se montira 2D panelna ograda prečnika žice 6/5/6.Stubovi su dodatno ojačani u zavisnosti od terena. Na svakih 400-600mm panel je ojačan duplim horizontalnim žicama, a na krajevima ojačan sa po dve duple vertikalne žice debljine 6mm. Okca su dimenzije 50*200mm. Stubovi se postavljaju na osnom rastojanju od 2520mm . Panelna ograda je toplocinkovana prema DIN EN ISO 1461 evropskom standardu i plastificirana ekološkim prahom koji štiti ellemente od UV zračenja. Cijena uključuje I ugradnju tipske kapije za izabrani tip </w:t>
            </w:r>
            <w:r w:rsidRPr="00FC2763">
              <w:rPr>
                <w:rFonts w:ascii="Arial" w:hAnsi="Arial" w:cs="Arial"/>
                <w:color w:val="000000"/>
                <w:sz w:val="22"/>
                <w:szCs w:val="22"/>
              </w:rPr>
              <w:lastRenderedPageBreak/>
              <w:t>ograde. Obračun je po m1 ugrađene I finalno završene ograde uključujući rad i materijal. Visina ograde od vrha betonskog temelja H=5000 mm</w:t>
            </w:r>
          </w:p>
        </w:tc>
        <w:tc>
          <w:tcPr>
            <w:tcW w:w="3340" w:type="dxa"/>
            <w:tcBorders>
              <w:top w:val="nil"/>
              <w:left w:val="nil"/>
              <w:bottom w:val="single" w:sz="4" w:space="0" w:color="auto"/>
              <w:right w:val="single" w:sz="4" w:space="0" w:color="auto"/>
            </w:tcBorders>
            <w:shd w:val="clear" w:color="auto" w:fill="auto"/>
            <w:vAlign w:val="center"/>
            <w:hideMark/>
          </w:tcPr>
          <w:p w:rsidR="00FC2763" w:rsidRPr="00FC2763" w:rsidRDefault="00FC2763" w:rsidP="00FC2763">
            <w:pPr>
              <w:rPr>
                <w:rFonts w:ascii="Arial" w:hAnsi="Arial" w:cs="Arial"/>
                <w:color w:val="000000"/>
                <w:sz w:val="22"/>
                <w:szCs w:val="22"/>
              </w:rPr>
            </w:pPr>
            <w:r w:rsidRPr="00FC2763">
              <w:rPr>
                <w:rFonts w:ascii="Arial" w:hAnsi="Arial" w:cs="Arial"/>
                <w:color w:val="000000"/>
                <w:sz w:val="22"/>
                <w:szCs w:val="22"/>
              </w:rPr>
              <w:lastRenderedPageBreak/>
              <w:t>PANELNA OGRADA Izrada i montaža ograde oko igrališta od nosećih stubova izrađenih od cijevi 80*80*2,8mm sa anker pločom 6*150*200mm na koje se montira 2D panelna ograda prečnika žice 6/5/6.Stubovi su dodatno ojačani u zavisnosti od terena. Na svakih 400-600mm panel je ojačan duplim horizontalnim žicama, a na krajevima ojačan sa po dve duple vertikalne žice debljine 6mm. Okca su dimenzije 50*200mm. Stubovi se postavljaju na osnom rastojanju od 2520mm . Panelna ograda je toplocinkovana prema DIN EN ISO 1461 evropskom standardu i plastificirana ekološkim prahom koji štiti ellemente od UV zračenja. Cijena uključuje I ugradnju tipske kapije za izabrani tip ograde. Obračun je po m1 ugrađene I finalno završene ograde uključujući rad i materijal. Visina ograde od vrha betonskog temelja H=5000 mm</w:t>
            </w:r>
          </w:p>
        </w:tc>
        <w:tc>
          <w:tcPr>
            <w:tcW w:w="936" w:type="dxa"/>
            <w:tcBorders>
              <w:top w:val="nil"/>
              <w:left w:val="nil"/>
              <w:bottom w:val="single" w:sz="4" w:space="0" w:color="auto"/>
              <w:right w:val="single" w:sz="4" w:space="0" w:color="auto"/>
            </w:tcBorders>
            <w:shd w:val="clear" w:color="auto" w:fill="auto"/>
            <w:vAlign w:val="center"/>
            <w:hideMark/>
          </w:tcPr>
          <w:p w:rsidR="00FC2763" w:rsidRPr="00FC2763" w:rsidRDefault="00FC2763" w:rsidP="00FC2763">
            <w:pPr>
              <w:jc w:val="center"/>
              <w:rPr>
                <w:rFonts w:ascii="Arial" w:hAnsi="Arial" w:cs="Arial"/>
                <w:color w:val="000000"/>
                <w:sz w:val="22"/>
                <w:szCs w:val="22"/>
              </w:rPr>
            </w:pPr>
            <w:r w:rsidRPr="00FC2763">
              <w:rPr>
                <w:rFonts w:ascii="Arial" w:hAnsi="Arial" w:cs="Arial"/>
                <w:color w:val="000000"/>
                <w:sz w:val="22"/>
                <w:szCs w:val="22"/>
              </w:rPr>
              <w:t>50.00</w:t>
            </w:r>
          </w:p>
        </w:tc>
        <w:tc>
          <w:tcPr>
            <w:tcW w:w="1620" w:type="dxa"/>
            <w:tcBorders>
              <w:top w:val="nil"/>
              <w:left w:val="nil"/>
              <w:bottom w:val="single" w:sz="4" w:space="0" w:color="000000"/>
              <w:right w:val="nil"/>
            </w:tcBorders>
            <w:shd w:val="clear" w:color="auto" w:fill="auto"/>
            <w:vAlign w:val="center"/>
            <w:hideMark/>
          </w:tcPr>
          <w:p w:rsidR="00FC2763" w:rsidRPr="00FC2763" w:rsidRDefault="00FC2763" w:rsidP="00FC2763">
            <w:pPr>
              <w:jc w:val="center"/>
              <w:rPr>
                <w:rFonts w:ascii="Arial" w:hAnsi="Arial" w:cs="Arial"/>
                <w:color w:val="000000"/>
                <w:sz w:val="22"/>
                <w:szCs w:val="22"/>
              </w:rPr>
            </w:pPr>
            <w:r w:rsidRPr="00FC2763">
              <w:rPr>
                <w:rFonts w:ascii="Arial" w:hAnsi="Arial" w:cs="Arial"/>
                <w:color w:val="000000"/>
                <w:sz w:val="22"/>
                <w:szCs w:val="22"/>
              </w:rPr>
              <w:t>m</w:t>
            </w:r>
          </w:p>
        </w:tc>
      </w:tr>
      <w:tr w:rsidR="00FC2763" w:rsidRPr="00FC2763" w:rsidTr="00FC2763">
        <w:trPr>
          <w:trHeight w:val="660"/>
        </w:trPr>
        <w:tc>
          <w:tcPr>
            <w:tcW w:w="2880" w:type="dxa"/>
            <w:tcBorders>
              <w:top w:val="nil"/>
              <w:left w:val="single" w:sz="4" w:space="0" w:color="auto"/>
              <w:bottom w:val="single" w:sz="4" w:space="0" w:color="auto"/>
              <w:right w:val="single" w:sz="4" w:space="0" w:color="auto"/>
            </w:tcBorders>
            <w:shd w:val="clear" w:color="auto" w:fill="auto"/>
            <w:vAlign w:val="center"/>
            <w:hideMark/>
          </w:tcPr>
          <w:p w:rsidR="00FC2763" w:rsidRPr="00FC2763" w:rsidRDefault="00FC2763" w:rsidP="00FC2763">
            <w:pPr>
              <w:rPr>
                <w:rFonts w:ascii="Arial" w:hAnsi="Arial" w:cs="Arial"/>
                <w:color w:val="000000"/>
                <w:sz w:val="22"/>
                <w:szCs w:val="22"/>
              </w:rPr>
            </w:pPr>
            <w:r w:rsidRPr="00FC2763">
              <w:rPr>
                <w:rFonts w:ascii="Arial" w:hAnsi="Arial" w:cs="Arial"/>
                <w:color w:val="000000"/>
                <w:sz w:val="22"/>
                <w:szCs w:val="22"/>
              </w:rPr>
              <w:t>Nabavka, isporuka i instalacija kompletne konstrukcije koša sa klirit tablom, zglobnim obručem i mrežicom u prostoru sportskog terena. Košu je neophodno uraditi armirano betonski demelj dimenzija 1x1x0.8 m. Obračun po komadu koša</w:t>
            </w:r>
          </w:p>
        </w:tc>
        <w:tc>
          <w:tcPr>
            <w:tcW w:w="3340" w:type="dxa"/>
            <w:tcBorders>
              <w:top w:val="nil"/>
              <w:left w:val="nil"/>
              <w:bottom w:val="single" w:sz="4" w:space="0" w:color="auto"/>
              <w:right w:val="single" w:sz="4" w:space="0" w:color="auto"/>
            </w:tcBorders>
            <w:shd w:val="clear" w:color="auto" w:fill="auto"/>
            <w:vAlign w:val="center"/>
            <w:hideMark/>
          </w:tcPr>
          <w:p w:rsidR="00FC2763" w:rsidRPr="00FC2763" w:rsidRDefault="00FC2763" w:rsidP="00FC2763">
            <w:pPr>
              <w:rPr>
                <w:rFonts w:ascii="Arial" w:hAnsi="Arial" w:cs="Arial"/>
                <w:color w:val="000000"/>
                <w:sz w:val="22"/>
                <w:szCs w:val="22"/>
              </w:rPr>
            </w:pPr>
            <w:r w:rsidRPr="00FC2763">
              <w:rPr>
                <w:rFonts w:ascii="Arial" w:hAnsi="Arial" w:cs="Arial"/>
                <w:color w:val="000000"/>
                <w:sz w:val="22"/>
                <w:szCs w:val="22"/>
              </w:rPr>
              <w:t>Nabavka, isporuka i instalacija kompletne konstrukcije koša sa klirit tablom, zglobnim obručem i mrežicom u prostoru sportskog terena. Košu je neophodno uraditi armirano betonski demelj dimenzija 1x1x0.8 m. Obračun po komadu koša</w:t>
            </w:r>
          </w:p>
        </w:tc>
        <w:tc>
          <w:tcPr>
            <w:tcW w:w="936" w:type="dxa"/>
            <w:tcBorders>
              <w:top w:val="nil"/>
              <w:left w:val="nil"/>
              <w:bottom w:val="single" w:sz="4" w:space="0" w:color="auto"/>
              <w:right w:val="single" w:sz="4" w:space="0" w:color="auto"/>
            </w:tcBorders>
            <w:shd w:val="clear" w:color="auto" w:fill="auto"/>
            <w:vAlign w:val="center"/>
            <w:hideMark/>
          </w:tcPr>
          <w:p w:rsidR="00FC2763" w:rsidRPr="00FC2763" w:rsidRDefault="00FC2763" w:rsidP="00FC2763">
            <w:pPr>
              <w:jc w:val="center"/>
              <w:rPr>
                <w:rFonts w:ascii="Arial" w:hAnsi="Arial" w:cs="Arial"/>
                <w:color w:val="000000"/>
                <w:sz w:val="22"/>
                <w:szCs w:val="22"/>
              </w:rPr>
            </w:pPr>
            <w:r w:rsidRPr="00FC2763">
              <w:rPr>
                <w:rFonts w:ascii="Arial" w:hAnsi="Arial" w:cs="Arial"/>
                <w:color w:val="000000"/>
                <w:sz w:val="22"/>
                <w:szCs w:val="22"/>
              </w:rPr>
              <w:t>2.00</w:t>
            </w:r>
          </w:p>
        </w:tc>
        <w:tc>
          <w:tcPr>
            <w:tcW w:w="1620" w:type="dxa"/>
            <w:tcBorders>
              <w:top w:val="nil"/>
              <w:left w:val="nil"/>
              <w:bottom w:val="single" w:sz="4" w:space="0" w:color="000000"/>
              <w:right w:val="nil"/>
            </w:tcBorders>
            <w:shd w:val="clear" w:color="auto" w:fill="auto"/>
            <w:vAlign w:val="center"/>
            <w:hideMark/>
          </w:tcPr>
          <w:p w:rsidR="00FC2763" w:rsidRPr="00FC2763" w:rsidRDefault="00FC2763" w:rsidP="00FC2763">
            <w:pPr>
              <w:jc w:val="center"/>
              <w:rPr>
                <w:rFonts w:ascii="Arial" w:hAnsi="Arial" w:cs="Arial"/>
                <w:color w:val="000000"/>
                <w:sz w:val="22"/>
                <w:szCs w:val="22"/>
              </w:rPr>
            </w:pPr>
            <w:r w:rsidRPr="00FC2763">
              <w:rPr>
                <w:rFonts w:ascii="Arial" w:hAnsi="Arial" w:cs="Arial"/>
                <w:color w:val="000000"/>
                <w:sz w:val="22"/>
                <w:szCs w:val="22"/>
              </w:rPr>
              <w:t>kom</w:t>
            </w:r>
          </w:p>
        </w:tc>
      </w:tr>
      <w:tr w:rsidR="00FC2763" w:rsidRPr="00FC2763" w:rsidTr="00FC2763">
        <w:trPr>
          <w:trHeight w:val="330"/>
        </w:trPr>
        <w:tc>
          <w:tcPr>
            <w:tcW w:w="2880" w:type="dxa"/>
            <w:tcBorders>
              <w:top w:val="nil"/>
              <w:left w:val="single" w:sz="4" w:space="0" w:color="auto"/>
              <w:bottom w:val="single" w:sz="4" w:space="0" w:color="auto"/>
              <w:right w:val="single" w:sz="4" w:space="0" w:color="auto"/>
            </w:tcBorders>
            <w:shd w:val="clear" w:color="auto" w:fill="auto"/>
            <w:vAlign w:val="center"/>
            <w:hideMark/>
          </w:tcPr>
          <w:p w:rsidR="00FC2763" w:rsidRPr="00FC2763" w:rsidRDefault="00FC2763" w:rsidP="00FC2763">
            <w:pPr>
              <w:rPr>
                <w:rFonts w:ascii="Arial" w:hAnsi="Arial" w:cs="Arial"/>
                <w:color w:val="000000"/>
                <w:sz w:val="22"/>
                <w:szCs w:val="22"/>
              </w:rPr>
            </w:pPr>
            <w:r w:rsidRPr="00FC2763">
              <w:rPr>
                <w:rFonts w:ascii="Arial" w:hAnsi="Arial" w:cs="Arial"/>
                <w:color w:val="000000"/>
                <w:sz w:val="22"/>
                <w:szCs w:val="22"/>
              </w:rPr>
              <w:t>Nabavka, isporuka i instalacija kompletne konstrukcije mreže za odbojku.</w:t>
            </w:r>
          </w:p>
        </w:tc>
        <w:tc>
          <w:tcPr>
            <w:tcW w:w="3340" w:type="dxa"/>
            <w:tcBorders>
              <w:top w:val="nil"/>
              <w:left w:val="nil"/>
              <w:bottom w:val="single" w:sz="4" w:space="0" w:color="auto"/>
              <w:right w:val="single" w:sz="4" w:space="0" w:color="auto"/>
            </w:tcBorders>
            <w:shd w:val="clear" w:color="auto" w:fill="auto"/>
            <w:vAlign w:val="center"/>
            <w:hideMark/>
          </w:tcPr>
          <w:p w:rsidR="00FC2763" w:rsidRPr="00FC2763" w:rsidRDefault="00FC2763" w:rsidP="00FC2763">
            <w:pPr>
              <w:rPr>
                <w:rFonts w:ascii="Arial" w:hAnsi="Arial" w:cs="Arial"/>
                <w:color w:val="000000"/>
                <w:sz w:val="22"/>
                <w:szCs w:val="22"/>
              </w:rPr>
            </w:pPr>
            <w:r w:rsidRPr="00FC2763">
              <w:rPr>
                <w:rFonts w:ascii="Arial" w:hAnsi="Arial" w:cs="Arial"/>
                <w:color w:val="000000"/>
                <w:sz w:val="22"/>
                <w:szCs w:val="22"/>
              </w:rPr>
              <w:t>Nabavka, isporuka i instalacija kompletne konstrukcije mreže za odbojku.</w:t>
            </w:r>
          </w:p>
        </w:tc>
        <w:tc>
          <w:tcPr>
            <w:tcW w:w="936" w:type="dxa"/>
            <w:tcBorders>
              <w:top w:val="nil"/>
              <w:left w:val="nil"/>
              <w:bottom w:val="single" w:sz="4" w:space="0" w:color="auto"/>
              <w:right w:val="single" w:sz="4" w:space="0" w:color="auto"/>
            </w:tcBorders>
            <w:shd w:val="clear" w:color="auto" w:fill="auto"/>
            <w:vAlign w:val="center"/>
            <w:hideMark/>
          </w:tcPr>
          <w:p w:rsidR="00FC2763" w:rsidRPr="00FC2763" w:rsidRDefault="00FC2763" w:rsidP="00FC2763">
            <w:pPr>
              <w:jc w:val="center"/>
              <w:rPr>
                <w:rFonts w:ascii="Arial" w:hAnsi="Arial" w:cs="Arial"/>
                <w:color w:val="000000"/>
                <w:sz w:val="22"/>
                <w:szCs w:val="22"/>
              </w:rPr>
            </w:pPr>
            <w:r w:rsidRPr="00FC2763">
              <w:rPr>
                <w:rFonts w:ascii="Arial" w:hAnsi="Arial" w:cs="Arial"/>
                <w:color w:val="000000"/>
                <w:sz w:val="22"/>
                <w:szCs w:val="22"/>
              </w:rPr>
              <w:t>1.00</w:t>
            </w:r>
          </w:p>
        </w:tc>
        <w:tc>
          <w:tcPr>
            <w:tcW w:w="1620" w:type="dxa"/>
            <w:tcBorders>
              <w:top w:val="nil"/>
              <w:left w:val="nil"/>
              <w:bottom w:val="nil"/>
              <w:right w:val="nil"/>
            </w:tcBorders>
            <w:shd w:val="clear" w:color="auto" w:fill="auto"/>
            <w:vAlign w:val="center"/>
            <w:hideMark/>
          </w:tcPr>
          <w:p w:rsidR="00FC2763" w:rsidRPr="00FC2763" w:rsidRDefault="00FC2763" w:rsidP="00FC2763">
            <w:pPr>
              <w:jc w:val="center"/>
              <w:rPr>
                <w:rFonts w:ascii="Arial" w:hAnsi="Arial" w:cs="Arial"/>
                <w:color w:val="000000"/>
                <w:sz w:val="22"/>
                <w:szCs w:val="22"/>
              </w:rPr>
            </w:pPr>
            <w:r w:rsidRPr="00FC2763">
              <w:rPr>
                <w:rFonts w:ascii="Arial" w:hAnsi="Arial" w:cs="Arial"/>
                <w:color w:val="000000"/>
                <w:sz w:val="22"/>
                <w:szCs w:val="22"/>
              </w:rPr>
              <w:t>kom</w:t>
            </w:r>
          </w:p>
        </w:tc>
      </w:tr>
      <w:tr w:rsidR="00FC2763" w:rsidRPr="00FC2763" w:rsidTr="00FC2763">
        <w:trPr>
          <w:trHeight w:val="330"/>
        </w:trPr>
        <w:tc>
          <w:tcPr>
            <w:tcW w:w="2880" w:type="dxa"/>
            <w:tcBorders>
              <w:top w:val="nil"/>
              <w:left w:val="single" w:sz="4" w:space="0" w:color="auto"/>
              <w:bottom w:val="single" w:sz="4" w:space="0" w:color="auto"/>
              <w:right w:val="single" w:sz="4" w:space="0" w:color="auto"/>
            </w:tcBorders>
            <w:shd w:val="clear" w:color="auto" w:fill="auto"/>
            <w:vAlign w:val="center"/>
            <w:hideMark/>
          </w:tcPr>
          <w:p w:rsidR="00FC2763" w:rsidRPr="00FC2763" w:rsidRDefault="00FC2763" w:rsidP="00FC2763">
            <w:pPr>
              <w:rPr>
                <w:rFonts w:ascii="Arial" w:hAnsi="Arial" w:cs="Arial"/>
                <w:color w:val="000000"/>
                <w:sz w:val="22"/>
                <w:szCs w:val="22"/>
              </w:rPr>
            </w:pPr>
            <w:r w:rsidRPr="00FC2763">
              <w:rPr>
                <w:rFonts w:ascii="Arial" w:hAnsi="Arial" w:cs="Arial"/>
                <w:color w:val="000000"/>
                <w:sz w:val="22"/>
                <w:szCs w:val="22"/>
              </w:rPr>
              <w:t>Nabavka, isporuka i instalacija kompletne konstrukcije mreže za tenis</w:t>
            </w:r>
          </w:p>
        </w:tc>
        <w:tc>
          <w:tcPr>
            <w:tcW w:w="3340" w:type="dxa"/>
            <w:tcBorders>
              <w:top w:val="nil"/>
              <w:left w:val="nil"/>
              <w:bottom w:val="single" w:sz="4" w:space="0" w:color="auto"/>
              <w:right w:val="single" w:sz="4" w:space="0" w:color="auto"/>
            </w:tcBorders>
            <w:shd w:val="clear" w:color="auto" w:fill="auto"/>
            <w:vAlign w:val="center"/>
            <w:hideMark/>
          </w:tcPr>
          <w:p w:rsidR="00FC2763" w:rsidRPr="00FC2763" w:rsidRDefault="00FC2763" w:rsidP="00FC2763">
            <w:pPr>
              <w:rPr>
                <w:rFonts w:ascii="Arial" w:hAnsi="Arial" w:cs="Arial"/>
                <w:color w:val="000000"/>
                <w:sz w:val="22"/>
                <w:szCs w:val="22"/>
              </w:rPr>
            </w:pPr>
            <w:r w:rsidRPr="00FC2763">
              <w:rPr>
                <w:rFonts w:ascii="Arial" w:hAnsi="Arial" w:cs="Arial"/>
                <w:color w:val="000000"/>
                <w:sz w:val="22"/>
                <w:szCs w:val="22"/>
              </w:rPr>
              <w:t>Nabavka, isporuka i instalacija kompletne konstrukcije mreže za tenis</w:t>
            </w:r>
          </w:p>
        </w:tc>
        <w:tc>
          <w:tcPr>
            <w:tcW w:w="936" w:type="dxa"/>
            <w:tcBorders>
              <w:top w:val="nil"/>
              <w:left w:val="nil"/>
              <w:bottom w:val="single" w:sz="4" w:space="0" w:color="auto"/>
              <w:right w:val="single" w:sz="4" w:space="0" w:color="auto"/>
            </w:tcBorders>
            <w:shd w:val="clear" w:color="auto" w:fill="auto"/>
            <w:vAlign w:val="center"/>
            <w:hideMark/>
          </w:tcPr>
          <w:p w:rsidR="00FC2763" w:rsidRPr="00FC2763" w:rsidRDefault="00FC2763" w:rsidP="00FC2763">
            <w:pPr>
              <w:jc w:val="center"/>
              <w:rPr>
                <w:rFonts w:ascii="Arial" w:hAnsi="Arial" w:cs="Arial"/>
                <w:color w:val="000000"/>
                <w:sz w:val="22"/>
                <w:szCs w:val="22"/>
              </w:rPr>
            </w:pPr>
            <w:r w:rsidRPr="00FC2763">
              <w:rPr>
                <w:rFonts w:ascii="Arial" w:hAnsi="Arial" w:cs="Arial"/>
                <w:color w:val="000000"/>
                <w:sz w:val="22"/>
                <w:szCs w:val="22"/>
              </w:rPr>
              <w:t>1.00</w:t>
            </w:r>
          </w:p>
        </w:tc>
        <w:tc>
          <w:tcPr>
            <w:tcW w:w="1620" w:type="dxa"/>
            <w:tcBorders>
              <w:top w:val="single" w:sz="4" w:space="0" w:color="000000"/>
              <w:left w:val="nil"/>
              <w:bottom w:val="nil"/>
              <w:right w:val="nil"/>
            </w:tcBorders>
            <w:shd w:val="clear" w:color="auto" w:fill="auto"/>
            <w:vAlign w:val="center"/>
            <w:hideMark/>
          </w:tcPr>
          <w:p w:rsidR="00FC2763" w:rsidRPr="00FC2763" w:rsidRDefault="00FC2763" w:rsidP="00FC2763">
            <w:pPr>
              <w:jc w:val="center"/>
              <w:rPr>
                <w:rFonts w:ascii="Arial" w:hAnsi="Arial" w:cs="Arial"/>
                <w:color w:val="000000"/>
                <w:sz w:val="22"/>
                <w:szCs w:val="22"/>
              </w:rPr>
            </w:pPr>
            <w:r w:rsidRPr="00FC2763">
              <w:rPr>
                <w:rFonts w:ascii="Arial" w:hAnsi="Arial" w:cs="Arial"/>
                <w:color w:val="000000"/>
                <w:sz w:val="22"/>
                <w:szCs w:val="22"/>
              </w:rPr>
              <w:t>kom</w:t>
            </w:r>
          </w:p>
        </w:tc>
      </w:tr>
      <w:tr w:rsidR="00FC2763" w:rsidRPr="00FC2763" w:rsidTr="00FC2763">
        <w:trPr>
          <w:trHeight w:val="315"/>
        </w:trPr>
        <w:tc>
          <w:tcPr>
            <w:tcW w:w="2880" w:type="dxa"/>
            <w:tcBorders>
              <w:top w:val="nil"/>
              <w:left w:val="single" w:sz="4" w:space="0" w:color="auto"/>
              <w:bottom w:val="single" w:sz="8" w:space="0" w:color="auto"/>
              <w:right w:val="single" w:sz="4" w:space="0" w:color="auto"/>
            </w:tcBorders>
            <w:shd w:val="clear" w:color="auto" w:fill="auto"/>
            <w:vAlign w:val="center"/>
            <w:hideMark/>
          </w:tcPr>
          <w:p w:rsidR="00FC2763" w:rsidRPr="00FC2763" w:rsidRDefault="00FC2763" w:rsidP="00FC2763">
            <w:pPr>
              <w:rPr>
                <w:rFonts w:ascii="Arial" w:hAnsi="Arial" w:cs="Arial"/>
                <w:color w:val="000000"/>
                <w:sz w:val="22"/>
                <w:szCs w:val="22"/>
              </w:rPr>
            </w:pPr>
            <w:r w:rsidRPr="00FC2763">
              <w:rPr>
                <w:rFonts w:ascii="Arial" w:hAnsi="Arial" w:cs="Arial"/>
                <w:color w:val="000000"/>
                <w:sz w:val="22"/>
                <w:szCs w:val="22"/>
              </w:rPr>
              <w:t>Mreža za postojeće golove za mali fudbal. Obračun po komadu gola</w:t>
            </w:r>
          </w:p>
        </w:tc>
        <w:tc>
          <w:tcPr>
            <w:tcW w:w="3340" w:type="dxa"/>
            <w:tcBorders>
              <w:top w:val="nil"/>
              <w:left w:val="nil"/>
              <w:bottom w:val="single" w:sz="8" w:space="0" w:color="auto"/>
              <w:right w:val="single" w:sz="4" w:space="0" w:color="auto"/>
            </w:tcBorders>
            <w:shd w:val="clear" w:color="auto" w:fill="auto"/>
            <w:vAlign w:val="center"/>
            <w:hideMark/>
          </w:tcPr>
          <w:p w:rsidR="00FC2763" w:rsidRPr="00FC2763" w:rsidRDefault="00FC2763" w:rsidP="00FC2763">
            <w:pPr>
              <w:rPr>
                <w:rFonts w:ascii="Arial" w:hAnsi="Arial" w:cs="Arial"/>
                <w:color w:val="000000"/>
                <w:sz w:val="22"/>
                <w:szCs w:val="22"/>
              </w:rPr>
            </w:pPr>
            <w:r w:rsidRPr="00FC2763">
              <w:rPr>
                <w:rFonts w:ascii="Arial" w:hAnsi="Arial" w:cs="Arial"/>
                <w:color w:val="000000"/>
                <w:sz w:val="22"/>
                <w:szCs w:val="22"/>
              </w:rPr>
              <w:t>Mreža za postojeće golove za mali fudbal. Obračun po komadu gola</w:t>
            </w:r>
          </w:p>
        </w:tc>
        <w:tc>
          <w:tcPr>
            <w:tcW w:w="936" w:type="dxa"/>
            <w:tcBorders>
              <w:top w:val="nil"/>
              <w:left w:val="nil"/>
              <w:bottom w:val="single" w:sz="8" w:space="0" w:color="auto"/>
              <w:right w:val="single" w:sz="4" w:space="0" w:color="auto"/>
            </w:tcBorders>
            <w:shd w:val="clear" w:color="auto" w:fill="auto"/>
            <w:vAlign w:val="center"/>
            <w:hideMark/>
          </w:tcPr>
          <w:p w:rsidR="00FC2763" w:rsidRPr="00FC2763" w:rsidRDefault="00FC2763" w:rsidP="00FC2763">
            <w:pPr>
              <w:jc w:val="center"/>
              <w:rPr>
                <w:rFonts w:ascii="Arial" w:hAnsi="Arial" w:cs="Arial"/>
                <w:color w:val="000000"/>
                <w:sz w:val="22"/>
                <w:szCs w:val="22"/>
              </w:rPr>
            </w:pPr>
            <w:r w:rsidRPr="00FC2763">
              <w:rPr>
                <w:rFonts w:ascii="Arial" w:hAnsi="Arial" w:cs="Arial"/>
                <w:color w:val="000000"/>
                <w:sz w:val="22"/>
                <w:szCs w:val="22"/>
              </w:rPr>
              <w:t>2.00</w:t>
            </w:r>
          </w:p>
        </w:tc>
        <w:tc>
          <w:tcPr>
            <w:tcW w:w="1620" w:type="dxa"/>
            <w:tcBorders>
              <w:top w:val="single" w:sz="4" w:space="0" w:color="000000"/>
              <w:left w:val="nil"/>
              <w:bottom w:val="single" w:sz="8" w:space="0" w:color="auto"/>
              <w:right w:val="nil"/>
            </w:tcBorders>
            <w:shd w:val="clear" w:color="auto" w:fill="auto"/>
            <w:vAlign w:val="center"/>
            <w:hideMark/>
          </w:tcPr>
          <w:p w:rsidR="00FC2763" w:rsidRPr="00FC2763" w:rsidRDefault="00FC2763" w:rsidP="00FC2763">
            <w:pPr>
              <w:jc w:val="center"/>
              <w:rPr>
                <w:rFonts w:ascii="Arial" w:hAnsi="Arial" w:cs="Arial"/>
                <w:color w:val="000000"/>
                <w:sz w:val="22"/>
                <w:szCs w:val="22"/>
              </w:rPr>
            </w:pPr>
            <w:r w:rsidRPr="00FC2763">
              <w:rPr>
                <w:rFonts w:ascii="Arial" w:hAnsi="Arial" w:cs="Arial"/>
                <w:color w:val="000000"/>
                <w:sz w:val="22"/>
                <w:szCs w:val="22"/>
              </w:rPr>
              <w:t>kom</w:t>
            </w:r>
          </w:p>
        </w:tc>
      </w:tr>
    </w:tbl>
    <w:p w:rsidR="007048BA" w:rsidRDefault="007048BA" w:rsidP="007048BA">
      <w:pPr>
        <w:rPr>
          <w:rFonts w:ascii="Calibri" w:eastAsia="Calibri" w:hAnsi="Calibri"/>
          <w:color w:val="000000"/>
          <w:sz w:val="22"/>
          <w:szCs w:val="22"/>
          <w:lang w:val="sr-Latn-ME"/>
        </w:rPr>
      </w:pPr>
    </w:p>
    <w:p w:rsidR="007048BA" w:rsidRDefault="00E2494F" w:rsidP="00E2494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3" w:name="_Toc62730555"/>
      <w:r>
        <w:rPr>
          <w:rFonts w:ascii="Arial" w:hAnsi="Arial"/>
          <w:b/>
          <w:color w:val="000000"/>
          <w:szCs w:val="32"/>
          <w:lang w:val="sr-Latn-ME"/>
        </w:rPr>
        <w:t>3.</w:t>
      </w:r>
      <w:r w:rsidR="007048BA">
        <w:rPr>
          <w:rFonts w:ascii="Arial" w:hAnsi="Arial"/>
          <w:b/>
          <w:color w:val="000000"/>
          <w:szCs w:val="32"/>
          <w:lang w:val="sr-Latn-ME"/>
        </w:rPr>
        <w:t>DODATNE INFORMACIJE O PREDMETU I POSTUPKU NABAVKE</w:t>
      </w:r>
      <w:r w:rsidR="007048BA">
        <w:rPr>
          <w:color w:val="000000"/>
          <w:vertAlign w:val="superscript"/>
        </w:rPr>
        <w:footnoteReference w:id="4"/>
      </w:r>
      <w:bookmarkEnd w:id="3"/>
    </w:p>
    <w:p w:rsidR="007048BA" w:rsidRDefault="007048BA" w:rsidP="007048BA">
      <w:pPr>
        <w:jc w:val="both"/>
        <w:rPr>
          <w:rFonts w:ascii="Arial" w:hAnsi="Arial" w:cs="Arial"/>
          <w:b/>
          <w:bCs/>
          <w:color w:val="000000"/>
          <w:lang w:val="sr-Latn-ME"/>
        </w:rPr>
      </w:pPr>
    </w:p>
    <w:p w:rsidR="007048BA" w:rsidRDefault="007048BA" w:rsidP="007048BA">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rsidR="007048BA" w:rsidRDefault="007048BA" w:rsidP="007048BA">
      <w:pPr>
        <w:spacing w:after="160" w:line="256" w:lineRule="auto"/>
        <w:jc w:val="both"/>
        <w:rPr>
          <w:rFonts w:ascii="Arial" w:eastAsia="Calibri" w:hAnsi="Arial" w:cs="Arial"/>
          <w:color w:val="000000"/>
          <w:sz w:val="22"/>
          <w:szCs w:val="22"/>
          <w:lang w:val="sr-Latn-ME"/>
        </w:rPr>
      </w:pPr>
    </w:p>
    <w:p w:rsidR="007048BA" w:rsidRDefault="00D14A1D" w:rsidP="007048BA">
      <w:pPr>
        <w:spacing w:after="160" w:line="256"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78"/>
      </w:r>
      <w:r w:rsidR="007048BA">
        <w:rPr>
          <w:rFonts w:ascii="Arial" w:eastAsia="Calibri" w:hAnsi="Arial" w:cs="Arial"/>
          <w:color w:val="000000"/>
          <w:sz w:val="22"/>
          <w:szCs w:val="22"/>
          <w:lang w:val="sr-Latn-ME"/>
        </w:rPr>
        <w:t xml:space="preserve"> </w:t>
      </w:r>
      <w:r w:rsidR="007048BA">
        <w:rPr>
          <w:rFonts w:ascii="Arial" w:eastAsia="Calibri" w:hAnsi="Arial" w:cs="Arial"/>
          <w:b/>
          <w:bCs/>
          <w:color w:val="000000"/>
          <w:sz w:val="22"/>
          <w:szCs w:val="22"/>
          <w:lang w:val="sr-Latn-ME"/>
        </w:rPr>
        <w:t>Procijenjena vrijednost predmeta nabavke bez zaključivanja okvirnog sporazuma</w:t>
      </w:r>
      <w:r w:rsidR="007048BA">
        <w:rPr>
          <w:rFonts w:ascii="Arial" w:eastAsia="Calibri" w:hAnsi="Arial" w:cs="Arial"/>
          <w:color w:val="000000"/>
          <w:sz w:val="22"/>
          <w:szCs w:val="22"/>
          <w:lang w:val="sr-Latn-ME"/>
        </w:rPr>
        <w:t>:</w:t>
      </w:r>
    </w:p>
    <w:p w:rsidR="00251EA6" w:rsidRPr="00E34D4E" w:rsidRDefault="00EE6874" w:rsidP="007048BA">
      <w:pPr>
        <w:spacing w:after="160" w:line="256" w:lineRule="auto"/>
        <w:jc w:val="both"/>
        <w:rPr>
          <w:rFonts w:ascii="Arial" w:eastAsia="Calibri" w:hAnsi="Arial" w:cs="Arial"/>
          <w:color w:val="000000"/>
          <w:sz w:val="22"/>
          <w:szCs w:val="22"/>
          <w:lang w:val="sr-Latn-ME"/>
        </w:rPr>
      </w:pPr>
      <w:r>
        <w:rPr>
          <w:color w:val="000000"/>
          <w:lang w:val="sr-Latn-ME"/>
        </w:rPr>
        <w:sym w:font="Wingdings" w:char="F078"/>
      </w:r>
      <w:r>
        <w:rPr>
          <w:rFonts w:ascii="Arial" w:eastAsia="Calibri" w:hAnsi="Arial" w:cs="Arial"/>
          <w:color w:val="000000"/>
          <w:sz w:val="22"/>
          <w:szCs w:val="22"/>
          <w:lang w:val="sr-Latn-ME"/>
        </w:rPr>
        <w:t xml:space="preserve"> kao cjelina je </w:t>
      </w:r>
      <w:r w:rsidR="00FC2763">
        <w:rPr>
          <w:rFonts w:ascii="Arial" w:hAnsi="Arial" w:cs="Arial"/>
          <w:b/>
          <w:shd w:val="clear" w:color="auto" w:fill="FFFFFF"/>
        </w:rPr>
        <w:t>42675,00</w:t>
      </w:r>
      <w:r w:rsidR="003308DB" w:rsidRPr="003308DB">
        <w:rPr>
          <w:rFonts w:ascii="Arial" w:hAnsi="Arial" w:cs="Arial"/>
          <w:b/>
          <w:shd w:val="clear" w:color="auto" w:fill="FFFFFF"/>
        </w:rPr>
        <w:t xml:space="preserve"> </w:t>
      </w:r>
      <w:r w:rsidR="000B5399" w:rsidRPr="000B5399">
        <w:rPr>
          <w:rFonts w:ascii="Arial" w:hAnsi="Arial" w:cs="Arial"/>
          <w:b/>
          <w:sz w:val="22"/>
          <w:szCs w:val="22"/>
          <w:shd w:val="clear" w:color="auto" w:fill="FFFFFF"/>
        </w:rPr>
        <w:t>EUR</w:t>
      </w:r>
    </w:p>
    <w:p w:rsidR="007E188D" w:rsidRPr="00596548" w:rsidRDefault="00FC2763" w:rsidP="002D45C7">
      <w:pPr>
        <w:autoSpaceDE w:val="0"/>
        <w:autoSpaceDN w:val="0"/>
        <w:adjustRightInd w:val="0"/>
        <w:jc w:val="both"/>
        <w:rPr>
          <w:rFonts w:ascii="Arial" w:eastAsiaTheme="minorHAnsi" w:hAnsi="Arial" w:cs="Arial"/>
          <w:bCs/>
        </w:rPr>
      </w:pPr>
      <w:r w:rsidRPr="00FC2763">
        <w:rPr>
          <w:rFonts w:ascii="Arial" w:hAnsi="Arial" w:cs="Arial"/>
        </w:rPr>
        <w:t xml:space="preserve">Izgradnja sportskog terena kod crkve Sv. Jovana u </w:t>
      </w:r>
      <w:proofErr w:type="gramStart"/>
      <w:r w:rsidRPr="00FC2763">
        <w:rPr>
          <w:rFonts w:ascii="Arial" w:hAnsi="Arial" w:cs="Arial"/>
        </w:rPr>
        <w:t>Dubu</w:t>
      </w:r>
      <w:r w:rsidR="005C07DF">
        <w:rPr>
          <w:rFonts w:ascii="Arial" w:hAnsi="Arial" w:cs="Arial"/>
          <w:sz w:val="21"/>
          <w:szCs w:val="21"/>
          <w:shd w:val="clear" w:color="auto" w:fill="FFFFFF"/>
        </w:rPr>
        <w:t xml:space="preserve"> ,</w:t>
      </w:r>
      <w:r w:rsidR="007E188D" w:rsidRPr="00596548">
        <w:rPr>
          <w:rFonts w:ascii="Arial" w:hAnsi="Arial" w:cs="Arial"/>
          <w:shd w:val="clear" w:color="auto" w:fill="FFFFFF"/>
        </w:rPr>
        <w:t>neophodno</w:t>
      </w:r>
      <w:proofErr w:type="gramEnd"/>
      <w:r w:rsidR="007E188D" w:rsidRPr="00596548">
        <w:rPr>
          <w:rFonts w:ascii="Arial" w:hAnsi="Arial" w:cs="Arial"/>
          <w:shd w:val="clear" w:color="auto" w:fill="FFFFFF"/>
        </w:rPr>
        <w:t xml:space="preserve"> je izvesti I završiti u kontinuitetu kao jedinstvenu cjelinu</w:t>
      </w:r>
    </w:p>
    <w:p w:rsidR="007E188D" w:rsidRDefault="007E188D" w:rsidP="007E188D">
      <w:pPr>
        <w:rPr>
          <w:rFonts w:ascii="Arial" w:hAnsi="Arial" w:cs="Arial"/>
          <w:shd w:val="clear" w:color="auto" w:fill="FFFFFF"/>
        </w:rPr>
      </w:pPr>
    </w:p>
    <w:p w:rsidR="007E188D" w:rsidRDefault="007E188D" w:rsidP="00E63C50">
      <w:pPr>
        <w:pBdr>
          <w:top w:val="single" w:sz="4" w:space="2"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rsidR="007E188D" w:rsidRDefault="007E188D" w:rsidP="007E188D">
      <w:pPr>
        <w:jc w:val="both"/>
        <w:rPr>
          <w:rFonts w:ascii="Arial" w:hAnsi="Arial" w:cs="Arial"/>
          <w:color w:val="000000"/>
          <w:lang w:val="sr-Latn-ME"/>
        </w:rPr>
      </w:pPr>
    </w:p>
    <w:p w:rsidR="007E188D" w:rsidRDefault="007E188D" w:rsidP="007E188D">
      <w:pPr>
        <w:jc w:val="both"/>
        <w:rPr>
          <w:rFonts w:ascii="Arial" w:hAnsi="Arial" w:cs="Arial"/>
          <w:color w:val="000000"/>
          <w:lang w:val="sr-Latn-ME"/>
        </w:rPr>
      </w:pPr>
      <w:r>
        <w:rPr>
          <w:rFonts w:ascii="Arial" w:hAnsi="Arial" w:cs="Arial"/>
          <w:color w:val="000000"/>
          <w:lang w:val="sr-Latn-ME"/>
        </w:rPr>
        <w:t>Nije primjenjivo.</w:t>
      </w:r>
    </w:p>
    <w:p w:rsidR="007E188D" w:rsidRDefault="007E188D" w:rsidP="007E188D">
      <w:pPr>
        <w:jc w:val="both"/>
        <w:rPr>
          <w:rFonts w:ascii="Arial" w:hAnsi="Arial" w:cs="Arial"/>
          <w:color w:val="000000"/>
          <w:lang w:val="sr-Latn-ME"/>
        </w:rPr>
      </w:pPr>
    </w:p>
    <w:p w:rsidR="007E188D" w:rsidRDefault="007E188D" w:rsidP="007E188D">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rsidR="007E188D" w:rsidRDefault="007E188D" w:rsidP="007E188D">
      <w:pPr>
        <w:jc w:val="both"/>
        <w:rPr>
          <w:rFonts w:ascii="Arial" w:hAnsi="Arial" w:cs="Arial"/>
          <w:lang w:val="sr-Latn-ME"/>
        </w:rPr>
      </w:pPr>
    </w:p>
    <w:p w:rsidR="007E188D" w:rsidRDefault="007E188D" w:rsidP="007E188D">
      <w:pPr>
        <w:jc w:val="both"/>
        <w:rPr>
          <w:rFonts w:ascii="Arial" w:hAnsi="Arial" w:cs="Arial"/>
          <w:lang w:val="sr-Latn-ME"/>
        </w:rPr>
      </w:pPr>
      <w:r>
        <w:rPr>
          <w:rFonts w:ascii="Arial" w:hAnsi="Arial" w:cs="Arial"/>
          <w:lang w:val="sr-Latn-ME"/>
        </w:rPr>
        <w:t>Nije primjenjivo.</w:t>
      </w:r>
    </w:p>
    <w:p w:rsidR="007E188D" w:rsidRDefault="007E188D" w:rsidP="007E188D">
      <w:pPr>
        <w:jc w:val="both"/>
        <w:rPr>
          <w:rFonts w:ascii="Arial" w:hAnsi="Arial" w:cs="Arial"/>
          <w:lang w:val="sr-Latn-ME"/>
        </w:rPr>
      </w:pPr>
    </w:p>
    <w:p w:rsidR="007E188D" w:rsidRDefault="007E188D" w:rsidP="007E188D">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rsidR="007E188D" w:rsidRDefault="007E188D" w:rsidP="007E188D">
      <w:pPr>
        <w:jc w:val="both"/>
        <w:rPr>
          <w:rFonts w:ascii="Arial" w:hAnsi="Arial" w:cs="Arial"/>
          <w:lang w:val="sr-Latn-ME"/>
        </w:rPr>
      </w:pPr>
    </w:p>
    <w:p w:rsidR="007E188D" w:rsidRDefault="007E188D" w:rsidP="007E188D">
      <w:pPr>
        <w:jc w:val="both"/>
        <w:rPr>
          <w:rFonts w:ascii="Arial" w:hAnsi="Arial" w:cs="Arial"/>
          <w:color w:val="222A35"/>
          <w:lang w:val="sr-Latn-ME"/>
        </w:rPr>
      </w:pPr>
      <w:r>
        <w:rPr>
          <w:rFonts w:ascii="Arial" w:hAnsi="Arial" w:cs="Arial"/>
          <w:color w:val="222A35"/>
          <w:lang w:val="sr-Latn-ME"/>
        </w:rPr>
        <w:t>Nije primjenjivo.</w:t>
      </w:r>
    </w:p>
    <w:p w:rsidR="007E188D" w:rsidRDefault="007E188D" w:rsidP="007E188D">
      <w:pPr>
        <w:jc w:val="both"/>
        <w:rPr>
          <w:rFonts w:ascii="Arial" w:hAnsi="Arial" w:cs="Arial"/>
          <w:lang w:val="sr-Latn-ME"/>
        </w:rPr>
      </w:pPr>
    </w:p>
    <w:p w:rsidR="007E188D" w:rsidRDefault="007E188D" w:rsidP="007E188D">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rsidR="007E188D" w:rsidRDefault="007E188D" w:rsidP="007E188D">
      <w:pPr>
        <w:jc w:val="both"/>
        <w:rPr>
          <w:rFonts w:ascii="Arial" w:hAnsi="Arial" w:cs="Arial"/>
          <w:color w:val="FF0000"/>
          <w:lang w:val="sr-Latn-ME"/>
        </w:rPr>
      </w:pPr>
    </w:p>
    <w:p w:rsidR="007E188D" w:rsidRDefault="007E188D" w:rsidP="007E188D">
      <w:pPr>
        <w:rPr>
          <w:rFonts w:ascii="Arial" w:hAnsi="Arial" w:cs="Arial"/>
          <w:lang w:val="de-DE"/>
        </w:rPr>
      </w:pPr>
      <w:r>
        <w:rPr>
          <w:rFonts w:ascii="Arial" w:hAnsi="Arial" w:cs="Arial"/>
          <w:lang w:val="de-DE"/>
        </w:rPr>
        <w:t xml:space="preserve"> Nije primjenjivo.</w:t>
      </w:r>
    </w:p>
    <w:p w:rsidR="007048BA" w:rsidRPr="00764090" w:rsidRDefault="007048BA" w:rsidP="00BB2FC4">
      <w:pPr>
        <w:spacing w:after="160" w:line="256" w:lineRule="auto"/>
        <w:jc w:val="both"/>
        <w:rPr>
          <w:rFonts w:ascii="Arial" w:eastAsia="Calibri" w:hAnsi="Arial" w:cs="Arial"/>
          <w:color w:val="000000"/>
          <w:lang w:val="sr-Latn-ME"/>
        </w:rPr>
      </w:pPr>
      <w:r w:rsidRPr="00764090">
        <w:rPr>
          <w:rFonts w:ascii="Arial" w:eastAsia="Calibri" w:hAnsi="Arial" w:cs="Arial"/>
          <w:color w:val="000000"/>
          <w:lang w:val="sr-Latn-ME"/>
        </w:rPr>
        <w:t xml:space="preserve">                              </w:t>
      </w:r>
      <w:r w:rsidR="00E34E08" w:rsidRPr="00764090">
        <w:rPr>
          <w:rFonts w:ascii="Arial" w:eastAsia="Calibri" w:hAnsi="Arial" w:cs="Arial"/>
          <w:color w:val="000000"/>
          <w:lang w:val="sr-Latn-ME"/>
        </w:rPr>
        <w:t xml:space="preserve">                 </w:t>
      </w:r>
      <w:r w:rsidR="004D6D81" w:rsidRPr="00764090">
        <w:rPr>
          <w:rFonts w:ascii="Arial" w:eastAsia="Calibri" w:hAnsi="Arial" w:cs="Arial"/>
          <w:color w:val="000000"/>
          <w:lang w:val="sr-Latn-ME"/>
        </w:rPr>
        <w:t xml:space="preserve">                  </w:t>
      </w:r>
      <w:r w:rsidR="00D872D8">
        <w:rPr>
          <w:rFonts w:ascii="Arial" w:eastAsia="Calibri" w:hAnsi="Arial" w:cs="Arial"/>
          <w:color w:val="000000"/>
          <w:lang w:val="sr-Latn-ME"/>
        </w:rPr>
        <w:t xml:space="preserve">                     </w:t>
      </w:r>
    </w:p>
    <w:p w:rsidR="007048BA" w:rsidRDefault="007048BA" w:rsidP="007E188D">
      <w:pPr>
        <w:pBdr>
          <w:top w:val="single" w:sz="4" w:space="1" w:color="auto"/>
          <w:left w:val="single" w:sz="4" w:space="0" w:color="auto"/>
          <w:bottom w:val="single" w:sz="4" w:space="1" w:color="auto"/>
          <w:right w:val="single" w:sz="4" w:space="4" w:color="auto"/>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6"/>
      </w:r>
    </w:p>
    <w:p w:rsidR="007048BA" w:rsidRDefault="007048BA" w:rsidP="007048BA">
      <w:pPr>
        <w:jc w:val="both"/>
        <w:rPr>
          <w:rFonts w:ascii="Arial" w:hAnsi="Arial" w:cs="Arial"/>
          <w:color w:val="000000"/>
          <w:lang w:val="sr-Latn-ME"/>
        </w:rPr>
      </w:pPr>
    </w:p>
    <w:p w:rsidR="007048BA" w:rsidRDefault="007048BA" w:rsidP="007048B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rsidR="007048BA" w:rsidRDefault="007048BA" w:rsidP="007048BA">
      <w:pPr>
        <w:jc w:val="both"/>
        <w:rPr>
          <w:rFonts w:ascii="Arial" w:hAnsi="Arial" w:cs="Arial"/>
          <w:color w:val="000000"/>
          <w:lang w:val="sr-Latn-ME"/>
        </w:rPr>
      </w:pPr>
    </w:p>
    <w:p w:rsidR="007048BA" w:rsidRDefault="00E34E08" w:rsidP="007048BA">
      <w:pPr>
        <w:jc w:val="both"/>
        <w:rPr>
          <w:rFonts w:ascii="Arial" w:hAnsi="Arial" w:cs="Arial"/>
          <w:color w:val="000000"/>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ne</w:t>
      </w:r>
    </w:p>
    <w:p w:rsidR="007048BA" w:rsidRDefault="007048BA" w:rsidP="007048BA">
      <w:pPr>
        <w:jc w:val="both"/>
        <w:rPr>
          <w:rFonts w:ascii="Arial" w:hAnsi="Arial" w:cs="Arial"/>
          <w:color w:val="000000"/>
          <w:lang w:val="sr-Latn-ME"/>
        </w:rPr>
      </w:pPr>
    </w:p>
    <w:p w:rsidR="007048BA" w:rsidRDefault="007048BA" w:rsidP="007048B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rsidR="007048BA" w:rsidRDefault="007048BA" w:rsidP="007048BA">
      <w:pPr>
        <w:jc w:val="both"/>
        <w:rPr>
          <w:rFonts w:ascii="Arial" w:hAnsi="Arial" w:cs="Arial"/>
          <w:b/>
          <w:bCs/>
          <w:color w:val="000000"/>
          <w:lang w:val="sr-Latn-ME"/>
        </w:rPr>
      </w:pPr>
    </w:p>
    <w:p w:rsidR="007048BA" w:rsidRDefault="007048BA" w:rsidP="007048BA">
      <w:pPr>
        <w:jc w:val="both"/>
        <w:rPr>
          <w:rFonts w:ascii="Arial" w:hAnsi="Arial" w:cs="Arial"/>
          <w:lang w:val="sr-Latn-ME"/>
        </w:rPr>
      </w:pPr>
      <w:r>
        <w:rPr>
          <w:rFonts w:ascii="Arial" w:hAnsi="Arial" w:cs="Arial"/>
          <w:lang w:val="sr-Latn-ME"/>
        </w:rPr>
        <w:t>Mogućnost podnošenja ponude sa varijantama</w:t>
      </w:r>
    </w:p>
    <w:p w:rsidR="007048BA" w:rsidRDefault="007048BA" w:rsidP="007048BA">
      <w:pPr>
        <w:jc w:val="both"/>
        <w:rPr>
          <w:rFonts w:ascii="Arial" w:hAnsi="Arial" w:cs="Arial"/>
          <w:lang w:val="sr-Latn-ME"/>
        </w:rPr>
      </w:pPr>
    </w:p>
    <w:p w:rsidR="007048BA" w:rsidRPr="00EE6874" w:rsidRDefault="0007051F" w:rsidP="007048BA">
      <w:pPr>
        <w:jc w:val="both"/>
        <w:rPr>
          <w:rFonts w:ascii="Arial" w:hAnsi="Arial" w:cs="Arial"/>
          <w:lang w:val="sr-Latn-ME"/>
        </w:rPr>
      </w:pPr>
      <w:r w:rsidRPr="00EE6874">
        <w:rPr>
          <w:rFonts w:ascii="Arial" w:hAnsi="Arial" w:cs="Arial"/>
          <w:lang w:val="sr-Latn-ME"/>
        </w:rPr>
        <w:sym w:font="Wingdings" w:char="F078"/>
      </w:r>
      <w:r w:rsidR="007048BA" w:rsidRPr="00EE6874">
        <w:rPr>
          <w:rFonts w:ascii="Arial" w:hAnsi="Arial" w:cs="Arial"/>
          <w:lang w:val="sr-Latn-ME"/>
        </w:rPr>
        <w:t xml:space="preserve"> Varijante ponude nijesu dozvoljene i neće biti razmatrane.</w:t>
      </w:r>
    </w:p>
    <w:p w:rsidR="007048BA" w:rsidRPr="000A6F5D" w:rsidRDefault="007048BA" w:rsidP="007048BA">
      <w:pPr>
        <w:jc w:val="both"/>
        <w:rPr>
          <w:rFonts w:ascii="Arial" w:hAnsi="Arial" w:cs="Arial"/>
          <w:b/>
          <w:bCs/>
          <w:color w:val="FF0000"/>
          <w:lang w:val="sr-Latn-ME"/>
        </w:rPr>
      </w:pPr>
    </w:p>
    <w:p w:rsidR="007048BA" w:rsidRPr="00D97263" w:rsidRDefault="007048BA" w:rsidP="007048B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lang w:val="sr-Latn-ME"/>
        </w:rPr>
      </w:pPr>
      <w:r w:rsidRPr="00D97263">
        <w:rPr>
          <w:rFonts w:ascii="Arial" w:hAnsi="Arial" w:cs="Arial"/>
          <w:b/>
          <w:lang w:val="sr-Latn-ME"/>
        </w:rPr>
        <w:t>REZERVISANA NABAVKA</w:t>
      </w:r>
    </w:p>
    <w:p w:rsidR="007048BA" w:rsidRDefault="007048BA" w:rsidP="007048BA">
      <w:pPr>
        <w:jc w:val="both"/>
        <w:rPr>
          <w:rFonts w:ascii="Arial" w:hAnsi="Arial" w:cs="Arial"/>
          <w:b/>
          <w:bCs/>
          <w:color w:val="FF0000"/>
          <w:lang w:val="sr-Latn-ME"/>
        </w:rPr>
      </w:pPr>
    </w:p>
    <w:p w:rsidR="007048BA" w:rsidRPr="00BB2FC4" w:rsidRDefault="0007051F" w:rsidP="007048BA">
      <w:pPr>
        <w:jc w:val="both"/>
        <w:rPr>
          <w:rFonts w:ascii="Arial" w:hAnsi="Arial" w:cs="Arial"/>
          <w:color w:val="000000"/>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Ne</w:t>
      </w:r>
    </w:p>
    <w:p w:rsidR="007048BA" w:rsidRPr="007E7483" w:rsidRDefault="007E7483" w:rsidP="007E7483">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4" w:name="_Toc62730556"/>
      <w:r>
        <w:rPr>
          <w:rFonts w:ascii="Arial" w:hAnsi="Arial"/>
          <w:b/>
          <w:szCs w:val="32"/>
          <w:lang w:val="sr-Latn-ME"/>
        </w:rPr>
        <w:t>4.</w:t>
      </w:r>
      <w:r w:rsidR="007048BA" w:rsidRPr="007E7483">
        <w:rPr>
          <w:rFonts w:ascii="Arial" w:hAnsi="Arial"/>
          <w:b/>
          <w:szCs w:val="32"/>
          <w:lang w:val="sr-Latn-ME"/>
        </w:rPr>
        <w:t>NAČIN UTVRĐIVANJA EKVIVALENTNOSTI</w:t>
      </w:r>
      <w:bookmarkEnd w:id="4"/>
    </w:p>
    <w:p w:rsidR="007048BA" w:rsidRDefault="007048BA" w:rsidP="007048BA">
      <w:pPr>
        <w:jc w:val="both"/>
        <w:rPr>
          <w:rFonts w:ascii="Arial" w:hAnsi="Arial" w:cs="Arial"/>
          <w:bCs/>
          <w:color w:val="FF0000"/>
          <w:lang w:val="sr-Latn-ME"/>
        </w:rPr>
      </w:pPr>
    </w:p>
    <w:p w:rsidR="007048BA" w:rsidRPr="00BB2FC4" w:rsidRDefault="0007051F" w:rsidP="007048BA">
      <w:pPr>
        <w:jc w:val="both"/>
        <w:rPr>
          <w:rFonts w:ascii="Arial" w:hAnsi="Arial" w:cs="Arial"/>
          <w:bCs/>
          <w:color w:val="000000"/>
          <w:lang w:val="sr-Latn-ME"/>
        </w:rPr>
      </w:pPr>
      <w:r>
        <w:rPr>
          <w:rFonts w:ascii="Arial" w:hAnsi="Arial" w:cs="Arial"/>
          <w:bCs/>
          <w:color w:val="000000"/>
          <w:lang w:val="sr-Latn-ME"/>
        </w:rPr>
        <w:t>Nije primljenljivo.</w:t>
      </w:r>
    </w:p>
    <w:p w:rsidR="007048BA" w:rsidRDefault="007E7483" w:rsidP="00D656B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Pr>
          <w:rFonts w:ascii="Arial" w:hAnsi="Arial"/>
          <w:b/>
          <w:szCs w:val="32"/>
          <w:lang w:val="sr-Latn-ME"/>
        </w:rPr>
        <w:t>5</w:t>
      </w:r>
      <w:r w:rsidR="00D656BD">
        <w:rPr>
          <w:rFonts w:ascii="Arial" w:hAnsi="Arial"/>
          <w:b/>
          <w:szCs w:val="32"/>
          <w:lang w:val="sr-Latn-ME"/>
        </w:rPr>
        <w:t xml:space="preserve">. </w:t>
      </w:r>
      <w:bookmarkStart w:id="5" w:name="_Toc62730557"/>
      <w:r w:rsidR="007048BA">
        <w:rPr>
          <w:rFonts w:ascii="Arial" w:hAnsi="Arial"/>
          <w:b/>
          <w:szCs w:val="32"/>
          <w:lang w:val="sr-Latn-ME"/>
        </w:rPr>
        <w:t>OSNOVI ZA OBAVEZNO ISKLJUČENJE IZ POSTUPKA JAVNE NABAVKE</w:t>
      </w:r>
      <w:bookmarkEnd w:id="5"/>
    </w:p>
    <w:p w:rsidR="007048BA" w:rsidRDefault="007048BA" w:rsidP="007048BA">
      <w:pPr>
        <w:jc w:val="both"/>
        <w:rPr>
          <w:rFonts w:ascii="Arial" w:hAnsi="Arial" w:cs="Arial"/>
          <w:lang w:val="sr-Latn-ME"/>
        </w:rPr>
      </w:pPr>
    </w:p>
    <w:p w:rsidR="007048BA" w:rsidRDefault="007048BA" w:rsidP="007048BA">
      <w:pPr>
        <w:jc w:val="both"/>
        <w:rPr>
          <w:rFonts w:ascii="Arial" w:hAnsi="Arial" w:cs="Arial"/>
          <w:lang w:val="sr-Latn-ME"/>
        </w:rPr>
      </w:pPr>
      <w:r>
        <w:rPr>
          <w:rFonts w:ascii="Arial" w:hAnsi="Arial" w:cs="Arial"/>
          <w:lang w:val="sr-Latn-ME"/>
        </w:rPr>
        <w:t xml:space="preserve">Privredni subjekat će se isključiti iz postupka javne nabavke, ako: </w:t>
      </w:r>
    </w:p>
    <w:p w:rsidR="00644E23" w:rsidRDefault="007048BA" w:rsidP="00644E23">
      <w:pPr>
        <w:numPr>
          <w:ilvl w:val="0"/>
          <w:numId w:val="15"/>
        </w:numPr>
        <w:rPr>
          <w:rFonts w:ascii="Arial" w:hAnsi="Arial" w:cs="Arial"/>
          <w:lang w:val="sr-Latn-ME"/>
        </w:rPr>
      </w:pPr>
      <w:r>
        <w:rPr>
          <w:rFonts w:ascii="Arial" w:hAnsi="Arial" w:cs="Arial"/>
          <w:lang w:val="sr-Latn-ME"/>
        </w:rPr>
        <w:t xml:space="preserve"> </w:t>
      </w:r>
      <w:bookmarkStart w:id="6" w:name="_Toc62730558"/>
      <w:r w:rsidR="00644E23" w:rsidRPr="002462D1">
        <w:rPr>
          <w:rFonts w:ascii="Arial" w:hAnsi="Arial" w:cs="Arial"/>
          <w:lang w:val="sr-Latn-ME"/>
        </w:rPr>
        <w:t>je vršio neprimjeren uticaj u smislu člana 38 stav 2 tačka 1 ovog zakona;</w:t>
      </w:r>
    </w:p>
    <w:p w:rsidR="00644E23" w:rsidRDefault="00644E23" w:rsidP="00644E23">
      <w:pPr>
        <w:numPr>
          <w:ilvl w:val="0"/>
          <w:numId w:val="15"/>
        </w:numPr>
        <w:rPr>
          <w:rFonts w:ascii="Arial" w:hAnsi="Arial" w:cs="Arial"/>
          <w:lang w:val="sr-Latn-ME"/>
        </w:rPr>
      </w:pPr>
      <w:r w:rsidRPr="002462D1">
        <w:rPr>
          <w:rFonts w:ascii="Arial" w:hAnsi="Arial" w:cs="Arial"/>
          <w:lang w:val="sr-Latn-ME"/>
        </w:rPr>
        <w:t>postoji sukob interesa iz člana 41 stav 1 tačka 2 ili člana 42 ovog zakona;</w:t>
      </w:r>
    </w:p>
    <w:p w:rsidR="00644E23" w:rsidRDefault="00644E23" w:rsidP="00644E23">
      <w:pPr>
        <w:numPr>
          <w:ilvl w:val="0"/>
          <w:numId w:val="15"/>
        </w:numPr>
        <w:rPr>
          <w:rFonts w:ascii="Arial" w:hAnsi="Arial" w:cs="Arial"/>
          <w:lang w:val="sr-Latn-ME"/>
        </w:rPr>
      </w:pPr>
      <w:r w:rsidRPr="002462D1">
        <w:rPr>
          <w:rFonts w:ascii="Arial" w:hAnsi="Arial" w:cs="Arial"/>
          <w:lang w:val="sr-Latn-ME"/>
        </w:rPr>
        <w:t>ne ispunjava uslov iz člana 99 ovog zakona;</w:t>
      </w:r>
    </w:p>
    <w:p w:rsidR="00644E23" w:rsidRDefault="00644E23" w:rsidP="00644E23">
      <w:pPr>
        <w:numPr>
          <w:ilvl w:val="0"/>
          <w:numId w:val="1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644E23" w:rsidRDefault="00644E23" w:rsidP="00644E23">
      <w:pPr>
        <w:numPr>
          <w:ilvl w:val="0"/>
          <w:numId w:val="1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644E23" w:rsidRDefault="00644E23" w:rsidP="00644E23">
      <w:pPr>
        <w:numPr>
          <w:ilvl w:val="0"/>
          <w:numId w:val="1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644E23" w:rsidRDefault="00644E23" w:rsidP="00644E23">
      <w:pPr>
        <w:numPr>
          <w:ilvl w:val="0"/>
          <w:numId w:val="1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644E23" w:rsidRDefault="00644E23" w:rsidP="00644E23">
      <w:pPr>
        <w:numPr>
          <w:ilvl w:val="0"/>
          <w:numId w:val="15"/>
        </w:numPr>
        <w:rPr>
          <w:rFonts w:ascii="Arial" w:hAnsi="Arial" w:cs="Arial"/>
          <w:lang w:val="sr-Latn-ME"/>
        </w:rPr>
      </w:pPr>
      <w:r w:rsidRPr="002462D1">
        <w:rPr>
          <w:rFonts w:ascii="Arial" w:hAnsi="Arial" w:cs="Arial"/>
          <w:lang w:val="sr-Latn-ME"/>
        </w:rPr>
        <w:lastRenderedPageBreak/>
        <w:t>postoji drugi razlog propisan ovim zakonom.</w:t>
      </w:r>
    </w:p>
    <w:p w:rsidR="00AF01AE" w:rsidRDefault="00AF01AE" w:rsidP="00AF01AE">
      <w:pPr>
        <w:rPr>
          <w:rFonts w:ascii="Arial" w:hAnsi="Arial" w:cs="Arial"/>
          <w:lang w:val="sr-Latn-ME"/>
        </w:rPr>
      </w:pPr>
    </w:p>
    <w:p w:rsidR="007E7483" w:rsidRDefault="007E7483" w:rsidP="007E7483">
      <w:pPr>
        <w:ind w:left="1080"/>
        <w:rPr>
          <w:rFonts w:ascii="Arial" w:hAnsi="Arial" w:cs="Arial"/>
          <w:lang w:val="sr-Latn-ME"/>
        </w:rPr>
      </w:pPr>
    </w:p>
    <w:p w:rsidR="007048BA" w:rsidRDefault="007E7483" w:rsidP="007E7483">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b/>
          <w:szCs w:val="32"/>
          <w:lang w:val="sr-Latn-ME"/>
        </w:rPr>
      </w:pPr>
      <w:r>
        <w:rPr>
          <w:rFonts w:ascii="Arial" w:hAnsi="Arial"/>
          <w:b/>
          <w:szCs w:val="32"/>
          <w:lang w:val="sr-Latn-ME"/>
        </w:rPr>
        <w:t>6</w:t>
      </w:r>
      <w:r w:rsidR="00D656BD">
        <w:rPr>
          <w:rFonts w:ascii="Arial" w:hAnsi="Arial"/>
          <w:b/>
          <w:szCs w:val="32"/>
          <w:lang w:val="sr-Latn-ME"/>
        </w:rPr>
        <w:t xml:space="preserve">. </w:t>
      </w:r>
      <w:r w:rsidR="007048BA">
        <w:rPr>
          <w:rFonts w:ascii="Arial" w:hAnsi="Arial"/>
          <w:b/>
          <w:szCs w:val="32"/>
          <w:lang w:val="sr-Latn-ME"/>
        </w:rPr>
        <w:t>SREDSTVA FINANSIJSKOG OBEZBJEĐENJA UGOVORA O JAVNOJ NABAVCI</w:t>
      </w:r>
      <w:bookmarkEnd w:id="6"/>
    </w:p>
    <w:p w:rsidR="007048BA" w:rsidRDefault="007048BA" w:rsidP="007048BA">
      <w:pPr>
        <w:jc w:val="both"/>
        <w:rPr>
          <w:rFonts w:ascii="Arial" w:hAnsi="Arial" w:cs="Arial"/>
          <w:color w:val="000000"/>
          <w:lang w:val="sr-Latn-ME"/>
        </w:rPr>
      </w:pPr>
    </w:p>
    <w:p w:rsidR="00EE6874" w:rsidRDefault="00EE6874" w:rsidP="00EE6874">
      <w:pPr>
        <w:jc w:val="both"/>
        <w:rPr>
          <w:rFonts w:ascii="Arial" w:hAnsi="Arial" w:cs="Arial"/>
          <w:color w:val="000000"/>
          <w:lang w:val="sr-Latn-ME"/>
        </w:rPr>
      </w:pPr>
      <w:bookmarkStart w:id="7" w:name="_Toc62730559"/>
      <w:r>
        <w:rPr>
          <w:rFonts w:ascii="Arial" w:hAnsi="Arial" w:cs="Arial"/>
          <w:color w:val="000000"/>
          <w:lang w:val="sr-Latn-ME"/>
        </w:rPr>
        <w:t>Ponuđač čija ponuda bude izabrana kao najpovoljnija je dužan da uz potpisan ugovor o javnoj nabavci dostavi naručiocu:</w:t>
      </w:r>
    </w:p>
    <w:p w:rsidR="00EE6874" w:rsidRDefault="00EE6874" w:rsidP="00EE6874">
      <w:pPr>
        <w:jc w:val="both"/>
        <w:rPr>
          <w:rFonts w:ascii="Arial" w:hAnsi="Arial" w:cs="Arial"/>
          <w:color w:val="000000"/>
          <w:lang w:val="sr-Latn-ME"/>
        </w:rPr>
      </w:pPr>
    </w:p>
    <w:p w:rsidR="00EE6874" w:rsidRDefault="00EE6874" w:rsidP="00EE6874">
      <w:pPr>
        <w:jc w:val="both"/>
        <w:rPr>
          <w:rFonts w:ascii="Arial" w:hAnsi="Arial" w:cs="Arial"/>
        </w:rPr>
      </w:pPr>
      <w:r w:rsidRPr="00FA28C3">
        <w:rPr>
          <w:rFonts w:ascii="Arial" w:hAnsi="Arial" w:cs="Arial"/>
        </w:rPr>
        <w:t xml:space="preserve">Ponuđač čija ponuda bude izabrana kao najpovoljnija je dužan da uz potpisan ugovor o javnoj nabavci dostavi naručiocu: </w:t>
      </w:r>
      <w:r w:rsidRPr="00FA28C3">
        <w:rPr>
          <w:rFonts w:ascii="Arial" w:hAnsi="Arial" w:cs="Arial"/>
        </w:rPr>
        <w:t xml:space="preserve"> garanciju za dobro izvršenje </w:t>
      </w:r>
      <w:proofErr w:type="gramStart"/>
      <w:r w:rsidRPr="00FA28C3">
        <w:rPr>
          <w:rFonts w:ascii="Arial" w:hAnsi="Arial" w:cs="Arial"/>
        </w:rPr>
        <w:t>ugovora ,</w:t>
      </w:r>
      <w:proofErr w:type="gramEnd"/>
      <w:r w:rsidRPr="00FA28C3">
        <w:rPr>
          <w:rFonts w:ascii="Arial" w:hAnsi="Arial" w:cs="Arial"/>
        </w:rPr>
        <w:t xml:space="preserve"> ako je raskid ugovora nastao zbog neispunjenja ugovorenih obaveza nastalih činjenjem ili nečinjenjem ponudjača u iznosu od </w:t>
      </w:r>
      <w:r>
        <w:rPr>
          <w:rFonts w:ascii="Arial" w:hAnsi="Arial" w:cs="Arial"/>
        </w:rPr>
        <w:t>10</w:t>
      </w:r>
      <w:r w:rsidRPr="00FA28C3">
        <w:rPr>
          <w:rFonts w:ascii="Arial" w:hAnsi="Arial" w:cs="Arial"/>
        </w:rPr>
        <w:t xml:space="preserve">% od vrijednosti ugovora. Ponuđač čija ponuda bude izabrana kao najpovoljnija je dužan da uz potpisan ugovor o javnoj nabavci dostavi naručiocu neopozivu i bezuslovno plativu </w:t>
      </w:r>
      <w:proofErr w:type="gramStart"/>
      <w:r w:rsidRPr="00FA28C3">
        <w:rPr>
          <w:rFonts w:ascii="Arial" w:hAnsi="Arial" w:cs="Arial"/>
        </w:rPr>
        <w:t>na</w:t>
      </w:r>
      <w:proofErr w:type="gramEnd"/>
      <w:r w:rsidRPr="00FA28C3">
        <w:rPr>
          <w:rFonts w:ascii="Arial" w:hAnsi="Arial" w:cs="Arial"/>
        </w:rPr>
        <w:t xml:space="preserve"> prvi poziv garanciju za dobro izvršenje ugovora, za slučaj povrede ugovorenih obaveza u iznosu od 10 % od vrijednosti ugovora. Garancija za </w:t>
      </w:r>
      <w:proofErr w:type="gramStart"/>
      <w:r w:rsidRPr="00FA28C3">
        <w:rPr>
          <w:rFonts w:ascii="Arial" w:hAnsi="Arial" w:cs="Arial"/>
        </w:rPr>
        <w:t>dobro</w:t>
      </w:r>
      <w:proofErr w:type="gramEnd"/>
      <w:r w:rsidRPr="00FA28C3">
        <w:rPr>
          <w:rFonts w:ascii="Arial" w:hAnsi="Arial" w:cs="Arial"/>
        </w:rPr>
        <w:t xml:space="preserve"> izvršenje ugovora treba da važi </w:t>
      </w:r>
      <w:r>
        <w:rPr>
          <w:rFonts w:ascii="Arial" w:hAnsi="Arial" w:cs="Arial"/>
        </w:rPr>
        <w:t>7</w:t>
      </w:r>
      <w:r w:rsidRPr="00FA28C3">
        <w:rPr>
          <w:rFonts w:ascii="Arial" w:hAnsi="Arial" w:cs="Arial"/>
        </w:rPr>
        <w:t xml:space="preserve"> dana duže od ponuđenog roka izvršenja ugovora.Izvođač je dužan da osigura da je Garancija za dobro izvršenje ugovora valjana i na snazi sve do sačinjavanja pozitivnog izveštaja od strane nadzora, odnosno izvršenog tehničkog pregleda. U slučaju prekoračenja roka iz prethodnog stava, izvođač radova dužan je da, </w:t>
      </w:r>
      <w:proofErr w:type="gramStart"/>
      <w:r w:rsidRPr="00FA28C3">
        <w:rPr>
          <w:rFonts w:ascii="Arial" w:hAnsi="Arial" w:cs="Arial"/>
        </w:rPr>
        <w:t>na</w:t>
      </w:r>
      <w:proofErr w:type="gramEnd"/>
      <w:r w:rsidRPr="00FA28C3">
        <w:rPr>
          <w:rFonts w:ascii="Arial" w:hAnsi="Arial" w:cs="Arial"/>
        </w:rPr>
        <w:t xml:space="preserve"> zahtjev naručioca, prije isteka roka važenja, produži garanciju za dobro izvršenje ugovora.</w:t>
      </w:r>
    </w:p>
    <w:p w:rsidR="007E188D" w:rsidRDefault="007E188D" w:rsidP="00EE6874">
      <w:pPr>
        <w:jc w:val="both"/>
        <w:rPr>
          <w:rFonts w:ascii="Arial" w:hAnsi="Arial" w:cs="Arial"/>
        </w:rPr>
      </w:pPr>
    </w:p>
    <w:p w:rsidR="007E188D" w:rsidRDefault="007E188D" w:rsidP="007E188D">
      <w:pPr>
        <w:autoSpaceDE w:val="0"/>
        <w:autoSpaceDN w:val="0"/>
        <w:adjustRightInd w:val="0"/>
        <w:jc w:val="both"/>
        <w:rPr>
          <w:rFonts w:ascii="Arial" w:hAnsi="Arial" w:cs="Arial"/>
          <w:sz w:val="21"/>
          <w:szCs w:val="21"/>
          <w:shd w:val="clear" w:color="auto" w:fill="FFFFFF"/>
        </w:rPr>
      </w:pPr>
      <w:r>
        <w:rPr>
          <w:rFonts w:ascii="Arial" w:hAnsi="Arial" w:cs="Arial"/>
          <w:lang w:val="sr-Latn-ME"/>
        </w:rPr>
        <w:t>Ponuđač čija ponuda bude izabrana kao najpovoljnija je dužan da uz potpisan ugovor o javnoj nabavci  dostavi naručiocu polisu osiguranja od profesionalne odgovornosti za štetu koja može da nastane naručiocu i trećim licima od vršenja ugovorenih radova na iznos od 100.000,00 eura, sa rokom važenja od dana početka izvršenja ugovora do dobijanja završnog izveštaja stručnog nadzora i primopredaje objekta. Polisa osiguranja od profesionalne odgovornosti mora da se odnosi na ugovorene radove i da pokriva rizik odgovornosti za štetu prouzrokovanu licima, za štetu na objektima i za finansijski gubitak. U polisi se mora navesti da se ista izdaje za javnu nabavku i to</w:t>
      </w:r>
      <w:r w:rsidR="005705FB">
        <w:rPr>
          <w:rFonts w:ascii="Arial" w:hAnsi="Arial" w:cs="Arial"/>
          <w:lang w:val="sr-Latn-ME"/>
        </w:rPr>
        <w:t xml:space="preserve"> </w:t>
      </w:r>
      <w:r w:rsidR="00FC2763" w:rsidRPr="00FC2763">
        <w:rPr>
          <w:rFonts w:ascii="Arial" w:hAnsi="Arial" w:cs="Arial"/>
        </w:rPr>
        <w:t>Izgradnja sportskog terena kod crkve Sv. Jovana u Dubu</w:t>
      </w:r>
    </w:p>
    <w:p w:rsidR="005C07DF" w:rsidRDefault="005C07DF" w:rsidP="007E188D">
      <w:pPr>
        <w:autoSpaceDE w:val="0"/>
        <w:autoSpaceDN w:val="0"/>
        <w:adjustRightInd w:val="0"/>
        <w:jc w:val="both"/>
        <w:rPr>
          <w:rFonts w:ascii="Arial" w:eastAsia="Calibri" w:hAnsi="Arial" w:cs="Arial"/>
          <w:lang w:val="sr-Latn-ME"/>
        </w:rPr>
      </w:pPr>
    </w:p>
    <w:p w:rsidR="007E188D" w:rsidRDefault="007E188D" w:rsidP="007E188D">
      <w:pPr>
        <w:jc w:val="both"/>
        <w:rPr>
          <w:rFonts w:ascii="Arial" w:hAnsi="Arial" w:cs="Arial"/>
          <w:color w:val="000000"/>
        </w:rPr>
      </w:pPr>
      <w:r>
        <w:rPr>
          <w:rFonts w:ascii="Arial" w:hAnsi="Arial" w:cs="Arial"/>
          <w:color w:val="000000"/>
        </w:rPr>
        <w:t>U slučaju da izabrani ponuđač uz potpisan ugovor o javnoj nabavci ne dos</w:t>
      </w:r>
      <w:r w:rsidR="005705FB">
        <w:rPr>
          <w:rFonts w:ascii="Arial" w:hAnsi="Arial" w:cs="Arial"/>
          <w:color w:val="000000"/>
        </w:rPr>
        <w:t>t</w:t>
      </w:r>
      <w:r>
        <w:rPr>
          <w:rFonts w:ascii="Arial" w:hAnsi="Arial" w:cs="Arial"/>
          <w:color w:val="000000"/>
        </w:rPr>
        <w:t xml:space="preserve">avi naručioacu ovu polisu </w:t>
      </w:r>
      <w:proofErr w:type="gramStart"/>
      <w:r>
        <w:rPr>
          <w:rFonts w:ascii="Arial" w:hAnsi="Arial" w:cs="Arial"/>
          <w:color w:val="000000"/>
        </w:rPr>
        <w:t>ili</w:t>
      </w:r>
      <w:proofErr w:type="gramEnd"/>
      <w:r>
        <w:rPr>
          <w:rFonts w:ascii="Arial" w:hAnsi="Arial" w:cs="Arial"/>
          <w:color w:val="000000"/>
        </w:rPr>
        <w:t xml:space="preserve"> je dostavi u roku koji je manji od traženog roka biće aktivirana garancija ponude. </w:t>
      </w:r>
    </w:p>
    <w:p w:rsidR="002D45C7" w:rsidRDefault="002D45C7" w:rsidP="00EE6874">
      <w:pPr>
        <w:jc w:val="both"/>
        <w:rPr>
          <w:rFonts w:ascii="Arial" w:hAnsi="Arial" w:cs="Arial"/>
          <w:lang w:val="sr-Latn-ME"/>
        </w:rPr>
      </w:pPr>
    </w:p>
    <w:p w:rsidR="007048BA" w:rsidRPr="00D656BD" w:rsidRDefault="007E7483" w:rsidP="00D656B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color w:val="000000"/>
          <w:szCs w:val="32"/>
          <w:lang w:val="sr-Latn-ME"/>
        </w:rPr>
      </w:pPr>
      <w:r>
        <w:rPr>
          <w:rFonts w:ascii="Arial" w:hAnsi="Arial"/>
          <w:b/>
          <w:szCs w:val="32"/>
          <w:lang w:val="sr-Latn-ME"/>
        </w:rPr>
        <w:t>7</w:t>
      </w:r>
      <w:r w:rsidR="00D656BD">
        <w:rPr>
          <w:rFonts w:ascii="Arial" w:hAnsi="Arial"/>
          <w:b/>
          <w:szCs w:val="32"/>
          <w:lang w:val="sr-Latn-ME"/>
        </w:rPr>
        <w:t xml:space="preserve">. </w:t>
      </w:r>
      <w:r w:rsidR="007048BA" w:rsidRPr="00D656BD">
        <w:rPr>
          <w:rFonts w:ascii="Arial" w:hAnsi="Arial"/>
          <w:b/>
          <w:szCs w:val="32"/>
          <w:lang w:val="sr-Latn-ME"/>
        </w:rPr>
        <w:t>METODOLOGIJA VREDNOVANJA PONUDA</w:t>
      </w:r>
      <w:bookmarkEnd w:id="7"/>
    </w:p>
    <w:p w:rsidR="007048BA" w:rsidRDefault="007048BA" w:rsidP="007048BA">
      <w:pPr>
        <w:rPr>
          <w:rFonts w:ascii="Arial" w:hAnsi="Arial" w:cs="Arial"/>
          <w:lang w:val="sr-Latn-ME"/>
        </w:rPr>
      </w:pPr>
    </w:p>
    <w:p w:rsidR="007048BA" w:rsidRDefault="007048BA" w:rsidP="007048BA">
      <w:pPr>
        <w:rPr>
          <w:rFonts w:ascii="Arial" w:hAnsi="Arial" w:cs="Arial"/>
          <w:lang w:val="sr-Latn-ME"/>
        </w:rPr>
      </w:pPr>
    </w:p>
    <w:p w:rsidR="00EF16E6" w:rsidRDefault="00EF16E6" w:rsidP="00EF16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Koristiće se proporcionalna (relativna) metoda na sljedeći način :</w:t>
      </w:r>
    </w:p>
    <w:p w:rsidR="00EF16E6" w:rsidRDefault="00EF16E6" w:rsidP="00EF16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EF16E6" w:rsidRDefault="00EF16E6" w:rsidP="00EF16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 xml:space="preserve">Naručilac će u postupku javne nabavki izabrati ekonomski najpovoljniju ponudu, primjenom pristupa isplativosti, po osnovu kriterijuma: </w:t>
      </w:r>
    </w:p>
    <w:p w:rsidR="00EF16E6" w:rsidRDefault="00EF16E6" w:rsidP="00EF16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EF16E6" w:rsidRDefault="00EF16E6" w:rsidP="00EF16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 xml:space="preserve">1) odnos cijene i kvaliteta </w:t>
      </w:r>
    </w:p>
    <w:p w:rsidR="00EF16E6" w:rsidRDefault="00EF16E6" w:rsidP="00EF16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EF16E6" w:rsidRDefault="00EF16E6" w:rsidP="00EF16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Naručilac se opredijelio za vrednovanje ponuda po kriterijumu odnos cijene i kvaliteta, koje će se vršiti na osnovu sljedećih parametara:</w:t>
      </w:r>
    </w:p>
    <w:p w:rsidR="00EF16E6" w:rsidRDefault="00EF16E6" w:rsidP="00EF16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EF16E6" w:rsidRDefault="00EF16E6" w:rsidP="00EF16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1. Parametar: Cijena (C) ................maksimalan broj bodova  90</w:t>
      </w:r>
      <w:r>
        <w:rPr>
          <w:rFonts w:ascii="Arial" w:hAnsi="Arial" w:cs="Arial"/>
          <w:i/>
          <w:color w:val="000000"/>
          <w:lang w:val="sr-Latn-ME"/>
        </w:rPr>
        <w:tab/>
      </w:r>
    </w:p>
    <w:p w:rsidR="00EF16E6" w:rsidRDefault="00EF16E6" w:rsidP="00EF16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 xml:space="preserve">2. Parametar: Kvalitet (K) ...............maksimalan broj bodova 10 </w:t>
      </w:r>
    </w:p>
    <w:p w:rsidR="00EF16E6" w:rsidRDefault="00EF16E6" w:rsidP="00EF16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EF16E6" w:rsidRDefault="00EF16E6" w:rsidP="00EF16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Ukupan broj bodova = (C) + (K)</w:t>
      </w:r>
    </w:p>
    <w:p w:rsidR="00EF16E6" w:rsidRDefault="00EF16E6" w:rsidP="00EF16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EF16E6" w:rsidRDefault="00EF16E6" w:rsidP="00EF16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Parametar cijena: Ponuđaču koji ponudi najnižu cijenu dodjeljuje se maksimalan broj bodova, dok ostali ponuđači dobijaju proporcionalni broj bodova u odnosu na najnižu ponuđenu cijenu, prema formuli:</w:t>
      </w:r>
    </w:p>
    <w:p w:rsidR="00EF16E6" w:rsidRDefault="00EF16E6" w:rsidP="00EF16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5C07DF" w:rsidRDefault="00EF16E6" w:rsidP="00EF16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Broj bodova=  (najniža ponuđena cijena/ponuđena cijena) x 90</w:t>
      </w:r>
    </w:p>
    <w:p w:rsidR="00EF16E6" w:rsidRDefault="005C07DF" w:rsidP="00EF16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5C07DF">
        <w:rPr>
          <w:rFonts w:ascii="Arial" w:hAnsi="Arial" w:cs="Arial"/>
        </w:rPr>
        <w:t>Parametar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K = (Kp/ Kmax) x 10 - Kp – ponuđeni garantni rok - Kmax – najduži ponuđeni garantni rok. U cilju dostavljanja uporedivih ponuda, ponuđač je dužan u dijelu - Uslovi u pogledu načina izvršavanja predmeta nabavke koji su od značaja za izvršenje Ugovora, navesti tačan garantni rok izražen u mjesecima i počinje teći od dana dobijanja završnog izveštaja stručnog nadzora i primopredaje izvedenih radova.Minimalni garantni rok je 24 mjeseca od dana dobijanja završnog izveštaja stručnog nadzora i primopredaje izvedenih radova, a maksimalni garantni rok je 36 mjeseci od dana dobijanja završnog izveštaja stručnog nadzora i primopredaje izvedenih radova. Ponuđač je dužan u odgovoru navesti garantni rok, izražen u mjesecima</w:t>
      </w:r>
    </w:p>
    <w:p w:rsidR="005C07DF" w:rsidRDefault="005C07DF" w:rsidP="005C07DF">
      <w:pPr>
        <w:rPr>
          <w:rFonts w:ascii="Arial" w:hAnsi="Arial" w:cs="Arial"/>
        </w:rPr>
      </w:pPr>
    </w:p>
    <w:p w:rsidR="005C07DF" w:rsidRPr="005C07DF" w:rsidRDefault="005C07DF" w:rsidP="005C07DF">
      <w:pPr>
        <w:rPr>
          <w:rFonts w:ascii="Arial" w:hAnsi="Arial" w:cs="Arial"/>
        </w:rPr>
      </w:pPr>
      <w:r w:rsidRPr="005C07DF">
        <w:rPr>
          <w:rFonts w:ascii="Arial" w:hAnsi="Arial" w:cs="Arial"/>
        </w:rPr>
        <w:t>.</w:t>
      </w:r>
    </w:p>
    <w:p w:rsidR="007048BA" w:rsidRPr="00FA54E9" w:rsidRDefault="00FA54E9" w:rsidP="00FA54E9">
      <w:pPr>
        <w:keepNext/>
        <w:keepLines/>
        <w:pBdr>
          <w:top w:val="single" w:sz="4" w:space="1" w:color="auto"/>
          <w:left w:val="single" w:sz="4" w:space="0"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sidRPr="00FA54E9">
        <w:rPr>
          <w:rFonts w:ascii="Arial" w:hAnsi="Arial" w:cs="Arial"/>
          <w:b/>
          <w:color w:val="000000"/>
          <w:lang w:val="sr-Latn-ME"/>
        </w:rPr>
        <w:t>8.</w:t>
      </w:r>
      <w:r>
        <w:rPr>
          <w:rFonts w:ascii="Arial" w:hAnsi="Arial" w:cs="Arial"/>
          <w:color w:val="000000"/>
          <w:lang w:val="sr-Latn-ME"/>
        </w:rPr>
        <w:t xml:space="preserve"> </w:t>
      </w:r>
      <w:r w:rsidR="00BB2FC4" w:rsidRPr="00FA54E9">
        <w:rPr>
          <w:rFonts w:ascii="Arial" w:hAnsi="Arial"/>
          <w:b/>
          <w:szCs w:val="32"/>
          <w:lang w:val="sr-Latn-ME"/>
        </w:rPr>
        <w:t>JEZIK PONUDE</w:t>
      </w:r>
    </w:p>
    <w:p w:rsidR="007048BA" w:rsidRDefault="007048BA" w:rsidP="007048BA">
      <w:pPr>
        <w:jc w:val="both"/>
        <w:rPr>
          <w:rFonts w:ascii="Arial" w:hAnsi="Arial" w:cs="Arial"/>
          <w:b/>
          <w:bCs/>
          <w:color w:val="000000"/>
          <w:lang w:val="sr-Latn-ME"/>
        </w:rPr>
      </w:pPr>
    </w:p>
    <w:p w:rsidR="00BB2FC4" w:rsidRPr="00BB2FC4" w:rsidRDefault="00BB2FC4" w:rsidP="00BB2FC4">
      <w:pPr>
        <w:jc w:val="both"/>
        <w:rPr>
          <w:rFonts w:ascii="Arial" w:hAnsi="Arial" w:cs="Arial"/>
          <w:color w:val="000000"/>
          <w:lang w:val="sr-Latn-ME"/>
        </w:rPr>
      </w:pPr>
      <w:r w:rsidRPr="00BB2FC4">
        <w:rPr>
          <w:rFonts w:ascii="Arial" w:hAnsi="Arial" w:cs="Arial"/>
          <w:color w:val="000000"/>
          <w:lang w:val="sr-Latn-ME"/>
        </w:rPr>
        <w:t>Ponuda se sačinjava na:</w:t>
      </w:r>
    </w:p>
    <w:p w:rsidR="00BB2FC4" w:rsidRPr="00BB2FC4" w:rsidRDefault="00BB2FC4" w:rsidP="00BB2FC4">
      <w:pPr>
        <w:jc w:val="both"/>
        <w:rPr>
          <w:rFonts w:ascii="Arial" w:hAnsi="Arial" w:cs="Arial"/>
          <w:color w:val="000000"/>
          <w:lang w:val="sr-Latn-ME"/>
        </w:rPr>
      </w:pPr>
    </w:p>
    <w:p w:rsidR="00BB2FC4" w:rsidRPr="00BB2FC4" w:rsidRDefault="00BB2FC4" w:rsidP="00BB2FC4">
      <w:pPr>
        <w:jc w:val="both"/>
        <w:rPr>
          <w:rFonts w:ascii="Arial" w:hAnsi="Arial" w:cs="Arial"/>
          <w:color w:val="000000"/>
          <w:lang w:val="sr-Latn-ME"/>
        </w:rPr>
      </w:pPr>
      <w:r w:rsidRPr="00BB2FC4">
        <w:rPr>
          <w:rFonts w:ascii="Arial" w:hAnsi="Arial" w:cs="Arial"/>
          <w:color w:val="000000"/>
          <w:lang w:val="sr-Latn-ME"/>
        </w:rPr>
        <w:sym w:font="Wingdings" w:char="F0FD"/>
      </w:r>
      <w:r w:rsidRPr="00BB2FC4">
        <w:rPr>
          <w:rFonts w:ascii="Arial" w:hAnsi="Arial" w:cs="Arial"/>
          <w:color w:val="000000"/>
          <w:lang w:val="sr-Latn-ME"/>
        </w:rPr>
        <w:t xml:space="preserve"> crnogorski jezik i drugi jezik koji je u službenoj upotrebi u Crnoj Gori, u skladu sa Ustavom i zakonom</w:t>
      </w:r>
    </w:p>
    <w:p w:rsidR="007048BA" w:rsidRDefault="007048BA" w:rsidP="007048BA">
      <w:pPr>
        <w:jc w:val="both"/>
        <w:rPr>
          <w:rFonts w:ascii="Arial" w:hAnsi="Arial" w:cs="Arial"/>
          <w:lang w:val="sr-Latn-ME"/>
        </w:rPr>
      </w:pPr>
    </w:p>
    <w:p w:rsidR="007048BA" w:rsidRPr="00CA1663" w:rsidRDefault="00CA1663" w:rsidP="00CA1663">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8" w:name="_Toc62730561"/>
      <w:r>
        <w:rPr>
          <w:rFonts w:ascii="Arial" w:hAnsi="Arial"/>
          <w:b/>
          <w:szCs w:val="32"/>
          <w:lang w:val="sr-Latn-ME"/>
        </w:rPr>
        <w:t xml:space="preserve">9. </w:t>
      </w:r>
      <w:r w:rsidR="007048BA" w:rsidRPr="00CA1663">
        <w:rPr>
          <w:rFonts w:ascii="Arial" w:hAnsi="Arial"/>
          <w:b/>
          <w:szCs w:val="32"/>
          <w:lang w:val="sr-Latn-ME"/>
        </w:rPr>
        <w:t>NAČIN, MJESTO I VRIJEME PODNOŠENJA PONUDA I OTVARANJA PONUDA</w:t>
      </w:r>
      <w:bookmarkEnd w:id="8"/>
    </w:p>
    <w:p w:rsidR="007048BA" w:rsidRDefault="007048BA" w:rsidP="007048BA">
      <w:pPr>
        <w:jc w:val="both"/>
        <w:rPr>
          <w:rFonts w:ascii="Arial" w:hAnsi="Arial" w:cs="Arial"/>
          <w:b/>
          <w:bCs/>
          <w:color w:val="000000"/>
          <w:lang w:val="sr-Latn-ME"/>
        </w:rPr>
      </w:pPr>
    </w:p>
    <w:p w:rsidR="00C77082" w:rsidRPr="00EC2658" w:rsidRDefault="00C77082" w:rsidP="00C77082">
      <w:pPr>
        <w:jc w:val="both"/>
        <w:rPr>
          <w:rFonts w:ascii="Arial" w:hAnsi="Arial" w:cs="Arial"/>
          <w:lang w:val="sr-Latn-ME"/>
        </w:rPr>
      </w:pPr>
      <w:r w:rsidRPr="00970FED">
        <w:rPr>
          <w:rFonts w:ascii="Arial" w:hAnsi="Arial" w:cs="Arial"/>
          <w:lang w:val="sr-Latn-ME"/>
        </w:rPr>
        <w:t xml:space="preserve">Ponuda se sačinjava i podnosi u elektronskom obliku putem ESJN-a, zaključno sa </w:t>
      </w:r>
      <w:r w:rsidRPr="00FE6B62">
        <w:rPr>
          <w:rFonts w:ascii="Arial" w:hAnsi="Arial" w:cs="Arial"/>
          <w:lang w:val="sr-Latn-ME"/>
        </w:rPr>
        <w:t>danom</w:t>
      </w:r>
      <w:r w:rsidR="005441A8" w:rsidRPr="00FE6B62">
        <w:rPr>
          <w:rFonts w:ascii="Arial" w:hAnsi="Arial" w:cs="Arial"/>
          <w:lang w:val="sr-Latn-ME"/>
        </w:rPr>
        <w:t xml:space="preserve"> </w:t>
      </w:r>
      <w:r w:rsidR="00FC2763">
        <w:rPr>
          <w:rFonts w:ascii="Arial" w:hAnsi="Arial" w:cs="Arial"/>
          <w:lang w:val="sr-Latn-ME"/>
        </w:rPr>
        <w:t>15.05</w:t>
      </w:r>
      <w:r w:rsidR="00EC2658" w:rsidRPr="00EC2658">
        <w:rPr>
          <w:rFonts w:ascii="Arial" w:hAnsi="Arial" w:cs="Arial"/>
          <w:lang w:val="sr-Latn-ME"/>
        </w:rPr>
        <w:t>.2026</w:t>
      </w:r>
      <w:r w:rsidRPr="00EC2658">
        <w:rPr>
          <w:rFonts w:ascii="Arial" w:hAnsi="Arial" w:cs="Arial"/>
          <w:lang w:val="sr-Latn-ME"/>
        </w:rPr>
        <w:t xml:space="preserve">. </w:t>
      </w:r>
      <w:r w:rsidR="00FC2763">
        <w:rPr>
          <w:rFonts w:ascii="Arial" w:hAnsi="Arial" w:cs="Arial"/>
          <w:lang w:val="sr-Latn-ME"/>
        </w:rPr>
        <w:t>godine do 10</w:t>
      </w:r>
      <w:r w:rsidR="00112848" w:rsidRPr="00EC2658">
        <w:rPr>
          <w:rFonts w:ascii="Arial" w:hAnsi="Arial" w:cs="Arial"/>
          <w:lang w:val="sr-Latn-ME"/>
        </w:rPr>
        <w:t>:0</w:t>
      </w:r>
      <w:r w:rsidR="00422C99" w:rsidRPr="00EC2658">
        <w:rPr>
          <w:rFonts w:ascii="Arial" w:hAnsi="Arial" w:cs="Arial"/>
          <w:lang w:val="sr-Latn-ME"/>
        </w:rPr>
        <w:t>0</w:t>
      </w:r>
      <w:r w:rsidRPr="00EC2658">
        <w:rPr>
          <w:rFonts w:ascii="Arial" w:hAnsi="Arial" w:cs="Arial"/>
          <w:lang w:val="sr-Latn-ME"/>
        </w:rPr>
        <w:t xml:space="preserve"> sati.</w:t>
      </w:r>
    </w:p>
    <w:p w:rsidR="00C77082" w:rsidRPr="00EC2658" w:rsidRDefault="00C77082" w:rsidP="00C77082">
      <w:pPr>
        <w:jc w:val="both"/>
        <w:rPr>
          <w:rFonts w:ascii="Arial" w:hAnsi="Arial" w:cs="Arial"/>
          <w:b/>
          <w:bCs/>
          <w:i/>
          <w:iCs/>
          <w:lang w:val="sr-Latn-ME"/>
        </w:rPr>
      </w:pPr>
    </w:p>
    <w:p w:rsidR="00C77082" w:rsidRPr="00EC2658" w:rsidRDefault="00C77082" w:rsidP="00C77082">
      <w:pPr>
        <w:jc w:val="both"/>
        <w:rPr>
          <w:rFonts w:ascii="Arial" w:hAnsi="Arial" w:cs="Arial"/>
          <w:bCs/>
          <w:iCs/>
          <w:lang w:val="sr-Latn-ME"/>
        </w:rPr>
      </w:pPr>
      <w:r w:rsidRPr="00EC2658">
        <w:rPr>
          <w:rFonts w:ascii="Arial" w:hAnsi="Arial" w:cs="Arial"/>
          <w:bCs/>
          <w:iCs/>
          <w:lang w:val="sr-Latn-ME"/>
        </w:rPr>
        <w:t>Izjava privrednog subjekta i garancija ponude podnose se u elektronskom obliku putem ESJN.</w:t>
      </w:r>
    </w:p>
    <w:p w:rsidR="00C77082" w:rsidRPr="00EC2658" w:rsidRDefault="00C77082" w:rsidP="00C77082">
      <w:pPr>
        <w:jc w:val="both"/>
        <w:rPr>
          <w:rFonts w:ascii="Arial" w:hAnsi="Arial" w:cs="Arial"/>
          <w:bCs/>
          <w:iCs/>
          <w:lang w:val="sr-Latn-ME"/>
        </w:rPr>
      </w:pPr>
    </w:p>
    <w:p w:rsidR="00C77082" w:rsidRPr="00EC2658" w:rsidRDefault="00C77082" w:rsidP="00C77082">
      <w:pPr>
        <w:jc w:val="both"/>
        <w:rPr>
          <w:rFonts w:ascii="Arial" w:hAnsi="Arial" w:cs="Arial"/>
          <w:b/>
          <w:bCs/>
          <w:i/>
          <w:iCs/>
          <w:lang w:val="sr-Latn-ME"/>
        </w:rPr>
      </w:pPr>
      <w:r w:rsidRPr="00EC2658">
        <w:rPr>
          <w:rFonts w:ascii="Arial" w:hAnsi="Arial" w:cs="Arial"/>
          <w:bCs/>
          <w:iCs/>
          <w:lang w:val="sr-Latn-ME"/>
        </w:rPr>
        <w:t xml:space="preserve">Ako ponuđač ne može da garanciju ponude podnese u elektronskom obliku, dužan je da putem ESJN-a dostavi kopiju garancije ponude, a da original garancije ponude dostavi, odnosno uruči Naručiocu neposrednim podnošenjem na arhivi Naručioca na adresi Stari grad 317, Kotor ili preporučenom pošiljkom sa povratnicom na adresi Stari grad 317, Kotor, s tim što garancija ponude mora biti uručena od strane poštanskog operatora najkasnije do roka određenog za podnošenje ponude, radnim danima od 8:00 do 13:00 sati, zaključno sa danom </w:t>
      </w:r>
      <w:r w:rsidR="00FC2763">
        <w:rPr>
          <w:rFonts w:ascii="Arial" w:hAnsi="Arial" w:cs="Arial"/>
          <w:lang w:val="sr-Latn-ME"/>
        </w:rPr>
        <w:t>15.05</w:t>
      </w:r>
      <w:r w:rsidR="00EC2658" w:rsidRPr="00EC2658">
        <w:rPr>
          <w:rFonts w:ascii="Arial" w:hAnsi="Arial" w:cs="Arial"/>
          <w:lang w:val="sr-Latn-ME"/>
        </w:rPr>
        <w:t>.2026</w:t>
      </w:r>
      <w:r w:rsidRPr="00EC2658">
        <w:rPr>
          <w:rFonts w:ascii="Arial" w:hAnsi="Arial" w:cs="Arial"/>
          <w:bCs/>
          <w:iCs/>
          <w:lang w:val="sr-Latn-ME"/>
        </w:rPr>
        <w:t xml:space="preserve">. godine do </w:t>
      </w:r>
      <w:r w:rsidR="00FC2763">
        <w:rPr>
          <w:rFonts w:ascii="Arial" w:hAnsi="Arial" w:cs="Arial"/>
          <w:lang w:val="sr-Latn-ME"/>
        </w:rPr>
        <w:t>10</w:t>
      </w:r>
      <w:r w:rsidR="00112848" w:rsidRPr="00EC2658">
        <w:rPr>
          <w:rFonts w:ascii="Arial" w:hAnsi="Arial" w:cs="Arial"/>
          <w:lang w:val="sr-Latn-ME"/>
        </w:rPr>
        <w:t>:0</w:t>
      </w:r>
      <w:r w:rsidR="00422C99" w:rsidRPr="00EC2658">
        <w:rPr>
          <w:rFonts w:ascii="Arial" w:hAnsi="Arial" w:cs="Arial"/>
          <w:lang w:val="sr-Latn-ME"/>
        </w:rPr>
        <w:t>0</w:t>
      </w:r>
      <w:r w:rsidR="00FE6B62" w:rsidRPr="00EC2658">
        <w:rPr>
          <w:rFonts w:ascii="Arial" w:hAnsi="Arial" w:cs="Arial"/>
          <w:lang w:val="sr-Latn-ME"/>
        </w:rPr>
        <w:t>h</w:t>
      </w:r>
    </w:p>
    <w:p w:rsidR="00C77082" w:rsidRPr="00970FED" w:rsidRDefault="00C77082" w:rsidP="00C77082">
      <w:pPr>
        <w:jc w:val="both"/>
        <w:rPr>
          <w:rFonts w:ascii="Arial" w:hAnsi="Arial" w:cs="Arial"/>
          <w:lang w:val="sr-Latn-ME"/>
        </w:rPr>
      </w:pPr>
      <w:r w:rsidRPr="00EC2658">
        <w:rPr>
          <w:rFonts w:ascii="Arial" w:hAnsi="Arial" w:cs="Arial"/>
          <w:lang w:val="sr-Latn-ME"/>
        </w:rPr>
        <w:t>Otvaranje ponuda održaće se dana</w:t>
      </w:r>
      <w:r w:rsidR="005441A8" w:rsidRPr="00EC2658">
        <w:rPr>
          <w:rFonts w:ascii="Arial" w:hAnsi="Arial" w:cs="Arial"/>
          <w:lang w:val="sr-Latn-ME"/>
        </w:rPr>
        <w:t xml:space="preserve"> </w:t>
      </w:r>
      <w:r w:rsidR="00FC2763">
        <w:rPr>
          <w:rFonts w:ascii="Arial" w:hAnsi="Arial" w:cs="Arial"/>
          <w:lang w:val="sr-Latn-ME"/>
        </w:rPr>
        <w:t>15.05</w:t>
      </w:r>
      <w:r w:rsidR="00EC2658" w:rsidRPr="00EC2658">
        <w:rPr>
          <w:rFonts w:ascii="Arial" w:hAnsi="Arial" w:cs="Arial"/>
          <w:lang w:val="sr-Latn-ME"/>
        </w:rPr>
        <w:t>.2026</w:t>
      </w:r>
      <w:r w:rsidRPr="00EC2658">
        <w:rPr>
          <w:rFonts w:ascii="Arial" w:hAnsi="Arial" w:cs="Arial"/>
          <w:lang w:val="sr-Latn-ME"/>
        </w:rPr>
        <w:t xml:space="preserve">. godine u </w:t>
      </w:r>
      <w:r w:rsidR="00FC2763">
        <w:rPr>
          <w:rFonts w:ascii="Arial" w:hAnsi="Arial" w:cs="Arial"/>
          <w:lang w:val="sr-Latn-ME"/>
        </w:rPr>
        <w:t>10</w:t>
      </w:r>
      <w:r w:rsidR="00112848" w:rsidRPr="00EC2658">
        <w:rPr>
          <w:rFonts w:ascii="Arial" w:hAnsi="Arial" w:cs="Arial"/>
          <w:lang w:val="sr-Latn-ME"/>
        </w:rPr>
        <w:t>:0</w:t>
      </w:r>
      <w:r w:rsidR="00422C99" w:rsidRPr="00EC2658">
        <w:rPr>
          <w:rFonts w:ascii="Arial" w:hAnsi="Arial" w:cs="Arial"/>
          <w:lang w:val="sr-Latn-ME"/>
        </w:rPr>
        <w:t>0</w:t>
      </w:r>
      <w:r w:rsidRPr="00EC2658">
        <w:rPr>
          <w:rFonts w:ascii="Arial" w:hAnsi="Arial" w:cs="Arial"/>
          <w:lang w:val="sr-Latn-ME"/>
        </w:rPr>
        <w:t xml:space="preserve"> sati, </w:t>
      </w:r>
      <w:r w:rsidRPr="00B042A2">
        <w:rPr>
          <w:rFonts w:ascii="Arial" w:hAnsi="Arial" w:cs="Arial"/>
          <w:lang w:val="sr-Latn-ME"/>
        </w:rPr>
        <w:t xml:space="preserve">bez </w:t>
      </w:r>
      <w:r w:rsidRPr="00970FED">
        <w:rPr>
          <w:rFonts w:ascii="Arial" w:hAnsi="Arial" w:cs="Arial"/>
          <w:lang w:val="sr-Latn-ME"/>
        </w:rPr>
        <w:t>prisustva ovlašćenih predstavnika ponuđača.</w:t>
      </w:r>
    </w:p>
    <w:p w:rsidR="007048BA" w:rsidRDefault="007048BA" w:rsidP="007048BA">
      <w:pPr>
        <w:rPr>
          <w:rFonts w:ascii="Arial" w:hAnsi="Arial" w:cs="Arial"/>
          <w:i/>
          <w:iCs/>
          <w:color w:val="000000"/>
          <w:lang w:val="sr-Latn-ME"/>
        </w:rPr>
      </w:pPr>
    </w:p>
    <w:p w:rsidR="007048BA" w:rsidRPr="00743775" w:rsidRDefault="00743775" w:rsidP="0074377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9" w:name="_Toc62730562"/>
      <w:r>
        <w:rPr>
          <w:rFonts w:ascii="Arial" w:hAnsi="Arial"/>
          <w:b/>
          <w:szCs w:val="32"/>
          <w:lang w:val="sr-Latn-ME"/>
        </w:rPr>
        <w:lastRenderedPageBreak/>
        <w:t xml:space="preserve">10. </w:t>
      </w:r>
      <w:r w:rsidR="007048BA" w:rsidRPr="00743775">
        <w:rPr>
          <w:rFonts w:ascii="Arial" w:hAnsi="Arial"/>
          <w:b/>
          <w:szCs w:val="32"/>
          <w:lang w:val="sr-Latn-ME"/>
        </w:rPr>
        <w:t>USLOVI ZA AKTIVIRANJE GARANCIJE PONUDE</w:t>
      </w:r>
      <w:r w:rsidR="007048BA">
        <w:rPr>
          <w:vertAlign w:val="superscript"/>
        </w:rPr>
        <w:footnoteReference w:id="7"/>
      </w:r>
      <w:bookmarkEnd w:id="9"/>
    </w:p>
    <w:p w:rsidR="007048BA" w:rsidRDefault="007048BA" w:rsidP="007048BA">
      <w:pPr>
        <w:jc w:val="both"/>
        <w:rPr>
          <w:rFonts w:ascii="Arial" w:hAnsi="Arial" w:cs="Arial"/>
          <w:b/>
          <w:bCs/>
          <w:color w:val="000000"/>
          <w:lang w:val="sr-Latn-ME"/>
        </w:rPr>
      </w:pPr>
    </w:p>
    <w:p w:rsidR="007048BA" w:rsidRDefault="007048BA" w:rsidP="007048BA">
      <w:pPr>
        <w:jc w:val="both"/>
        <w:rPr>
          <w:rFonts w:ascii="Arial" w:hAnsi="Arial" w:cs="Arial"/>
          <w:lang w:val="sr-Latn-ME"/>
        </w:rPr>
      </w:pPr>
      <w:r>
        <w:rPr>
          <w:rFonts w:ascii="Arial" w:hAnsi="Arial" w:cs="Arial"/>
          <w:lang w:val="sr-Latn-ME"/>
        </w:rPr>
        <w:t xml:space="preserve">Garancija ponude će se aktivirati ako ponuđač: </w:t>
      </w:r>
    </w:p>
    <w:p w:rsidR="007048BA" w:rsidRDefault="007048BA" w:rsidP="007048BA">
      <w:pPr>
        <w:jc w:val="both"/>
        <w:rPr>
          <w:rFonts w:ascii="Arial" w:hAnsi="Arial" w:cs="Arial"/>
          <w:lang w:val="sr-Latn-ME"/>
        </w:rPr>
      </w:pPr>
      <w:r>
        <w:rPr>
          <w:rFonts w:ascii="Arial" w:hAnsi="Arial" w:cs="Arial"/>
          <w:lang w:val="sr-Latn-ME"/>
        </w:rPr>
        <w:t xml:space="preserve">1) odustane od ponude u roku važenja ponude; </w:t>
      </w:r>
    </w:p>
    <w:p w:rsidR="007048BA" w:rsidRDefault="00644E23" w:rsidP="007048BA">
      <w:pPr>
        <w:jc w:val="both"/>
        <w:rPr>
          <w:rFonts w:ascii="Arial" w:hAnsi="Arial" w:cs="Arial"/>
          <w:lang w:val="sr-Latn-ME"/>
        </w:rPr>
      </w:pPr>
      <w:r>
        <w:rPr>
          <w:rFonts w:ascii="Arial" w:hAnsi="Arial" w:cs="Arial"/>
          <w:lang w:val="sr-Latn-ME"/>
        </w:rPr>
        <w:t>2</w:t>
      </w:r>
      <w:r w:rsidR="007048BA">
        <w:rPr>
          <w:rFonts w:ascii="Arial" w:hAnsi="Arial" w:cs="Arial"/>
          <w:lang w:val="sr-Latn-ME"/>
        </w:rPr>
        <w:t>) odbije da potpiše ugovor o javnoj n</w:t>
      </w:r>
      <w:r w:rsidR="00FE5893">
        <w:rPr>
          <w:rFonts w:ascii="Arial" w:hAnsi="Arial" w:cs="Arial"/>
          <w:lang w:val="sr-Latn-ME"/>
        </w:rPr>
        <w:t>abavci ili okvirni sporazum</w:t>
      </w:r>
      <w:r w:rsidR="007048BA">
        <w:rPr>
          <w:rFonts w:ascii="Arial" w:hAnsi="Arial" w:cs="Arial"/>
          <w:lang w:val="sr-Latn-ME"/>
        </w:rPr>
        <w:t xml:space="preserve"> </w:t>
      </w:r>
    </w:p>
    <w:p w:rsidR="007048BA" w:rsidRDefault="007048BA" w:rsidP="007048BA">
      <w:pPr>
        <w:jc w:val="both"/>
        <w:rPr>
          <w:rFonts w:ascii="Arial" w:hAnsi="Arial" w:cs="Arial"/>
          <w:color w:val="000000"/>
          <w:lang w:val="sr-Latn-ME"/>
        </w:rPr>
      </w:pPr>
    </w:p>
    <w:p w:rsidR="007048BA" w:rsidRPr="00333308" w:rsidRDefault="00333308" w:rsidP="00333308">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0" w:name="_Toc62730563"/>
      <w:r>
        <w:rPr>
          <w:rFonts w:ascii="Arial" w:hAnsi="Arial"/>
          <w:b/>
          <w:szCs w:val="32"/>
          <w:lang w:val="sr-Latn-ME"/>
        </w:rPr>
        <w:t xml:space="preserve">11. </w:t>
      </w:r>
      <w:r w:rsidR="007048BA" w:rsidRPr="00333308">
        <w:rPr>
          <w:rFonts w:ascii="Arial" w:hAnsi="Arial"/>
          <w:b/>
          <w:szCs w:val="32"/>
          <w:lang w:val="sr-Latn-ME"/>
        </w:rPr>
        <w:t>TAJNOST PODATAKA</w:t>
      </w:r>
      <w:bookmarkEnd w:id="10"/>
    </w:p>
    <w:p w:rsidR="007048BA" w:rsidRDefault="007048BA" w:rsidP="007048BA">
      <w:pPr>
        <w:jc w:val="both"/>
        <w:rPr>
          <w:rFonts w:ascii="Arial" w:hAnsi="Arial" w:cs="Arial"/>
          <w:color w:val="000000"/>
          <w:lang w:val="sr-Latn-ME"/>
        </w:rPr>
      </w:pPr>
      <w:r>
        <w:rPr>
          <w:rFonts w:ascii="Arial" w:hAnsi="Arial" w:cs="Arial"/>
          <w:color w:val="000000"/>
          <w:lang w:val="sr-Latn-ME"/>
        </w:rPr>
        <w:t xml:space="preserve"> </w:t>
      </w:r>
    </w:p>
    <w:p w:rsidR="007048BA" w:rsidRDefault="007048BA" w:rsidP="007048BA">
      <w:pPr>
        <w:jc w:val="both"/>
        <w:rPr>
          <w:rFonts w:ascii="Arial" w:hAnsi="Arial" w:cs="Arial"/>
          <w:color w:val="000000"/>
          <w:lang w:val="sr-Latn-ME"/>
        </w:rPr>
      </w:pPr>
      <w:r>
        <w:rPr>
          <w:rFonts w:ascii="Arial" w:hAnsi="Arial" w:cs="Arial"/>
          <w:color w:val="000000"/>
          <w:lang w:val="sr-Latn-ME"/>
        </w:rPr>
        <w:t>Tenderska dokumentacija sadrži tajne podatke</w:t>
      </w:r>
    </w:p>
    <w:p w:rsidR="007048BA" w:rsidRDefault="007048BA" w:rsidP="007048BA">
      <w:pPr>
        <w:jc w:val="both"/>
        <w:rPr>
          <w:rFonts w:ascii="Arial" w:hAnsi="Arial" w:cs="Arial"/>
          <w:color w:val="000000"/>
          <w:lang w:val="sr-Latn-ME"/>
        </w:rPr>
      </w:pPr>
    </w:p>
    <w:p w:rsidR="007048BA" w:rsidRDefault="00333308" w:rsidP="007048BA">
      <w:pPr>
        <w:jc w:val="both"/>
        <w:rPr>
          <w:rFonts w:ascii="Arial" w:hAnsi="Arial" w:cs="Arial"/>
          <w:color w:val="000000"/>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ne</w:t>
      </w:r>
    </w:p>
    <w:p w:rsidR="007048BA" w:rsidRDefault="00333308" w:rsidP="00333308">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1" w:name="_Toc62730564"/>
      <w:r>
        <w:rPr>
          <w:rFonts w:ascii="Arial" w:hAnsi="Arial"/>
          <w:b/>
          <w:szCs w:val="32"/>
          <w:lang w:val="sr-Latn-ME"/>
        </w:rPr>
        <w:t xml:space="preserve">12. </w:t>
      </w:r>
      <w:r w:rsidR="007048BA">
        <w:rPr>
          <w:rFonts w:ascii="Arial" w:hAnsi="Arial"/>
          <w:b/>
          <w:szCs w:val="32"/>
          <w:lang w:val="sr-Latn-ME"/>
        </w:rPr>
        <w:t>UPUTSTVO ZA SAČINJAVANJE PONUDE</w:t>
      </w:r>
      <w:bookmarkEnd w:id="11"/>
    </w:p>
    <w:p w:rsidR="007048BA" w:rsidRDefault="007048BA" w:rsidP="007048BA">
      <w:pPr>
        <w:rPr>
          <w:rFonts w:ascii="Arial" w:hAnsi="Arial" w:cs="Arial"/>
          <w:lang w:val="sr-Latn-ME"/>
        </w:rPr>
      </w:pPr>
    </w:p>
    <w:p w:rsidR="007048BA" w:rsidRDefault="007048BA" w:rsidP="007048BA">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rsidR="007048BA" w:rsidRDefault="007048BA" w:rsidP="007048BA">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rsidR="007048BA" w:rsidRDefault="007048BA" w:rsidP="007048BA">
      <w:pPr>
        <w:jc w:val="both"/>
        <w:rPr>
          <w:rFonts w:ascii="Arial" w:hAnsi="Arial" w:cs="Arial"/>
          <w:i/>
          <w:iCs/>
          <w:color w:val="000000"/>
          <w:lang w:val="sr-Latn-ME"/>
        </w:rPr>
      </w:pPr>
      <w:r>
        <w:rPr>
          <w:rFonts w:ascii="Arial" w:hAnsi="Arial" w:cs="Arial"/>
          <w:lang w:val="sr-Latn-ME"/>
        </w:rPr>
        <w:t xml:space="preserve">Ponuđač je dužan da tačno i nedvosmisleno popuni </w:t>
      </w:r>
      <w:r>
        <w:rPr>
          <w:rFonts w:ascii="Arial" w:eastAsia="Calibri" w:hAnsi="Arial" w:cs="Arial"/>
          <w:lang w:val="sr-Latn-ME"/>
        </w:rPr>
        <w:t>Izjavu privrednog subjekta u skladu sa zahtjevima iz tenderske dokumentacije.</w:t>
      </w:r>
    </w:p>
    <w:p w:rsidR="007048BA" w:rsidRDefault="007048BA" w:rsidP="007048BA">
      <w:pPr>
        <w:jc w:val="both"/>
        <w:rPr>
          <w:rFonts w:ascii="Arial" w:hAnsi="Arial" w:cs="Arial"/>
          <w:b/>
          <w:bCs/>
          <w:color w:val="000000"/>
          <w:lang w:val="sr-Latn-ME"/>
        </w:rPr>
      </w:pPr>
    </w:p>
    <w:p w:rsidR="007048BA" w:rsidRDefault="00605AA9" w:rsidP="00605AA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2" w:name="_Toc62730565"/>
      <w:r>
        <w:rPr>
          <w:rFonts w:ascii="Arial" w:hAnsi="Arial"/>
          <w:b/>
          <w:szCs w:val="32"/>
          <w:lang w:val="sr-Latn-ME"/>
        </w:rPr>
        <w:t xml:space="preserve">13. </w:t>
      </w:r>
      <w:r w:rsidR="007048BA">
        <w:rPr>
          <w:rFonts w:ascii="Arial" w:hAnsi="Arial"/>
          <w:b/>
          <w:szCs w:val="32"/>
          <w:lang w:val="sr-Latn-ME"/>
        </w:rPr>
        <w:t>NAČIN ZAKLJUČIVANJA I IZMJENE UGOVORA O JAVNOJ NABAVCI</w:t>
      </w:r>
      <w:bookmarkEnd w:id="12"/>
    </w:p>
    <w:p w:rsidR="007048BA" w:rsidRDefault="007048BA" w:rsidP="007048BA">
      <w:pPr>
        <w:jc w:val="both"/>
        <w:rPr>
          <w:rFonts w:ascii="Arial" w:hAnsi="Arial" w:cs="Arial"/>
          <w:color w:val="000000"/>
          <w:lang w:val="sr-Latn-ME"/>
        </w:rPr>
      </w:pPr>
    </w:p>
    <w:p w:rsidR="001664B2" w:rsidRPr="001664B2" w:rsidRDefault="001664B2" w:rsidP="001664B2">
      <w:pPr>
        <w:jc w:val="both"/>
        <w:rPr>
          <w:rFonts w:ascii="Arial" w:hAnsi="Arial" w:cs="Arial"/>
          <w:color w:val="000000"/>
          <w:lang w:val="sr-Latn-ME"/>
        </w:rPr>
      </w:pPr>
      <w:r w:rsidRPr="001664B2">
        <w:rPr>
          <w:rFonts w:ascii="Arial" w:hAnsi="Arial" w:cs="Arial"/>
          <w:color w:val="000000"/>
          <w:lang w:val="sr-Latn-ME"/>
        </w:rPr>
        <w:t xml:space="preserve">Naručilac zaključuje ugovor o javnoj nabavci u pisanom obliku sa ponuđačem čija je ponuda izabrana kao najpovoljnija, nakon izvršnosti odluke o izboru najpovoljnije ponude. </w:t>
      </w:r>
    </w:p>
    <w:p w:rsidR="009827A3" w:rsidRDefault="009827A3" w:rsidP="009827A3">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rsidR="009827A3" w:rsidRDefault="009827A3" w:rsidP="009827A3">
      <w:pPr>
        <w:jc w:val="both"/>
        <w:rPr>
          <w:rFonts w:ascii="Arial" w:hAnsi="Arial" w:cs="Arial"/>
          <w:lang w:val="sr-Latn-ME"/>
        </w:rPr>
      </w:pPr>
    </w:p>
    <w:p w:rsidR="009827A3" w:rsidRDefault="009827A3" w:rsidP="009827A3">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8"/>
      </w:r>
    </w:p>
    <w:p w:rsidR="009827A3" w:rsidRDefault="009827A3" w:rsidP="009827A3">
      <w:pPr>
        <w:jc w:val="both"/>
        <w:rPr>
          <w:rFonts w:ascii="Arial" w:hAnsi="Arial" w:cs="Arial"/>
          <w:color w:val="000000"/>
          <w:lang w:val="sr-Latn-CS"/>
        </w:rPr>
      </w:pPr>
    </w:p>
    <w:p w:rsidR="009827A3" w:rsidRPr="001E1717" w:rsidRDefault="009827A3" w:rsidP="009827A3">
      <w:pPr>
        <w:jc w:val="both"/>
        <w:rPr>
          <w:rFonts w:ascii="Arial" w:hAnsi="Arial" w:cs="Arial"/>
          <w:color w:val="000000"/>
          <w:lang w:val="sr-Latn-CS"/>
        </w:rPr>
      </w:pPr>
      <w:r w:rsidRPr="001E1717">
        <w:rPr>
          <w:rFonts w:ascii="Arial" w:hAnsi="Arial" w:cs="Arial"/>
          <w:color w:val="000000"/>
          <w:lang w:val="sr-Latn-CS"/>
        </w:rPr>
        <w:t xml:space="preserve">Kontrolu nad sprovođenjem odredbi ovog Ugovora vršiće </w:t>
      </w:r>
      <w:r>
        <w:rPr>
          <w:rFonts w:ascii="Arial" w:hAnsi="Arial" w:cs="Arial"/>
          <w:color w:val="000000"/>
          <w:lang w:val="sr-Latn-CS"/>
        </w:rPr>
        <w:t>Sekretarijat za investicije</w:t>
      </w:r>
      <w:r w:rsidRPr="001E1717">
        <w:rPr>
          <w:rFonts w:ascii="Arial" w:hAnsi="Arial" w:cs="Arial"/>
          <w:color w:val="000000"/>
          <w:lang w:val="sr-Latn-CS"/>
        </w:rPr>
        <w:t xml:space="preserve"> Opštine Kotor.</w:t>
      </w:r>
    </w:p>
    <w:p w:rsidR="009827A3" w:rsidRDefault="009827A3" w:rsidP="009827A3">
      <w:pPr>
        <w:jc w:val="both"/>
        <w:rPr>
          <w:rFonts w:ascii="Arial" w:hAnsi="Arial" w:cs="Arial"/>
          <w:color w:val="000000"/>
          <w:lang w:val="sr-Latn-ME"/>
        </w:rPr>
      </w:pPr>
    </w:p>
    <w:p w:rsidR="00AD0689" w:rsidRDefault="00AD0689" w:rsidP="00AD0689">
      <w:pPr>
        <w:jc w:val="both"/>
        <w:rPr>
          <w:rFonts w:ascii="Arial" w:hAnsi="Arial" w:cs="Arial"/>
          <w:color w:val="000000"/>
          <w:lang w:val="sr-Latn-ME"/>
        </w:rPr>
      </w:pPr>
      <w:r>
        <w:rPr>
          <w:rFonts w:ascii="Arial" w:hAnsi="Arial" w:cs="Arial"/>
          <w:color w:val="000000"/>
          <w:lang w:val="sr-Latn-ME"/>
        </w:rPr>
        <w:t>Ugovorne strane su saglasne da eventualne sporove povodom ovog ugovora rješavaju sporazumom. U protivnom, ugovara se nadležnost suda u Podgorici.</w:t>
      </w:r>
    </w:p>
    <w:p w:rsidR="00AD0689" w:rsidRDefault="00AD0689" w:rsidP="00AD0689">
      <w:pPr>
        <w:jc w:val="both"/>
        <w:rPr>
          <w:rFonts w:ascii="Arial" w:hAnsi="Arial" w:cs="Arial"/>
          <w:color w:val="000000"/>
          <w:lang w:val="sr-Latn-ME"/>
        </w:rPr>
      </w:pPr>
    </w:p>
    <w:p w:rsidR="00AD0689" w:rsidRDefault="00AD0689" w:rsidP="00AD0689">
      <w:pPr>
        <w:jc w:val="both"/>
        <w:rPr>
          <w:rFonts w:ascii="Arial" w:hAnsi="Arial" w:cs="Arial"/>
          <w:color w:val="000000"/>
          <w:lang w:val="sr-Latn-ME"/>
        </w:rPr>
      </w:pPr>
      <w:r>
        <w:rPr>
          <w:rFonts w:ascii="Arial" w:hAnsi="Arial" w:cs="Arial"/>
          <w:color w:val="000000"/>
          <w:lang w:val="sr-Latn-ME"/>
        </w:rPr>
        <w:t>Za sve što nije definisano ovim Ugovorom primjenjivat će se odredbe Zakona o obligacionim odnosima.</w:t>
      </w:r>
    </w:p>
    <w:p w:rsidR="00AD0689" w:rsidRDefault="00AD0689" w:rsidP="00AD0689">
      <w:pPr>
        <w:jc w:val="both"/>
        <w:rPr>
          <w:rFonts w:ascii="Arial" w:hAnsi="Arial" w:cs="Arial"/>
          <w:color w:val="000000"/>
          <w:lang w:val="sr-Latn-ME"/>
        </w:rPr>
      </w:pPr>
    </w:p>
    <w:p w:rsidR="009827A3" w:rsidRPr="00554842" w:rsidRDefault="009827A3" w:rsidP="009827A3">
      <w:pPr>
        <w:jc w:val="both"/>
        <w:rPr>
          <w:rFonts w:ascii="Arial" w:hAnsi="Arial" w:cs="Arial"/>
          <w:color w:val="000000"/>
          <w:lang w:val="sr-Latn-ME"/>
        </w:rPr>
      </w:pPr>
    </w:p>
    <w:p w:rsidR="009827A3" w:rsidRDefault="009827A3" w:rsidP="009827A3">
      <w:pPr>
        <w:jc w:val="both"/>
        <w:rPr>
          <w:rFonts w:ascii="Arial" w:hAnsi="Arial" w:cs="Arial"/>
          <w:color w:val="000000"/>
          <w:lang w:val="sr-Latn-ME"/>
        </w:rPr>
      </w:pPr>
      <w:r w:rsidRPr="00554842">
        <w:rPr>
          <w:rFonts w:ascii="Arial" w:hAnsi="Arial" w:cs="Arial"/>
          <w:color w:val="000000"/>
          <w:lang w:val="sr-Latn-ME"/>
        </w:rPr>
        <w:t>Ugovor je ništav ukoliko je zaključen uz kršenje antikorupcijskog pravila u smislu člana 38 stav 3 Zakona o javnim nabavkama nabavkama („Službeni list Crne Gore”, broj 74/19</w:t>
      </w:r>
      <w:r>
        <w:rPr>
          <w:rFonts w:ascii="Arial" w:hAnsi="Arial" w:cs="Arial"/>
          <w:color w:val="000000"/>
          <w:lang w:val="sr-Latn-ME"/>
        </w:rPr>
        <w:t>, 3/23, 11/23</w:t>
      </w:r>
      <w:r w:rsidRPr="00554842">
        <w:rPr>
          <w:rFonts w:ascii="Arial" w:hAnsi="Arial" w:cs="Arial"/>
          <w:color w:val="000000"/>
          <w:lang w:val="sr-Latn-ME"/>
        </w:rPr>
        <w:t>).</w:t>
      </w:r>
    </w:p>
    <w:p w:rsidR="009827A3" w:rsidRDefault="009827A3" w:rsidP="009827A3">
      <w:pPr>
        <w:jc w:val="both"/>
        <w:rPr>
          <w:rFonts w:ascii="Arial" w:hAnsi="Arial" w:cs="Arial"/>
          <w:color w:val="000000"/>
          <w:lang w:val="sr-Latn-ME"/>
        </w:rPr>
      </w:pPr>
    </w:p>
    <w:p w:rsidR="00AD0689" w:rsidRDefault="00AD0689" w:rsidP="00AD0689">
      <w:pPr>
        <w:jc w:val="both"/>
        <w:rPr>
          <w:rFonts w:ascii="Arial" w:hAnsi="Arial" w:cs="Arial"/>
          <w:color w:val="000000"/>
          <w:lang w:val="sr-Latn-ME"/>
        </w:rPr>
      </w:pPr>
      <w:r>
        <w:rPr>
          <w:rFonts w:ascii="Arial" w:hAnsi="Arial" w:cs="Arial"/>
          <w:color w:val="000000"/>
          <w:lang w:val="sr-Latn-ME"/>
        </w:rPr>
        <w:t>Ugovor se sačinjava u 7 (sedam) istovjetnih primjeraka od kojih 4 (četri) primjerka za Naručioca, 3 (tri) primjerka za Izvršioca.</w:t>
      </w:r>
    </w:p>
    <w:p w:rsidR="009827A3" w:rsidRPr="00AD0689" w:rsidRDefault="009827A3" w:rsidP="009827A3">
      <w:pPr>
        <w:jc w:val="both"/>
        <w:rPr>
          <w:rFonts w:ascii="Arial" w:hAnsi="Arial" w:cs="Arial"/>
          <w:color w:val="000000"/>
          <w:lang w:val="sr-Latn-ME"/>
        </w:rPr>
      </w:pPr>
    </w:p>
    <w:p w:rsidR="009827A3" w:rsidRPr="00D97263" w:rsidRDefault="009827A3" w:rsidP="00D97263">
      <w:pPr>
        <w:jc w:val="both"/>
        <w:rPr>
          <w:rFonts w:ascii="Arial" w:hAnsi="Arial" w:cs="Arial"/>
          <w:b/>
          <w:lang w:val="sr-Latn-ME"/>
        </w:rPr>
      </w:pPr>
      <w:r>
        <w:rPr>
          <w:rFonts w:ascii="Arial" w:hAnsi="Arial" w:cs="Arial"/>
          <w:color w:val="000000"/>
          <w:lang w:val="sr-Latn-ME"/>
        </w:rPr>
        <w:t xml:space="preserve">Ugovor o javnoj nabavci </w:t>
      </w:r>
      <w:r w:rsidRPr="00FB6611">
        <w:rPr>
          <w:rFonts w:ascii="Arial" w:hAnsi="Arial" w:cs="Arial"/>
          <w:color w:val="000000"/>
          <w:lang w:val="sr-Latn-ME"/>
        </w:rPr>
        <w:t>tokom njegovog trajanja može da se izmijeni bez sprovođenja novog postupka javne nabavke:</w:t>
      </w:r>
    </w:p>
    <w:p w:rsidR="009827A3" w:rsidRPr="00FB6611" w:rsidRDefault="009827A3" w:rsidP="009827A3">
      <w:pPr>
        <w:jc w:val="both"/>
        <w:rPr>
          <w:rFonts w:ascii="Arial" w:hAnsi="Arial" w:cs="Arial"/>
          <w:color w:val="000000"/>
          <w:lang w:val="sr-Latn-ME"/>
        </w:rPr>
      </w:pPr>
      <w:r w:rsidRPr="00FB6611">
        <w:rPr>
          <w:rFonts w:ascii="Arial" w:hAnsi="Arial" w:cs="Arial"/>
          <w:color w:val="000000"/>
          <w:lang w:val="sr-Latn-ME"/>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9827A3" w:rsidRPr="00FB6611" w:rsidRDefault="009827A3" w:rsidP="009827A3">
      <w:pPr>
        <w:jc w:val="both"/>
        <w:rPr>
          <w:rFonts w:ascii="Arial" w:hAnsi="Arial" w:cs="Arial"/>
          <w:color w:val="000000"/>
          <w:lang w:val="sr-Latn-ME"/>
        </w:rPr>
      </w:pPr>
      <w:r w:rsidRPr="00FB6611">
        <w:rPr>
          <w:rFonts w:ascii="Arial" w:hAnsi="Arial" w:cs="Arial"/>
          <w:color w:val="000000"/>
          <w:lang w:val="sr-Latn-ME"/>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9827A3" w:rsidRPr="00FB6611" w:rsidRDefault="009827A3" w:rsidP="009827A3">
      <w:pPr>
        <w:jc w:val="both"/>
        <w:rPr>
          <w:rFonts w:ascii="Arial" w:hAnsi="Arial" w:cs="Arial"/>
          <w:color w:val="000000"/>
          <w:lang w:val="sr-Latn-ME"/>
        </w:rPr>
      </w:pPr>
      <w:r w:rsidRPr="00FB6611">
        <w:rPr>
          <w:rFonts w:ascii="Arial" w:hAnsi="Arial" w:cs="Arial"/>
          <w:color w:val="000000"/>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9827A3" w:rsidRPr="00FB6611" w:rsidRDefault="009827A3" w:rsidP="009827A3">
      <w:pPr>
        <w:jc w:val="both"/>
        <w:rPr>
          <w:rFonts w:ascii="Arial" w:hAnsi="Arial" w:cs="Arial"/>
          <w:color w:val="000000"/>
          <w:lang w:val="sr-Latn-ME"/>
        </w:rPr>
      </w:pPr>
      <w:r w:rsidRPr="00FB6611">
        <w:rPr>
          <w:rFonts w:ascii="Arial" w:hAnsi="Arial" w:cs="Arial"/>
          <w:color w:val="000000"/>
          <w:lang w:val="sr-Latn-ME"/>
        </w:rPr>
        <w:t xml:space="preserve">   3a) kad je potreba za izmjenom ugovora nastala zbog okolnosti koje naručilac u vrijeme zaključivanja ugovora nije mogao da predvidi, a izmjenom se ne mijenja priroda ugovora već se vrši samo smanjenje ugovorene vrijednosti,</w:t>
      </w:r>
    </w:p>
    <w:p w:rsidR="009827A3" w:rsidRPr="00FB6611" w:rsidRDefault="009827A3" w:rsidP="009827A3">
      <w:pPr>
        <w:jc w:val="both"/>
        <w:rPr>
          <w:rFonts w:ascii="Arial" w:hAnsi="Arial" w:cs="Arial"/>
          <w:color w:val="000000"/>
          <w:lang w:val="sr-Latn-ME"/>
        </w:rPr>
      </w:pPr>
      <w:r w:rsidRPr="00FB6611">
        <w:rPr>
          <w:rFonts w:ascii="Arial" w:hAnsi="Arial" w:cs="Arial"/>
          <w:color w:val="000000"/>
          <w:lang w:val="sr-Latn-ME"/>
        </w:rPr>
        <w:t xml:space="preserve">   3b) kad se vrši zamjena podugovarača, u skladu sa članom 128 st. 10, 11 i 12 ovog zakona,</w:t>
      </w:r>
    </w:p>
    <w:p w:rsidR="009827A3" w:rsidRDefault="009827A3" w:rsidP="009827A3">
      <w:pPr>
        <w:jc w:val="both"/>
        <w:rPr>
          <w:rFonts w:ascii="Arial" w:hAnsi="Arial" w:cs="Arial"/>
          <w:color w:val="000000"/>
          <w:lang w:val="sr-Latn-ME"/>
        </w:rPr>
      </w:pPr>
      <w:r w:rsidRPr="00FB6611">
        <w:rPr>
          <w:rFonts w:ascii="Arial" w:hAnsi="Arial" w:cs="Arial"/>
          <w:color w:val="000000"/>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9827A3" w:rsidRPr="001B3D4B" w:rsidRDefault="009827A3" w:rsidP="009827A3">
      <w:pPr>
        <w:jc w:val="both"/>
        <w:rPr>
          <w:rFonts w:ascii="Arial" w:hAnsi="Arial" w:cs="Arial"/>
          <w:lang w:val="sr-Latn-ME"/>
        </w:rPr>
      </w:pPr>
    </w:p>
    <w:p w:rsidR="00FC5A32" w:rsidRDefault="00FC5A32" w:rsidP="007048BA">
      <w:pPr>
        <w:jc w:val="both"/>
        <w:rPr>
          <w:rFonts w:ascii="Arial" w:hAnsi="Arial" w:cs="Arial"/>
          <w:b/>
          <w:bCs/>
          <w:color w:val="FF0000"/>
          <w:lang w:val="sr-Latn-ME"/>
        </w:rPr>
      </w:pPr>
    </w:p>
    <w:p w:rsidR="007048BA" w:rsidRPr="00247F4C" w:rsidRDefault="00247F4C" w:rsidP="00247F4C">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3" w:name="_Toc62730566"/>
      <w:r>
        <w:rPr>
          <w:rFonts w:ascii="Arial" w:hAnsi="Arial"/>
          <w:b/>
          <w:szCs w:val="32"/>
          <w:lang w:val="sr-Latn-ME"/>
        </w:rPr>
        <w:t>14.</w:t>
      </w:r>
      <w:r w:rsidR="00154188">
        <w:rPr>
          <w:rFonts w:ascii="Arial" w:hAnsi="Arial"/>
          <w:b/>
          <w:szCs w:val="32"/>
          <w:lang w:val="sr-Latn-ME"/>
        </w:rPr>
        <w:t xml:space="preserve"> </w:t>
      </w:r>
      <w:r w:rsidR="007048BA" w:rsidRPr="00247F4C">
        <w:rPr>
          <w:rFonts w:ascii="Arial" w:hAnsi="Arial"/>
          <w:b/>
          <w:szCs w:val="32"/>
          <w:lang w:val="sr-Latn-ME"/>
        </w:rPr>
        <w:t>ZAHTJEV ZA POJAŠNJENJE ILI IZMJENU I DOPUNU TENDERSKE DOKUMENTACIJE</w:t>
      </w:r>
      <w:bookmarkEnd w:id="13"/>
    </w:p>
    <w:p w:rsidR="007048BA" w:rsidRDefault="007048BA" w:rsidP="007048BA">
      <w:pPr>
        <w:jc w:val="both"/>
        <w:rPr>
          <w:rFonts w:ascii="Arial" w:hAnsi="Arial" w:cs="Arial"/>
          <w:lang w:val="sr-Latn-ME"/>
        </w:rPr>
      </w:pPr>
    </w:p>
    <w:p w:rsidR="007048BA" w:rsidRDefault="007048BA" w:rsidP="007048BA">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7048BA" w:rsidRDefault="007048BA" w:rsidP="007048BA">
      <w:pPr>
        <w:jc w:val="both"/>
        <w:rPr>
          <w:rFonts w:ascii="Arial" w:hAnsi="Arial" w:cs="Arial"/>
          <w:lang w:val="sr-Latn-ME"/>
        </w:rPr>
      </w:pPr>
    </w:p>
    <w:p w:rsidR="007048BA" w:rsidRDefault="007048BA" w:rsidP="007048BA">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rsidR="007048BA" w:rsidRDefault="007048BA" w:rsidP="007048BA">
      <w:pPr>
        <w:jc w:val="both"/>
        <w:rPr>
          <w:rFonts w:ascii="Arial" w:hAnsi="Arial" w:cs="Arial"/>
          <w:lang w:val="sr-Latn-ME"/>
        </w:rPr>
      </w:pPr>
    </w:p>
    <w:p w:rsidR="00FC5A32" w:rsidRDefault="007048BA" w:rsidP="007048BA">
      <w:pPr>
        <w:jc w:val="both"/>
        <w:rPr>
          <w:rFonts w:ascii="Arial" w:hAnsi="Arial" w:cs="Arial"/>
          <w:color w:val="000000"/>
          <w:lang w:val="sr-Latn-ME"/>
        </w:rPr>
      </w:pPr>
      <w:r>
        <w:rPr>
          <w:rFonts w:ascii="Arial" w:hAnsi="Arial" w:cs="Arial"/>
          <w:color w:val="000000"/>
          <w:lang w:val="sr-Latn-ME"/>
        </w:rPr>
        <w:t>Zahtjev se podnosi isključivo putem ESJN-a.</w:t>
      </w:r>
    </w:p>
    <w:p w:rsidR="009827A3" w:rsidRDefault="009827A3" w:rsidP="007048BA">
      <w:pPr>
        <w:jc w:val="both"/>
        <w:rPr>
          <w:rFonts w:ascii="Arial" w:hAnsi="Arial" w:cs="Arial"/>
          <w:color w:val="000000"/>
          <w:lang w:val="sr-Latn-ME"/>
        </w:rPr>
      </w:pPr>
    </w:p>
    <w:p w:rsidR="009827A3" w:rsidRDefault="009827A3" w:rsidP="007048BA">
      <w:pPr>
        <w:jc w:val="both"/>
        <w:rPr>
          <w:rFonts w:ascii="Arial" w:hAnsi="Arial" w:cs="Arial"/>
          <w:color w:val="000000"/>
          <w:lang w:val="sr-Latn-ME"/>
        </w:rPr>
      </w:pPr>
    </w:p>
    <w:p w:rsidR="009827A3" w:rsidRDefault="009827A3" w:rsidP="007048BA">
      <w:pPr>
        <w:jc w:val="both"/>
        <w:rPr>
          <w:rFonts w:ascii="Arial" w:hAnsi="Arial" w:cs="Arial"/>
          <w:color w:val="000000"/>
          <w:lang w:val="sr-Latn-ME"/>
        </w:rPr>
      </w:pPr>
    </w:p>
    <w:p w:rsidR="009827A3" w:rsidRDefault="009827A3" w:rsidP="007048BA">
      <w:pPr>
        <w:jc w:val="both"/>
        <w:rPr>
          <w:rFonts w:ascii="Arial" w:hAnsi="Arial" w:cs="Arial"/>
          <w:color w:val="000000"/>
          <w:lang w:val="sr-Latn-ME"/>
        </w:rPr>
      </w:pPr>
    </w:p>
    <w:p w:rsidR="009827A3" w:rsidRDefault="009827A3" w:rsidP="007048BA">
      <w:pPr>
        <w:jc w:val="both"/>
        <w:rPr>
          <w:rFonts w:ascii="Arial" w:hAnsi="Arial" w:cs="Arial"/>
          <w:color w:val="000000"/>
          <w:lang w:val="sr-Latn-ME"/>
        </w:rPr>
      </w:pPr>
    </w:p>
    <w:p w:rsidR="009827A3" w:rsidRDefault="009827A3" w:rsidP="007048BA">
      <w:pPr>
        <w:jc w:val="both"/>
        <w:rPr>
          <w:rFonts w:ascii="Arial" w:hAnsi="Arial" w:cs="Arial"/>
          <w:color w:val="000000"/>
          <w:lang w:val="sr-Latn-ME"/>
        </w:rPr>
      </w:pPr>
    </w:p>
    <w:p w:rsidR="00154188" w:rsidRDefault="00154188" w:rsidP="007048BA">
      <w:pPr>
        <w:jc w:val="both"/>
        <w:rPr>
          <w:rFonts w:ascii="Arial" w:hAnsi="Arial" w:cs="Arial"/>
          <w:noProof/>
          <w:color w:val="000000"/>
        </w:rPr>
      </w:pPr>
    </w:p>
    <w:p w:rsidR="00E34D4E" w:rsidRDefault="00E34D4E" w:rsidP="007048BA">
      <w:pPr>
        <w:jc w:val="both"/>
        <w:rPr>
          <w:rFonts w:ascii="Arial" w:hAnsi="Arial" w:cs="Arial"/>
          <w:noProof/>
          <w:color w:val="000000"/>
        </w:rPr>
      </w:pPr>
    </w:p>
    <w:p w:rsidR="003308DB" w:rsidRDefault="003308DB" w:rsidP="007048BA">
      <w:pPr>
        <w:jc w:val="both"/>
        <w:rPr>
          <w:rFonts w:ascii="Arial" w:hAnsi="Arial" w:cs="Arial"/>
          <w:noProof/>
          <w:color w:val="000000"/>
        </w:rPr>
      </w:pPr>
    </w:p>
    <w:p w:rsidR="00FC2763" w:rsidRDefault="00FC2763" w:rsidP="007048BA">
      <w:pPr>
        <w:jc w:val="both"/>
        <w:rPr>
          <w:rFonts w:ascii="Arial" w:hAnsi="Arial" w:cs="Arial"/>
          <w:noProof/>
          <w:color w:val="000000"/>
        </w:rPr>
      </w:pPr>
    </w:p>
    <w:p w:rsidR="00FC2763" w:rsidRDefault="00FC2763" w:rsidP="007048BA">
      <w:pPr>
        <w:jc w:val="both"/>
        <w:rPr>
          <w:rFonts w:ascii="Arial" w:hAnsi="Arial" w:cs="Arial"/>
          <w:noProof/>
          <w:color w:val="000000"/>
        </w:rPr>
      </w:pPr>
    </w:p>
    <w:p w:rsidR="00FC2763" w:rsidRDefault="00FC2763" w:rsidP="007048BA">
      <w:pPr>
        <w:jc w:val="both"/>
        <w:rPr>
          <w:rFonts w:ascii="Arial" w:hAnsi="Arial" w:cs="Arial"/>
          <w:noProof/>
          <w:color w:val="000000"/>
        </w:rPr>
      </w:pPr>
    </w:p>
    <w:p w:rsidR="00FC2763" w:rsidRDefault="00FC2763" w:rsidP="007048BA">
      <w:pPr>
        <w:jc w:val="both"/>
        <w:rPr>
          <w:rFonts w:ascii="Arial" w:hAnsi="Arial" w:cs="Arial"/>
          <w:noProof/>
          <w:color w:val="000000"/>
        </w:rPr>
      </w:pPr>
    </w:p>
    <w:p w:rsidR="003308DB" w:rsidRDefault="00FC2763" w:rsidP="007048BA">
      <w:pPr>
        <w:jc w:val="both"/>
        <w:rPr>
          <w:rFonts w:ascii="Arial" w:hAnsi="Arial" w:cs="Arial"/>
          <w:noProof/>
          <w:color w:val="000000"/>
        </w:rPr>
      </w:pPr>
      <w:r w:rsidRPr="00FC2763">
        <w:rPr>
          <w:rFonts w:ascii="Arial" w:hAnsi="Arial" w:cs="Arial"/>
          <w:noProof/>
          <w:color w:val="000000"/>
        </w:rPr>
        <w:object w:dxaOrig="7440" w:dyaOrig="90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2pt;height:454.5pt" o:ole="">
            <v:imagedata r:id="rId8" o:title=""/>
          </v:shape>
          <o:OLEObject Type="Embed" ProgID="Acrobat.Document.DC" ShapeID="_x0000_i1025" DrawAspect="Content" ObjectID="_1838888509" r:id="rId9"/>
        </w:object>
      </w:r>
    </w:p>
    <w:p w:rsidR="003308DB" w:rsidRDefault="003308DB" w:rsidP="007048BA">
      <w:pPr>
        <w:jc w:val="both"/>
        <w:rPr>
          <w:rFonts w:ascii="Arial" w:hAnsi="Arial" w:cs="Arial"/>
          <w:noProof/>
          <w:color w:val="000000"/>
        </w:rPr>
      </w:pPr>
    </w:p>
    <w:p w:rsidR="003308DB" w:rsidRDefault="003308DB" w:rsidP="007048BA">
      <w:pPr>
        <w:jc w:val="both"/>
        <w:rPr>
          <w:rFonts w:ascii="Arial" w:hAnsi="Arial" w:cs="Arial"/>
          <w:noProof/>
          <w:color w:val="000000"/>
        </w:rPr>
      </w:pPr>
    </w:p>
    <w:p w:rsidR="00FC5A32" w:rsidRDefault="00FC5A32" w:rsidP="0040536F">
      <w:pPr>
        <w:tabs>
          <w:tab w:val="left" w:pos="1701"/>
          <w:tab w:val="left" w:pos="4820"/>
        </w:tabs>
        <w:rPr>
          <w:rFonts w:ascii="Arial" w:hAnsi="Arial" w:cs="Arial"/>
          <w:iCs/>
          <w:color w:val="000000"/>
        </w:rPr>
      </w:pPr>
    </w:p>
    <w:p w:rsidR="00FC2763" w:rsidRDefault="00FC2763" w:rsidP="0040536F">
      <w:pPr>
        <w:tabs>
          <w:tab w:val="left" w:pos="1701"/>
          <w:tab w:val="left" w:pos="4820"/>
        </w:tabs>
        <w:rPr>
          <w:rFonts w:ascii="Arial" w:hAnsi="Arial" w:cs="Arial"/>
          <w:iCs/>
          <w:color w:val="000000"/>
        </w:rPr>
      </w:pPr>
    </w:p>
    <w:p w:rsidR="00FC2763" w:rsidRDefault="00FC2763" w:rsidP="0040536F">
      <w:pPr>
        <w:tabs>
          <w:tab w:val="left" w:pos="1701"/>
          <w:tab w:val="left" w:pos="4820"/>
        </w:tabs>
        <w:rPr>
          <w:rFonts w:ascii="Arial" w:hAnsi="Arial" w:cs="Arial"/>
          <w:iCs/>
          <w:color w:val="000000"/>
        </w:rPr>
      </w:pPr>
    </w:p>
    <w:p w:rsidR="00FC2763" w:rsidRDefault="00FC2763" w:rsidP="0040536F">
      <w:pPr>
        <w:tabs>
          <w:tab w:val="left" w:pos="1701"/>
          <w:tab w:val="left" w:pos="4820"/>
        </w:tabs>
        <w:rPr>
          <w:rFonts w:ascii="Arial" w:hAnsi="Arial" w:cs="Arial"/>
          <w:iCs/>
          <w:color w:val="000000"/>
        </w:rPr>
      </w:pPr>
    </w:p>
    <w:p w:rsidR="00FC2763" w:rsidRDefault="00FC2763" w:rsidP="0040536F">
      <w:pPr>
        <w:tabs>
          <w:tab w:val="left" w:pos="1701"/>
          <w:tab w:val="left" w:pos="4820"/>
        </w:tabs>
        <w:rPr>
          <w:rFonts w:ascii="Arial" w:hAnsi="Arial" w:cs="Arial"/>
          <w:iCs/>
          <w:color w:val="000000"/>
        </w:rPr>
      </w:pPr>
    </w:p>
    <w:p w:rsidR="00FC2763" w:rsidRDefault="00FC2763" w:rsidP="0040536F">
      <w:pPr>
        <w:tabs>
          <w:tab w:val="left" w:pos="1701"/>
          <w:tab w:val="left" w:pos="4820"/>
        </w:tabs>
        <w:rPr>
          <w:rFonts w:ascii="Arial" w:hAnsi="Arial" w:cs="Arial"/>
          <w:iCs/>
          <w:color w:val="000000"/>
        </w:rPr>
      </w:pPr>
    </w:p>
    <w:p w:rsidR="00FC2763" w:rsidRDefault="00FC2763" w:rsidP="0040536F">
      <w:pPr>
        <w:tabs>
          <w:tab w:val="left" w:pos="1701"/>
          <w:tab w:val="left" w:pos="4820"/>
        </w:tabs>
        <w:rPr>
          <w:rFonts w:ascii="Arial" w:hAnsi="Arial" w:cs="Arial"/>
          <w:iCs/>
          <w:color w:val="000000"/>
        </w:rPr>
      </w:pPr>
    </w:p>
    <w:p w:rsidR="00FC2763" w:rsidRDefault="00FC2763" w:rsidP="0040536F">
      <w:pPr>
        <w:tabs>
          <w:tab w:val="left" w:pos="1701"/>
          <w:tab w:val="left" w:pos="4820"/>
        </w:tabs>
        <w:rPr>
          <w:rFonts w:ascii="Arial" w:hAnsi="Arial" w:cs="Arial"/>
          <w:iCs/>
          <w:color w:val="000000"/>
        </w:rPr>
      </w:pPr>
    </w:p>
    <w:p w:rsidR="00FC2763" w:rsidRDefault="00FC2763" w:rsidP="0040536F">
      <w:pPr>
        <w:tabs>
          <w:tab w:val="left" w:pos="1701"/>
          <w:tab w:val="left" w:pos="4820"/>
        </w:tabs>
        <w:rPr>
          <w:rFonts w:ascii="Arial" w:hAnsi="Arial" w:cs="Arial"/>
          <w:iCs/>
          <w:color w:val="000000"/>
        </w:rPr>
      </w:pPr>
    </w:p>
    <w:p w:rsidR="00FC2763" w:rsidRDefault="00FC2763" w:rsidP="0040536F">
      <w:pPr>
        <w:tabs>
          <w:tab w:val="left" w:pos="1701"/>
          <w:tab w:val="left" w:pos="4820"/>
        </w:tabs>
        <w:rPr>
          <w:rFonts w:ascii="Arial" w:hAnsi="Arial" w:cs="Arial"/>
          <w:iCs/>
          <w:color w:val="000000"/>
        </w:rPr>
      </w:pPr>
    </w:p>
    <w:p w:rsidR="00FC2763" w:rsidRDefault="00FC2763" w:rsidP="0040536F">
      <w:pPr>
        <w:tabs>
          <w:tab w:val="left" w:pos="1701"/>
          <w:tab w:val="left" w:pos="4820"/>
        </w:tabs>
        <w:rPr>
          <w:rFonts w:ascii="Arial" w:hAnsi="Arial" w:cs="Arial"/>
          <w:iCs/>
          <w:color w:val="000000"/>
        </w:rPr>
      </w:pPr>
    </w:p>
    <w:p w:rsidR="00FC2763" w:rsidRDefault="00FC2763" w:rsidP="0040536F">
      <w:pPr>
        <w:tabs>
          <w:tab w:val="left" w:pos="1701"/>
          <w:tab w:val="left" w:pos="4820"/>
        </w:tabs>
        <w:rPr>
          <w:rFonts w:ascii="Arial" w:hAnsi="Arial" w:cs="Arial"/>
          <w:iCs/>
          <w:color w:val="000000"/>
        </w:rPr>
      </w:pPr>
    </w:p>
    <w:p w:rsidR="00FC2763" w:rsidRDefault="00FC2763" w:rsidP="0040536F">
      <w:pPr>
        <w:tabs>
          <w:tab w:val="left" w:pos="1701"/>
          <w:tab w:val="left" w:pos="4820"/>
        </w:tabs>
        <w:rPr>
          <w:rFonts w:ascii="Arial" w:hAnsi="Arial" w:cs="Arial"/>
          <w:iCs/>
          <w:color w:val="000000"/>
        </w:rPr>
      </w:pPr>
    </w:p>
    <w:p w:rsidR="00FC2763" w:rsidRDefault="00FC2763" w:rsidP="0040536F">
      <w:pPr>
        <w:tabs>
          <w:tab w:val="left" w:pos="1701"/>
          <w:tab w:val="left" w:pos="4820"/>
        </w:tabs>
        <w:rPr>
          <w:rFonts w:ascii="Arial" w:hAnsi="Arial" w:cs="Arial"/>
          <w:iCs/>
          <w:color w:val="000000"/>
        </w:rPr>
      </w:pPr>
    </w:p>
    <w:p w:rsidR="00FC2763" w:rsidRPr="006D4029" w:rsidRDefault="00FC2763" w:rsidP="0040536F">
      <w:pPr>
        <w:tabs>
          <w:tab w:val="left" w:pos="1701"/>
          <w:tab w:val="left" w:pos="4820"/>
        </w:tabs>
        <w:rPr>
          <w:rFonts w:ascii="Arial" w:hAnsi="Arial" w:cs="Arial"/>
          <w:iCs/>
          <w:color w:val="000000"/>
        </w:rPr>
      </w:pPr>
    </w:p>
    <w:p w:rsidR="009865AA" w:rsidRPr="00154188" w:rsidRDefault="009865AA" w:rsidP="009865AA">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lang w:val="sr-Latn-ME"/>
        </w:rPr>
      </w:pPr>
      <w:bookmarkStart w:id="14" w:name="_Toc62730568"/>
      <w:r w:rsidRPr="00154188">
        <w:rPr>
          <w:rFonts w:ascii="Arial" w:hAnsi="Arial"/>
          <w:b/>
          <w:lang w:val="sr-Latn-ME"/>
        </w:rPr>
        <w:t>16.UPUTSTVO O PRAVNOM SREDSTVU</w:t>
      </w:r>
      <w:bookmarkEnd w:id="14"/>
    </w:p>
    <w:p w:rsidR="009865AA" w:rsidRPr="009865AA" w:rsidRDefault="009865AA" w:rsidP="009865AA">
      <w:pPr>
        <w:tabs>
          <w:tab w:val="left" w:pos="5760"/>
        </w:tabs>
        <w:jc w:val="center"/>
        <w:rPr>
          <w:rFonts w:ascii="Arial"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rPr>
      </w:pPr>
      <w:r w:rsidRPr="006D4029">
        <w:rPr>
          <w:rFonts w:ascii="Arial" w:eastAsia="Calibri" w:hAnsi="Arial" w:cs="Arial"/>
          <w:color w:val="000000"/>
          <w:lang w:val="sr-Latn-ME"/>
        </w:rPr>
        <w:t>Privredni subjekat može da izjavi žalbu protiv ove tenderske dokumentacije Komisiji za zaštitu prava</w:t>
      </w:r>
      <w:r w:rsidRPr="006D4029">
        <w:rPr>
          <w:rFonts w:ascii="Arial" w:eastAsia="Calibri" w:hAnsi="Arial" w:cs="Arial"/>
          <w:color w:val="000000"/>
        </w:rPr>
        <w:t>:</w:t>
      </w:r>
    </w:p>
    <w:p w:rsidR="006D4029" w:rsidRPr="006D4029" w:rsidRDefault="006D4029" w:rsidP="006D4029">
      <w:pPr>
        <w:tabs>
          <w:tab w:val="left" w:pos="5760"/>
        </w:tabs>
        <w:ind w:firstLine="567"/>
        <w:jc w:val="both"/>
        <w:rPr>
          <w:rFonts w:ascii="Arial" w:eastAsia="Calibri" w:hAnsi="Arial" w:cs="Arial"/>
          <w:color w:val="000000"/>
        </w:rPr>
      </w:pPr>
      <w:r w:rsidRPr="006D4029">
        <w:rPr>
          <w:rFonts w:ascii="Arial" w:eastAsia="Calibri" w:hAnsi="Arial" w:cs="Arial"/>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6D4029" w:rsidRPr="006D4029" w:rsidRDefault="006D4029" w:rsidP="006D4029">
      <w:pPr>
        <w:tabs>
          <w:tab w:val="left" w:pos="5760"/>
        </w:tabs>
        <w:ind w:firstLine="567"/>
        <w:jc w:val="both"/>
        <w:rPr>
          <w:rFonts w:ascii="Arial" w:eastAsia="Calibri" w:hAnsi="Arial" w:cs="Arial"/>
          <w:color w:val="000000"/>
        </w:rPr>
      </w:pPr>
      <w:r w:rsidRPr="006D4029">
        <w:rPr>
          <w:rFonts w:ascii="Arial" w:eastAsia="Calibri" w:hAnsi="Arial" w:cs="Arial"/>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6D4029" w:rsidRPr="006D4029" w:rsidRDefault="006D4029" w:rsidP="006D4029">
      <w:pPr>
        <w:tabs>
          <w:tab w:val="left" w:pos="5760"/>
        </w:tabs>
        <w:ind w:firstLine="567"/>
        <w:jc w:val="both"/>
        <w:rPr>
          <w:rFonts w:ascii="Arial" w:eastAsia="Calibri" w:hAnsi="Arial" w:cs="Arial"/>
          <w:color w:val="000000"/>
        </w:rPr>
      </w:pPr>
      <w:r w:rsidRPr="006D4029">
        <w:rPr>
          <w:rFonts w:ascii="Arial" w:eastAsia="Calibri" w:hAnsi="Arial" w:cs="Arial"/>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6D4029" w:rsidRPr="006D4029" w:rsidRDefault="006D4029" w:rsidP="006D4029">
      <w:pPr>
        <w:tabs>
          <w:tab w:val="left" w:pos="5760"/>
        </w:tabs>
        <w:ind w:firstLine="567"/>
        <w:jc w:val="both"/>
        <w:rPr>
          <w:rFonts w:ascii="Arial" w:eastAsia="Calibri"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lang w:val="sr-Latn-ME"/>
        </w:rPr>
      </w:pPr>
      <w:r w:rsidRPr="006D4029">
        <w:rPr>
          <w:rFonts w:ascii="Arial" w:eastAsia="Calibri" w:hAnsi="Arial" w:cs="Arial"/>
          <w:color w:val="000000"/>
          <w:lang w:val="sr-Latn-ME"/>
        </w:rPr>
        <w:t>Žalba se izjavljuje preko naručioca neposredno putem ESJN-a. Žalba koja nije podnesena na naprijed predviđeni način biće odbijena kao nedozvoljena.</w:t>
      </w:r>
    </w:p>
    <w:p w:rsidR="006D4029" w:rsidRPr="006D4029" w:rsidRDefault="006D4029" w:rsidP="006D4029">
      <w:pPr>
        <w:tabs>
          <w:tab w:val="left" w:pos="5760"/>
        </w:tabs>
        <w:ind w:firstLine="567"/>
        <w:jc w:val="both"/>
        <w:rPr>
          <w:rFonts w:ascii="Arial" w:eastAsia="Calibri"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lang w:val="sr-Latn-ME"/>
        </w:rPr>
      </w:pPr>
      <w:r w:rsidRPr="006D4029">
        <w:rPr>
          <w:rFonts w:ascii="Arial" w:eastAsia="Calibri"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6D4029" w:rsidRPr="006D4029" w:rsidRDefault="006D4029" w:rsidP="006D4029">
      <w:pPr>
        <w:tabs>
          <w:tab w:val="left" w:pos="5760"/>
        </w:tabs>
        <w:ind w:firstLine="567"/>
        <w:jc w:val="both"/>
        <w:rPr>
          <w:rFonts w:ascii="Arial" w:eastAsia="Calibri"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lang w:val="sr-Latn-ME"/>
        </w:rPr>
      </w:pPr>
      <w:r w:rsidRPr="006D4029">
        <w:rPr>
          <w:rFonts w:ascii="Arial" w:eastAsia="Calibri" w:hAnsi="Arial" w:cs="Arial"/>
          <w:color w:val="000000"/>
          <w:lang w:val="sr-Latn-ME"/>
        </w:rPr>
        <w:t>Ukoliko je predmet nabavke podijeljen po partijama, a žalba se odnosi samo na određenu/e partiju/e, naknada se plaća u iznosu 1% od procijenjene vrijednosti javne nabavke te/tih partije/a.</w:t>
      </w:r>
    </w:p>
    <w:p w:rsidR="006D4029" w:rsidRPr="006D4029" w:rsidRDefault="006D4029" w:rsidP="006D4029">
      <w:pPr>
        <w:tabs>
          <w:tab w:val="left" w:pos="5760"/>
        </w:tabs>
        <w:ind w:firstLine="567"/>
        <w:jc w:val="both"/>
        <w:rPr>
          <w:rFonts w:ascii="Arial" w:eastAsia="Calibri"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lang w:val="sr-Latn-ME"/>
        </w:rPr>
      </w:pPr>
      <w:r w:rsidRPr="006D4029">
        <w:rPr>
          <w:rFonts w:ascii="Arial" w:eastAsia="Calibri" w:hAnsi="Arial" w:cs="Arial"/>
          <w:color w:val="000000"/>
          <w:lang w:val="sr-Latn-ME"/>
        </w:rPr>
        <w:t xml:space="preserve">Instrukcije za plaćanje naknade za vođenje postupka od strane žalilaca iz inostranstva nalaze se na internet stranici Komisije za zaštitu prava nabavki </w:t>
      </w:r>
      <w:hyperlink r:id="rId10" w:history="1">
        <w:r w:rsidRPr="006D4029">
          <w:rPr>
            <w:rFonts w:ascii="Arial" w:eastAsia="Calibri" w:hAnsi="Arial" w:cs="Arial"/>
            <w:color w:val="0000FF"/>
            <w:u w:val="single"/>
            <w:lang w:val="sr-Latn-ME"/>
          </w:rPr>
          <w:t>http://www.kontrola-nabavki.me/</w:t>
        </w:r>
      </w:hyperlink>
      <w:r w:rsidRPr="006D4029">
        <w:rPr>
          <w:rFonts w:ascii="Arial" w:eastAsia="Calibri" w:hAnsi="Arial" w:cs="Arial"/>
          <w:color w:val="000000"/>
          <w:lang w:val="sr-Latn-ME"/>
        </w:rPr>
        <w:t>.“.</w:t>
      </w:r>
    </w:p>
    <w:p w:rsidR="009865AA" w:rsidRPr="009865AA" w:rsidRDefault="009865AA" w:rsidP="009865AA">
      <w:pPr>
        <w:tabs>
          <w:tab w:val="left" w:pos="5760"/>
        </w:tabs>
        <w:ind w:firstLine="567"/>
        <w:jc w:val="both"/>
        <w:rPr>
          <w:rFonts w:ascii="Arial" w:hAnsi="Arial" w:cs="Arial"/>
          <w:color w:val="000000"/>
          <w:lang w:val="sr-Latn-ME"/>
        </w:rPr>
      </w:pPr>
    </w:p>
    <w:p w:rsidR="007048BA" w:rsidRDefault="007048BA" w:rsidP="007048BA">
      <w:pPr>
        <w:tabs>
          <w:tab w:val="left" w:pos="5760"/>
        </w:tabs>
        <w:ind w:firstLine="567"/>
        <w:jc w:val="both"/>
        <w:rPr>
          <w:rFonts w:ascii="Arial" w:hAnsi="Arial" w:cs="Arial"/>
          <w:color w:val="000000"/>
          <w:lang w:val="sr-Latn-ME"/>
        </w:rPr>
      </w:pPr>
    </w:p>
    <w:p w:rsidR="007048BA" w:rsidRDefault="007048BA" w:rsidP="007048BA">
      <w:pPr>
        <w:tabs>
          <w:tab w:val="left" w:pos="5760"/>
        </w:tabs>
        <w:ind w:firstLine="567"/>
        <w:jc w:val="both"/>
        <w:rPr>
          <w:rFonts w:ascii="Arial" w:hAnsi="Arial" w:cs="Arial"/>
          <w:color w:val="000000"/>
          <w:lang w:val="sr-Latn-ME"/>
        </w:rPr>
      </w:pPr>
    </w:p>
    <w:p w:rsidR="007048BA" w:rsidRDefault="007048BA" w:rsidP="007048BA">
      <w:pPr>
        <w:tabs>
          <w:tab w:val="left" w:pos="5760"/>
        </w:tabs>
        <w:ind w:firstLine="567"/>
        <w:jc w:val="both"/>
        <w:rPr>
          <w:rFonts w:ascii="Arial" w:hAnsi="Arial" w:cs="Arial"/>
          <w:color w:val="000000"/>
          <w:lang w:val="sr-Latn-ME"/>
        </w:rPr>
      </w:pPr>
    </w:p>
    <w:p w:rsidR="00051C10" w:rsidRDefault="00051C10"/>
    <w:sectPr w:rsidR="00051C10" w:rsidSect="005C07DF">
      <w:footerReference w:type="default" r:id="rId11"/>
      <w:pgSz w:w="11906" w:h="16838"/>
      <w:pgMar w:top="1440" w:right="566"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0DCC" w:rsidRDefault="00300DCC" w:rsidP="007048BA">
      <w:r>
        <w:separator/>
      </w:r>
    </w:p>
  </w:endnote>
  <w:endnote w:type="continuationSeparator" w:id="0">
    <w:p w:rsidR="00300DCC" w:rsidRDefault="00300DCC" w:rsidP="00704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3009160"/>
      <w:docPartObj>
        <w:docPartGallery w:val="Page Numbers (Bottom of Page)"/>
        <w:docPartUnique/>
      </w:docPartObj>
    </w:sdtPr>
    <w:sdtEndPr>
      <w:rPr>
        <w:noProof/>
      </w:rPr>
    </w:sdtEndPr>
    <w:sdtContent>
      <w:p w:rsidR="005C7235" w:rsidRDefault="005C7235">
        <w:pPr>
          <w:pStyle w:val="Footer"/>
          <w:jc w:val="right"/>
        </w:pPr>
        <w:r>
          <w:fldChar w:fldCharType="begin"/>
        </w:r>
        <w:r>
          <w:instrText xml:space="preserve"> PAGE   \* MERGEFORMAT </w:instrText>
        </w:r>
        <w:r>
          <w:fldChar w:fldCharType="separate"/>
        </w:r>
        <w:r w:rsidR="00FC2763">
          <w:rPr>
            <w:noProof/>
          </w:rPr>
          <w:t>8</w:t>
        </w:r>
        <w:r>
          <w:rPr>
            <w:noProof/>
          </w:rPr>
          <w:fldChar w:fldCharType="end"/>
        </w:r>
        <w:r>
          <w:rPr>
            <w:noProof/>
          </w:rPr>
          <w:t>/</w:t>
        </w:r>
        <w:r w:rsidR="006D4029">
          <w:rPr>
            <w:noProof/>
          </w:rPr>
          <w:t>9</w:t>
        </w:r>
      </w:p>
    </w:sdtContent>
  </w:sdt>
  <w:p w:rsidR="005C7235" w:rsidRDefault="005C72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0DCC" w:rsidRDefault="00300DCC" w:rsidP="007048BA">
      <w:r>
        <w:separator/>
      </w:r>
    </w:p>
  </w:footnote>
  <w:footnote w:type="continuationSeparator" w:id="0">
    <w:p w:rsidR="00300DCC" w:rsidRDefault="00300DCC" w:rsidP="007048BA">
      <w:r>
        <w:continuationSeparator/>
      </w:r>
    </w:p>
  </w:footnote>
  <w:footnote w:id="1">
    <w:p w:rsidR="007048BA" w:rsidRDefault="007048BA" w:rsidP="007048B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rsidR="007048BA" w:rsidRDefault="007048BA" w:rsidP="007048B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7048BA" w:rsidRDefault="007048BA" w:rsidP="007048B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rsidR="007048BA" w:rsidRDefault="007048BA" w:rsidP="007048B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rsidR="007048BA" w:rsidRDefault="007048BA" w:rsidP="007048B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rsidR="007048BA" w:rsidRDefault="007048BA" w:rsidP="007048B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7">
    <w:p w:rsidR="007048BA" w:rsidRDefault="007048BA" w:rsidP="007048B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rsidR="009827A3" w:rsidRPr="004530A8" w:rsidRDefault="009827A3" w:rsidP="009827A3">
      <w:pPr>
        <w:jc w:val="both"/>
        <w:rPr>
          <w:rFonts w:ascii="Arial" w:hAnsi="Arial" w:cs="Arial"/>
          <w:color w:val="000000"/>
          <w:sz w:val="16"/>
          <w:szCs w:val="16"/>
          <w:lang w:val="sr-Latn-ME"/>
        </w:rPr>
      </w:pPr>
      <w:r>
        <w:rPr>
          <w:rStyle w:val="FootnoteReference"/>
          <w:rFonts w:ascii="Arial" w:hAnsi="Arial" w:cs="Arial"/>
          <w:sz w:val="16"/>
          <w:szCs w:val="16"/>
        </w:rPr>
        <w:footnoteRef/>
      </w:r>
      <w:r w:rsidRPr="004530A8">
        <w:rPr>
          <w:rFonts w:ascii="Arial" w:hAnsi="Arial" w:cs="Arial"/>
          <w:color w:val="FF0000"/>
          <w:sz w:val="16"/>
          <w:szCs w:val="16"/>
          <w:lang w:val="sr-Latn-ME"/>
        </w:rPr>
        <w:t xml:space="preserve"> </w:t>
      </w:r>
      <w:r>
        <w:rPr>
          <w:rFonts w:ascii="Arial" w:hAnsi="Arial" w:cs="Arial"/>
          <w:color w:val="000000"/>
          <w:sz w:val="16"/>
          <w:szCs w:val="16"/>
        </w:rPr>
        <w:t>U</w:t>
      </w:r>
      <w:r w:rsidRPr="004530A8">
        <w:rPr>
          <w:rFonts w:ascii="Arial" w:hAnsi="Arial" w:cs="Arial"/>
          <w:color w:val="000000"/>
          <w:sz w:val="16"/>
          <w:szCs w:val="16"/>
          <w:lang w:val="sr-Latn-ME"/>
        </w:rPr>
        <w:t xml:space="preserve"> </w:t>
      </w:r>
      <w:r>
        <w:rPr>
          <w:rFonts w:ascii="Arial" w:hAnsi="Arial" w:cs="Arial"/>
          <w:color w:val="000000"/>
          <w:sz w:val="16"/>
          <w:szCs w:val="16"/>
        </w:rPr>
        <w:t>ovom</w:t>
      </w:r>
      <w:r w:rsidRPr="004530A8">
        <w:rPr>
          <w:rFonts w:ascii="Arial" w:hAnsi="Arial" w:cs="Arial"/>
          <w:color w:val="000000"/>
          <w:sz w:val="16"/>
          <w:szCs w:val="16"/>
          <w:lang w:val="sr-Latn-ME"/>
        </w:rPr>
        <w:t xml:space="preserve"> </w:t>
      </w:r>
      <w:r>
        <w:rPr>
          <w:rFonts w:ascii="Arial" w:hAnsi="Arial" w:cs="Arial"/>
          <w:color w:val="000000"/>
          <w:sz w:val="16"/>
          <w:szCs w:val="16"/>
        </w:rPr>
        <w:t>dijelu</w:t>
      </w:r>
      <w:r w:rsidRPr="004530A8">
        <w:rPr>
          <w:rFonts w:ascii="Arial" w:hAnsi="Arial" w:cs="Arial"/>
          <w:color w:val="000000"/>
          <w:sz w:val="16"/>
          <w:szCs w:val="16"/>
          <w:lang w:val="sr-Latn-ME"/>
        </w:rPr>
        <w:t xml:space="preserve"> </w:t>
      </w:r>
      <w:r>
        <w:rPr>
          <w:rFonts w:ascii="Arial" w:hAnsi="Arial" w:cs="Arial"/>
          <w:color w:val="000000"/>
          <w:sz w:val="16"/>
          <w:szCs w:val="16"/>
        </w:rPr>
        <w:t>mogu</w:t>
      </w:r>
      <w:r w:rsidRPr="004530A8">
        <w:rPr>
          <w:rFonts w:ascii="Arial" w:hAnsi="Arial" w:cs="Arial"/>
          <w:color w:val="000000"/>
          <w:sz w:val="16"/>
          <w:szCs w:val="16"/>
          <w:lang w:val="sr-Latn-ME"/>
        </w:rPr>
        <w:t>ć</w:t>
      </w:r>
      <w:r>
        <w:rPr>
          <w:rFonts w:ascii="Arial" w:hAnsi="Arial" w:cs="Arial"/>
          <w:color w:val="000000"/>
          <w:sz w:val="16"/>
          <w:szCs w:val="16"/>
        </w:rPr>
        <w:t>e</w:t>
      </w:r>
      <w:r w:rsidRPr="004530A8">
        <w:rPr>
          <w:rFonts w:ascii="Arial" w:hAnsi="Arial" w:cs="Arial"/>
          <w:color w:val="000000"/>
          <w:sz w:val="16"/>
          <w:szCs w:val="16"/>
          <w:lang w:val="sr-Latn-ME"/>
        </w:rPr>
        <w:t xml:space="preserve"> </w:t>
      </w:r>
      <w:r>
        <w:rPr>
          <w:rFonts w:ascii="Arial" w:hAnsi="Arial" w:cs="Arial"/>
          <w:color w:val="000000"/>
          <w:sz w:val="16"/>
          <w:szCs w:val="16"/>
        </w:rPr>
        <w:t>je</w:t>
      </w:r>
      <w:r w:rsidRPr="004530A8">
        <w:rPr>
          <w:rFonts w:ascii="Arial" w:hAnsi="Arial" w:cs="Arial"/>
          <w:color w:val="000000"/>
          <w:sz w:val="16"/>
          <w:szCs w:val="16"/>
          <w:lang w:val="sr-Latn-ME"/>
        </w:rPr>
        <w:t xml:space="preserve"> </w:t>
      </w:r>
      <w:r>
        <w:rPr>
          <w:rFonts w:ascii="Arial" w:hAnsi="Arial" w:cs="Arial"/>
          <w:color w:val="000000"/>
          <w:sz w:val="16"/>
          <w:szCs w:val="16"/>
        </w:rPr>
        <w:t>i</w:t>
      </w:r>
      <w:r w:rsidRPr="004530A8">
        <w:rPr>
          <w:rFonts w:ascii="Arial" w:hAnsi="Arial" w:cs="Arial"/>
          <w:color w:val="000000"/>
          <w:sz w:val="16"/>
          <w:szCs w:val="16"/>
          <w:lang w:val="sr-Latn-ME"/>
        </w:rPr>
        <w:t xml:space="preserve"> </w:t>
      </w:r>
      <w:r>
        <w:rPr>
          <w:rFonts w:ascii="Arial" w:hAnsi="Arial" w:cs="Arial"/>
          <w:color w:val="000000"/>
          <w:sz w:val="16"/>
          <w:szCs w:val="16"/>
        </w:rPr>
        <w:t>predvidjeti</w:t>
      </w:r>
      <w:r w:rsidRPr="004530A8">
        <w:rPr>
          <w:rFonts w:ascii="Arial" w:hAnsi="Arial" w:cs="Arial"/>
          <w:color w:val="000000"/>
          <w:sz w:val="16"/>
          <w:szCs w:val="16"/>
          <w:lang w:val="sr-Latn-ME"/>
        </w:rPr>
        <w:t xml:space="preserve"> </w:t>
      </w:r>
      <w:r>
        <w:rPr>
          <w:rFonts w:ascii="Arial" w:hAnsi="Arial" w:cs="Arial"/>
          <w:color w:val="000000"/>
          <w:sz w:val="16"/>
          <w:szCs w:val="16"/>
        </w:rPr>
        <w:t>raskid</w:t>
      </w:r>
      <w:r w:rsidRPr="004530A8">
        <w:rPr>
          <w:rFonts w:ascii="Arial" w:hAnsi="Arial" w:cs="Arial"/>
          <w:color w:val="000000"/>
          <w:sz w:val="16"/>
          <w:szCs w:val="16"/>
          <w:lang w:val="sr-Latn-ME"/>
        </w:rPr>
        <w:t xml:space="preserve"> </w:t>
      </w:r>
      <w:r>
        <w:rPr>
          <w:rFonts w:ascii="Arial" w:hAnsi="Arial" w:cs="Arial"/>
          <w:color w:val="000000"/>
          <w:sz w:val="16"/>
          <w:szCs w:val="16"/>
        </w:rPr>
        <w:t>ugovora</w:t>
      </w:r>
      <w:r w:rsidRPr="004530A8">
        <w:rPr>
          <w:rFonts w:ascii="Arial" w:hAnsi="Arial" w:cs="Arial"/>
          <w:color w:val="000000"/>
          <w:sz w:val="16"/>
          <w:szCs w:val="16"/>
          <w:lang w:val="sr-Latn-ME"/>
        </w:rPr>
        <w:t xml:space="preserve">, </w:t>
      </w:r>
      <w:r>
        <w:rPr>
          <w:rFonts w:ascii="Arial" w:hAnsi="Arial" w:cs="Arial"/>
          <w:color w:val="000000"/>
          <w:sz w:val="16"/>
          <w:szCs w:val="16"/>
        </w:rPr>
        <w:t>ugovorne</w:t>
      </w:r>
      <w:r w:rsidRPr="004530A8">
        <w:rPr>
          <w:rFonts w:ascii="Arial" w:hAnsi="Arial" w:cs="Arial"/>
          <w:color w:val="000000"/>
          <w:sz w:val="16"/>
          <w:szCs w:val="16"/>
          <w:lang w:val="sr-Latn-ME"/>
        </w:rPr>
        <w:t xml:space="preserve"> </w:t>
      </w:r>
      <w:r>
        <w:rPr>
          <w:rFonts w:ascii="Arial" w:hAnsi="Arial" w:cs="Arial"/>
          <w:color w:val="000000"/>
          <w:sz w:val="16"/>
          <w:szCs w:val="16"/>
        </w:rPr>
        <w:t>kazne</w:t>
      </w:r>
      <w:r w:rsidRPr="004530A8">
        <w:rPr>
          <w:rFonts w:ascii="Arial" w:hAnsi="Arial" w:cs="Arial"/>
          <w:color w:val="000000"/>
          <w:sz w:val="16"/>
          <w:szCs w:val="16"/>
          <w:lang w:val="sr-Latn-ME"/>
        </w:rPr>
        <w:t xml:space="preserve"> </w:t>
      </w:r>
      <w:r>
        <w:rPr>
          <w:rFonts w:ascii="Arial" w:hAnsi="Arial" w:cs="Arial"/>
          <w:color w:val="000000"/>
          <w:sz w:val="16"/>
          <w:szCs w:val="16"/>
        </w:rPr>
        <w:t>i</w:t>
      </w:r>
      <w:r w:rsidRPr="004530A8">
        <w:rPr>
          <w:rFonts w:ascii="Arial" w:hAnsi="Arial" w:cs="Arial"/>
          <w:color w:val="000000"/>
          <w:sz w:val="16"/>
          <w:szCs w:val="16"/>
          <w:lang w:val="sr-Latn-ME"/>
        </w:rPr>
        <w:t xml:space="preserve"> </w:t>
      </w:r>
      <w:r>
        <w:rPr>
          <w:rFonts w:ascii="Arial" w:hAnsi="Arial" w:cs="Arial"/>
          <w:color w:val="000000"/>
          <w:sz w:val="16"/>
          <w:szCs w:val="16"/>
        </w:rPr>
        <w:t>ostale</w:t>
      </w:r>
      <w:r w:rsidRPr="004530A8">
        <w:rPr>
          <w:rFonts w:ascii="Arial" w:hAnsi="Arial" w:cs="Arial"/>
          <w:color w:val="000000"/>
          <w:sz w:val="16"/>
          <w:szCs w:val="16"/>
          <w:lang w:val="sr-Latn-ME"/>
        </w:rPr>
        <w:t xml:space="preserve"> </w:t>
      </w:r>
      <w:r>
        <w:rPr>
          <w:rFonts w:ascii="Arial" w:hAnsi="Arial" w:cs="Arial"/>
          <w:color w:val="000000"/>
          <w:sz w:val="16"/>
          <w:szCs w:val="16"/>
        </w:rPr>
        <w:t>elemente</w:t>
      </w:r>
      <w:r w:rsidRPr="004530A8">
        <w:rPr>
          <w:rFonts w:ascii="Arial" w:hAnsi="Arial" w:cs="Arial"/>
          <w:color w:val="000000"/>
          <w:sz w:val="16"/>
          <w:szCs w:val="16"/>
          <w:lang w:val="sr-Latn-ME"/>
        </w:rPr>
        <w:t xml:space="preserve"> </w:t>
      </w:r>
      <w:r>
        <w:rPr>
          <w:rFonts w:ascii="Arial" w:hAnsi="Arial" w:cs="Arial"/>
          <w:color w:val="000000"/>
          <w:sz w:val="16"/>
          <w:szCs w:val="16"/>
        </w:rPr>
        <w:t>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1494" w:hanging="360"/>
      </w:pPr>
      <w:rPr>
        <w:i/>
      </w:rPr>
    </w:lvl>
    <w:lvl w:ilvl="1" w:tplc="2C1A0019">
      <w:start w:val="1"/>
      <w:numFmt w:val="lowerLetter"/>
      <w:lvlText w:val="%2."/>
      <w:lvlJc w:val="left"/>
      <w:pPr>
        <w:ind w:left="2214" w:hanging="360"/>
      </w:pPr>
    </w:lvl>
    <w:lvl w:ilvl="2" w:tplc="2C1A001B">
      <w:start w:val="1"/>
      <w:numFmt w:val="lowerRoman"/>
      <w:lvlText w:val="%3."/>
      <w:lvlJc w:val="right"/>
      <w:pPr>
        <w:ind w:left="2934" w:hanging="180"/>
      </w:pPr>
    </w:lvl>
    <w:lvl w:ilvl="3" w:tplc="2C1A000F">
      <w:start w:val="1"/>
      <w:numFmt w:val="decimal"/>
      <w:lvlText w:val="%4."/>
      <w:lvlJc w:val="left"/>
      <w:pPr>
        <w:ind w:left="3654" w:hanging="360"/>
      </w:pPr>
    </w:lvl>
    <w:lvl w:ilvl="4" w:tplc="2C1A0019">
      <w:start w:val="1"/>
      <w:numFmt w:val="lowerLetter"/>
      <w:lvlText w:val="%5."/>
      <w:lvlJc w:val="left"/>
      <w:pPr>
        <w:ind w:left="4374" w:hanging="360"/>
      </w:pPr>
    </w:lvl>
    <w:lvl w:ilvl="5" w:tplc="2C1A001B">
      <w:start w:val="1"/>
      <w:numFmt w:val="lowerRoman"/>
      <w:lvlText w:val="%6."/>
      <w:lvlJc w:val="right"/>
      <w:pPr>
        <w:ind w:left="5094" w:hanging="180"/>
      </w:pPr>
    </w:lvl>
    <w:lvl w:ilvl="6" w:tplc="2C1A000F">
      <w:start w:val="1"/>
      <w:numFmt w:val="decimal"/>
      <w:lvlText w:val="%7."/>
      <w:lvlJc w:val="left"/>
      <w:pPr>
        <w:ind w:left="5814" w:hanging="360"/>
      </w:pPr>
    </w:lvl>
    <w:lvl w:ilvl="7" w:tplc="2C1A0019">
      <w:start w:val="1"/>
      <w:numFmt w:val="lowerLetter"/>
      <w:lvlText w:val="%8."/>
      <w:lvlJc w:val="left"/>
      <w:pPr>
        <w:ind w:left="6534" w:hanging="360"/>
      </w:pPr>
    </w:lvl>
    <w:lvl w:ilvl="8" w:tplc="2C1A001B">
      <w:start w:val="1"/>
      <w:numFmt w:val="lowerRoman"/>
      <w:lvlText w:val="%9."/>
      <w:lvlJc w:val="right"/>
      <w:pPr>
        <w:ind w:left="7254"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7327BFA"/>
    <w:multiLevelType w:val="hybridMultilevel"/>
    <w:tmpl w:val="88965190"/>
    <w:lvl w:ilvl="0" w:tplc="0809000F">
      <w:start w:val="2"/>
      <w:numFmt w:val="decimal"/>
      <w:lvlText w:val="%1."/>
      <w:lvlJc w:val="left"/>
      <w:pPr>
        <w:ind w:left="450" w:hanging="36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3" w15:restartNumberingAfterBreak="0">
    <w:nsid w:val="1A57214A"/>
    <w:multiLevelType w:val="hybridMultilevel"/>
    <w:tmpl w:val="1AFA6062"/>
    <w:lvl w:ilvl="0" w:tplc="0809000F">
      <w:start w:val="2"/>
      <w:numFmt w:val="decimal"/>
      <w:lvlText w:val="%1."/>
      <w:lvlJc w:val="left"/>
      <w:pPr>
        <w:ind w:left="450" w:hanging="36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4" w15:restartNumberingAfterBreak="0">
    <w:nsid w:val="1CA17AF7"/>
    <w:multiLevelType w:val="hybridMultilevel"/>
    <w:tmpl w:val="44722E20"/>
    <w:lvl w:ilvl="0" w:tplc="AB6CF90E">
      <w:start w:val="10"/>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1F1D59D8"/>
    <w:multiLevelType w:val="hybridMultilevel"/>
    <w:tmpl w:val="1B866BF0"/>
    <w:lvl w:ilvl="0" w:tplc="0809000F">
      <w:start w:val="9"/>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6" w15:restartNumberingAfterBreak="0">
    <w:nsid w:val="310A143C"/>
    <w:multiLevelType w:val="hybridMultilevel"/>
    <w:tmpl w:val="FF4817F8"/>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9" w15:restartNumberingAfterBreak="0">
    <w:nsid w:val="4F4E1B46"/>
    <w:multiLevelType w:val="hybridMultilevel"/>
    <w:tmpl w:val="EC309C6E"/>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1" w15:restartNumberingAfterBreak="0">
    <w:nsid w:val="63737461"/>
    <w:multiLevelType w:val="hybridMultilevel"/>
    <w:tmpl w:val="6E6EE92A"/>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0"/>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5"/>
  </w:num>
  <w:num w:numId="8">
    <w:abstractNumId w:val="7"/>
  </w:num>
  <w:num w:numId="9">
    <w:abstractNumId w:val="4"/>
  </w:num>
  <w:num w:numId="10">
    <w:abstractNumId w:val="9"/>
  </w:num>
  <w:num w:numId="11">
    <w:abstractNumId w:val="6"/>
  </w:num>
  <w:num w:numId="12">
    <w:abstractNumId w:val="11"/>
  </w:num>
  <w:num w:numId="13">
    <w:abstractNumId w:val="2"/>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A6C"/>
    <w:rsid w:val="000067CA"/>
    <w:rsid w:val="00017543"/>
    <w:rsid w:val="00023C96"/>
    <w:rsid w:val="0003579D"/>
    <w:rsid w:val="00046FD3"/>
    <w:rsid w:val="00051C10"/>
    <w:rsid w:val="0007051F"/>
    <w:rsid w:val="00077E19"/>
    <w:rsid w:val="000917F8"/>
    <w:rsid w:val="000A6F5D"/>
    <w:rsid w:val="000B49C6"/>
    <w:rsid w:val="000B5399"/>
    <w:rsid w:val="000B6672"/>
    <w:rsid w:val="000E07B9"/>
    <w:rsid w:val="00112848"/>
    <w:rsid w:val="00143A38"/>
    <w:rsid w:val="00144F3A"/>
    <w:rsid w:val="00154188"/>
    <w:rsid w:val="00160900"/>
    <w:rsid w:val="001634A6"/>
    <w:rsid w:val="001664B2"/>
    <w:rsid w:val="00167EB4"/>
    <w:rsid w:val="001C1F24"/>
    <w:rsid w:val="001C32CE"/>
    <w:rsid w:val="001F2464"/>
    <w:rsid w:val="001F76C6"/>
    <w:rsid w:val="00225E2B"/>
    <w:rsid w:val="002263F4"/>
    <w:rsid w:val="0023078B"/>
    <w:rsid w:val="00247F4C"/>
    <w:rsid w:val="00251EA6"/>
    <w:rsid w:val="0025541F"/>
    <w:rsid w:val="00256B44"/>
    <w:rsid w:val="00265A6C"/>
    <w:rsid w:val="00281041"/>
    <w:rsid w:val="00282131"/>
    <w:rsid w:val="0028590A"/>
    <w:rsid w:val="002923F0"/>
    <w:rsid w:val="0029370E"/>
    <w:rsid w:val="00293B4B"/>
    <w:rsid w:val="0029511B"/>
    <w:rsid w:val="00296DC6"/>
    <w:rsid w:val="002C3212"/>
    <w:rsid w:val="002D45C7"/>
    <w:rsid w:val="002E4EB6"/>
    <w:rsid w:val="00300DCC"/>
    <w:rsid w:val="003031CB"/>
    <w:rsid w:val="00303C46"/>
    <w:rsid w:val="00311C25"/>
    <w:rsid w:val="00330147"/>
    <w:rsid w:val="003308DB"/>
    <w:rsid w:val="00333308"/>
    <w:rsid w:val="003338D2"/>
    <w:rsid w:val="003455E3"/>
    <w:rsid w:val="00364C84"/>
    <w:rsid w:val="00365819"/>
    <w:rsid w:val="00371FE8"/>
    <w:rsid w:val="003751E9"/>
    <w:rsid w:val="00396BA2"/>
    <w:rsid w:val="003A4B77"/>
    <w:rsid w:val="003A70D7"/>
    <w:rsid w:val="003B5341"/>
    <w:rsid w:val="003F2538"/>
    <w:rsid w:val="0040479D"/>
    <w:rsid w:val="0040536F"/>
    <w:rsid w:val="0041236B"/>
    <w:rsid w:val="00422C99"/>
    <w:rsid w:val="00430642"/>
    <w:rsid w:val="00442373"/>
    <w:rsid w:val="0044586C"/>
    <w:rsid w:val="00456221"/>
    <w:rsid w:val="00456B31"/>
    <w:rsid w:val="00456E23"/>
    <w:rsid w:val="00460A9A"/>
    <w:rsid w:val="004618BF"/>
    <w:rsid w:val="00482908"/>
    <w:rsid w:val="0049744C"/>
    <w:rsid w:val="004B3401"/>
    <w:rsid w:val="004C3936"/>
    <w:rsid w:val="004D0DCB"/>
    <w:rsid w:val="004D4D44"/>
    <w:rsid w:val="004D6D81"/>
    <w:rsid w:val="004F28EB"/>
    <w:rsid w:val="0053244A"/>
    <w:rsid w:val="005441A8"/>
    <w:rsid w:val="00556669"/>
    <w:rsid w:val="005662A0"/>
    <w:rsid w:val="005705FB"/>
    <w:rsid w:val="005809B7"/>
    <w:rsid w:val="005841A9"/>
    <w:rsid w:val="00594869"/>
    <w:rsid w:val="00596548"/>
    <w:rsid w:val="005C07DF"/>
    <w:rsid w:val="005C2CAC"/>
    <w:rsid w:val="005C7235"/>
    <w:rsid w:val="005D4122"/>
    <w:rsid w:val="005D66BD"/>
    <w:rsid w:val="005E4885"/>
    <w:rsid w:val="00604768"/>
    <w:rsid w:val="00605AA9"/>
    <w:rsid w:val="00613E06"/>
    <w:rsid w:val="006327DF"/>
    <w:rsid w:val="00644E23"/>
    <w:rsid w:val="00647C1D"/>
    <w:rsid w:val="0067033F"/>
    <w:rsid w:val="00672855"/>
    <w:rsid w:val="00677C1E"/>
    <w:rsid w:val="00680E9B"/>
    <w:rsid w:val="006A1866"/>
    <w:rsid w:val="006C0FF2"/>
    <w:rsid w:val="006D4029"/>
    <w:rsid w:val="006D7983"/>
    <w:rsid w:val="006E1A97"/>
    <w:rsid w:val="006F0452"/>
    <w:rsid w:val="007048BA"/>
    <w:rsid w:val="0070572D"/>
    <w:rsid w:val="00732001"/>
    <w:rsid w:val="00736D3F"/>
    <w:rsid w:val="00743775"/>
    <w:rsid w:val="00746D1F"/>
    <w:rsid w:val="00751578"/>
    <w:rsid w:val="00760021"/>
    <w:rsid w:val="00764090"/>
    <w:rsid w:val="0077267C"/>
    <w:rsid w:val="00781664"/>
    <w:rsid w:val="00797945"/>
    <w:rsid w:val="007A7DCD"/>
    <w:rsid w:val="007B10A8"/>
    <w:rsid w:val="007B111E"/>
    <w:rsid w:val="007C2F0E"/>
    <w:rsid w:val="007E188D"/>
    <w:rsid w:val="007E1EC4"/>
    <w:rsid w:val="007E7483"/>
    <w:rsid w:val="007F3F9F"/>
    <w:rsid w:val="00800573"/>
    <w:rsid w:val="00852907"/>
    <w:rsid w:val="008603DD"/>
    <w:rsid w:val="008664E2"/>
    <w:rsid w:val="008678ED"/>
    <w:rsid w:val="00872009"/>
    <w:rsid w:val="00896D0A"/>
    <w:rsid w:val="008D6DFA"/>
    <w:rsid w:val="008E1121"/>
    <w:rsid w:val="008E29DB"/>
    <w:rsid w:val="008E40AB"/>
    <w:rsid w:val="008F44ED"/>
    <w:rsid w:val="00904D0A"/>
    <w:rsid w:val="009226DF"/>
    <w:rsid w:val="00956FC6"/>
    <w:rsid w:val="009613A6"/>
    <w:rsid w:val="0096708F"/>
    <w:rsid w:val="00974DFA"/>
    <w:rsid w:val="0097574A"/>
    <w:rsid w:val="009827A3"/>
    <w:rsid w:val="009865AA"/>
    <w:rsid w:val="009869EA"/>
    <w:rsid w:val="00991457"/>
    <w:rsid w:val="009A6209"/>
    <w:rsid w:val="009C6DD2"/>
    <w:rsid w:val="009F3C0C"/>
    <w:rsid w:val="00A16E64"/>
    <w:rsid w:val="00A17DB2"/>
    <w:rsid w:val="00A23E94"/>
    <w:rsid w:val="00A42D7C"/>
    <w:rsid w:val="00A45940"/>
    <w:rsid w:val="00A45C79"/>
    <w:rsid w:val="00A962B2"/>
    <w:rsid w:val="00AA2CEA"/>
    <w:rsid w:val="00AC36F6"/>
    <w:rsid w:val="00AD0689"/>
    <w:rsid w:val="00AF01AE"/>
    <w:rsid w:val="00B042A2"/>
    <w:rsid w:val="00B16FCD"/>
    <w:rsid w:val="00B37366"/>
    <w:rsid w:val="00B4551C"/>
    <w:rsid w:val="00B52E20"/>
    <w:rsid w:val="00B73022"/>
    <w:rsid w:val="00BB2FC4"/>
    <w:rsid w:val="00BC2B74"/>
    <w:rsid w:val="00BC5B50"/>
    <w:rsid w:val="00BC660C"/>
    <w:rsid w:val="00BE4F01"/>
    <w:rsid w:val="00BF737C"/>
    <w:rsid w:val="00C06659"/>
    <w:rsid w:val="00C21F4F"/>
    <w:rsid w:val="00C302A1"/>
    <w:rsid w:val="00C463E7"/>
    <w:rsid w:val="00C77082"/>
    <w:rsid w:val="00C77402"/>
    <w:rsid w:val="00C90E3F"/>
    <w:rsid w:val="00CA1663"/>
    <w:rsid w:val="00CB2757"/>
    <w:rsid w:val="00D04FC3"/>
    <w:rsid w:val="00D0564F"/>
    <w:rsid w:val="00D148F9"/>
    <w:rsid w:val="00D14A1D"/>
    <w:rsid w:val="00D20C80"/>
    <w:rsid w:val="00D544B7"/>
    <w:rsid w:val="00D56DE5"/>
    <w:rsid w:val="00D656BD"/>
    <w:rsid w:val="00D83574"/>
    <w:rsid w:val="00D872D8"/>
    <w:rsid w:val="00D87F5D"/>
    <w:rsid w:val="00D97263"/>
    <w:rsid w:val="00DA2FE6"/>
    <w:rsid w:val="00DC074A"/>
    <w:rsid w:val="00DC087E"/>
    <w:rsid w:val="00DC5E5F"/>
    <w:rsid w:val="00DF5E3F"/>
    <w:rsid w:val="00E150D2"/>
    <w:rsid w:val="00E24296"/>
    <w:rsid w:val="00E2494F"/>
    <w:rsid w:val="00E27FB4"/>
    <w:rsid w:val="00E34D4E"/>
    <w:rsid w:val="00E34E08"/>
    <w:rsid w:val="00E4157D"/>
    <w:rsid w:val="00E63C50"/>
    <w:rsid w:val="00E65316"/>
    <w:rsid w:val="00E93A9A"/>
    <w:rsid w:val="00EA2347"/>
    <w:rsid w:val="00EA4A7E"/>
    <w:rsid w:val="00EC1821"/>
    <w:rsid w:val="00EC2658"/>
    <w:rsid w:val="00EE6874"/>
    <w:rsid w:val="00EF16E6"/>
    <w:rsid w:val="00EF779A"/>
    <w:rsid w:val="00F66C4A"/>
    <w:rsid w:val="00F825EC"/>
    <w:rsid w:val="00F8504B"/>
    <w:rsid w:val="00F92C8A"/>
    <w:rsid w:val="00FA54E9"/>
    <w:rsid w:val="00FB4EB0"/>
    <w:rsid w:val="00FC0333"/>
    <w:rsid w:val="00FC2763"/>
    <w:rsid w:val="00FC5A32"/>
    <w:rsid w:val="00FC618D"/>
    <w:rsid w:val="00FC7D4A"/>
    <w:rsid w:val="00FE5893"/>
    <w:rsid w:val="00FE6B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C49CF6-96C7-46FC-8273-C0DF9FA65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8B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7048BA"/>
    <w:rPr>
      <w:color w:val="0000FF"/>
      <w:u w:val="single"/>
    </w:rPr>
  </w:style>
  <w:style w:type="paragraph" w:styleId="FootnoteText">
    <w:name w:val="footnote text"/>
    <w:basedOn w:val="Normal"/>
    <w:link w:val="FootnoteTextChar"/>
    <w:uiPriority w:val="99"/>
    <w:semiHidden/>
    <w:unhideWhenUsed/>
    <w:rsid w:val="007048B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7048BA"/>
    <w:rPr>
      <w:rFonts w:ascii="Calibri" w:eastAsia="Calibri" w:hAnsi="Calibri" w:cs="Times New Roman"/>
      <w:sz w:val="20"/>
      <w:szCs w:val="20"/>
      <w:lang w:val="en-US"/>
    </w:rPr>
  </w:style>
  <w:style w:type="character" w:styleId="FootnoteReference">
    <w:name w:val="footnote reference"/>
    <w:uiPriority w:val="99"/>
    <w:semiHidden/>
    <w:unhideWhenUsed/>
    <w:rsid w:val="007048BA"/>
    <w:rPr>
      <w:vertAlign w:val="superscript"/>
    </w:rPr>
  </w:style>
  <w:style w:type="paragraph" w:styleId="ListParagraph">
    <w:name w:val="List Paragraph"/>
    <w:basedOn w:val="Normal"/>
    <w:uiPriority w:val="34"/>
    <w:qFormat/>
    <w:rsid w:val="00396BA2"/>
    <w:pPr>
      <w:ind w:left="720"/>
      <w:contextualSpacing/>
    </w:pPr>
  </w:style>
  <w:style w:type="paragraph" w:styleId="Header">
    <w:name w:val="header"/>
    <w:basedOn w:val="Normal"/>
    <w:link w:val="HeaderChar"/>
    <w:uiPriority w:val="99"/>
    <w:unhideWhenUsed/>
    <w:rsid w:val="005C7235"/>
    <w:pPr>
      <w:tabs>
        <w:tab w:val="center" w:pos="4513"/>
        <w:tab w:val="right" w:pos="9026"/>
      </w:tabs>
    </w:pPr>
  </w:style>
  <w:style w:type="character" w:customStyle="1" w:styleId="HeaderChar">
    <w:name w:val="Header Char"/>
    <w:basedOn w:val="DefaultParagraphFont"/>
    <w:link w:val="Header"/>
    <w:uiPriority w:val="99"/>
    <w:rsid w:val="005C7235"/>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5C7235"/>
    <w:pPr>
      <w:tabs>
        <w:tab w:val="center" w:pos="4513"/>
        <w:tab w:val="right" w:pos="9026"/>
      </w:tabs>
    </w:pPr>
  </w:style>
  <w:style w:type="character" w:customStyle="1" w:styleId="FooterChar">
    <w:name w:val="Footer Char"/>
    <w:basedOn w:val="DefaultParagraphFont"/>
    <w:link w:val="Footer"/>
    <w:uiPriority w:val="99"/>
    <w:rsid w:val="005C7235"/>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3455E3"/>
    <w:rPr>
      <w:rFonts w:ascii="Tahoma" w:hAnsi="Tahoma" w:cs="Tahoma"/>
      <w:sz w:val="16"/>
      <w:szCs w:val="16"/>
    </w:rPr>
  </w:style>
  <w:style w:type="character" w:customStyle="1" w:styleId="BalloonTextChar">
    <w:name w:val="Balloon Text Char"/>
    <w:basedOn w:val="DefaultParagraphFont"/>
    <w:link w:val="BalloonText"/>
    <w:uiPriority w:val="99"/>
    <w:semiHidden/>
    <w:rsid w:val="003455E3"/>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932178">
      <w:bodyDiv w:val="1"/>
      <w:marLeft w:val="0"/>
      <w:marRight w:val="0"/>
      <w:marTop w:val="0"/>
      <w:marBottom w:val="0"/>
      <w:divBdr>
        <w:top w:val="none" w:sz="0" w:space="0" w:color="auto"/>
        <w:left w:val="none" w:sz="0" w:space="0" w:color="auto"/>
        <w:bottom w:val="none" w:sz="0" w:space="0" w:color="auto"/>
        <w:right w:val="none" w:sz="0" w:space="0" w:color="auto"/>
      </w:divBdr>
    </w:div>
    <w:div w:id="160194311">
      <w:bodyDiv w:val="1"/>
      <w:marLeft w:val="0"/>
      <w:marRight w:val="0"/>
      <w:marTop w:val="0"/>
      <w:marBottom w:val="0"/>
      <w:divBdr>
        <w:top w:val="none" w:sz="0" w:space="0" w:color="auto"/>
        <w:left w:val="none" w:sz="0" w:space="0" w:color="auto"/>
        <w:bottom w:val="none" w:sz="0" w:space="0" w:color="auto"/>
        <w:right w:val="none" w:sz="0" w:space="0" w:color="auto"/>
      </w:divBdr>
    </w:div>
    <w:div w:id="182473242">
      <w:bodyDiv w:val="1"/>
      <w:marLeft w:val="0"/>
      <w:marRight w:val="0"/>
      <w:marTop w:val="0"/>
      <w:marBottom w:val="0"/>
      <w:divBdr>
        <w:top w:val="none" w:sz="0" w:space="0" w:color="auto"/>
        <w:left w:val="none" w:sz="0" w:space="0" w:color="auto"/>
        <w:bottom w:val="none" w:sz="0" w:space="0" w:color="auto"/>
        <w:right w:val="none" w:sz="0" w:space="0" w:color="auto"/>
      </w:divBdr>
    </w:div>
    <w:div w:id="420565282">
      <w:bodyDiv w:val="1"/>
      <w:marLeft w:val="0"/>
      <w:marRight w:val="0"/>
      <w:marTop w:val="0"/>
      <w:marBottom w:val="0"/>
      <w:divBdr>
        <w:top w:val="none" w:sz="0" w:space="0" w:color="auto"/>
        <w:left w:val="none" w:sz="0" w:space="0" w:color="auto"/>
        <w:bottom w:val="none" w:sz="0" w:space="0" w:color="auto"/>
        <w:right w:val="none" w:sz="0" w:space="0" w:color="auto"/>
      </w:divBdr>
      <w:divsChild>
        <w:div w:id="1642231810">
          <w:marLeft w:val="0"/>
          <w:marRight w:val="0"/>
          <w:marTop w:val="0"/>
          <w:marBottom w:val="0"/>
          <w:divBdr>
            <w:top w:val="none" w:sz="0" w:space="0" w:color="auto"/>
            <w:left w:val="none" w:sz="0" w:space="0" w:color="auto"/>
            <w:bottom w:val="none" w:sz="0" w:space="0" w:color="auto"/>
            <w:right w:val="none" w:sz="0" w:space="0" w:color="auto"/>
          </w:divBdr>
          <w:divsChild>
            <w:div w:id="1983656315">
              <w:marLeft w:val="0"/>
              <w:marRight w:val="0"/>
              <w:marTop w:val="0"/>
              <w:marBottom w:val="0"/>
              <w:divBdr>
                <w:top w:val="none" w:sz="0" w:space="0" w:color="auto"/>
                <w:left w:val="none" w:sz="0" w:space="0" w:color="auto"/>
                <w:bottom w:val="none" w:sz="0" w:space="0" w:color="auto"/>
                <w:right w:val="none" w:sz="0" w:space="0" w:color="auto"/>
              </w:divBdr>
              <w:divsChild>
                <w:div w:id="1384911358">
                  <w:marLeft w:val="0"/>
                  <w:marRight w:val="0"/>
                  <w:marTop w:val="300"/>
                  <w:marBottom w:val="75"/>
                  <w:divBdr>
                    <w:top w:val="none" w:sz="0" w:space="0" w:color="auto"/>
                    <w:left w:val="none" w:sz="0" w:space="0" w:color="auto"/>
                    <w:bottom w:val="none" w:sz="0" w:space="0" w:color="auto"/>
                    <w:right w:val="none" w:sz="0" w:space="0" w:color="auto"/>
                  </w:divBdr>
                  <w:divsChild>
                    <w:div w:id="93390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536405">
      <w:bodyDiv w:val="1"/>
      <w:marLeft w:val="0"/>
      <w:marRight w:val="0"/>
      <w:marTop w:val="0"/>
      <w:marBottom w:val="0"/>
      <w:divBdr>
        <w:top w:val="none" w:sz="0" w:space="0" w:color="auto"/>
        <w:left w:val="none" w:sz="0" w:space="0" w:color="auto"/>
        <w:bottom w:val="none" w:sz="0" w:space="0" w:color="auto"/>
        <w:right w:val="none" w:sz="0" w:space="0" w:color="auto"/>
      </w:divBdr>
    </w:div>
    <w:div w:id="760953732">
      <w:bodyDiv w:val="1"/>
      <w:marLeft w:val="0"/>
      <w:marRight w:val="0"/>
      <w:marTop w:val="0"/>
      <w:marBottom w:val="0"/>
      <w:divBdr>
        <w:top w:val="none" w:sz="0" w:space="0" w:color="auto"/>
        <w:left w:val="none" w:sz="0" w:space="0" w:color="auto"/>
        <w:bottom w:val="none" w:sz="0" w:space="0" w:color="auto"/>
        <w:right w:val="none" w:sz="0" w:space="0" w:color="auto"/>
      </w:divBdr>
    </w:div>
    <w:div w:id="880019650">
      <w:bodyDiv w:val="1"/>
      <w:marLeft w:val="0"/>
      <w:marRight w:val="0"/>
      <w:marTop w:val="0"/>
      <w:marBottom w:val="0"/>
      <w:divBdr>
        <w:top w:val="none" w:sz="0" w:space="0" w:color="auto"/>
        <w:left w:val="none" w:sz="0" w:space="0" w:color="auto"/>
        <w:bottom w:val="none" w:sz="0" w:space="0" w:color="auto"/>
        <w:right w:val="none" w:sz="0" w:space="0" w:color="auto"/>
      </w:divBdr>
    </w:div>
    <w:div w:id="1093629854">
      <w:bodyDiv w:val="1"/>
      <w:marLeft w:val="0"/>
      <w:marRight w:val="0"/>
      <w:marTop w:val="0"/>
      <w:marBottom w:val="0"/>
      <w:divBdr>
        <w:top w:val="none" w:sz="0" w:space="0" w:color="auto"/>
        <w:left w:val="none" w:sz="0" w:space="0" w:color="auto"/>
        <w:bottom w:val="none" w:sz="0" w:space="0" w:color="auto"/>
        <w:right w:val="none" w:sz="0" w:space="0" w:color="auto"/>
      </w:divBdr>
    </w:div>
    <w:div w:id="1345134243">
      <w:bodyDiv w:val="1"/>
      <w:marLeft w:val="0"/>
      <w:marRight w:val="0"/>
      <w:marTop w:val="0"/>
      <w:marBottom w:val="0"/>
      <w:divBdr>
        <w:top w:val="none" w:sz="0" w:space="0" w:color="auto"/>
        <w:left w:val="none" w:sz="0" w:space="0" w:color="auto"/>
        <w:bottom w:val="none" w:sz="0" w:space="0" w:color="auto"/>
        <w:right w:val="none" w:sz="0" w:space="0" w:color="auto"/>
      </w:divBdr>
    </w:div>
    <w:div w:id="1435056410">
      <w:bodyDiv w:val="1"/>
      <w:marLeft w:val="0"/>
      <w:marRight w:val="0"/>
      <w:marTop w:val="0"/>
      <w:marBottom w:val="0"/>
      <w:divBdr>
        <w:top w:val="none" w:sz="0" w:space="0" w:color="auto"/>
        <w:left w:val="none" w:sz="0" w:space="0" w:color="auto"/>
        <w:bottom w:val="none" w:sz="0" w:space="0" w:color="auto"/>
        <w:right w:val="none" w:sz="0" w:space="0" w:color="auto"/>
      </w:divBdr>
    </w:div>
    <w:div w:id="1651714743">
      <w:bodyDiv w:val="1"/>
      <w:marLeft w:val="0"/>
      <w:marRight w:val="0"/>
      <w:marTop w:val="0"/>
      <w:marBottom w:val="0"/>
      <w:divBdr>
        <w:top w:val="none" w:sz="0" w:space="0" w:color="auto"/>
        <w:left w:val="none" w:sz="0" w:space="0" w:color="auto"/>
        <w:bottom w:val="none" w:sz="0" w:space="0" w:color="auto"/>
        <w:right w:val="none" w:sz="0" w:space="0" w:color="auto"/>
      </w:divBdr>
    </w:div>
    <w:div w:id="1677533814">
      <w:bodyDiv w:val="1"/>
      <w:marLeft w:val="0"/>
      <w:marRight w:val="0"/>
      <w:marTop w:val="0"/>
      <w:marBottom w:val="0"/>
      <w:divBdr>
        <w:top w:val="none" w:sz="0" w:space="0" w:color="auto"/>
        <w:left w:val="none" w:sz="0" w:space="0" w:color="auto"/>
        <w:bottom w:val="none" w:sz="0" w:space="0" w:color="auto"/>
        <w:right w:val="none" w:sz="0" w:space="0" w:color="auto"/>
      </w:divBdr>
    </w:div>
    <w:div w:id="1687945264">
      <w:bodyDiv w:val="1"/>
      <w:marLeft w:val="0"/>
      <w:marRight w:val="0"/>
      <w:marTop w:val="0"/>
      <w:marBottom w:val="0"/>
      <w:divBdr>
        <w:top w:val="none" w:sz="0" w:space="0" w:color="auto"/>
        <w:left w:val="none" w:sz="0" w:space="0" w:color="auto"/>
        <w:bottom w:val="none" w:sz="0" w:space="0" w:color="auto"/>
        <w:right w:val="none" w:sz="0" w:space="0" w:color="auto"/>
      </w:divBdr>
    </w:div>
    <w:div w:id="1909151954">
      <w:bodyDiv w:val="1"/>
      <w:marLeft w:val="0"/>
      <w:marRight w:val="0"/>
      <w:marTop w:val="0"/>
      <w:marBottom w:val="0"/>
      <w:divBdr>
        <w:top w:val="none" w:sz="0" w:space="0" w:color="auto"/>
        <w:left w:val="none" w:sz="0" w:space="0" w:color="auto"/>
        <w:bottom w:val="none" w:sz="0" w:space="0" w:color="auto"/>
        <w:right w:val="none" w:sz="0" w:space="0" w:color="auto"/>
      </w:divBdr>
    </w:div>
    <w:div w:id="1962807872">
      <w:bodyDiv w:val="1"/>
      <w:marLeft w:val="0"/>
      <w:marRight w:val="0"/>
      <w:marTop w:val="0"/>
      <w:marBottom w:val="0"/>
      <w:divBdr>
        <w:top w:val="none" w:sz="0" w:space="0" w:color="auto"/>
        <w:left w:val="none" w:sz="0" w:space="0" w:color="auto"/>
        <w:bottom w:val="none" w:sz="0" w:space="0" w:color="auto"/>
        <w:right w:val="none" w:sz="0" w:space="0" w:color="auto"/>
      </w:divBdr>
    </w:div>
    <w:div w:id="207843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38BC57-5563-4D07-8D3F-E0964C67D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1</Pages>
  <Words>2966</Words>
  <Characters>16909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Sudstvo</Company>
  <LinksUpToDate>false</LinksUpToDate>
  <CharactersWithSpaces>19836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dc:creator>
  <cp:keywords/>
  <dc:description/>
  <cp:lastModifiedBy>Administrator</cp:lastModifiedBy>
  <cp:revision>108</cp:revision>
  <cp:lastPrinted>2024-03-26T09:14:00Z</cp:lastPrinted>
  <dcterms:created xsi:type="dcterms:W3CDTF">2024-03-20T08:33:00Z</dcterms:created>
  <dcterms:modified xsi:type="dcterms:W3CDTF">2026-04-28T11:35:00Z</dcterms:modified>
</cp:coreProperties>
</file>