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631" w:rsidRPr="00C85631" w:rsidRDefault="00C85631" w:rsidP="00C85631">
      <w:pPr>
        <w:spacing w:after="0" w:line="240" w:lineRule="auto"/>
        <w:jc w:val="right"/>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 xml:space="preserve">OBRAZAC 1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902E09" w:rsidP="00C8563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PLJEVLJA</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Broj iz evidencije postupaka javnih nabavki: </w:t>
      </w:r>
      <w:r w:rsidR="004B1AFA">
        <w:rPr>
          <w:rFonts w:ascii="Arial" w:eastAsia="Times New Roman" w:hAnsi="Arial" w:cs="Arial"/>
          <w:sz w:val="24"/>
          <w:szCs w:val="24"/>
          <w:lang w:val="sr-Latn-ME"/>
        </w:rPr>
        <w:t>PV 03/2</w:t>
      </w:r>
      <w:r w:rsidR="000B1860">
        <w:rPr>
          <w:rFonts w:ascii="Arial" w:eastAsia="Times New Roman" w:hAnsi="Arial" w:cs="Arial"/>
          <w:sz w:val="24"/>
          <w:szCs w:val="24"/>
          <w:lang w:val="sr-Latn-ME"/>
        </w:rPr>
        <w:t>6</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Redni broj iz Plana javnih nabavki : </w:t>
      </w:r>
      <w:r w:rsidR="000B1860">
        <w:rPr>
          <w:rFonts w:ascii="Arial" w:eastAsia="Times New Roman" w:hAnsi="Arial" w:cs="Arial"/>
          <w:color w:val="000000"/>
          <w:sz w:val="24"/>
          <w:szCs w:val="24"/>
          <w:lang w:val="sr-Latn-ME"/>
        </w:rPr>
        <w:t>17</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t xml:space="preserve">Mjesto i datum: </w:t>
      </w:r>
      <w:r w:rsidR="009D2760">
        <w:rPr>
          <w:rFonts w:ascii="Arial" w:eastAsia="Times New Roman" w:hAnsi="Arial" w:cs="Arial"/>
          <w:color w:val="000000"/>
          <w:sz w:val="24"/>
          <w:szCs w:val="24"/>
          <w:lang w:val="sr-Latn-ME"/>
        </w:rPr>
        <w:t>22</w:t>
      </w:r>
      <w:r w:rsidR="000B1860">
        <w:rPr>
          <w:rFonts w:ascii="Arial" w:eastAsia="Times New Roman" w:hAnsi="Arial" w:cs="Arial"/>
          <w:color w:val="000000"/>
          <w:sz w:val="24"/>
          <w:szCs w:val="24"/>
          <w:lang w:val="sr-Latn-ME"/>
        </w:rPr>
        <w:t>.04.2026</w:t>
      </w:r>
      <w:r w:rsidR="002A693D">
        <w:rPr>
          <w:rFonts w:ascii="Arial" w:eastAsia="Times New Roman" w:hAnsi="Arial" w:cs="Arial"/>
          <w:color w:val="000000"/>
          <w:sz w:val="24"/>
          <w:szCs w:val="24"/>
          <w:lang w:val="sr-Latn-ME"/>
        </w:rPr>
        <w:t>. godine</w:t>
      </w: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sz w:val="24"/>
          <w:szCs w:val="24"/>
          <w:lang w:val="sr-Latn-ME"/>
        </w:rPr>
        <w:t xml:space="preserve">Na osnovu člana 53 stav 3 Zakona o javnim nabavkama („Službeni list CG“, br. 74/19 i 3/23) </w:t>
      </w:r>
      <w:r w:rsidR="00902E09">
        <w:rPr>
          <w:rFonts w:ascii="Arial" w:eastAsia="Times New Roman" w:hAnsi="Arial" w:cs="Arial"/>
          <w:color w:val="000000"/>
          <w:sz w:val="24"/>
          <w:szCs w:val="24"/>
          <w:u w:val="single"/>
          <w:lang w:val="sr-Latn-ME"/>
        </w:rPr>
        <w:t>Opština Pljevlja</w:t>
      </w:r>
      <w:r w:rsidR="00930DE1">
        <w:rPr>
          <w:rFonts w:ascii="Arial" w:eastAsia="Times New Roman" w:hAnsi="Arial" w:cs="Arial"/>
          <w:color w:val="000000"/>
          <w:sz w:val="24"/>
          <w:szCs w:val="24"/>
          <w:u w:val="single"/>
          <w:lang w:val="sr-Latn-ME"/>
        </w:rPr>
        <w:t>, Direkcija za izgradnju i investicije</w:t>
      </w:r>
      <w:r w:rsidR="00902E09">
        <w:rPr>
          <w:rFonts w:ascii="Arial" w:eastAsia="Times New Roman" w:hAnsi="Arial" w:cs="Arial"/>
          <w:color w:val="000000"/>
          <w:sz w:val="24"/>
          <w:szCs w:val="24"/>
          <w:u w:val="single"/>
          <w:lang w:val="sr-Latn-ME"/>
        </w:rPr>
        <w:t xml:space="preserve"> </w:t>
      </w:r>
      <w:r w:rsidRPr="00C85631">
        <w:rPr>
          <w:rFonts w:ascii="Arial" w:eastAsia="Times New Roman" w:hAnsi="Arial" w:cs="Arial"/>
          <w:sz w:val="24"/>
          <w:szCs w:val="24"/>
          <w:lang w:val="sr-Latn-ME"/>
        </w:rPr>
        <w:t>objavljuje</w:t>
      </w:r>
      <w:r w:rsidRPr="00C85631">
        <w:rPr>
          <w:rFonts w:ascii="Arial" w:eastAsia="Times New Roman" w:hAnsi="Arial" w:cs="Arial"/>
          <w:b/>
          <w:bCs/>
          <w:color w:val="000000"/>
          <w:sz w:val="24"/>
          <w:szCs w:val="24"/>
          <w:lang w:val="sr-Latn-ME"/>
        </w:rPr>
        <w:t xml:space="preserve">        </w:t>
      </w: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sz w:val="24"/>
          <w:szCs w:val="24"/>
          <w:lang w:val="sr-Latn-ME"/>
        </w:rPr>
      </w:pPr>
      <w:r w:rsidRPr="00C85631">
        <w:rPr>
          <w:rFonts w:ascii="Arial" w:eastAsia="Times New Roman" w:hAnsi="Arial" w:cs="Arial"/>
          <w:b/>
          <w:bCs/>
          <w:color w:val="000000"/>
          <w:sz w:val="24"/>
          <w:szCs w:val="24"/>
          <w:lang w:val="sr-Latn-ME"/>
        </w:rPr>
        <w:t xml:space="preserve">                                          </w:t>
      </w:r>
      <w:r w:rsidRPr="00C85631">
        <w:rPr>
          <w:rFonts w:ascii="Arial" w:eastAsia="Times New Roman" w:hAnsi="Arial" w:cs="Arial"/>
          <w:b/>
          <w:bCs/>
          <w:color w:val="000000"/>
          <w:sz w:val="24"/>
          <w:szCs w:val="24"/>
          <w:lang w:val="sr-Latn-ME"/>
        </w:rPr>
        <w:tab/>
      </w:r>
      <w:r w:rsidRPr="00C85631">
        <w:rPr>
          <w:rFonts w:ascii="Arial" w:eastAsia="Times New Roman" w:hAnsi="Arial" w:cs="Arial"/>
          <w:bCs/>
          <w:color w:val="000000"/>
          <w:sz w:val="24"/>
          <w:szCs w:val="24"/>
          <w:lang w:val="sr-Latn-ME"/>
        </w:rPr>
        <w:t xml:space="preserve">                                                      </w:t>
      </w:r>
    </w:p>
    <w:p w:rsidR="00C85631" w:rsidRPr="00C85631" w:rsidRDefault="00C85631" w:rsidP="00C85631">
      <w:pPr>
        <w:keepNext/>
        <w:spacing w:after="0" w:line="240" w:lineRule="auto"/>
        <w:jc w:val="center"/>
        <w:outlineLvl w:val="0"/>
        <w:rPr>
          <w:rFonts w:ascii="Arial" w:eastAsia="Times New Roman" w:hAnsi="Arial" w:cs="Arial"/>
          <w:b/>
          <w:bCs/>
          <w:color w:val="000000"/>
          <w:sz w:val="24"/>
          <w:szCs w:val="24"/>
          <w:lang w:val="sr-Latn-ME"/>
        </w:rPr>
      </w:pP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TENDERSKU DOKUMENTACIJU</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ZA OTVORENI POSTUPAK JAVNE NABAVKE</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p>
    <w:p w:rsidR="00C85631" w:rsidRPr="007B4E4F" w:rsidRDefault="007B4E4F" w:rsidP="007B4E4F">
      <w:pPr>
        <w:spacing w:after="0" w:line="240" w:lineRule="auto"/>
        <w:jc w:val="center"/>
        <w:rPr>
          <w:rFonts w:ascii="Arial" w:eastAsia="Calibri" w:hAnsi="Arial" w:cs="Arial"/>
          <w:b/>
          <w:sz w:val="24"/>
          <w:szCs w:val="24"/>
          <w:u w:val="single"/>
        </w:rPr>
      </w:pPr>
      <w:r w:rsidRPr="007B4E4F">
        <w:rPr>
          <w:rFonts w:ascii="Arial" w:eastAsia="Calibri" w:hAnsi="Arial" w:cs="Arial"/>
          <w:b/>
          <w:sz w:val="24"/>
          <w:szCs w:val="24"/>
          <w:u w:val="single"/>
        </w:rPr>
        <w:t>Mjere energetske efikasnosti objekata koji se griju iz kotlarnice u Skerlićevoj</w:t>
      </w:r>
    </w:p>
    <w:p w:rsidR="007B4E4F" w:rsidRPr="00C85631" w:rsidRDefault="007B4E4F"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Predmet nabavke se nabavlja: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kao cjelina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652BF4" w:rsidRDefault="00C85631" w:rsidP="00652BF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C85631">
        <w:rPr>
          <w:rFonts w:ascii="Arial" w:eastAsia="Times New Roman" w:hAnsi="Arial" w:cs="Times New Roman"/>
          <w:b/>
          <w:color w:val="000000"/>
          <w:sz w:val="24"/>
          <w:szCs w:val="32"/>
          <w:lang w:val="sr-Latn-ME"/>
        </w:rPr>
        <w:lastRenderedPageBreak/>
        <w:t>POZIV ZA NADMETANJE</w:t>
      </w:r>
      <w:r w:rsidRPr="00C85631">
        <w:rPr>
          <w:rFonts w:ascii="Arial" w:eastAsia="Times New Roman" w:hAnsi="Arial" w:cs="Times New Roman"/>
          <w:b/>
          <w:color w:val="000000"/>
          <w:sz w:val="24"/>
          <w:szCs w:val="32"/>
          <w:vertAlign w:val="superscript"/>
          <w:lang w:val="sr-Latn-ME"/>
        </w:rPr>
        <w:footnoteReference w:id="1"/>
      </w:r>
      <w:bookmarkEnd w:id="0"/>
      <w:r w:rsidRPr="00C85631">
        <w:rPr>
          <w:rFonts w:ascii="Arial" w:eastAsia="Times New Roman" w:hAnsi="Arial" w:cs="Times New Roman"/>
          <w:b/>
          <w:color w:val="000000"/>
          <w:sz w:val="24"/>
          <w:szCs w:val="32"/>
          <w:lang w:val="sr-Latn-ME"/>
        </w:rPr>
        <w:t xml:space="preserve"> </w:t>
      </w:r>
    </w:p>
    <w:p w:rsidR="00C85631" w:rsidRPr="00C85631" w:rsidRDefault="00C85631" w:rsidP="00C85631">
      <w:pPr>
        <w:spacing w:after="0" w:line="240" w:lineRule="auto"/>
        <w:ind w:left="360"/>
        <w:jc w:val="center"/>
        <w:rPr>
          <w:rFonts w:ascii="Arial" w:eastAsia="Times New Roman" w:hAnsi="Arial" w:cs="Arial"/>
          <w:b/>
          <w:bCs/>
          <w:color w:val="000000"/>
          <w:sz w:val="24"/>
          <w:szCs w:val="24"/>
          <w:lang w:val="sr-Latn-ME"/>
        </w:rPr>
      </w:pP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Podaci o naručiocu;</w:t>
      </w: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Podaci o postupku i predmetu javne nabavke: </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Vrsta postupka,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Predmet javne nabavke (vrsta predmeta, naziv i opis predmeta),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Procijenjena vrijednost predmeta nabavke</w:t>
      </w:r>
      <w:r w:rsidRPr="00C85631">
        <w:rPr>
          <w:rFonts w:ascii="Arial" w:eastAsia="Calibri" w:hAnsi="Arial" w:cs="Arial"/>
          <w:color w:val="000000"/>
          <w:vertAlign w:val="superscript"/>
          <w:lang w:val="sr-Latn-ME"/>
        </w:rPr>
        <w:footnoteReference w:id="2"/>
      </w:r>
      <w:r w:rsidRPr="00C85631">
        <w:rPr>
          <w:rFonts w:ascii="Arial" w:eastAsia="Calibri" w:hAnsi="Arial" w:cs="Arial"/>
          <w:color w:val="000000"/>
          <w:lang w:val="sr-Latn-ME"/>
        </w:rPr>
        <w:t>,</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Način nabavke: </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Cjelina, po partijama,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Zajednička nabavka,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Centralizovana nabavka,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Posebni oblik nabavke:</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Okvirni sporazum,</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Dinamički sistem nabavki,</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Elektronska aukcija,</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Elektronski katalog,</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Uslovi za učešće u postupku javne nabavke i posebni osnovi za isključenje,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Kriterijum za izbor najpovoljnije ponude,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Način, mjesto i vrijeme podnošenja ponuda i otvaranja ponuda,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za donošenje odluke o izboru,</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važenja ponude,</w:t>
      </w:r>
    </w:p>
    <w:p w:rsidR="00C85631" w:rsidRDefault="00C85631" w:rsidP="00652BF4">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Garancija ponude</w:t>
      </w:r>
    </w:p>
    <w:p w:rsidR="00652BF4" w:rsidRPr="00652BF4" w:rsidRDefault="00652BF4" w:rsidP="00652BF4">
      <w:pPr>
        <w:numPr>
          <w:ilvl w:val="1"/>
          <w:numId w:val="2"/>
        </w:numPr>
        <w:spacing w:after="160" w:line="259" w:lineRule="auto"/>
        <w:contextualSpacing/>
        <w:rPr>
          <w:rFonts w:ascii="Arial" w:eastAsia="Calibri" w:hAnsi="Arial" w:cs="Arial"/>
          <w:color w:val="000000"/>
          <w:lang w:val="sr-Latn-ME"/>
        </w:rPr>
      </w:pPr>
    </w:p>
    <w:p w:rsidR="00C85631" w:rsidRPr="00652BF4" w:rsidRDefault="00C85631" w:rsidP="00652BF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C85631">
        <w:rPr>
          <w:rFonts w:ascii="Arial" w:eastAsia="Times New Roman" w:hAnsi="Arial" w:cs="Times New Roman"/>
          <w:b/>
          <w:color w:val="000000"/>
          <w:sz w:val="24"/>
          <w:szCs w:val="32"/>
          <w:lang w:val="sr-Latn-ME"/>
        </w:rPr>
        <w:t>TEHNIČKA SPECIFIKACIJA PREDMETA JAVNE NABAVKE</w:t>
      </w:r>
      <w:r w:rsidRPr="00C85631">
        <w:rPr>
          <w:rFonts w:ascii="Arial" w:eastAsia="Times New Roman" w:hAnsi="Arial" w:cs="Times New Roman"/>
          <w:b/>
          <w:color w:val="000000"/>
          <w:sz w:val="24"/>
          <w:szCs w:val="32"/>
          <w:vertAlign w:val="superscript"/>
          <w:lang w:val="sr-Latn-ME"/>
        </w:rPr>
        <w:footnoteReference w:id="3"/>
      </w:r>
      <w:bookmarkEnd w:id="1"/>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Naziv i opis predmeta nabavke u cjelini, po partijama i stavkama sa bitnim karakteristikama</w:t>
      </w:r>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Zahtjevi u pogledu načina izvršavanja predmeta nabavke koji su od značaja za sačinjavanje ponude i izvršenje ugovora</w:t>
      </w:r>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C85631">
        <w:rPr>
          <w:rFonts w:ascii="Arial" w:eastAsia="Times New Roman" w:hAnsi="Arial" w:cs="Times New Roman"/>
          <w:b/>
          <w:color w:val="000000"/>
          <w:sz w:val="24"/>
          <w:szCs w:val="32"/>
          <w:lang w:val="sr-Latn-ME"/>
        </w:rPr>
        <w:t>DODATNE INFORMACIJE O PREDMETU I POSTUPKU NABAVKE</w:t>
      </w:r>
      <w:r w:rsidRPr="00C85631">
        <w:rPr>
          <w:rFonts w:ascii="Arial" w:eastAsia="Times New Roman" w:hAnsi="Arial" w:cs="Times New Roman"/>
          <w:b/>
          <w:color w:val="000000"/>
          <w:sz w:val="24"/>
          <w:szCs w:val="32"/>
          <w:vertAlign w:val="superscript"/>
          <w:lang w:val="sr-Latn-ME"/>
        </w:rPr>
        <w:footnoteReference w:id="4"/>
      </w:r>
      <w:bookmarkEnd w:id="2"/>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652BF4" w:rsidRDefault="00C85631" w:rsidP="00652BF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C85631">
        <w:rPr>
          <w:rFonts w:ascii="Arial" w:eastAsia="Calibri" w:hAnsi="Arial" w:cs="Arial"/>
          <w:b/>
          <w:bCs/>
          <w:color w:val="000000"/>
          <w:lang w:val="sr-Latn-ME"/>
        </w:rPr>
        <w:t>Procijenjena vrijednost predmenta nabavke:</w:t>
      </w:r>
      <w:r w:rsidRPr="00C85631">
        <w:rPr>
          <w:rFonts w:ascii="Arial" w:eastAsia="Calibri" w:hAnsi="Arial" w:cs="Arial"/>
          <w:b/>
          <w:bCs/>
          <w:color w:val="000000"/>
          <w:vertAlign w:val="superscript"/>
          <w:lang w:val="sr-Latn-ME"/>
        </w:rPr>
        <w:footnoteReference w:id="5"/>
      </w:r>
      <w:bookmarkStart w:id="3" w:name="_GoBack"/>
      <w:bookmarkEnd w:id="3"/>
    </w:p>
    <w:p w:rsidR="00C85631" w:rsidRPr="00C85631" w:rsidRDefault="00C85631" w:rsidP="00C85631">
      <w:pPr>
        <w:spacing w:after="160" w:line="259" w:lineRule="auto"/>
        <w:jc w:val="both"/>
        <w:rPr>
          <w:rFonts w:ascii="Arial" w:eastAsia="Calibri" w:hAnsi="Arial" w:cs="Arial"/>
          <w:b/>
          <w:bCs/>
          <w:color w:val="000000"/>
          <w:lang w:val="sr-Latn-ME"/>
        </w:rPr>
      </w:pPr>
      <w:r w:rsidRPr="00C85631">
        <w:rPr>
          <w:rFonts w:ascii="Arial" w:eastAsia="Calibri" w:hAnsi="Arial" w:cs="Arial"/>
          <w:color w:val="000000"/>
          <w:lang w:val="sr-Latn-ME"/>
        </w:rPr>
        <w:sym w:font="Wingdings" w:char="F0A8"/>
      </w:r>
      <w:r w:rsidRPr="00C85631">
        <w:rPr>
          <w:rFonts w:ascii="Arial" w:eastAsia="Calibri" w:hAnsi="Arial" w:cs="Arial"/>
          <w:color w:val="000000"/>
          <w:lang w:val="sr-Latn-ME"/>
        </w:rPr>
        <w:t xml:space="preserve"> </w:t>
      </w:r>
      <w:r w:rsidRPr="00C85631">
        <w:rPr>
          <w:rFonts w:ascii="Arial" w:eastAsia="Calibri" w:hAnsi="Arial" w:cs="Arial"/>
          <w:b/>
          <w:bCs/>
          <w:color w:val="000000"/>
          <w:lang w:val="sr-Latn-ME"/>
        </w:rPr>
        <w:t>Procijenjena vrijednost predmeta nabavke bez zaključivanja okvirnog sporazuma</w:t>
      </w:r>
      <w:r w:rsidRPr="00C85631">
        <w:rPr>
          <w:rFonts w:ascii="Arial" w:eastAsia="Calibri" w:hAnsi="Arial" w:cs="Arial"/>
          <w:color w:val="000000"/>
          <w:lang w:val="sr-Latn-ME"/>
        </w:rPr>
        <w:t>:</w:t>
      </w:r>
    </w:p>
    <w:p w:rsidR="00C85631" w:rsidRPr="00C85631" w:rsidRDefault="004B1AFA" w:rsidP="00C85631">
      <w:pPr>
        <w:spacing w:after="160" w:line="259" w:lineRule="auto"/>
        <w:jc w:val="both"/>
        <w:rPr>
          <w:rFonts w:ascii="Arial" w:eastAsia="Calibri" w:hAnsi="Arial" w:cs="Arial"/>
          <w:color w:val="000000"/>
          <w:lang w:val="sr-Latn-ME"/>
        </w:rPr>
      </w:pPr>
      <w:r>
        <w:rPr>
          <w:rFonts w:ascii="Arial" w:eastAsia="Calibri" w:hAnsi="Arial" w:cs="Arial"/>
          <w:color w:val="000000"/>
          <w:lang w:val="sr-Latn-ME"/>
        </w:rPr>
        <w:sym w:font="Wingdings" w:char="F0FE"/>
      </w:r>
      <w:r w:rsidR="00C85631" w:rsidRPr="00C85631">
        <w:rPr>
          <w:rFonts w:ascii="Arial" w:eastAsia="Calibri" w:hAnsi="Arial" w:cs="Arial"/>
          <w:color w:val="000000"/>
          <w:lang w:val="sr-Latn-ME"/>
        </w:rPr>
        <w:t xml:space="preserve"> kao cjeline je </w:t>
      </w:r>
      <w:r w:rsidR="007B4E4F" w:rsidRPr="007B4E4F">
        <w:rPr>
          <w:rFonts w:ascii="Times New Roman" w:eastAsia="Calibri" w:hAnsi="Times New Roman" w:cs="Times New Roman"/>
          <w:sz w:val="24"/>
          <w:szCs w:val="24"/>
        </w:rPr>
        <w:t>396.690,00</w:t>
      </w:r>
      <w:r w:rsidR="007B4E4F">
        <w:rPr>
          <w:rFonts w:ascii="Times New Roman" w:eastAsia="Calibri" w:hAnsi="Times New Roman" w:cs="Times New Roman"/>
          <w:sz w:val="24"/>
          <w:szCs w:val="24"/>
        </w:rPr>
        <w:t xml:space="preserve"> </w:t>
      </w:r>
      <w:r w:rsidR="00C85631" w:rsidRPr="00C85631">
        <w:rPr>
          <w:rFonts w:ascii="Arial" w:eastAsia="Calibri" w:hAnsi="Arial" w:cs="Arial"/>
          <w:color w:val="000000"/>
          <w:lang w:val="sr-Latn-ME"/>
        </w:rPr>
        <w:t>€;</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lastRenderedPageBreak/>
        <w:t>Obrazloženje razloga zašto predmet nabavke nije podijeljen na partije:</w:t>
      </w:r>
      <w:r w:rsidRPr="00C85631">
        <w:rPr>
          <w:rFonts w:ascii="Arial" w:eastAsia="Times New Roman" w:hAnsi="Arial" w:cs="Arial"/>
          <w:color w:val="000000"/>
          <w:sz w:val="24"/>
          <w:szCs w:val="24"/>
          <w:vertAlign w:val="superscript"/>
          <w:lang w:val="sr-Latn-ME"/>
        </w:rPr>
        <w:footnoteReference w:id="6"/>
      </w:r>
    </w:p>
    <w:p w:rsidR="00C85631" w:rsidRDefault="00C85631" w:rsidP="00C85631">
      <w:pPr>
        <w:spacing w:after="0" w:line="240" w:lineRule="auto"/>
        <w:jc w:val="both"/>
        <w:rPr>
          <w:rFonts w:ascii="Arial" w:eastAsia="Times New Roman" w:hAnsi="Arial" w:cs="Arial"/>
          <w:color w:val="000000"/>
          <w:sz w:val="24"/>
          <w:szCs w:val="24"/>
          <w:lang w:val="sr-Latn-ME"/>
        </w:rPr>
      </w:pPr>
    </w:p>
    <w:p w:rsidR="004B1AFA" w:rsidRPr="004B1AFA" w:rsidRDefault="004B1AFA" w:rsidP="00C85631">
      <w:pPr>
        <w:spacing w:after="0" w:line="240" w:lineRule="auto"/>
        <w:jc w:val="both"/>
        <w:rPr>
          <w:rFonts w:ascii="Arial" w:eastAsia="Times New Roman" w:hAnsi="Arial" w:cs="Arial"/>
          <w:color w:val="000000"/>
          <w:sz w:val="24"/>
          <w:szCs w:val="24"/>
          <w:lang w:val="sr-Latn-ME"/>
        </w:rPr>
      </w:pPr>
      <w:r w:rsidRPr="004B1AFA">
        <w:rPr>
          <w:rFonts w:ascii="Arial" w:eastAsia="Calibri" w:hAnsi="Arial" w:cs="Arial"/>
          <w:color w:val="000000"/>
        </w:rPr>
        <w:t xml:space="preserve">Izvođenje predmetnih radova </w:t>
      </w:r>
      <w:r w:rsidRPr="004B1AFA">
        <w:rPr>
          <w:rFonts w:ascii="Arial" w:eastAsia="Calibri" w:hAnsi="Arial" w:cs="Arial"/>
          <w:lang w:val="sl-SI"/>
        </w:rPr>
        <w:t>je posao čije izvođenje je neophodno izvesti i završiti u kontinuitetu kao jedinstvenu cjelinu u skladu sa Predmjerom radova.</w:t>
      </w:r>
    </w:p>
    <w:p w:rsidR="004B1AFA" w:rsidRPr="00C85631" w:rsidRDefault="004B1AFA"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ZAKLJUČIVANJE OKVIRNOG SPORAZUMA</w:t>
      </w:r>
      <w:r w:rsidRPr="00C85631">
        <w:rPr>
          <w:rFonts w:ascii="Arial" w:eastAsia="Times New Roman" w:hAnsi="Arial" w:cs="Arial"/>
          <w:b/>
          <w:color w:val="000000"/>
          <w:sz w:val="24"/>
          <w:szCs w:val="24"/>
          <w:vertAlign w:val="superscript"/>
          <w:lang w:val="sr-Latn-ME"/>
        </w:rPr>
        <w:footnoteReference w:id="7"/>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Zaključiće se okvirni sporazum:</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ne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85631">
        <w:rPr>
          <w:rFonts w:ascii="Arial" w:eastAsia="Times New Roman" w:hAnsi="Arial" w:cs="Arial"/>
          <w:b/>
          <w:sz w:val="24"/>
          <w:szCs w:val="24"/>
          <w:lang w:val="sr-Latn-ME"/>
        </w:rPr>
        <w:t>PONUDA SA VARIJANTAMA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Mogućnost podnošenja ponude sa varijantama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r w:rsidR="00C85631" w:rsidRPr="00C85631">
        <w:rPr>
          <w:rFonts w:ascii="Arial" w:eastAsia="Times New Roman" w:hAnsi="Arial" w:cs="Arial"/>
          <w:sz w:val="24"/>
          <w:szCs w:val="24"/>
          <w:lang w:val="sr-Latn-ME"/>
        </w:rPr>
        <w:t>Varijante ponude nijesu dozvoljene i neće biti razmatrane.</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C85631">
        <w:rPr>
          <w:rFonts w:ascii="Arial" w:eastAsia="Times New Roman" w:hAnsi="Arial" w:cs="Arial"/>
          <w:b/>
          <w:sz w:val="24"/>
          <w:szCs w:val="24"/>
          <w:lang w:val="sr-Latn-ME"/>
        </w:rPr>
        <w:t>REZERVISANA NABAVKA</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C85631" w:rsidRDefault="00C85631" w:rsidP="00C85631">
      <w:pPr>
        <w:spacing w:after="0" w:line="240" w:lineRule="auto"/>
        <w:jc w:val="both"/>
        <w:rPr>
          <w:rFonts w:ascii="Arial" w:eastAsia="Times New Roman" w:hAnsi="Arial" w:cs="Arial"/>
          <w:bCs/>
          <w:color w:val="FF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C85631">
        <w:rPr>
          <w:rFonts w:ascii="Arial" w:eastAsia="Times New Roman" w:hAnsi="Arial" w:cs="Times New Roman"/>
          <w:b/>
          <w:sz w:val="24"/>
          <w:szCs w:val="32"/>
          <w:lang w:val="sr-Latn-ME"/>
        </w:rPr>
        <w:t>OSNOVI ZA OBAVEZNO ISKLJUČENJE IZ POSTUPKA JAVNE NABAVKE</w:t>
      </w:r>
      <w:bookmarkEnd w:id="4"/>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će se isključiti iz postupka javne nabavke, ako: </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bookmarkStart w:id="5" w:name="_Toc62730558"/>
      <w:r w:rsidRPr="00C85631">
        <w:rPr>
          <w:rFonts w:ascii="Arial" w:eastAsia="Times New Roman" w:hAnsi="Arial" w:cs="Arial"/>
          <w:sz w:val="24"/>
          <w:szCs w:val="24"/>
          <w:lang w:val="sr-Latn-ME"/>
        </w:rPr>
        <w:t>je vršio neprimjeren uticaj u smislu člana 38 stav 2 tačka 1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sukob interesa iz člana 41 stav 1 tačka 2 ili člana 42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člana 99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 102, 104 ili 106 ovog zakona predviđen tenderskom dokumentacijom;</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razlog na osnovu kojeg se smatra da je odustao od prijave, odnosno ponude, a koji je propisan članom 120 stav 15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drugi razlog propisan ovim zakonom.</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lastRenderedPageBreak/>
        <w:t>SREDSTVA FINANSIJSKOG OBEZBJEĐENJA UGOVORA O JAVNOJ NABAVCI</w:t>
      </w:r>
      <w:bookmarkEnd w:id="5"/>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4B1AFA" w:rsidRPr="00D764EA" w:rsidRDefault="004B1AFA" w:rsidP="004B1AFA">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bookmarkStart w:id="6" w:name="_Toc62730559"/>
      <w:r w:rsidRPr="00D764EA">
        <w:rPr>
          <w:rFonts w:ascii="Arial" w:eastAsia="Times New Roman" w:hAnsi="Arial" w:cs="Arial"/>
          <w:sz w:val="24"/>
          <w:szCs w:val="24"/>
        </w:rPr>
        <w:t>garanciju za dobro izvršenje ugovora ako su potpisnici dužni da ga izvršavaju</w:t>
      </w:r>
      <w:r w:rsidRPr="00D764EA">
        <w:rPr>
          <w:rFonts w:ascii="Arial" w:eastAsia="Times New Roman" w:hAnsi="Arial" w:cs="Arial"/>
          <w:sz w:val="24"/>
          <w:szCs w:val="24"/>
          <w:vertAlign w:val="superscript"/>
        </w:rPr>
        <w:footnoteReference w:id="8"/>
      </w:r>
      <w:r w:rsidRPr="00D764EA">
        <w:rPr>
          <w:rFonts w:ascii="Arial" w:eastAsia="Times New Roman" w:hAnsi="Arial" w:cs="Arial"/>
          <w:sz w:val="24"/>
          <w:szCs w:val="24"/>
        </w:rPr>
        <w:t xml:space="preserve">, za slučaj povrede ugovorenih obaveza </w:t>
      </w:r>
      <w:r w:rsidRPr="00D764EA">
        <w:rPr>
          <w:rFonts w:ascii="Arial" w:eastAsia="Times New Roman" w:hAnsi="Arial" w:cs="Arial"/>
          <w:color w:val="000000"/>
          <w:sz w:val="24"/>
          <w:szCs w:val="24"/>
        </w:rPr>
        <w:t>u iznosu od 10% od vrijednosti ugovora</w:t>
      </w:r>
      <w:r w:rsidRPr="00D764EA">
        <w:rPr>
          <w:rFonts w:ascii="Arial" w:eastAsia="Times New Roman" w:hAnsi="Arial" w:cs="Arial"/>
          <w:sz w:val="24"/>
          <w:szCs w:val="24"/>
        </w:rPr>
        <w:t>.</w:t>
      </w:r>
    </w:p>
    <w:p w:rsidR="004B1AFA" w:rsidRPr="00C85631" w:rsidRDefault="004B1AFA" w:rsidP="004B1AFA">
      <w:pPr>
        <w:spacing w:after="0" w:line="240" w:lineRule="auto"/>
        <w:jc w:val="both"/>
        <w:rPr>
          <w:rFonts w:ascii="Arial" w:eastAsia="Calibri" w:hAnsi="Arial" w:cs="Arial"/>
          <w:color w:val="000000"/>
          <w:sz w:val="24"/>
          <w:szCs w:val="24"/>
          <w:lang w:val="sr-Latn-ME"/>
        </w:rPr>
      </w:pPr>
    </w:p>
    <w:bookmarkEnd w:id="6"/>
    <w:p w:rsidR="00F1014A" w:rsidRPr="00F1014A" w:rsidRDefault="00F1014A" w:rsidP="00F1014A">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r w:rsidRPr="00F1014A">
        <w:rPr>
          <w:rFonts w:ascii="Arial" w:eastAsia="Times New Roman" w:hAnsi="Arial" w:cs="Times New Roman"/>
          <w:b/>
          <w:sz w:val="24"/>
          <w:szCs w:val="32"/>
          <w:lang w:val="sr-Latn-ME"/>
        </w:rPr>
        <w:t>METODOLOGIJA VREDNOVANJA PONUDA</w:t>
      </w:r>
    </w:p>
    <w:p w:rsidR="00C85631" w:rsidRPr="00C85631" w:rsidRDefault="00C85631" w:rsidP="004B1AFA">
      <w:pPr>
        <w:spacing w:after="0" w:line="240" w:lineRule="auto"/>
        <w:jc w:val="both"/>
        <w:rPr>
          <w:rFonts w:ascii="Arial" w:eastAsia="Times New Roman" w:hAnsi="Arial" w:cs="Times New Roman"/>
          <w:b/>
          <w:color w:val="000000"/>
          <w:sz w:val="24"/>
          <w:szCs w:val="32"/>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Naručilac će u postupku javne nabavki izabrati ekonomski najpovoljniju ponudu, primjenom pristupa isplativosti, po osnovu kriterijuma</w:t>
      </w:r>
      <w:r w:rsidRPr="00C85631">
        <w:rPr>
          <w:rFonts w:ascii="Arial" w:eastAsia="Times New Roman" w:hAnsi="Arial" w:cs="Arial"/>
          <w:sz w:val="24"/>
          <w:szCs w:val="24"/>
          <w:vertAlign w:val="superscript"/>
          <w:lang w:val="sr-Latn-ME"/>
        </w:rPr>
        <w:footnoteReference w:id="9"/>
      </w:r>
      <w:r w:rsidRPr="00C85631">
        <w:rPr>
          <w:rFonts w:ascii="Arial" w:eastAsia="Times New Roman" w:hAnsi="Arial" w:cs="Arial"/>
          <w:sz w:val="24"/>
          <w:szCs w:val="24"/>
          <w:lang w:val="sr-Latn-ME"/>
        </w:rPr>
        <w:t xml:space="preserve">: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1) odnos cijene i kvaliteta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najniža ponuđena cijena</w:t>
      </w:r>
      <w:r w:rsidRPr="004B1AFA">
        <w:rPr>
          <w:rFonts w:ascii="Arial" w:eastAsia="Times New Roman" w:hAnsi="Arial" w:cs="Arial"/>
          <w:sz w:val="24"/>
          <w:szCs w:val="24"/>
        </w:rPr>
        <w:tab/>
      </w:r>
      <w:r w:rsidRPr="004B1AFA">
        <w:rPr>
          <w:rFonts w:ascii="Arial" w:eastAsia="Times New Roman" w:hAnsi="Arial" w:cs="Arial"/>
          <w:sz w:val="24"/>
          <w:szCs w:val="24"/>
        </w:rPr>
        <w:tab/>
      </w:r>
      <w:r w:rsidRPr="004B1AFA">
        <w:rPr>
          <w:rFonts w:ascii="Arial" w:eastAsia="Times New Roman" w:hAnsi="Arial" w:cs="Arial"/>
          <w:sz w:val="24"/>
          <w:szCs w:val="24"/>
        </w:rPr>
        <w:tab/>
        <w:t xml:space="preserve">        broj </w:t>
      </w:r>
      <w:proofErr w:type="gramStart"/>
      <w:r w:rsidRPr="004B1AFA">
        <w:rPr>
          <w:rFonts w:ascii="Arial" w:eastAsia="Times New Roman" w:hAnsi="Arial" w:cs="Arial"/>
          <w:sz w:val="24"/>
          <w:szCs w:val="24"/>
        </w:rPr>
        <w:t xml:space="preserve">bodova  </w:t>
      </w:r>
      <w:r w:rsidRPr="004B1AFA">
        <w:rPr>
          <w:rFonts w:ascii="Arial" w:eastAsia="Times New Roman" w:hAnsi="Arial" w:cs="Arial"/>
          <w:sz w:val="24"/>
          <w:szCs w:val="24"/>
        </w:rPr>
        <w:tab/>
      </w:r>
      <w:proofErr w:type="gramEnd"/>
      <w:r w:rsidRPr="004B1AFA">
        <w:rPr>
          <w:rFonts w:ascii="Arial" w:eastAsia="Times New Roman" w:hAnsi="Arial" w:cs="Arial"/>
          <w:sz w:val="24"/>
          <w:szCs w:val="24"/>
        </w:rPr>
        <w:t xml:space="preserve"> 70</w:t>
      </w:r>
      <w:r w:rsidRPr="004B1AFA">
        <w:rPr>
          <w:rFonts w:ascii="Arial" w:eastAsia="Times New Roman" w:hAnsi="Arial" w:cs="Arial"/>
          <w:sz w:val="24"/>
          <w:szCs w:val="24"/>
        </w:rPr>
        <w:tab/>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kvalitet                                                                broj </w:t>
      </w:r>
      <w:proofErr w:type="gramStart"/>
      <w:r w:rsidRPr="004B1AFA">
        <w:rPr>
          <w:rFonts w:ascii="Arial" w:eastAsia="Times New Roman" w:hAnsi="Arial" w:cs="Arial"/>
          <w:sz w:val="24"/>
          <w:szCs w:val="24"/>
        </w:rPr>
        <w:t xml:space="preserve">bodova  </w:t>
      </w:r>
      <w:r w:rsidRPr="004B1AFA">
        <w:rPr>
          <w:rFonts w:ascii="Arial" w:eastAsia="Times New Roman" w:hAnsi="Arial" w:cs="Arial"/>
          <w:sz w:val="24"/>
          <w:szCs w:val="24"/>
        </w:rPr>
        <w:tab/>
      </w:r>
      <w:proofErr w:type="gramEnd"/>
      <w:r w:rsidRPr="004B1AFA">
        <w:rPr>
          <w:rFonts w:ascii="Arial" w:eastAsia="Times New Roman" w:hAnsi="Arial" w:cs="Arial"/>
          <w:sz w:val="24"/>
          <w:szCs w:val="24"/>
        </w:rPr>
        <w:t xml:space="preserve"> 30</w:t>
      </w:r>
      <w:r w:rsidRPr="004B1AFA">
        <w:rPr>
          <w:rFonts w:ascii="Arial" w:eastAsia="Times New Roman" w:hAnsi="Arial" w:cs="Arial"/>
          <w:sz w:val="24"/>
          <w:szCs w:val="24"/>
        </w:rPr>
        <w:tab/>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Komisija za sprovođenje postupka javne nabavke će vrednovati ponude po kriterijumu ekonomski najpovoljnija i to na način da će 70 </w:t>
      </w:r>
      <w:proofErr w:type="gramStart"/>
      <w:r w:rsidRPr="004B1AFA">
        <w:rPr>
          <w:rFonts w:ascii="Arial" w:eastAsia="Times New Roman" w:hAnsi="Arial" w:cs="Arial"/>
          <w:sz w:val="24"/>
          <w:szCs w:val="24"/>
        </w:rPr>
        <w:t>bodova  određivati</w:t>
      </w:r>
      <w:proofErr w:type="gramEnd"/>
      <w:r w:rsidRPr="004B1AFA">
        <w:rPr>
          <w:rFonts w:ascii="Arial" w:eastAsia="Times New Roman" w:hAnsi="Arial" w:cs="Arial"/>
          <w:sz w:val="24"/>
          <w:szCs w:val="24"/>
        </w:rPr>
        <w:t xml:space="preserve"> najniže ponuđena cijena (C), 30 bodova  određivaće  kvalitet (Q).</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Ponuđač sa najvećim brojem bodova (C + Q) će biti izabran.</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1.</w:t>
      </w:r>
      <w:r w:rsidRPr="004B1AFA">
        <w:rPr>
          <w:rFonts w:ascii="Arial" w:eastAsia="Times New Roman" w:hAnsi="Arial" w:cs="Arial"/>
          <w:sz w:val="24"/>
          <w:szCs w:val="24"/>
        </w:rPr>
        <w:tab/>
        <w:t>Najniža ponuđena cijena (C) (70 bodova)</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Potkriterijum najniže ponuđena cijena iskazuje se na način što se najniže </w:t>
      </w:r>
      <w:proofErr w:type="gramStart"/>
      <w:r w:rsidRPr="004B1AFA">
        <w:rPr>
          <w:rFonts w:ascii="Arial" w:eastAsia="Times New Roman" w:hAnsi="Arial" w:cs="Arial"/>
          <w:sz w:val="24"/>
          <w:szCs w:val="24"/>
        </w:rPr>
        <w:t>ukupna  ponuđena</w:t>
      </w:r>
      <w:proofErr w:type="gramEnd"/>
      <w:r w:rsidRPr="004B1AFA">
        <w:rPr>
          <w:rFonts w:ascii="Arial" w:eastAsia="Times New Roman" w:hAnsi="Arial" w:cs="Arial"/>
          <w:sz w:val="24"/>
          <w:szCs w:val="24"/>
        </w:rPr>
        <w:t xml:space="preserve">  cijena podijeli sa ponuđenom cijenom i dobijeni količnik pomnoži sa brojem bodova (70 bodova) i to po formuli: </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(broj bodova) = C1 (najniža ponuđena cijena) / C2 (ponuđena cijena) x 70</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C1 / C2 x 70</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Broj bodova</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C1-Najniža </w:t>
      </w:r>
      <w:proofErr w:type="gramStart"/>
      <w:r w:rsidRPr="004B1AFA">
        <w:rPr>
          <w:rFonts w:ascii="Arial" w:eastAsia="Times New Roman" w:hAnsi="Arial" w:cs="Arial"/>
          <w:sz w:val="24"/>
          <w:szCs w:val="24"/>
        </w:rPr>
        <w:t>ukupna  ponuđena</w:t>
      </w:r>
      <w:proofErr w:type="gramEnd"/>
      <w:r w:rsidRPr="004B1AFA">
        <w:rPr>
          <w:rFonts w:ascii="Arial" w:eastAsia="Times New Roman" w:hAnsi="Arial" w:cs="Arial"/>
          <w:sz w:val="24"/>
          <w:szCs w:val="24"/>
        </w:rPr>
        <w:t xml:space="preserve">  cijena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C2 -Ponuđena cijena </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7B4E4F" w:rsidRDefault="004B1AFA" w:rsidP="004B1AFA">
      <w:pPr>
        <w:spacing w:after="0" w:line="240" w:lineRule="auto"/>
        <w:ind w:left="360"/>
        <w:jc w:val="both"/>
        <w:rPr>
          <w:rFonts w:ascii="Arial" w:eastAsia="Times New Roman" w:hAnsi="Arial" w:cs="Arial"/>
          <w:sz w:val="24"/>
          <w:szCs w:val="24"/>
        </w:rPr>
      </w:pPr>
      <w:r w:rsidRPr="007B4E4F">
        <w:rPr>
          <w:rFonts w:ascii="Arial" w:eastAsia="Times New Roman" w:hAnsi="Arial" w:cs="Arial"/>
          <w:sz w:val="24"/>
          <w:szCs w:val="24"/>
        </w:rPr>
        <w:t xml:space="preserve">2.         Kvalitet </w:t>
      </w:r>
      <w:proofErr w:type="gramStart"/>
      <w:r w:rsidRPr="007B4E4F">
        <w:rPr>
          <w:rFonts w:ascii="Arial" w:eastAsia="Times New Roman" w:hAnsi="Arial" w:cs="Arial"/>
          <w:sz w:val="24"/>
          <w:szCs w:val="24"/>
        </w:rPr>
        <w:t xml:space="preserve">   (</w:t>
      </w:r>
      <w:proofErr w:type="gramEnd"/>
      <w:r w:rsidRPr="007B4E4F">
        <w:rPr>
          <w:rFonts w:ascii="Arial" w:eastAsia="Times New Roman" w:hAnsi="Arial" w:cs="Arial"/>
          <w:sz w:val="24"/>
          <w:szCs w:val="24"/>
        </w:rPr>
        <w:t>Q) 30 bodova</w:t>
      </w:r>
    </w:p>
    <w:p w:rsidR="004B1AFA" w:rsidRPr="007B4E4F" w:rsidRDefault="004B1AFA" w:rsidP="004B1AFA">
      <w:pPr>
        <w:spacing w:after="0" w:line="240" w:lineRule="auto"/>
        <w:ind w:left="360"/>
        <w:jc w:val="both"/>
        <w:rPr>
          <w:rFonts w:ascii="Arial" w:eastAsia="Times New Roman" w:hAnsi="Arial" w:cs="Arial"/>
          <w:sz w:val="24"/>
          <w:szCs w:val="24"/>
        </w:rPr>
      </w:pPr>
    </w:p>
    <w:p w:rsidR="007B4E4F" w:rsidRPr="007B4E4F" w:rsidRDefault="007B4E4F" w:rsidP="007B4E4F">
      <w:pPr>
        <w:tabs>
          <w:tab w:val="left" w:pos="2835"/>
        </w:tabs>
        <w:spacing w:before="60" w:after="60"/>
        <w:jc w:val="both"/>
        <w:rPr>
          <w:rFonts w:ascii="Arial" w:hAnsi="Arial" w:cs="Arial"/>
          <w:color w:val="000000"/>
          <w:sz w:val="24"/>
          <w:szCs w:val="24"/>
        </w:rPr>
      </w:pPr>
      <w:bookmarkStart w:id="7" w:name="_Toc62730560"/>
      <w:r w:rsidRPr="007B4E4F">
        <w:rPr>
          <w:rFonts w:ascii="Arial" w:hAnsi="Arial" w:cs="Arial"/>
          <w:color w:val="000000"/>
          <w:sz w:val="24"/>
          <w:szCs w:val="24"/>
        </w:rPr>
        <w:t xml:space="preserve">Podkriterijum kvalitet (Q) vrijednovaće se na sljedeći način: max 30 bodova za izbor najpovoljnije ponude primjenom parametra kvalitet, kao osnova za vrijednovanje uzimaju se reference ponuđača, pri čemu pojam reference ponuđača podrazumjeva da je privredni subjekat dužan da posjeduje: minimum iskustva na kvalitetnom i uspješnom </w:t>
      </w:r>
      <w:r w:rsidRPr="007B4E4F">
        <w:rPr>
          <w:rFonts w:ascii="Arial" w:hAnsi="Arial" w:cs="Arial"/>
          <w:color w:val="000000"/>
          <w:sz w:val="24"/>
          <w:szCs w:val="24"/>
        </w:rPr>
        <w:lastRenderedPageBreak/>
        <w:t>izvršavanju istih ili sličnih poslova iz oblasti predmeta nabavke: - Minimum 3 (tri) potvrde o kvalitetnom i uspješnom izvršavanju istih ili sličnih poslova iz oblasti predmeta nabavke tokom prethodnih godina ali ne duže od pet godina, računajući i godinu u kojoj je započet postupak javne nabavke. Pod istim poslovima iz oblasti predmeta javne nabavke, podrazumjevaju se radovi na izradi fasada na građevinskim objektima minimalne vrijednosti ugovora 100.000,00€ bez pdv-a, a pod sličnim poslovima se podrazumijeva izgradnja, rekonstrukcija i adaptacija građevinskih objekata sa izradom fasade, minmalne vrijednosti fasaderskih radova po objektu 100.000,00€ bez pdv-</w:t>
      </w:r>
      <w:proofErr w:type="gramStart"/>
      <w:r w:rsidRPr="007B4E4F">
        <w:rPr>
          <w:rFonts w:ascii="Arial" w:hAnsi="Arial" w:cs="Arial"/>
          <w:color w:val="000000"/>
          <w:sz w:val="24"/>
          <w:szCs w:val="24"/>
        </w:rPr>
        <w:t>a..</w:t>
      </w:r>
      <w:proofErr w:type="gramEnd"/>
      <w:r w:rsidRPr="007B4E4F">
        <w:rPr>
          <w:rFonts w:ascii="Arial" w:hAnsi="Arial" w:cs="Arial"/>
          <w:color w:val="000000"/>
          <w:sz w:val="24"/>
          <w:szCs w:val="24"/>
        </w:rPr>
        <w:t xml:space="preserve"> Dokazivanje ovog uslova: potvrdama izdatim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Uz potvrdu se prilaže ugovor sa predmjerom i predračunom radova za koji je dobijena potvrda. Kao validne potvrde će se uzimati one u kojim je ugovor realizovan (posao završen) u 2022, 2023, 2024, 2025. godini i u tekućoj godini koja nije završena.</w:t>
      </w:r>
    </w:p>
    <w:p w:rsidR="007B4E4F" w:rsidRPr="007B4E4F" w:rsidRDefault="007B4E4F" w:rsidP="007B4E4F">
      <w:pPr>
        <w:tabs>
          <w:tab w:val="left" w:pos="2835"/>
        </w:tabs>
        <w:spacing w:before="60" w:after="60"/>
        <w:jc w:val="both"/>
        <w:rPr>
          <w:rFonts w:ascii="Arial" w:hAnsi="Arial" w:cs="Arial"/>
          <w:color w:val="000000"/>
          <w:sz w:val="24"/>
          <w:szCs w:val="24"/>
        </w:rPr>
      </w:pPr>
      <w:r w:rsidRPr="007B4E4F">
        <w:rPr>
          <w:rFonts w:ascii="Arial" w:hAnsi="Arial" w:cs="Arial"/>
          <w:color w:val="000000"/>
          <w:sz w:val="24"/>
          <w:szCs w:val="24"/>
        </w:rPr>
        <w:t xml:space="preserve">Napomena: Ovaj uslov stručno tehničke sposobnosti vrijednovaće će se kao parametar kvaliteta u dijelu vrijednovanja ponuda iznad predviđenih min. zahtjeva stručne i tehničke osposobljenosti. </w:t>
      </w:r>
    </w:p>
    <w:p w:rsidR="007B4E4F" w:rsidRPr="007B4E4F" w:rsidRDefault="007B4E4F" w:rsidP="007B4E4F">
      <w:pPr>
        <w:tabs>
          <w:tab w:val="left" w:pos="2835"/>
        </w:tabs>
        <w:spacing w:before="60" w:after="60"/>
        <w:jc w:val="both"/>
        <w:rPr>
          <w:rFonts w:ascii="Arial" w:hAnsi="Arial" w:cs="Arial"/>
          <w:color w:val="000000"/>
          <w:sz w:val="24"/>
          <w:szCs w:val="24"/>
        </w:rPr>
      </w:pPr>
      <w:r w:rsidRPr="007B4E4F">
        <w:rPr>
          <w:rFonts w:ascii="Arial" w:hAnsi="Arial" w:cs="Arial"/>
          <w:color w:val="000000"/>
          <w:sz w:val="24"/>
          <w:szCs w:val="24"/>
        </w:rPr>
        <w:t>Ponuđaču koji ponudi najveći broj potvrđenih referenci na istim i/ili sličnim poslovima (broj potvrda o izvedenim radovima) dodjeljuje se maksimalan broj bodova 30, dok ostali ponuđači dobijaju proporcionalan broj bodova prema navedenoj formuli:</w:t>
      </w:r>
    </w:p>
    <w:p w:rsidR="007B4E4F" w:rsidRPr="007B4E4F" w:rsidRDefault="007B4E4F" w:rsidP="007B4E4F">
      <w:pPr>
        <w:jc w:val="both"/>
        <w:rPr>
          <w:rFonts w:ascii="Arial" w:hAnsi="Arial" w:cs="Arial"/>
          <w:color w:val="000000"/>
          <w:sz w:val="24"/>
          <w:szCs w:val="24"/>
          <w:highlight w:val="yellow"/>
        </w:rPr>
      </w:pPr>
    </w:p>
    <w:p w:rsidR="007B4E4F" w:rsidRPr="007B4E4F" w:rsidRDefault="007B4E4F" w:rsidP="007B4E4F">
      <w:pPr>
        <w:ind w:left="567"/>
        <w:jc w:val="both"/>
        <w:rPr>
          <w:rFonts w:ascii="Arial" w:hAnsi="Arial" w:cs="Arial"/>
          <w:color w:val="000000"/>
          <w:sz w:val="24"/>
          <w:szCs w:val="24"/>
        </w:rPr>
      </w:pPr>
      <w:r w:rsidRPr="007B4E4F">
        <w:rPr>
          <w:rFonts w:ascii="Arial" w:hAnsi="Arial" w:cs="Arial"/>
          <w:color w:val="000000"/>
          <w:sz w:val="24"/>
          <w:szCs w:val="24"/>
        </w:rPr>
        <w:t>Broj bodova (Q) = (broj ponuđenih referenci / najveći broj ponuđenih referenci) x 30</w:t>
      </w:r>
    </w:p>
    <w:p w:rsidR="007B4E4F" w:rsidRPr="007B4E4F" w:rsidRDefault="007B4E4F" w:rsidP="007B4E4F">
      <w:pPr>
        <w:jc w:val="both"/>
        <w:rPr>
          <w:rFonts w:ascii="Arial" w:hAnsi="Arial" w:cs="Arial"/>
          <w:color w:val="000000"/>
          <w:sz w:val="24"/>
          <w:szCs w:val="24"/>
        </w:rPr>
      </w:pPr>
      <w:r w:rsidRPr="007B4E4F">
        <w:rPr>
          <w:rFonts w:ascii="Arial" w:hAnsi="Arial" w:cs="Arial"/>
          <w:color w:val="000000"/>
          <w:sz w:val="24"/>
          <w:szCs w:val="24"/>
        </w:rPr>
        <w:t>Biće izabran ponuđač sa najvećim brojem bodova, koji se računa po formuli:</w:t>
      </w:r>
    </w:p>
    <w:p w:rsidR="007B4E4F" w:rsidRPr="007B4E4F" w:rsidRDefault="007B4E4F" w:rsidP="007B4E4F">
      <w:pPr>
        <w:ind w:firstLine="720"/>
        <w:jc w:val="both"/>
        <w:rPr>
          <w:rFonts w:ascii="Arial" w:hAnsi="Arial" w:cs="Arial"/>
          <w:color w:val="000000"/>
          <w:sz w:val="24"/>
          <w:szCs w:val="24"/>
        </w:rPr>
      </w:pPr>
      <w:r w:rsidRPr="007B4E4F">
        <w:rPr>
          <w:rFonts w:ascii="Arial" w:hAnsi="Arial" w:cs="Arial"/>
          <w:color w:val="000000"/>
          <w:sz w:val="24"/>
          <w:szCs w:val="24"/>
        </w:rPr>
        <w:t>Ukupan broj bodova (U) = (C) + (Q).</w:t>
      </w:r>
    </w:p>
    <w:p w:rsidR="00C85631" w:rsidRPr="00C85631" w:rsidRDefault="00C85631" w:rsidP="00F1014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t>JEZIK PONUDE</w:t>
      </w:r>
      <w:bookmarkEnd w:id="7"/>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Ponuda se sačinjava na: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crnogorski jezik i drugi jezik koji je u službenoj upotrebi u Crnoj Gori, u skladu sa Ustavom i zakonom</w:t>
      </w:r>
    </w:p>
    <w:p w:rsidR="00C85631" w:rsidRPr="00C85631" w:rsidRDefault="00C85631" w:rsidP="00F1014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C85631">
        <w:rPr>
          <w:rFonts w:ascii="Arial" w:eastAsia="Times New Roman" w:hAnsi="Arial" w:cs="Times New Roman"/>
          <w:b/>
          <w:sz w:val="24"/>
          <w:szCs w:val="32"/>
          <w:lang w:val="sr-Latn-ME"/>
        </w:rPr>
        <w:t>NAČIN, MJESTO I VRIJEME PODNOŠENJA PONUDA I OTVARANJA PONUDA</w:t>
      </w:r>
      <w:bookmarkEnd w:id="8"/>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3B2ED6" w:rsidRPr="006C1B18" w:rsidRDefault="003B2ED6" w:rsidP="003B2ED6">
      <w:pPr>
        <w:spacing w:after="0" w:line="240" w:lineRule="auto"/>
        <w:jc w:val="both"/>
        <w:rPr>
          <w:rFonts w:ascii="Arial" w:eastAsia="Times New Roman" w:hAnsi="Arial" w:cs="Arial"/>
          <w:color w:val="000000"/>
          <w:sz w:val="24"/>
          <w:szCs w:val="24"/>
          <w:lang w:val="sr-Latn-ME"/>
        </w:rPr>
      </w:pPr>
      <w:r w:rsidRPr="006C1B18">
        <w:rPr>
          <w:rFonts w:ascii="Arial" w:eastAsia="Times New Roman" w:hAnsi="Arial" w:cs="Arial"/>
          <w:color w:val="000000"/>
          <w:sz w:val="24"/>
          <w:szCs w:val="24"/>
          <w:lang w:val="sr-Latn-ME"/>
        </w:rPr>
        <w:t xml:space="preserve">Ponude se podnose preko ESJN-a zaključno sa danom </w:t>
      </w:r>
      <w:r w:rsidR="00961EB6">
        <w:rPr>
          <w:rFonts w:ascii="Arial" w:eastAsia="Times New Roman" w:hAnsi="Arial" w:cs="Arial"/>
          <w:color w:val="000000"/>
          <w:sz w:val="24"/>
          <w:szCs w:val="24"/>
          <w:lang w:val="sr-Latn-ME"/>
        </w:rPr>
        <w:t>08</w:t>
      </w:r>
      <w:r w:rsidR="007B4E4F">
        <w:rPr>
          <w:rFonts w:ascii="Arial" w:eastAsia="Times New Roman" w:hAnsi="Arial" w:cs="Arial"/>
          <w:color w:val="000000"/>
          <w:sz w:val="24"/>
          <w:szCs w:val="24"/>
          <w:lang w:val="sr-Latn-ME"/>
        </w:rPr>
        <w:t>.05.2026</w:t>
      </w:r>
      <w:r w:rsidR="006C1B18" w:rsidRPr="006C1B18">
        <w:rPr>
          <w:rFonts w:ascii="Arial" w:eastAsia="Times New Roman" w:hAnsi="Arial" w:cs="Arial"/>
          <w:color w:val="000000"/>
          <w:sz w:val="24"/>
          <w:szCs w:val="24"/>
          <w:lang w:val="sr-Latn-ME"/>
        </w:rPr>
        <w:t xml:space="preserve">. </w:t>
      </w:r>
      <w:r w:rsidRPr="006C1B18">
        <w:rPr>
          <w:rFonts w:ascii="Arial" w:eastAsia="Times New Roman" w:hAnsi="Arial" w:cs="Arial"/>
          <w:color w:val="000000"/>
          <w:sz w:val="24"/>
          <w:szCs w:val="24"/>
          <w:lang w:val="sr-Latn-ME"/>
        </w:rPr>
        <w:t xml:space="preserve">godine do </w:t>
      </w:r>
      <w:r w:rsidR="007B4E4F">
        <w:rPr>
          <w:rFonts w:ascii="Arial" w:eastAsia="Times New Roman" w:hAnsi="Arial" w:cs="Arial"/>
          <w:color w:val="000000"/>
          <w:sz w:val="24"/>
          <w:szCs w:val="24"/>
          <w:lang w:val="sr-Latn-ME"/>
        </w:rPr>
        <w:t>09</w:t>
      </w:r>
      <w:r w:rsidR="006C1B18" w:rsidRPr="006C1B18">
        <w:rPr>
          <w:rFonts w:ascii="Arial" w:eastAsia="Times New Roman" w:hAnsi="Arial" w:cs="Arial"/>
          <w:color w:val="000000"/>
          <w:sz w:val="24"/>
          <w:szCs w:val="24"/>
          <w:lang w:val="sr-Latn-ME"/>
        </w:rPr>
        <w:t>:00</w:t>
      </w:r>
      <w:r w:rsidRPr="006C1B18">
        <w:rPr>
          <w:rFonts w:ascii="Arial" w:eastAsia="Times New Roman" w:hAnsi="Arial" w:cs="Arial"/>
          <w:color w:val="000000"/>
          <w:sz w:val="24"/>
          <w:szCs w:val="24"/>
          <w:lang w:val="sr-Latn-ME"/>
        </w:rPr>
        <w:t xml:space="preserve"> sati.</w:t>
      </w:r>
    </w:p>
    <w:p w:rsidR="003B2ED6" w:rsidRPr="006C1B18" w:rsidRDefault="003B2ED6" w:rsidP="003B2ED6">
      <w:pPr>
        <w:spacing w:after="0" w:line="240" w:lineRule="auto"/>
        <w:jc w:val="both"/>
        <w:rPr>
          <w:rFonts w:ascii="Arial" w:eastAsia="Times New Roman" w:hAnsi="Arial" w:cs="Arial"/>
          <w:b/>
          <w:bCs/>
          <w:i/>
          <w:iCs/>
          <w:color w:val="000000"/>
          <w:sz w:val="24"/>
          <w:szCs w:val="24"/>
          <w:lang w:val="sr-Latn-ME"/>
        </w:rPr>
      </w:pPr>
    </w:p>
    <w:p w:rsidR="003B2ED6" w:rsidRPr="00C85631" w:rsidRDefault="003B2ED6" w:rsidP="003B2ED6">
      <w:pPr>
        <w:spacing w:after="0" w:line="240" w:lineRule="auto"/>
        <w:jc w:val="both"/>
        <w:rPr>
          <w:rFonts w:ascii="Arial" w:eastAsia="Times New Roman" w:hAnsi="Arial" w:cs="Arial"/>
          <w:color w:val="000000"/>
          <w:sz w:val="24"/>
          <w:szCs w:val="24"/>
          <w:lang w:val="sr-Latn-ME"/>
        </w:rPr>
      </w:pPr>
      <w:r w:rsidRPr="006C1B18">
        <w:rPr>
          <w:rFonts w:ascii="Arial" w:eastAsia="Times New Roman" w:hAnsi="Arial" w:cs="Arial"/>
          <w:color w:val="000000"/>
          <w:sz w:val="24"/>
          <w:szCs w:val="24"/>
          <w:lang w:val="sr-Latn-ME"/>
        </w:rPr>
        <w:lastRenderedPageBreak/>
        <w:t xml:space="preserve">Otvaranje ponuda održaće se dana </w:t>
      </w:r>
      <w:r w:rsidR="00961EB6">
        <w:rPr>
          <w:rFonts w:ascii="Arial" w:eastAsia="Times New Roman" w:hAnsi="Arial" w:cs="Arial"/>
          <w:color w:val="000000"/>
          <w:sz w:val="24"/>
          <w:szCs w:val="24"/>
          <w:lang w:val="sr-Latn-ME"/>
        </w:rPr>
        <w:t>08</w:t>
      </w:r>
      <w:r w:rsidR="007B4E4F" w:rsidRPr="007B4E4F">
        <w:rPr>
          <w:rFonts w:ascii="Arial" w:eastAsia="Times New Roman" w:hAnsi="Arial" w:cs="Arial"/>
          <w:color w:val="000000"/>
          <w:sz w:val="24"/>
          <w:szCs w:val="24"/>
          <w:lang w:val="sr-Latn-ME"/>
        </w:rPr>
        <w:t xml:space="preserve">.05.2026. </w:t>
      </w:r>
      <w:r w:rsidRPr="006C1B18">
        <w:rPr>
          <w:rFonts w:ascii="Arial" w:eastAsia="Times New Roman" w:hAnsi="Arial" w:cs="Arial"/>
          <w:color w:val="000000"/>
          <w:sz w:val="24"/>
          <w:szCs w:val="24"/>
          <w:lang w:val="sr-Latn-ME"/>
        </w:rPr>
        <w:t xml:space="preserve">godine u </w:t>
      </w:r>
      <w:r w:rsidR="007B4E4F" w:rsidRPr="007B4E4F">
        <w:rPr>
          <w:rFonts w:ascii="Arial" w:eastAsia="Times New Roman" w:hAnsi="Arial" w:cs="Arial"/>
          <w:color w:val="000000"/>
          <w:sz w:val="24"/>
          <w:szCs w:val="24"/>
          <w:lang w:val="sr-Latn-ME"/>
        </w:rPr>
        <w:t xml:space="preserve">09:00 </w:t>
      </w:r>
      <w:r w:rsidRPr="006C1B18">
        <w:rPr>
          <w:rFonts w:ascii="Arial" w:eastAsia="Times New Roman" w:hAnsi="Arial" w:cs="Arial"/>
          <w:color w:val="000000"/>
          <w:sz w:val="24"/>
          <w:szCs w:val="24"/>
          <w:lang w:val="sr-Latn-ME"/>
        </w:rPr>
        <w:t>sati.</w:t>
      </w:r>
      <w:r w:rsidRPr="00C85631">
        <w:rPr>
          <w:rFonts w:ascii="Arial" w:eastAsia="Times New Roman" w:hAnsi="Arial" w:cs="Arial"/>
          <w:color w:val="000000"/>
          <w:sz w:val="24"/>
          <w:szCs w:val="24"/>
          <w:lang w:val="sr-Latn-ME"/>
        </w:rPr>
        <w:t xml:space="preserve"> </w:t>
      </w:r>
    </w:p>
    <w:p w:rsidR="003B2ED6" w:rsidRPr="00C85631" w:rsidRDefault="003B2ED6" w:rsidP="003B2ED6">
      <w:pPr>
        <w:spacing w:after="0" w:line="240" w:lineRule="auto"/>
        <w:jc w:val="both"/>
        <w:rPr>
          <w:rFonts w:ascii="Arial" w:eastAsia="Times New Roman" w:hAnsi="Arial" w:cs="Arial"/>
          <w:color w:val="000000"/>
          <w:sz w:val="24"/>
          <w:szCs w:val="24"/>
          <w:lang w:val="sr-Latn-ME"/>
        </w:rPr>
      </w:pP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Garancija ponude podnosi se u elektronskom obliku putem ESJN-a. Izuzetno, ako ponuđač ne može Garanciju ponude </w:t>
      </w:r>
      <w:r>
        <w:rPr>
          <w:rFonts w:ascii="Arial" w:eastAsia="Calibri" w:hAnsi="Arial" w:cs="Arial"/>
          <w:color w:val="000000"/>
          <w:sz w:val="24"/>
          <w:szCs w:val="24"/>
          <w:lang w:val="sr-Latn-ME"/>
        </w:rPr>
        <w:t xml:space="preserve">da </w:t>
      </w:r>
      <w:r w:rsidRPr="00AB7BC2">
        <w:rPr>
          <w:rFonts w:ascii="Arial" w:eastAsia="Calibri" w:hAnsi="Arial" w:cs="Arial"/>
          <w:color w:val="000000"/>
          <w:sz w:val="24"/>
          <w:szCs w:val="24"/>
          <w:lang w:val="sr-Latn-ME"/>
        </w:rPr>
        <w:t xml:space="preserve">podnese u elektronskom obliku, dužan je da putem ESJN-a dostavi kopiju Garancije ponude, a da original Garancije ponude dostavi, odnosno uruči Naručiocu neposredno ili putem pošte, preporučenom pošiljkom najkasnije prije isteka roka za podnošenje ponuda. </w:t>
      </w: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Adresa za dostavljanje Garancije ponude je: </w:t>
      </w:r>
    </w:p>
    <w:p w:rsidR="003B2ED6" w:rsidRPr="00AB7BC2" w:rsidRDefault="003B2ED6" w:rsidP="003B2ED6">
      <w:pPr>
        <w:numPr>
          <w:ilvl w:val="0"/>
          <w:numId w:val="1"/>
        </w:num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neposrednim podnošenjem na arhivi naručioca na adresi </w:t>
      </w:r>
      <w:r>
        <w:rPr>
          <w:rFonts w:ascii="Arial" w:eastAsia="Calibri" w:hAnsi="Arial" w:cs="Arial"/>
          <w:color w:val="000000"/>
          <w:sz w:val="24"/>
          <w:szCs w:val="24"/>
          <w:lang w:val="sr-Latn-ME"/>
        </w:rPr>
        <w:t>Naručioca - Ul. Kralja Petra I, br. 48 Pljevlja</w:t>
      </w:r>
      <w:r w:rsidRPr="00AB7BC2">
        <w:rPr>
          <w:rFonts w:ascii="Arial" w:eastAsia="Calibri" w:hAnsi="Arial" w:cs="Arial"/>
          <w:color w:val="000000"/>
          <w:sz w:val="24"/>
          <w:szCs w:val="24"/>
          <w:lang w:val="sr-Latn-ME"/>
        </w:rPr>
        <w:t>;</w:t>
      </w:r>
    </w:p>
    <w:p w:rsidR="003B2ED6" w:rsidRPr="00AB7BC2" w:rsidRDefault="003B2ED6" w:rsidP="003B2ED6">
      <w:pPr>
        <w:numPr>
          <w:ilvl w:val="0"/>
          <w:numId w:val="1"/>
        </w:num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preporučenom pošiljkom sa povratnicom na adresi </w:t>
      </w:r>
      <w:r>
        <w:rPr>
          <w:rFonts w:ascii="Arial" w:eastAsia="Calibri" w:hAnsi="Arial" w:cs="Arial"/>
          <w:color w:val="000000"/>
          <w:sz w:val="24"/>
          <w:szCs w:val="24"/>
          <w:lang w:val="sr-Latn-ME"/>
        </w:rPr>
        <w:t>Naručioca - Ul. Kralja Petra I, br. 48 Pljevlja</w:t>
      </w:r>
      <w:r w:rsidRPr="00AB7BC2">
        <w:rPr>
          <w:rFonts w:ascii="Arial" w:eastAsia="Calibri" w:hAnsi="Arial" w:cs="Arial"/>
          <w:color w:val="000000"/>
          <w:sz w:val="24"/>
          <w:szCs w:val="24"/>
          <w:lang w:val="sr-Latn-ME"/>
        </w:rPr>
        <w:t xml:space="preserve">, s tim što Garancija ponude mora biti uručena od strane poštanskog operatora najkasnije do roka određenog za podnošenje ponude, radnim danima od 7 do 15 sati, zaključno sa </w:t>
      </w:r>
      <w:r w:rsidRPr="006C1B18">
        <w:rPr>
          <w:rFonts w:ascii="Arial" w:eastAsia="Calibri" w:hAnsi="Arial" w:cs="Arial"/>
          <w:color w:val="000000"/>
          <w:sz w:val="24"/>
          <w:szCs w:val="24"/>
          <w:lang w:val="sr-Latn-ME"/>
        </w:rPr>
        <w:t xml:space="preserve">danom </w:t>
      </w:r>
      <w:r w:rsidR="00961EB6">
        <w:rPr>
          <w:rFonts w:ascii="Arial" w:eastAsia="Calibri" w:hAnsi="Arial" w:cs="Arial"/>
          <w:color w:val="000000"/>
          <w:sz w:val="24"/>
          <w:szCs w:val="24"/>
          <w:lang w:val="sr-Latn-ME"/>
        </w:rPr>
        <w:t>08</w:t>
      </w:r>
      <w:r w:rsidR="007B4E4F" w:rsidRPr="007B4E4F">
        <w:rPr>
          <w:rFonts w:ascii="Arial" w:eastAsia="Calibri" w:hAnsi="Arial" w:cs="Arial"/>
          <w:color w:val="000000"/>
          <w:sz w:val="24"/>
          <w:szCs w:val="24"/>
          <w:lang w:val="sr-Latn-ME"/>
        </w:rPr>
        <w:t xml:space="preserve">.05.2026. </w:t>
      </w:r>
      <w:r w:rsidRPr="006C1B18">
        <w:rPr>
          <w:rFonts w:ascii="Arial" w:eastAsia="Calibri" w:hAnsi="Arial" w:cs="Arial"/>
          <w:color w:val="000000"/>
          <w:sz w:val="24"/>
          <w:szCs w:val="24"/>
          <w:lang w:val="sr-Latn-ME"/>
        </w:rPr>
        <w:t xml:space="preserve"> godine do </w:t>
      </w:r>
      <w:r w:rsidR="007B4E4F">
        <w:rPr>
          <w:rFonts w:ascii="Arial" w:eastAsia="Calibri" w:hAnsi="Arial" w:cs="Arial"/>
          <w:color w:val="000000"/>
          <w:sz w:val="24"/>
          <w:szCs w:val="24"/>
          <w:lang w:val="sr-Latn-ME"/>
        </w:rPr>
        <w:t>09</w:t>
      </w:r>
      <w:r w:rsidR="006C1B18" w:rsidRPr="006C1B18">
        <w:rPr>
          <w:rFonts w:ascii="Arial" w:eastAsia="Calibri" w:hAnsi="Arial" w:cs="Arial"/>
          <w:color w:val="000000"/>
          <w:sz w:val="24"/>
          <w:szCs w:val="24"/>
          <w:lang w:val="sr-Latn-ME"/>
        </w:rPr>
        <w:t>:00</w:t>
      </w:r>
      <w:r w:rsidR="006C1B18">
        <w:rPr>
          <w:rFonts w:ascii="Arial" w:eastAsia="Calibri" w:hAnsi="Arial" w:cs="Arial"/>
          <w:color w:val="000000"/>
          <w:sz w:val="24"/>
          <w:szCs w:val="24"/>
          <w:lang w:val="sr-Latn-ME"/>
        </w:rPr>
        <w:t xml:space="preserve"> </w:t>
      </w:r>
      <w:r w:rsidRPr="00AB7BC2">
        <w:rPr>
          <w:rFonts w:ascii="Arial" w:eastAsia="Calibri" w:hAnsi="Arial" w:cs="Arial"/>
          <w:color w:val="000000"/>
          <w:sz w:val="24"/>
          <w:szCs w:val="24"/>
          <w:lang w:val="sr-Latn-ME"/>
        </w:rPr>
        <w:t>sati.</w:t>
      </w: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p>
    <w:p w:rsidR="007B4E4F" w:rsidRDefault="007B4E4F" w:rsidP="007B4E4F">
      <w:pPr>
        <w:spacing w:after="0" w:line="240" w:lineRule="auto"/>
        <w:rPr>
          <w:rFonts w:ascii="Arial" w:eastAsia="Calibri" w:hAnsi="Arial" w:cs="Arial"/>
          <w:color w:val="000000"/>
          <w:sz w:val="24"/>
          <w:szCs w:val="24"/>
          <w:lang w:val="sr-Latn-ME"/>
        </w:rPr>
      </w:pPr>
      <w:r w:rsidRPr="007B4E4F">
        <w:rPr>
          <w:rFonts w:ascii="Arial" w:eastAsia="Calibri" w:hAnsi="Arial" w:cs="Arial"/>
          <w:color w:val="000000"/>
          <w:sz w:val="24"/>
          <w:szCs w:val="24"/>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7B4E4F" w:rsidRPr="007B4E4F" w:rsidRDefault="007B4E4F" w:rsidP="007B4E4F">
      <w:pPr>
        <w:spacing w:after="0" w:line="240" w:lineRule="auto"/>
        <w:rPr>
          <w:rFonts w:ascii="Arial" w:eastAsia="Calibri" w:hAnsi="Arial" w:cs="Arial"/>
          <w:color w:val="000000"/>
          <w:sz w:val="24"/>
          <w:szCs w:val="24"/>
          <w:lang w:val="sr-Latn-ME"/>
        </w:rPr>
      </w:pPr>
    </w:p>
    <w:p w:rsidR="007B4E4F" w:rsidRPr="007B4E4F" w:rsidRDefault="007B4E4F" w:rsidP="007B4E4F">
      <w:pPr>
        <w:spacing w:after="0" w:line="240" w:lineRule="auto"/>
        <w:rPr>
          <w:rFonts w:ascii="Arial" w:eastAsia="Calibri" w:hAnsi="Arial" w:cs="Arial"/>
          <w:color w:val="000000"/>
          <w:sz w:val="24"/>
          <w:szCs w:val="24"/>
          <w:lang w:val="sr-Latn-ME"/>
        </w:rPr>
      </w:pPr>
      <w:r w:rsidRPr="007B4E4F">
        <w:rPr>
          <w:rFonts w:ascii="Arial" w:eastAsia="Calibri" w:hAnsi="Arial" w:cs="Arial"/>
          <w:color w:val="000000"/>
          <w:sz w:val="24"/>
          <w:szCs w:val="24"/>
          <w:lang w:val="sr-Latn-ME"/>
        </w:rPr>
        <w:t>Shodno članu 54 stav 4 Zakona o javnim nabavkama ("Službeni list Crne Gore", br. 074/19, 003/23 i 011/23) skraćen je rok za podnošenje ponuda zbog dugog roka izvođenja radova i kratke građevinske sezone u Pljevljima, što odlaže realizaciju postupka javne nabavke.</w:t>
      </w:r>
      <w:r w:rsidR="00183381">
        <w:rPr>
          <w:rFonts w:ascii="Arial" w:eastAsia="Calibri" w:hAnsi="Arial" w:cs="Arial"/>
          <w:color w:val="000000"/>
          <w:sz w:val="24"/>
          <w:szCs w:val="24"/>
          <w:lang w:val="sr-Latn-ME"/>
        </w:rPr>
        <w:t xml:space="preserve"> Predmetni postupak nije mogao biti ranije objavljen zbog neusvajanja Budžeta Opštine Pljevlja.</w:t>
      </w:r>
    </w:p>
    <w:p w:rsidR="00C85631" w:rsidRPr="00C85631" w:rsidRDefault="00C85631" w:rsidP="00C85631">
      <w:pPr>
        <w:spacing w:after="0" w:line="240" w:lineRule="auto"/>
        <w:rPr>
          <w:rFonts w:ascii="Arial" w:eastAsia="Times New Roman" w:hAnsi="Arial" w:cs="Arial"/>
          <w:i/>
          <w:iCs/>
          <w:color w:val="000000"/>
          <w:sz w:val="24"/>
          <w:szCs w:val="24"/>
          <w:lang w:val="sr-Latn-ME"/>
        </w:rPr>
      </w:pPr>
    </w:p>
    <w:p w:rsidR="00C85631" w:rsidRPr="00C85631" w:rsidRDefault="00C85631" w:rsidP="00F1014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C85631">
        <w:rPr>
          <w:rFonts w:ascii="Arial" w:eastAsia="Times New Roman" w:hAnsi="Arial" w:cs="Times New Roman"/>
          <w:b/>
          <w:sz w:val="24"/>
          <w:szCs w:val="32"/>
          <w:lang w:val="sr-Latn-ME"/>
        </w:rPr>
        <w:t>USLOVI ZA AKTIVIRANJE GARANCIJE PONUDE</w:t>
      </w:r>
      <w:r w:rsidRPr="00C85631">
        <w:rPr>
          <w:rFonts w:ascii="Arial" w:eastAsia="Times New Roman" w:hAnsi="Arial" w:cs="Times New Roman"/>
          <w:b/>
          <w:sz w:val="24"/>
          <w:szCs w:val="32"/>
          <w:vertAlign w:val="superscript"/>
          <w:lang w:val="sr-Latn-ME"/>
        </w:rPr>
        <w:footnoteReference w:id="10"/>
      </w:r>
      <w:bookmarkEnd w:id="9"/>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Garancija ponude će se aktivirati ako ponuđač: </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1) odustane od ponude u roku važenja ponude i/ili</w:t>
      </w:r>
    </w:p>
    <w:p w:rsidR="00C85631" w:rsidRPr="00C85631" w:rsidRDefault="00C85631" w:rsidP="00C8563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 2) odbije da zaključi ugovor o javnoj nabavci ili okvirni sporazum.</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652BF4" w:rsidRDefault="00C85631" w:rsidP="00652BF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C85631">
        <w:rPr>
          <w:rFonts w:ascii="Arial" w:eastAsia="Times New Roman" w:hAnsi="Arial" w:cs="Times New Roman"/>
          <w:b/>
          <w:sz w:val="24"/>
          <w:szCs w:val="32"/>
          <w:lang w:val="sr-Latn-ME"/>
        </w:rPr>
        <w:t>TAJNOST PODATAKA</w:t>
      </w:r>
      <w:bookmarkEnd w:id="10"/>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Tenderska dokumentacija sadrži tajne podatke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2A693D" w:rsidRDefault="003B2ED6" w:rsidP="002A693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C85631" w:rsidRDefault="00C85631" w:rsidP="00F1014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C85631">
        <w:rPr>
          <w:rFonts w:ascii="Arial" w:eastAsia="Times New Roman" w:hAnsi="Arial" w:cs="Times New Roman"/>
          <w:b/>
          <w:sz w:val="24"/>
          <w:szCs w:val="32"/>
          <w:lang w:val="sr-Latn-ME"/>
        </w:rPr>
        <w:lastRenderedPageBreak/>
        <w:t>UPUTSTVO ZA SAČINJAVANJE PONUDE</w:t>
      </w:r>
      <w:bookmarkEnd w:id="11"/>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C85631" w:rsidRPr="00C85631" w:rsidRDefault="00C85631" w:rsidP="00C85631">
      <w:pPr>
        <w:spacing w:after="0" w:line="240" w:lineRule="auto"/>
        <w:jc w:val="both"/>
        <w:rPr>
          <w:rFonts w:ascii="Arial" w:eastAsia="Times New Roman" w:hAnsi="Arial" w:cs="Arial"/>
          <w:i/>
          <w:iCs/>
          <w:color w:val="000000"/>
          <w:sz w:val="24"/>
          <w:szCs w:val="24"/>
          <w:lang w:val="sr-Latn-ME"/>
        </w:rPr>
      </w:pPr>
      <w:r w:rsidRPr="00C85631">
        <w:rPr>
          <w:rFonts w:ascii="Arial" w:eastAsia="Times New Roman" w:hAnsi="Arial" w:cs="Arial"/>
          <w:sz w:val="24"/>
          <w:szCs w:val="24"/>
          <w:lang w:val="sr-Latn-ME"/>
        </w:rPr>
        <w:t xml:space="preserve">Ponuđač je dužan da tačno, potpuno, pravilno i nedvosmisleno popuni </w:t>
      </w:r>
      <w:r w:rsidRPr="00C85631">
        <w:rPr>
          <w:rFonts w:ascii="Arial" w:eastAsia="Calibri" w:hAnsi="Arial" w:cs="Arial"/>
          <w:sz w:val="24"/>
          <w:szCs w:val="24"/>
          <w:lang w:val="sr-Latn-ME"/>
        </w:rPr>
        <w:t>Izjavu privrednog subjekta u skladu sa zahtjevima iz tenderske dokumentacije.</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F1014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C85631">
        <w:rPr>
          <w:rFonts w:ascii="Arial" w:eastAsia="Times New Roman" w:hAnsi="Arial" w:cs="Times New Roman"/>
          <w:b/>
          <w:sz w:val="24"/>
          <w:szCs w:val="32"/>
          <w:lang w:val="sr-Latn-ME"/>
        </w:rPr>
        <w:t>NAČIN ZAKLJUČIVANJA I IZMJENE UGOVORA O JAVNOJ NABAVCI</w:t>
      </w:r>
      <w:bookmarkEnd w:id="12"/>
    </w:p>
    <w:p w:rsidR="00C85631" w:rsidRPr="00C85631" w:rsidRDefault="00C85631" w:rsidP="00C85631">
      <w:pPr>
        <w:spacing w:after="0" w:line="240" w:lineRule="auto"/>
        <w:jc w:val="both"/>
        <w:rPr>
          <w:rFonts w:ascii="Arial" w:eastAsia="Times New Roman" w:hAnsi="Arial" w:cs="Arial"/>
          <w:i/>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C85631" w:rsidRPr="00C85631" w:rsidRDefault="00C85631" w:rsidP="00C85631">
      <w:pPr>
        <w:spacing w:after="0" w:line="240" w:lineRule="auto"/>
        <w:jc w:val="both"/>
        <w:rPr>
          <w:rFonts w:ascii="Arial" w:eastAsia="Times New Roman" w:hAnsi="Arial" w:cs="Arial"/>
          <w:sz w:val="24"/>
          <w:szCs w:val="24"/>
          <w:lang w:val="sr-Latn-ME"/>
        </w:rPr>
      </w:pPr>
    </w:p>
    <w:p w:rsidR="003B2ED6" w:rsidRPr="003B2ED6" w:rsidRDefault="003B2ED6" w:rsidP="003B2ED6">
      <w:pPr>
        <w:spacing w:after="0" w:line="240" w:lineRule="auto"/>
        <w:jc w:val="both"/>
        <w:rPr>
          <w:rFonts w:ascii="Arial" w:eastAsia="Times New Roman" w:hAnsi="Arial" w:cs="Arial"/>
          <w:sz w:val="24"/>
          <w:szCs w:val="24"/>
        </w:rPr>
      </w:pPr>
      <w:bookmarkStart w:id="13" w:name="_Toc62730566"/>
      <w:r w:rsidRPr="003B2ED6">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Ugovor između naručioca i ponuđača čija je ponuda izabrana kao najpovoljnija, pored uslova koji su propisani ovom tenderskom dokumentacijom, će sadržati i sljedeće: </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u w:val="single"/>
        </w:rPr>
      </w:pPr>
      <w:r w:rsidRPr="003B2ED6">
        <w:rPr>
          <w:rFonts w:ascii="Arial" w:eastAsia="Times New Roman" w:hAnsi="Arial" w:cs="Arial"/>
          <w:sz w:val="24"/>
          <w:szCs w:val="24"/>
          <w:u w:val="single"/>
        </w:rPr>
        <w:t xml:space="preserve">Obaveze naručioca </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Naručilac je dužan da: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-blagovremeno, pisanim putem, obavijesti izvođača o danu početka izvođenja radova na objektu koji je predmet javne nabavke, a najkasnije tri dana prije početka izvođenja ovih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-preda izvođaču tehničku dokumentaciju potrebnu za izvođenje predmetnih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-blagovremeno ovjerene od stručnog nadzora privremene situacije i okončanu situaciju, dostavi naručiocu, koji </w:t>
      </w:r>
      <w:proofErr w:type="gramStart"/>
      <w:r w:rsidRPr="003B2ED6">
        <w:rPr>
          <w:rFonts w:ascii="Arial" w:eastAsia="Times New Roman" w:hAnsi="Arial" w:cs="Arial"/>
          <w:sz w:val="24"/>
          <w:szCs w:val="24"/>
        </w:rPr>
        <w:t>će  po</w:t>
      </w:r>
      <w:proofErr w:type="gramEnd"/>
      <w:r w:rsidRPr="003B2ED6">
        <w:rPr>
          <w:rFonts w:ascii="Arial" w:eastAsia="Times New Roman" w:hAnsi="Arial" w:cs="Arial"/>
          <w:sz w:val="24"/>
          <w:szCs w:val="24"/>
        </w:rPr>
        <w:t xml:space="preserve"> istim izvršiti plaćanje u ugovorenom roku.</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-Isplati sredstava iz ugovora putem privremenih mjesečnih situacija i putem konačnog obračuna izvedenih radova.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u w:val="single"/>
        </w:rPr>
      </w:pPr>
      <w:r w:rsidRPr="003B2ED6">
        <w:rPr>
          <w:rFonts w:ascii="Arial" w:eastAsia="Times New Roman" w:hAnsi="Arial" w:cs="Arial"/>
          <w:sz w:val="24"/>
          <w:szCs w:val="24"/>
          <w:u w:val="single"/>
        </w:rPr>
        <w:t>Obaveze izvođača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Izvođač se obavezuje, pošto se prethodno upoznao sa svim uslovima, pravima i </w:t>
      </w:r>
      <w:proofErr w:type="gramStart"/>
      <w:r w:rsidRPr="003B2ED6">
        <w:rPr>
          <w:rFonts w:ascii="Arial" w:eastAsia="Times New Roman" w:hAnsi="Arial" w:cs="Arial"/>
          <w:sz w:val="24"/>
          <w:szCs w:val="24"/>
        </w:rPr>
        <w:t>obavezama  koje</w:t>
      </w:r>
      <w:proofErr w:type="gramEnd"/>
      <w:r w:rsidRPr="003B2ED6">
        <w:rPr>
          <w:rFonts w:ascii="Arial" w:eastAsia="Times New Roman" w:hAnsi="Arial" w:cs="Arial"/>
          <w:sz w:val="24"/>
          <w:szCs w:val="24"/>
        </w:rPr>
        <w:t xml:space="preserv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Izvođač je dužan da u roku od 5 dana od dana potpisivanja ugovora dostavi detaljni dinamički plan izvođenja radova sa potpunim tehničkim podacima o angažovanju radne snage i opreme neophodne za realizaciju radova koji su predmet </w:t>
      </w:r>
      <w:proofErr w:type="gramStart"/>
      <w:r w:rsidRPr="003B2ED6">
        <w:rPr>
          <w:rFonts w:ascii="Arial" w:eastAsia="Times New Roman" w:hAnsi="Arial" w:cs="Arial"/>
          <w:sz w:val="24"/>
          <w:szCs w:val="24"/>
        </w:rPr>
        <w:t>Ugovora,  i</w:t>
      </w:r>
      <w:proofErr w:type="gramEnd"/>
      <w:r w:rsidRPr="003B2ED6">
        <w:rPr>
          <w:rFonts w:ascii="Arial" w:eastAsia="Times New Roman" w:hAnsi="Arial" w:cs="Arial"/>
          <w:sz w:val="24"/>
          <w:szCs w:val="24"/>
        </w:rPr>
        <w:t xml:space="preserve"> u </w:t>
      </w:r>
      <w:r w:rsidRPr="003B2ED6">
        <w:rPr>
          <w:rFonts w:ascii="Arial" w:eastAsia="Times New Roman" w:hAnsi="Arial" w:cs="Arial"/>
          <w:sz w:val="24"/>
          <w:szCs w:val="24"/>
        </w:rPr>
        <w:lastRenderedPageBreak/>
        <w:t>skladu sa ugovorenim rokom završetka radova i da isti dostavi Naručiocu na davanje saglasnosti.</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w:t>
      </w:r>
      <w:proofErr w:type="gramStart"/>
      <w:r w:rsidRPr="003B2ED6">
        <w:rPr>
          <w:rFonts w:ascii="Arial" w:eastAsia="Times New Roman" w:hAnsi="Arial" w:cs="Arial"/>
          <w:sz w:val="24"/>
          <w:szCs w:val="24"/>
        </w:rPr>
        <w:t>ustupi  na</w:t>
      </w:r>
      <w:proofErr w:type="gramEnd"/>
      <w:r w:rsidRPr="003B2ED6">
        <w:rPr>
          <w:rFonts w:ascii="Arial" w:eastAsia="Times New Roman" w:hAnsi="Arial" w:cs="Arial"/>
          <w:sz w:val="24"/>
          <w:szCs w:val="24"/>
        </w:rPr>
        <w:t xml:space="preserve"> izvođenje drugom izvođaču.</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Eventualne razlike između ugovorene cijene oduzetih radova i cijene ugovorene sa drugim izvođačem, snosi izvođač.</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Pored obaveze iz predhodnog stava izvođač je dužan da naručiocu naknadi štetu koju ovaj pretrpi zbog raskida ugovora iz prethodno navedenih razloga.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Organizaciju i priključenje gradilišta na instalacije elektrike, vodovoda, kanalizacije, PTT i dr., izvođač obezbjeđuje sam i o svom trošku.</w:t>
      </w:r>
    </w:p>
    <w:p w:rsidR="003B2ED6" w:rsidRDefault="003B2ED6" w:rsidP="003B2ED6">
      <w:pPr>
        <w:spacing w:after="0" w:line="240" w:lineRule="auto"/>
        <w:ind w:left="360"/>
        <w:jc w:val="both"/>
        <w:rPr>
          <w:rFonts w:ascii="Times New Roman" w:eastAsia="Times New Roman" w:hAnsi="Times New Roman" w:cs="Times New Roman"/>
          <w:u w:val="single"/>
        </w:rPr>
      </w:pPr>
    </w:p>
    <w:p w:rsidR="003B2ED6" w:rsidRPr="003B2ED6" w:rsidRDefault="003B2ED6" w:rsidP="003B2ED6">
      <w:pPr>
        <w:spacing w:after="0" w:line="240" w:lineRule="auto"/>
        <w:jc w:val="both"/>
        <w:rPr>
          <w:rFonts w:ascii="Arial" w:eastAsia="Times New Roman" w:hAnsi="Arial" w:cs="Arial"/>
          <w:u w:val="single"/>
        </w:rPr>
      </w:pPr>
      <w:proofErr w:type="gramStart"/>
      <w:r w:rsidRPr="003B2ED6">
        <w:rPr>
          <w:rFonts w:ascii="Arial" w:eastAsia="Times New Roman" w:hAnsi="Arial" w:cs="Arial"/>
          <w:u w:val="single"/>
        </w:rPr>
        <w:t>Stručni  nadzor</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Naručilac će danom uvođenja u posao izvođaču pismeno saopštiti </w:t>
      </w:r>
      <w:proofErr w:type="gramStart"/>
      <w:r w:rsidRPr="003B2ED6">
        <w:rPr>
          <w:rFonts w:ascii="Arial" w:eastAsia="Times New Roman" w:hAnsi="Arial" w:cs="Arial"/>
        </w:rPr>
        <w:t>lica  koja</w:t>
      </w:r>
      <w:proofErr w:type="gramEnd"/>
      <w:r w:rsidRPr="003B2ED6">
        <w:rPr>
          <w:rFonts w:ascii="Arial" w:eastAsia="Times New Roman" w:hAnsi="Arial" w:cs="Arial"/>
        </w:rPr>
        <w:t xml:space="preserve">  će  vršiti  stručni i nadzor  nad  izvođenjem  radova  (u daljem tekstu: Nadzorni organ).</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u toku izvođenja radova dođe do promjene nadzornog organa, naručilac će o tome obavijestiti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Nadzorni organ nema pravo da oslobodi izvođača od bilo koje njegove dužnosti ili obaveze iz ugovora ukoliko za to ne dobije pismeno ovlašćenje od naručioca.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Postojanje nadzornog organa i njegovi propusti u vršenju stručnog nadzora ne oslobađa izvođača od njegove obaveze i odgovornosti za kvalitetno i pravilno izvođenje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Nadzorni organ ima pravo da naredi izvođaču </w:t>
      </w:r>
      <w:proofErr w:type="gramStart"/>
      <w:r w:rsidRPr="003B2ED6">
        <w:rPr>
          <w:rFonts w:ascii="Arial" w:eastAsia="Times New Roman" w:hAnsi="Arial" w:cs="Arial"/>
        </w:rPr>
        <w:t>da  otkloni</w:t>
      </w:r>
      <w:proofErr w:type="gramEnd"/>
      <w:r w:rsidRPr="003B2ED6">
        <w:rPr>
          <w:rFonts w:ascii="Arial" w:eastAsia="Times New Roman" w:hAnsi="Arial" w:cs="Arial"/>
        </w:rPr>
        <w:t xml:space="preserve"> nekvalitetno izvedene radove i zabrani ugrađivanje nekvalitetnog materijala.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Sa izvođenjem radova može se ponovo nastaviti kada izvođač preduzme i sprovede odgovarajuće radnje i mjere kojima se prema nalazu nadležne inspekcije i nadzornog organa obezbjeđuje kvalitetno izvođenje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se između Nadzornog organa i izvođača pojave nesaglasnosti u pogledu kvaliteta materijala koji se ugrađuje, materijal se daje na ispitivanje.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Troškove ovog ispitivanja plaća izvođač koji ima pravo da traži njihovu nadoknadu od naručioca, ako ovaj nije bio u pravu.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Kvalitet materijala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lastRenderedPageBreak/>
        <w:t xml:space="preserve">Kvalitet materijala koji se ugrađuje </w:t>
      </w:r>
      <w:proofErr w:type="gramStart"/>
      <w:r w:rsidRPr="003B2ED6">
        <w:rPr>
          <w:rFonts w:ascii="Arial" w:eastAsia="Times New Roman" w:hAnsi="Arial" w:cs="Arial"/>
        </w:rPr>
        <w:t>i  izvedenih</w:t>
      </w:r>
      <w:proofErr w:type="gramEnd"/>
      <w:r w:rsidRPr="003B2ED6">
        <w:rPr>
          <w:rFonts w:ascii="Arial" w:eastAsia="Times New Roman" w:hAnsi="Arial" w:cs="Arial"/>
        </w:rPr>
        <w:t xml:space="preserve"> radova, izvođač mora da dokaže atestima o izvršenim ispitivanjima materijala i radova odnosno garantnim listovima proizvođača materijala i opreme.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Sve troškove ispitivanja kvaliteta materijala i radova snosi izvođač.</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Rezultat svih ispitivanja izvođač mora blagovremeno dostavljati Nadzornom organu i ovi biti upisani u građevinski dnevnik.</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Ukoliko rezultati ispitivanja pokažu da kvalitet ugrađenog materijala ili </w:t>
      </w:r>
      <w:proofErr w:type="gramStart"/>
      <w:r w:rsidRPr="003B2ED6">
        <w:rPr>
          <w:rFonts w:ascii="Arial" w:eastAsia="Times New Roman" w:hAnsi="Arial" w:cs="Arial"/>
        </w:rPr>
        <w:t>izvedenih  radova</w:t>
      </w:r>
      <w:proofErr w:type="gramEnd"/>
      <w:r w:rsidRPr="003B2ED6">
        <w:rPr>
          <w:rFonts w:ascii="Arial" w:eastAsia="Times New Roman" w:hAnsi="Arial" w:cs="Arial"/>
        </w:rPr>
        <w:t>,  ne odgovara zahtijevanim uslovima, Nadzorni organ je dužan da izda nalog izvođaču da nekvalitetni materijal zamijeni kvalitetnim i da radove dovede u ispravno stanje i sve o trošku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izvođač i pored upozorenja i zahtjeva Nadzornog organa ne otkloni uočene nedostatke nastavi nekvalitetno izvođenje radova, Nadzorni organ će radove obustaviti i o tome obavjestiti naručioca i nadležnu inspekciju i te okolnosti unijeti u građevinski dnevnik.</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Izvođač je dužan da za uredno i blagovremeno izvršenje radova na izgradnji objekta koji je predmet ugovora, obezbijedi i angažuje dovoljan broj radnika prema strukturi koja obezbeđuje uspješno izvođenje radova i da na gradilište dopremi potrebnu i kvalitetnu mehanizaciju i opremu za završetak radova.</w:t>
      </w:r>
    </w:p>
    <w:p w:rsidR="003B2ED6" w:rsidRDefault="003B2ED6" w:rsidP="003B2ED6">
      <w:pPr>
        <w:spacing w:after="0" w:line="240" w:lineRule="auto"/>
        <w:ind w:left="360"/>
        <w:jc w:val="both"/>
        <w:rPr>
          <w:rFonts w:ascii="Times New Roman" w:eastAsia="Times New Roman" w:hAnsi="Times New Roman" w:cs="Times New Roman"/>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Izvođač je dužan da prije uvođenja u posao obavijesti naručioca o imenovanju ovlašćenog lica koje će rukovoditi građenjem objekta.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u toku izvođenja radova dođe do promjene ovlašćenog lica određenog </w:t>
      </w:r>
      <w:proofErr w:type="gramStart"/>
      <w:r w:rsidRPr="003B2ED6">
        <w:rPr>
          <w:rFonts w:ascii="Arial" w:eastAsia="Times New Roman" w:hAnsi="Arial" w:cs="Arial"/>
        </w:rPr>
        <w:t>za  rukovođenje</w:t>
      </w:r>
      <w:proofErr w:type="gramEnd"/>
      <w:r w:rsidRPr="003B2ED6">
        <w:rPr>
          <w:rFonts w:ascii="Arial" w:eastAsia="Times New Roman" w:hAnsi="Arial" w:cs="Arial"/>
        </w:rPr>
        <w:t xml:space="preserve"> građenjem objekta, izvođač je dužan da o tome odmah obavijesti  naručioca.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u vezi sa građenjem objekta koji je predmet ovog ugovora, uredno i </w:t>
      </w:r>
      <w:proofErr w:type="gramStart"/>
      <w:r w:rsidRPr="003B2ED6">
        <w:rPr>
          <w:rFonts w:ascii="Arial" w:eastAsia="Times New Roman" w:hAnsi="Arial" w:cs="Arial"/>
        </w:rPr>
        <w:t>po  propisima</w:t>
      </w:r>
      <w:proofErr w:type="gramEnd"/>
      <w:r w:rsidRPr="003B2ED6">
        <w:rPr>
          <w:rFonts w:ascii="Arial" w:eastAsia="Times New Roman" w:hAnsi="Arial" w:cs="Arial"/>
        </w:rPr>
        <w:t xml:space="preserve"> koji važe u sjedištu naručioca vodi propisanu gradilišnu dokumentaciju.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Sprovođenja mjera zaštite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Izvođač je dužan da na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Troškove sprovođenja mjera zaštite snosi izvođač.</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Sva lica zaposlena na Gradilištu za izvršenje radova iz ugovora moraju biti osigurana od izvođača o njegovom trošku za sve povrede na radu ili nesreće na poslu.</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Ovim osiguranjem moraju biti obuhvaćena sva lica u službi naručioca 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Naručilac neće biti odgovoran za bilo koje odštete ili kompenzacije koje se imaju isplatiti za bilio kakve povredu osiguranih lica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Raskid ugovora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Naručilac je dužan da raskine ugovor o javnoj nabavci u skladu sa odredbama člana 150 ZJN.</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Ugovor se može raskinuti i u slučajevima definisanim odredbama Zakona o obligacionim odnosima.</w:t>
      </w:r>
    </w:p>
    <w:p w:rsidR="003B2ED6" w:rsidRPr="003B2ED6" w:rsidRDefault="003B2ED6" w:rsidP="003B2ED6">
      <w:pPr>
        <w:spacing w:after="0" w:line="240" w:lineRule="auto"/>
        <w:ind w:left="360"/>
        <w:jc w:val="both"/>
        <w:rPr>
          <w:rFonts w:ascii="Arial" w:eastAsia="Times New Roman" w:hAnsi="Arial" w:cs="Arial"/>
          <w:u w:val="single"/>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Produžetak roka izvršenja ugovora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se radovi koji su predmet ugovora ne mogu završiti u ugovorenom roku iz razloga koji nijesu rezultat krivice izvođača, kao i zbog neriješenih imovinskih odnosa i privremene obustave radova na građenju objekta od strane nadležnog organa, izvođač je dužan da nastavi sa izvođenjem radova sve do dobijanja pozitivnog mišljenja nadzornog organa. </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Plaćanje penala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izvođač bez </w:t>
      </w:r>
      <w:proofErr w:type="gramStart"/>
      <w:r w:rsidRPr="003B2ED6">
        <w:rPr>
          <w:rFonts w:ascii="Arial" w:eastAsia="Times New Roman" w:hAnsi="Arial" w:cs="Arial"/>
        </w:rPr>
        <w:t>krivice  naručioca</w:t>
      </w:r>
      <w:proofErr w:type="gramEnd"/>
      <w:r w:rsidRPr="003B2ED6">
        <w:rPr>
          <w:rFonts w:ascii="Arial" w:eastAsia="Times New Roman" w:hAnsi="Arial" w:cs="Arial"/>
        </w:rPr>
        <w:t xml:space="preserve">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Plaćanje ugovorene kazne (penala) ne oslobađa izvođača obaveze da u cjelosti završi i preda na upotrebu ugovoreni objekat.</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Naknada štete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 slučaju da izvođač ne ispuni svoje obaveze iz ugovora naručilac ima pravo da zahtijeva naknadu štete koju je usled toga pretrpio, a koja prevazilazi iznos koji je pokriven garancijom za dobro izvršenje ugovora. </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Otklanjanje </w:t>
      </w:r>
      <w:proofErr w:type="gramStart"/>
      <w:r w:rsidRPr="003B2ED6">
        <w:rPr>
          <w:rFonts w:ascii="Arial" w:eastAsia="Times New Roman" w:hAnsi="Arial" w:cs="Arial"/>
          <w:u w:val="single"/>
        </w:rPr>
        <w:t>nedostataka  u</w:t>
      </w:r>
      <w:proofErr w:type="gramEnd"/>
      <w:r w:rsidRPr="003B2ED6">
        <w:rPr>
          <w:rFonts w:ascii="Arial" w:eastAsia="Times New Roman" w:hAnsi="Arial" w:cs="Arial"/>
          <w:u w:val="single"/>
        </w:rPr>
        <w:t xml:space="preserve"> garantnom roku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Izvođač je dužan da, bez nadoknade, u ugovorenom garantnom roku izvede radove kojim se otklanjaju nedostaci na predmetnom objektu.</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Ukoliko izvođač odbije da izvede radove iz prethodnog stava ili ih vrši neblagovremeno i nestručno, naručilac će aktivirati garanciju za otklanjanje nedostataka u garantnom roku.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Antikorupcijka klauzula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Ugovor o javnoj nabavci koji je zaključen uz kršenje antikorupcijskog pravila iz člana 38 stav 3 ZJN, ništav je.</w:t>
      </w:r>
    </w:p>
    <w:p w:rsidR="003B2ED6" w:rsidRPr="003B2ED6" w:rsidRDefault="003B2ED6" w:rsidP="003B2ED6">
      <w:pPr>
        <w:spacing w:after="0" w:line="240" w:lineRule="auto"/>
        <w:ind w:left="360"/>
        <w:jc w:val="both"/>
        <w:rPr>
          <w:rFonts w:ascii="Arial" w:eastAsia="Times New Roman" w:hAnsi="Arial" w:cs="Arial"/>
        </w:rPr>
      </w:pPr>
    </w:p>
    <w:p w:rsidR="00C85631" w:rsidRPr="00C85631" w:rsidRDefault="00C85631" w:rsidP="00F1014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t>ZAHTJEV ZA POJAŠNJENJE ILI IZMJENU I DOPUNU TENDERSKE DOKUMENTACIJE</w:t>
      </w:r>
      <w:bookmarkEnd w:id="13"/>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autoSpaceDE w:val="0"/>
        <w:autoSpaceDN w:val="0"/>
        <w:adjustRightInd w:val="0"/>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Zahtjev se podnosi isključivo putem ESJN-a.</w:t>
      </w:r>
    </w:p>
    <w:p w:rsidR="00500B06" w:rsidRDefault="00500B06" w:rsidP="00C85631">
      <w:pPr>
        <w:spacing w:after="0" w:line="240" w:lineRule="auto"/>
        <w:jc w:val="both"/>
        <w:rPr>
          <w:rFonts w:ascii="Arial" w:eastAsia="Times New Roman" w:hAnsi="Arial" w:cs="Arial"/>
          <w:color w:val="000000"/>
          <w:sz w:val="24"/>
          <w:szCs w:val="24"/>
          <w:lang w:val="sr-Latn-ME"/>
        </w:rPr>
      </w:pPr>
    </w:p>
    <w:p w:rsidR="00500B06" w:rsidRDefault="00500B06" w:rsidP="00C85631">
      <w:pPr>
        <w:spacing w:after="0" w:line="240" w:lineRule="auto"/>
        <w:jc w:val="both"/>
        <w:rPr>
          <w:rFonts w:ascii="Arial" w:eastAsia="Times New Roman" w:hAnsi="Arial" w:cs="Arial"/>
          <w:color w:val="000000"/>
          <w:sz w:val="24"/>
          <w:szCs w:val="24"/>
          <w:lang w:val="sr-Latn-ME"/>
        </w:rPr>
      </w:pPr>
      <w:r w:rsidRPr="00500B06">
        <w:rPr>
          <w:rFonts w:ascii="Arial" w:eastAsia="Times New Roman" w:hAnsi="Arial" w:cs="Arial"/>
          <w:noProof/>
          <w:color w:val="000000"/>
          <w:sz w:val="24"/>
          <w:szCs w:val="24"/>
          <w:lang w:val="sr-Latn-ME" w:eastAsia="sr-Latn-ME"/>
        </w:rPr>
        <w:lastRenderedPageBreak/>
        <w:drawing>
          <wp:inline distT="0" distB="0" distL="0" distR="0" wp14:anchorId="38B785DF" wp14:editId="73978F8E">
            <wp:extent cx="5943600" cy="853284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532848"/>
                    </a:xfrm>
                    <a:prstGeom prst="rect">
                      <a:avLst/>
                    </a:prstGeom>
                    <a:noFill/>
                    <a:ln>
                      <a:noFill/>
                    </a:ln>
                  </pic:spPr>
                </pic:pic>
              </a:graphicData>
            </a:graphic>
          </wp:inline>
        </w:drawing>
      </w:r>
    </w:p>
    <w:p w:rsidR="00500B06" w:rsidRPr="00C85631" w:rsidRDefault="00500B06"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F1014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4" w:name="_Toc62730568"/>
      <w:r w:rsidRPr="00C85631">
        <w:rPr>
          <w:rFonts w:ascii="Arial" w:eastAsia="Times New Roman" w:hAnsi="Arial" w:cs="Times New Roman"/>
          <w:b/>
          <w:sz w:val="28"/>
          <w:szCs w:val="32"/>
          <w:lang w:val="sr-Latn-ME"/>
        </w:rPr>
        <w:t>UPUTSTVO O PRAVNOM SREDSTVU</w:t>
      </w:r>
      <w:bookmarkEnd w:id="14"/>
    </w:p>
    <w:p w:rsidR="00C85631" w:rsidRPr="00C85631" w:rsidRDefault="00C85631" w:rsidP="00C85631">
      <w:pPr>
        <w:tabs>
          <w:tab w:val="left" w:pos="5760"/>
        </w:tabs>
        <w:spacing w:after="0" w:line="240" w:lineRule="auto"/>
        <w:jc w:val="center"/>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rPr>
      </w:pPr>
      <w:r w:rsidRPr="00C85631">
        <w:rPr>
          <w:rFonts w:ascii="Arial" w:eastAsia="Times New Roman" w:hAnsi="Arial" w:cs="Arial"/>
          <w:color w:val="000000"/>
          <w:sz w:val="24"/>
          <w:szCs w:val="24"/>
          <w:lang w:val="sr-Latn-ME"/>
        </w:rPr>
        <w:t>Privredni subjekat može da izjavi žalbu protiv ove tenderske dokumentacije Komisiji za zaštitu prava</w:t>
      </w:r>
      <w:r w:rsidRPr="00C85631">
        <w:rPr>
          <w:rFonts w:ascii="Arial" w:eastAsia="Times New Roman" w:hAnsi="Arial" w:cs="Arial"/>
          <w:color w:val="000000"/>
          <w:sz w:val="24"/>
          <w:szCs w:val="24"/>
        </w:rPr>
        <w:t>:</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C85631" w:rsidRPr="00C85631" w:rsidRDefault="00C85631" w:rsidP="00C85631">
      <w:pPr>
        <w:tabs>
          <w:tab w:val="left" w:pos="576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C8563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C85631">
          <w:rPr>
            <w:rFonts w:ascii="Arial" w:eastAsia="Times New Roman" w:hAnsi="Arial" w:cs="Arial"/>
            <w:color w:val="0000FF"/>
            <w:sz w:val="24"/>
            <w:szCs w:val="24"/>
            <w:u w:val="single"/>
            <w:lang w:val="sr-Latn-ME"/>
          </w:rPr>
          <w:t>http://www.kontrola-nabavki.me/</w:t>
        </w:r>
      </w:hyperlink>
      <w:r w:rsidRPr="00C85631">
        <w:rPr>
          <w:rFonts w:ascii="Arial" w:eastAsia="Times New Roman" w:hAnsi="Arial" w:cs="Arial"/>
          <w:color w:val="000000"/>
          <w:sz w:val="24"/>
          <w:szCs w:val="24"/>
          <w:lang w:val="sr-Latn-ME"/>
        </w:rPr>
        <w:t>.“.</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7D2ECA" w:rsidRDefault="007D2ECA"/>
    <w:sectPr w:rsidR="007D2EC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BFF" w:rsidRDefault="00577BFF" w:rsidP="00C85631">
      <w:pPr>
        <w:spacing w:after="0" w:line="240" w:lineRule="auto"/>
      </w:pPr>
      <w:r>
        <w:separator/>
      </w:r>
    </w:p>
  </w:endnote>
  <w:endnote w:type="continuationSeparator" w:id="0">
    <w:p w:rsidR="00577BFF" w:rsidRDefault="00577BFF" w:rsidP="00C8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867191"/>
      <w:docPartObj>
        <w:docPartGallery w:val="Page Numbers (Bottom of Page)"/>
        <w:docPartUnique/>
      </w:docPartObj>
    </w:sdtPr>
    <w:sdtEndPr>
      <w:rPr>
        <w:noProof/>
      </w:rPr>
    </w:sdtEndPr>
    <w:sdtContent>
      <w:p w:rsidR="006C1B18" w:rsidRDefault="006C1B18">
        <w:pPr>
          <w:pStyle w:val="Footer"/>
          <w:jc w:val="center"/>
        </w:pPr>
        <w:r>
          <w:fldChar w:fldCharType="begin"/>
        </w:r>
        <w:r>
          <w:instrText xml:space="preserve"> PAGE   \* MERGEFORMAT </w:instrText>
        </w:r>
        <w:r>
          <w:fldChar w:fldCharType="separate"/>
        </w:r>
        <w:r w:rsidR="00652BF4">
          <w:rPr>
            <w:noProof/>
          </w:rPr>
          <w:t>12</w:t>
        </w:r>
        <w:r>
          <w:rPr>
            <w:noProof/>
          </w:rPr>
          <w:fldChar w:fldCharType="end"/>
        </w:r>
      </w:p>
    </w:sdtContent>
  </w:sdt>
  <w:p w:rsidR="006C1B18" w:rsidRDefault="006C1B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BFF" w:rsidRDefault="00577BFF" w:rsidP="00C85631">
      <w:pPr>
        <w:spacing w:after="0" w:line="240" w:lineRule="auto"/>
      </w:pPr>
      <w:r>
        <w:separator/>
      </w:r>
    </w:p>
  </w:footnote>
  <w:footnote w:type="continuationSeparator" w:id="0">
    <w:p w:rsidR="00577BFF" w:rsidRDefault="00577BFF" w:rsidP="00C85631">
      <w:pPr>
        <w:spacing w:after="0" w:line="240" w:lineRule="auto"/>
      </w:pPr>
      <w:r>
        <w:continuationSeparator/>
      </w:r>
    </w:p>
  </w:footnote>
  <w:footnote w:id="1">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C85631" w:rsidRPr="00367536"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85631" w:rsidRPr="0083641C"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4B1AFA" w:rsidRPr="007F2BA0" w:rsidRDefault="004B1AFA" w:rsidP="004B1AFA">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C85631" w:rsidRPr="007F2BA0" w:rsidRDefault="00C85631" w:rsidP="00C8563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rsidR="00C85631" w:rsidRPr="007F2BA0" w:rsidRDefault="00C85631" w:rsidP="00C8563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71C1F5A"/>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6"/>
  </w:num>
  <w:num w:numId="5">
    <w:abstractNumId w:val="8"/>
  </w:num>
  <w:num w:numId="6">
    <w:abstractNumId w:val="7"/>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631"/>
    <w:rsid w:val="00017E0F"/>
    <w:rsid w:val="000B1860"/>
    <w:rsid w:val="00183381"/>
    <w:rsid w:val="001D79E0"/>
    <w:rsid w:val="002A693D"/>
    <w:rsid w:val="003053E3"/>
    <w:rsid w:val="003B2ED6"/>
    <w:rsid w:val="004B1AFA"/>
    <w:rsid w:val="004C7776"/>
    <w:rsid w:val="00500B06"/>
    <w:rsid w:val="00577BFF"/>
    <w:rsid w:val="00652BF4"/>
    <w:rsid w:val="00665129"/>
    <w:rsid w:val="006C1B18"/>
    <w:rsid w:val="00746D07"/>
    <w:rsid w:val="007B4E4F"/>
    <w:rsid w:val="007D2ECA"/>
    <w:rsid w:val="00803271"/>
    <w:rsid w:val="008C3264"/>
    <w:rsid w:val="00902E09"/>
    <w:rsid w:val="00930DE1"/>
    <w:rsid w:val="00961EB6"/>
    <w:rsid w:val="009D2760"/>
    <w:rsid w:val="00B44B4F"/>
    <w:rsid w:val="00C85631"/>
    <w:rsid w:val="00EA012D"/>
    <w:rsid w:val="00F1014A"/>
    <w:rsid w:val="00F21AF3"/>
    <w:rsid w:val="00F61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D4A12"/>
  <w15:docId w15:val="{1A8ECCC0-AC30-4141-BB79-B3C02C22A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8563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85631"/>
    <w:rPr>
      <w:rFonts w:ascii="Calibri" w:eastAsia="Calibri" w:hAnsi="Calibri" w:cs="Times New Roman"/>
      <w:sz w:val="20"/>
      <w:szCs w:val="20"/>
    </w:rPr>
  </w:style>
  <w:style w:type="character" w:styleId="FootnoteReference">
    <w:name w:val="footnote reference"/>
    <w:uiPriority w:val="99"/>
    <w:unhideWhenUsed/>
    <w:rsid w:val="00C85631"/>
    <w:rPr>
      <w:vertAlign w:val="superscript"/>
    </w:rPr>
  </w:style>
  <w:style w:type="paragraph" w:styleId="Header">
    <w:name w:val="header"/>
    <w:basedOn w:val="Normal"/>
    <w:link w:val="HeaderChar"/>
    <w:uiPriority w:val="99"/>
    <w:unhideWhenUsed/>
    <w:rsid w:val="006C1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B18"/>
  </w:style>
  <w:style w:type="paragraph" w:styleId="Footer">
    <w:name w:val="footer"/>
    <w:basedOn w:val="Normal"/>
    <w:link w:val="FooterChar"/>
    <w:uiPriority w:val="99"/>
    <w:unhideWhenUsed/>
    <w:rsid w:val="006C1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B18"/>
  </w:style>
  <w:style w:type="paragraph" w:styleId="ListParagraph">
    <w:name w:val="List Paragraph"/>
    <w:basedOn w:val="Normal"/>
    <w:uiPriority w:val="34"/>
    <w:qFormat/>
    <w:rsid w:val="00F101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07259">
      <w:bodyDiv w:val="1"/>
      <w:marLeft w:val="0"/>
      <w:marRight w:val="0"/>
      <w:marTop w:val="0"/>
      <w:marBottom w:val="0"/>
      <w:divBdr>
        <w:top w:val="none" w:sz="0" w:space="0" w:color="auto"/>
        <w:left w:val="none" w:sz="0" w:space="0" w:color="auto"/>
        <w:bottom w:val="none" w:sz="0" w:space="0" w:color="auto"/>
        <w:right w:val="none" w:sz="0" w:space="0" w:color="auto"/>
      </w:divBdr>
    </w:div>
    <w:div w:id="768158965">
      <w:bodyDiv w:val="1"/>
      <w:marLeft w:val="0"/>
      <w:marRight w:val="0"/>
      <w:marTop w:val="0"/>
      <w:marBottom w:val="0"/>
      <w:divBdr>
        <w:top w:val="none" w:sz="0" w:space="0" w:color="auto"/>
        <w:left w:val="none" w:sz="0" w:space="0" w:color="auto"/>
        <w:bottom w:val="none" w:sz="0" w:space="0" w:color="auto"/>
        <w:right w:val="none" w:sz="0" w:space="0" w:color="auto"/>
      </w:divBdr>
    </w:div>
    <w:div w:id="196242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3310</Words>
  <Characters>18868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Cepic</dc:creator>
  <cp:lastModifiedBy>Dijana Cepic</cp:lastModifiedBy>
  <cp:revision>11</cp:revision>
  <cp:lastPrinted>2023-07-17T09:33:00Z</cp:lastPrinted>
  <dcterms:created xsi:type="dcterms:W3CDTF">2026-04-20T10:42:00Z</dcterms:created>
  <dcterms:modified xsi:type="dcterms:W3CDTF">2026-04-21T11:05:00Z</dcterms:modified>
</cp:coreProperties>
</file>