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177" w:rsidRDefault="005D2D3B">
      <w:pPr>
        <w:rPr>
          <w:b/>
        </w:rPr>
      </w:pPr>
      <w:r w:rsidRPr="005D2D3B">
        <w:rPr>
          <w:b/>
        </w:rPr>
        <w:t xml:space="preserve">Doo </w:t>
      </w:r>
      <w:proofErr w:type="gramStart"/>
      <w:r w:rsidRPr="005D2D3B">
        <w:rPr>
          <w:b/>
        </w:rPr>
        <w:t xml:space="preserve">“ </w:t>
      </w:r>
      <w:proofErr w:type="spellStart"/>
      <w:r w:rsidRPr="005D2D3B">
        <w:rPr>
          <w:b/>
        </w:rPr>
        <w:t>Vodovod</w:t>
      </w:r>
      <w:proofErr w:type="spellEnd"/>
      <w:proofErr w:type="gramEnd"/>
      <w:r w:rsidRPr="005D2D3B">
        <w:rPr>
          <w:b/>
        </w:rPr>
        <w:t xml:space="preserve"> I </w:t>
      </w:r>
      <w:proofErr w:type="spellStart"/>
      <w:r w:rsidRPr="005D2D3B">
        <w:rPr>
          <w:b/>
        </w:rPr>
        <w:t>kanalizacija</w:t>
      </w:r>
      <w:proofErr w:type="spellEnd"/>
      <w:r w:rsidRPr="005D2D3B">
        <w:rPr>
          <w:b/>
        </w:rPr>
        <w:t xml:space="preserve"> “ </w:t>
      </w:r>
      <w:proofErr w:type="spellStart"/>
      <w:r w:rsidRPr="005D2D3B">
        <w:rPr>
          <w:b/>
        </w:rPr>
        <w:t>Herceg</w:t>
      </w:r>
      <w:proofErr w:type="spellEnd"/>
      <w:r w:rsidRPr="005D2D3B">
        <w:rPr>
          <w:b/>
        </w:rPr>
        <w:t xml:space="preserve"> Novi</w:t>
      </w:r>
    </w:p>
    <w:p w:rsidR="005D2D3B" w:rsidRDefault="005D2D3B">
      <w:pPr>
        <w:rPr>
          <w:b/>
        </w:rPr>
      </w:pPr>
      <w:proofErr w:type="gramStart"/>
      <w:r>
        <w:rPr>
          <w:b/>
        </w:rPr>
        <w:t xml:space="preserve">ESJN  </w:t>
      </w:r>
      <w:proofErr w:type="spellStart"/>
      <w:r>
        <w:rPr>
          <w:b/>
        </w:rPr>
        <w:t>br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postupka</w:t>
      </w:r>
      <w:proofErr w:type="spellEnd"/>
      <w:r>
        <w:rPr>
          <w:b/>
        </w:rPr>
        <w:t xml:space="preserve"> 107305- </w:t>
      </w:r>
      <w:proofErr w:type="spellStart"/>
      <w:r>
        <w:rPr>
          <w:b/>
        </w:rPr>
        <w:t>poštanske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usluge</w:t>
      </w:r>
      <w:proofErr w:type="spellEnd"/>
    </w:p>
    <w:p w:rsidR="005D2D3B" w:rsidRDefault="005D2D3B">
      <w:pPr>
        <w:rPr>
          <w:b/>
        </w:rPr>
      </w:pPr>
    </w:p>
    <w:p w:rsidR="005D2D3B" w:rsidRPr="005D2D3B" w:rsidRDefault="005D2D3B" w:rsidP="005D2D3B">
      <w:pPr>
        <w:rPr>
          <w:b/>
          <w:lang w:val="it-IT"/>
        </w:rPr>
      </w:pPr>
      <w:r w:rsidRPr="005D2D3B">
        <w:rPr>
          <w:b/>
          <w:lang w:val="it-IT"/>
        </w:rPr>
        <w:t xml:space="preserve">Izmjena I dopuna  tenderske dokumentacije  br: 02/26 </w:t>
      </w:r>
    </w:p>
    <w:p w:rsidR="005D2D3B" w:rsidRPr="005D2D3B" w:rsidRDefault="005D2D3B" w:rsidP="005D2D3B">
      <w:pPr>
        <w:rPr>
          <w:b/>
          <w:lang w:val="it-IT"/>
        </w:rPr>
      </w:pPr>
    </w:p>
    <w:p w:rsidR="005D2D3B" w:rsidRDefault="005D2D3B" w:rsidP="005D2D3B">
      <w:pPr>
        <w:rPr>
          <w:b/>
          <w:lang w:val="it-IT"/>
        </w:rPr>
      </w:pPr>
      <w:r w:rsidRPr="005D2D3B">
        <w:rPr>
          <w:b/>
          <w:lang w:val="it-IT"/>
        </w:rPr>
        <w:t xml:space="preserve">Na osnovu  Zakona o javnim nabavkama, shodno čl. </w:t>
      </w:r>
      <w:r>
        <w:rPr>
          <w:b/>
          <w:lang w:val="it-IT"/>
        </w:rPr>
        <w:t xml:space="preserve">94 , Naručilac mijenja i dopunjuje tendersku dokumentaciju, u dijelu  tehničke specifikacije koja sada važi i glasi: </w:t>
      </w:r>
    </w:p>
    <w:p w:rsidR="004D48CB" w:rsidRPr="004D48CB" w:rsidRDefault="004D48CB" w:rsidP="004D48C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aps/>
          <w:sz w:val="30"/>
          <w:szCs w:val="30"/>
        </w:rPr>
      </w:pPr>
      <w:r w:rsidRPr="004D48CB">
        <w:rPr>
          <w:rFonts w:ascii="Arial" w:eastAsia="Times New Roman" w:hAnsi="Arial" w:cs="Arial"/>
          <w:b/>
          <w:bCs/>
          <w:caps/>
          <w:sz w:val="30"/>
          <w:szCs w:val="30"/>
        </w:rPr>
        <w:t>Tehnička specifikacija predmeta nabavke</w:t>
      </w:r>
    </w:p>
    <w:tbl>
      <w:tblPr>
        <w:tblW w:w="13852" w:type="dxa"/>
        <w:tblCellSpacing w:w="15" w:type="dxa"/>
        <w:tblInd w:w="-116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"/>
        <w:gridCol w:w="7667"/>
        <w:gridCol w:w="4379"/>
        <w:gridCol w:w="990"/>
      </w:tblGrid>
      <w:tr w:rsidR="004D48CB" w:rsidRPr="004D48CB" w:rsidTr="004D48CB">
        <w:trPr>
          <w:trHeight w:val="840"/>
          <w:tblHeader/>
          <w:tblCellSpacing w:w="15" w:type="dxa"/>
        </w:trPr>
        <w:tc>
          <w:tcPr>
            <w:tcW w:w="771" w:type="dxa"/>
            <w:shd w:val="clear" w:color="auto" w:fill="FFFFFF"/>
            <w:tcMar>
              <w:top w:w="0" w:type="dxa"/>
              <w:left w:w="360" w:type="dxa"/>
              <w:bottom w:w="0" w:type="dxa"/>
              <w:right w:w="75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0" w:line="240" w:lineRule="auto"/>
              <w:rPr>
                <w:rFonts w:ascii="Arial" w:eastAsia="Times New Roman" w:hAnsi="Arial" w:cs="Arial"/>
                <w:caps/>
                <w:sz w:val="30"/>
                <w:szCs w:val="30"/>
              </w:rPr>
            </w:pPr>
          </w:p>
        </w:tc>
        <w:tc>
          <w:tcPr>
            <w:tcW w:w="7637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Opis predmeta nabavke</w:t>
            </w:r>
          </w:p>
        </w:tc>
        <w:tc>
          <w:tcPr>
            <w:tcW w:w="4349" w:type="dxa"/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Bitne karakteristike predmeta nabavke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Količina</w:t>
            </w:r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običnog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50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običnog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51 do 100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običnog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101 do 250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običnog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251 do 500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običnog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501 do 1000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običnog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1001 do 2000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50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51 do 100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101 do 250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251 do 500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501 do 1000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1001 do 2000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Štampa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računa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50gr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međunarodnom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50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međunarodnom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51 do 100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međunarodnom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101 do 250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međunarodnom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251 do 500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međunarodnom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501 do 1000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međunarodnom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1001 do 2000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Dostava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računa</w:t>
            </w:r>
            <w:proofErr w:type="spellEnd"/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.do 50gr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Prijem, prenos i uručenje sudskog pisma i pisma u upravnom postupku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50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22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Prijem, prenos i uručenje sudskog pisma i pisma u upravnom postupku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51 do 100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Prijem, prenos i uručenje sudskog pisma i pisma u upravnom postupku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101 do 250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Prijem, prenos i uručenje sudskog pisma i pisma u upravnom postupku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251 do 500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Prijem, prenos i uručenje sudskog pisma i pisma u upravnom postupku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501 do 1000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Prijem, prenos i uručenje sudskog pisma i pisma u upravnom postupku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1001 do 2000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Avionski prenos svih pisama u međunarodnom saobraćaju - Zona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Srbija i susjedne zemlje osim Italije ( dopunska cijena, za svakih 20gr )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28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</w:p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50gr</w:t>
            </w:r>
          </w:p>
          <w:p w:rsid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51-100 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101-250gr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251-500gr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501-1000gr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unutrašnjem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1001-2000gr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34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medjunarodnom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 50gr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medjunarodnom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51-100gr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medjunarodnom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101-250gr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medjunarodnom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251-500gr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medjunarodnom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501-1000gr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  <w:tr w:rsidR="004D48CB" w:rsidRPr="004D48CB" w:rsidTr="004D48CB">
        <w:trPr>
          <w:trHeight w:val="720"/>
          <w:tblCellSpacing w:w="15" w:type="dxa"/>
        </w:trPr>
        <w:tc>
          <w:tcPr>
            <w:tcW w:w="77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63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prenos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uručenje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preporučenog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pisma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povratnicom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medjunarodnom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saobraćaju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Zona</w:t>
            </w:r>
            <w:proofErr w:type="spellEnd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4349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 1001 do 2000gr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4D48CB" w:rsidRPr="004D48CB" w:rsidRDefault="004D48CB" w:rsidP="004D48CB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D48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</w:t>
            </w:r>
            <w:proofErr w:type="spellEnd"/>
          </w:p>
        </w:tc>
      </w:tr>
    </w:tbl>
    <w:p w:rsidR="00037153" w:rsidRDefault="00037153" w:rsidP="005D2D3B">
      <w:pPr>
        <w:rPr>
          <w:b/>
          <w:lang w:val="it-IT"/>
        </w:rPr>
      </w:pPr>
    </w:p>
    <w:p w:rsidR="005D2D3B" w:rsidRPr="005D2D3B" w:rsidRDefault="005D2D3B" w:rsidP="005D2D3B">
      <w:pPr>
        <w:rPr>
          <w:rFonts w:eastAsia="Times New Roman" w:cstheme="minorHAnsi"/>
          <w:sz w:val="24"/>
          <w:szCs w:val="24"/>
          <w:lang w:val="it-IT"/>
        </w:rPr>
      </w:pPr>
      <w:r w:rsidRPr="005D2D3B">
        <w:rPr>
          <w:b/>
          <w:lang w:val="it-IT"/>
        </w:rPr>
        <w:t xml:space="preserve"> </w:t>
      </w:r>
    </w:p>
    <w:p w:rsidR="003B3C14" w:rsidRPr="003B3C14" w:rsidRDefault="003B3C14" w:rsidP="003B3C1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sz w:val="24"/>
          <w:szCs w:val="24"/>
          <w:lang w:val="it-IT"/>
        </w:rPr>
      </w:pPr>
      <w:bookmarkStart w:id="0" w:name="_Toc62730561"/>
      <w:r w:rsidRPr="003B3C14">
        <w:rPr>
          <w:rFonts w:eastAsia="Times New Roman" w:cstheme="minorHAnsi"/>
          <w:b/>
          <w:sz w:val="24"/>
          <w:szCs w:val="24"/>
          <w:lang w:val="it-IT"/>
        </w:rPr>
        <w:lastRenderedPageBreak/>
        <w:t>NAČIN, MJESTO I VRIJEME PODNOŠENJA PONUDA I OTVARANJA PONUDA</w:t>
      </w:r>
      <w:bookmarkEnd w:id="0"/>
    </w:p>
    <w:p w:rsidR="003B3C14" w:rsidRDefault="001161C9" w:rsidP="003B3C14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it-IT"/>
        </w:rPr>
      </w:pPr>
      <w:r w:rsidRPr="001161C9">
        <w:rPr>
          <w:rFonts w:eastAsia="Times New Roman" w:cstheme="minorHAnsi"/>
          <w:b/>
          <w:bCs/>
          <w:sz w:val="24"/>
          <w:szCs w:val="24"/>
          <w:lang w:val="it-IT"/>
        </w:rPr>
        <w:t xml:space="preserve">Sada vazi i glasi: </w:t>
      </w:r>
    </w:p>
    <w:p w:rsidR="001161C9" w:rsidRPr="003B3C14" w:rsidRDefault="001161C9" w:rsidP="003B3C14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it-IT"/>
        </w:rPr>
      </w:pPr>
    </w:p>
    <w:p w:rsidR="003B3C14" w:rsidRPr="003B3C14" w:rsidRDefault="003B3C14" w:rsidP="003B3C1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it-IT"/>
        </w:rPr>
      </w:pPr>
      <w:r w:rsidRPr="003B3C14">
        <w:rPr>
          <w:rFonts w:eastAsia="Times New Roman" w:cstheme="minorHAnsi"/>
          <w:b/>
          <w:sz w:val="24"/>
          <w:szCs w:val="24"/>
          <w:lang w:val="it-IT"/>
        </w:rPr>
        <w:t xml:space="preserve">Ponude se podnose putem  ESJN-a zaključno sa danom </w:t>
      </w:r>
      <w:bookmarkStart w:id="1" w:name="_Hlk221188285"/>
      <w:r w:rsidRPr="001161C9">
        <w:rPr>
          <w:rFonts w:eastAsia="Times New Roman" w:cstheme="minorHAnsi"/>
          <w:b/>
          <w:sz w:val="24"/>
          <w:szCs w:val="24"/>
          <w:lang w:val="it-IT"/>
        </w:rPr>
        <w:t>04.03.</w:t>
      </w:r>
      <w:bookmarkStart w:id="2" w:name="_GoBack"/>
      <w:bookmarkEnd w:id="2"/>
      <w:r w:rsidRPr="003B3C14">
        <w:rPr>
          <w:rFonts w:eastAsia="Times New Roman" w:cstheme="minorHAnsi"/>
          <w:b/>
          <w:sz w:val="24"/>
          <w:szCs w:val="24"/>
          <w:lang w:val="it-IT"/>
        </w:rPr>
        <w:t xml:space="preserve">2026. godine </w:t>
      </w:r>
      <w:bookmarkEnd w:id="1"/>
      <w:r w:rsidRPr="003B3C14">
        <w:rPr>
          <w:rFonts w:eastAsia="Times New Roman" w:cstheme="minorHAnsi"/>
          <w:b/>
          <w:sz w:val="24"/>
          <w:szCs w:val="24"/>
          <w:lang w:val="it-IT"/>
        </w:rPr>
        <w:t>do 9,00 sati.</w:t>
      </w:r>
    </w:p>
    <w:p w:rsidR="003B3C14" w:rsidRPr="003B3C14" w:rsidRDefault="003B3C14" w:rsidP="003B3C1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it-IT"/>
        </w:rPr>
      </w:pPr>
      <w:r w:rsidRPr="003B3C14">
        <w:rPr>
          <w:rFonts w:eastAsia="Times New Roman" w:cstheme="minorHAnsi"/>
          <w:sz w:val="24"/>
          <w:szCs w:val="24"/>
          <w:lang w:val="it-IT"/>
        </w:rPr>
        <w:t xml:space="preserve">Otvaranje ponuda održaće se dana </w:t>
      </w:r>
      <w:r w:rsidRPr="00AD2AF4">
        <w:rPr>
          <w:rFonts w:eastAsia="Times New Roman" w:cstheme="minorHAnsi"/>
          <w:b/>
          <w:sz w:val="24"/>
          <w:szCs w:val="24"/>
          <w:lang w:val="it-IT"/>
        </w:rPr>
        <w:t>04.03.</w:t>
      </w:r>
      <w:r w:rsidRPr="003B3C14">
        <w:rPr>
          <w:rFonts w:eastAsia="Times New Roman" w:cstheme="minorHAnsi"/>
          <w:b/>
          <w:sz w:val="24"/>
          <w:szCs w:val="24"/>
          <w:lang w:val="it-IT"/>
        </w:rPr>
        <w:t>2026</w:t>
      </w:r>
      <w:r w:rsidRPr="003B3C14">
        <w:rPr>
          <w:rFonts w:eastAsia="Times New Roman" w:cstheme="minorHAnsi"/>
          <w:sz w:val="24"/>
          <w:szCs w:val="24"/>
          <w:lang w:val="it-IT"/>
        </w:rPr>
        <w:t xml:space="preserve">. godine u 9,00 sati. </w:t>
      </w:r>
    </w:p>
    <w:p w:rsidR="003B3C14" w:rsidRPr="003B3C14" w:rsidRDefault="003B3C14" w:rsidP="003B3C14">
      <w:pPr>
        <w:spacing w:after="0" w:line="240" w:lineRule="auto"/>
        <w:ind w:right="-164"/>
        <w:jc w:val="both"/>
        <w:rPr>
          <w:rFonts w:ascii="Arial" w:eastAsia="Times New Roman" w:hAnsi="Arial" w:cs="Arial"/>
          <w:color w:val="FF0000"/>
          <w:sz w:val="24"/>
          <w:szCs w:val="24"/>
          <w:lang w:val="it-IT"/>
        </w:rPr>
      </w:pPr>
    </w:p>
    <w:p w:rsidR="003B3C14" w:rsidRPr="003B3C14" w:rsidRDefault="003B3C14" w:rsidP="003B3C14">
      <w:pPr>
        <w:spacing w:after="0" w:line="240" w:lineRule="auto"/>
        <w:ind w:right="-164"/>
        <w:jc w:val="both"/>
        <w:rPr>
          <w:rFonts w:eastAsia="Times New Roman" w:cstheme="minorHAnsi"/>
          <w:sz w:val="24"/>
          <w:szCs w:val="24"/>
          <w:lang w:val="it-IT"/>
        </w:rPr>
      </w:pPr>
      <w:r w:rsidRPr="003B3C14">
        <w:rPr>
          <w:rFonts w:eastAsia="Times New Roman" w:cstheme="minorHAnsi"/>
          <w:sz w:val="24"/>
          <w:szCs w:val="24"/>
          <w:lang w:val="it-IT"/>
        </w:rPr>
        <w:t>Ako ponuđač ne može da garanciju ponude podnese u elektronskom obliku, dužan je da putem ESJN dostavi kopiju garancije ponude, a da original garancije ponude dostavi, odnosno uruči naručiocu neposredno ili putem pošte preporučenom pošiljkom.</w:t>
      </w:r>
    </w:p>
    <w:p w:rsidR="003B3C14" w:rsidRPr="003B3C14" w:rsidRDefault="003B3C14" w:rsidP="003B3C14">
      <w:pPr>
        <w:spacing w:after="0" w:line="240" w:lineRule="auto"/>
        <w:ind w:right="-164"/>
        <w:jc w:val="both"/>
        <w:rPr>
          <w:rFonts w:eastAsia="Times New Roman" w:cstheme="minorHAnsi"/>
          <w:sz w:val="24"/>
          <w:szCs w:val="24"/>
          <w:lang w:val="it-IT"/>
        </w:rPr>
      </w:pPr>
      <w:r w:rsidRPr="003B3C14">
        <w:rPr>
          <w:rFonts w:eastAsia="Times New Roman" w:cstheme="minorHAnsi"/>
          <w:sz w:val="24"/>
          <w:szCs w:val="24"/>
          <w:lang w:val="it-IT"/>
        </w:rPr>
        <w:t>U slučaju iz prethodnog stava, original garancije ponude u pisanom obliku dostavlja se</w:t>
      </w:r>
    </w:p>
    <w:p w:rsidR="003B3C14" w:rsidRPr="003B3C14" w:rsidRDefault="003B3C14" w:rsidP="003B3C14">
      <w:pPr>
        <w:spacing w:after="0" w:line="240" w:lineRule="auto"/>
        <w:ind w:right="-164"/>
        <w:jc w:val="both"/>
        <w:rPr>
          <w:rFonts w:eastAsia="Times New Roman" w:cstheme="minorHAnsi"/>
          <w:b/>
          <w:sz w:val="24"/>
          <w:szCs w:val="24"/>
          <w:lang w:val="it-IT"/>
        </w:rPr>
      </w:pPr>
      <w:r w:rsidRPr="003B3C14">
        <w:rPr>
          <w:rFonts w:eastAsia="Times New Roman" w:cstheme="minorHAnsi"/>
          <w:b/>
          <w:sz w:val="24"/>
          <w:szCs w:val="24"/>
          <w:lang w:val="it-IT"/>
        </w:rPr>
        <w:t xml:space="preserve"> u koverti, na kojoj se navodi: </w:t>
      </w:r>
    </w:p>
    <w:p w:rsidR="003B3C14" w:rsidRPr="003B3C14" w:rsidRDefault="003B3C14" w:rsidP="003B3C14">
      <w:pPr>
        <w:numPr>
          <w:ilvl w:val="0"/>
          <w:numId w:val="3"/>
        </w:numPr>
        <w:spacing w:after="0" w:line="240" w:lineRule="auto"/>
        <w:ind w:right="-164"/>
        <w:contextualSpacing/>
        <w:jc w:val="both"/>
        <w:rPr>
          <w:rFonts w:eastAsia="Times New Roman" w:cstheme="minorHAnsi"/>
          <w:b/>
          <w:sz w:val="24"/>
          <w:szCs w:val="24"/>
          <w:lang w:val="it-IT"/>
        </w:rPr>
      </w:pPr>
      <w:r w:rsidRPr="003B3C14">
        <w:rPr>
          <w:rFonts w:eastAsia="Times New Roman" w:cstheme="minorHAnsi"/>
          <w:b/>
          <w:sz w:val="24"/>
          <w:szCs w:val="24"/>
          <w:lang w:val="it-IT"/>
        </w:rPr>
        <w:t xml:space="preserve">naziv i sjedište naručioca, </w:t>
      </w:r>
    </w:p>
    <w:p w:rsidR="003B3C14" w:rsidRPr="003B3C14" w:rsidRDefault="003B3C14" w:rsidP="003B3C14">
      <w:pPr>
        <w:numPr>
          <w:ilvl w:val="0"/>
          <w:numId w:val="3"/>
        </w:numPr>
        <w:spacing w:after="0" w:line="240" w:lineRule="auto"/>
        <w:ind w:right="-164"/>
        <w:contextualSpacing/>
        <w:jc w:val="both"/>
        <w:rPr>
          <w:rFonts w:eastAsia="Times New Roman" w:cstheme="minorHAnsi"/>
          <w:b/>
          <w:sz w:val="24"/>
          <w:szCs w:val="24"/>
          <w:lang w:val="it-IT"/>
        </w:rPr>
      </w:pPr>
      <w:r w:rsidRPr="003B3C14">
        <w:rPr>
          <w:rFonts w:eastAsia="Times New Roman" w:cstheme="minorHAnsi"/>
          <w:b/>
          <w:sz w:val="24"/>
          <w:szCs w:val="24"/>
          <w:lang w:val="it-IT"/>
        </w:rPr>
        <w:t xml:space="preserve">broj tenderske dokumentacije za koju se podnosi garancija : 02/26 </w:t>
      </w:r>
    </w:p>
    <w:p w:rsidR="003B3C14" w:rsidRPr="003B3C14" w:rsidRDefault="003B3C14" w:rsidP="003B3C14">
      <w:pPr>
        <w:numPr>
          <w:ilvl w:val="0"/>
          <w:numId w:val="3"/>
        </w:numPr>
        <w:spacing w:after="0" w:line="240" w:lineRule="auto"/>
        <w:ind w:right="-164"/>
        <w:contextualSpacing/>
        <w:jc w:val="both"/>
        <w:rPr>
          <w:rFonts w:eastAsia="Times New Roman" w:cstheme="minorHAnsi"/>
          <w:b/>
          <w:sz w:val="24"/>
          <w:szCs w:val="24"/>
          <w:lang w:val="it-IT"/>
        </w:rPr>
      </w:pPr>
      <w:r w:rsidRPr="003B3C14">
        <w:rPr>
          <w:rFonts w:eastAsia="Times New Roman" w:cstheme="minorHAnsi"/>
          <w:b/>
          <w:sz w:val="24"/>
          <w:szCs w:val="24"/>
          <w:lang w:val="it-IT"/>
        </w:rPr>
        <w:t xml:space="preserve"> naziv,  sjedište  i adresa ponuđača i</w:t>
      </w:r>
    </w:p>
    <w:p w:rsidR="003B3C14" w:rsidRPr="003B3C14" w:rsidRDefault="003B3C14" w:rsidP="003B3C14">
      <w:pPr>
        <w:numPr>
          <w:ilvl w:val="0"/>
          <w:numId w:val="3"/>
        </w:numPr>
        <w:spacing w:after="0" w:line="240" w:lineRule="auto"/>
        <w:ind w:right="-164"/>
        <w:contextualSpacing/>
        <w:jc w:val="both"/>
        <w:rPr>
          <w:rFonts w:eastAsia="Times New Roman" w:cstheme="minorHAnsi"/>
          <w:b/>
          <w:sz w:val="24"/>
          <w:szCs w:val="24"/>
          <w:lang w:val="it-IT"/>
        </w:rPr>
      </w:pPr>
      <w:r w:rsidRPr="003B3C14">
        <w:rPr>
          <w:rFonts w:eastAsia="Times New Roman" w:cstheme="minorHAnsi"/>
          <w:b/>
          <w:sz w:val="24"/>
          <w:szCs w:val="24"/>
          <w:lang w:val="it-IT"/>
        </w:rPr>
        <w:t xml:space="preserve"> naznake "garancija ponude" </w:t>
      </w:r>
    </w:p>
    <w:p w:rsidR="003B3C14" w:rsidRPr="003B3C14" w:rsidRDefault="003B3C14" w:rsidP="003B3C14">
      <w:pPr>
        <w:spacing w:after="0" w:line="240" w:lineRule="auto"/>
        <w:ind w:left="1778" w:right="-164"/>
        <w:contextualSpacing/>
        <w:jc w:val="both"/>
        <w:rPr>
          <w:rFonts w:eastAsia="Times New Roman" w:cstheme="minorHAnsi"/>
          <w:b/>
          <w:sz w:val="24"/>
          <w:szCs w:val="24"/>
          <w:lang w:val="it-IT"/>
        </w:rPr>
      </w:pPr>
      <w:r w:rsidRPr="003B3C14">
        <w:rPr>
          <w:rFonts w:eastAsia="Times New Roman" w:cstheme="minorHAnsi"/>
          <w:b/>
          <w:sz w:val="24"/>
          <w:szCs w:val="24"/>
          <w:lang w:val="it-IT"/>
        </w:rPr>
        <w:t>i                "ne otvaraj prije roka za otvaranje ponuda".</w:t>
      </w:r>
    </w:p>
    <w:p w:rsidR="003B3C14" w:rsidRPr="003B3C14" w:rsidRDefault="003B3C14" w:rsidP="003B3C14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val="it-IT"/>
        </w:rPr>
      </w:pPr>
    </w:p>
    <w:p w:rsidR="003B3C14" w:rsidRPr="003B3C14" w:rsidRDefault="003B3C14" w:rsidP="003B3C1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it-IT"/>
        </w:rPr>
      </w:pPr>
      <w:r w:rsidRPr="003B3C14">
        <w:rPr>
          <w:rFonts w:eastAsia="Times New Roman" w:cstheme="minorHAnsi"/>
          <w:sz w:val="24"/>
          <w:szCs w:val="24"/>
        </w:rPr>
        <w:sym w:font="Wingdings" w:char="F0A8"/>
      </w:r>
      <w:r w:rsidRPr="003B3C14">
        <w:rPr>
          <w:rFonts w:eastAsia="Times New Roman" w:cstheme="minorHAnsi"/>
          <w:sz w:val="24"/>
          <w:szCs w:val="24"/>
          <w:lang w:val="it-IT"/>
        </w:rPr>
        <w:t xml:space="preserve"> Dio ponude koje se ne dostavlja preko ESJN-a, a odnosi se na garanciju ponude dostavlja se: </w:t>
      </w:r>
    </w:p>
    <w:p w:rsidR="003B3C14" w:rsidRPr="003B3C14" w:rsidRDefault="003B3C14" w:rsidP="003B3C14">
      <w:pPr>
        <w:numPr>
          <w:ilvl w:val="0"/>
          <w:numId w:val="1"/>
        </w:numPr>
        <w:spacing w:after="0" w:line="240" w:lineRule="auto"/>
        <w:jc w:val="both"/>
        <w:rPr>
          <w:rFonts w:eastAsia="Calibri" w:cstheme="minorHAnsi"/>
          <w:sz w:val="24"/>
          <w:szCs w:val="24"/>
          <w:lang w:val="it-IT"/>
        </w:rPr>
      </w:pPr>
      <w:r w:rsidRPr="003B3C14">
        <w:rPr>
          <w:rFonts w:eastAsia="Calibri" w:cstheme="minorHAnsi"/>
          <w:sz w:val="24"/>
          <w:szCs w:val="24"/>
          <w:lang w:val="it-IT"/>
        </w:rPr>
        <w:t xml:space="preserve">neposrednom predajom na arhivi naručioca na adresi : </w:t>
      </w:r>
    </w:p>
    <w:p w:rsidR="003B3C14" w:rsidRPr="003B3C14" w:rsidRDefault="003B3C14" w:rsidP="003B3C14">
      <w:pPr>
        <w:spacing w:after="0"/>
        <w:ind w:left="720"/>
        <w:jc w:val="both"/>
        <w:rPr>
          <w:rFonts w:eastAsia="Calibri" w:cstheme="minorHAnsi"/>
          <w:sz w:val="24"/>
          <w:szCs w:val="24"/>
        </w:rPr>
      </w:pPr>
      <w:r w:rsidRPr="003B3C14">
        <w:rPr>
          <w:rFonts w:eastAsia="Calibri" w:cstheme="minorHAnsi"/>
          <w:sz w:val="24"/>
          <w:szCs w:val="24"/>
        </w:rPr>
        <w:t xml:space="preserve">Doo” </w:t>
      </w:r>
      <w:proofErr w:type="spellStart"/>
      <w:r w:rsidRPr="003B3C14">
        <w:rPr>
          <w:rFonts w:eastAsia="Calibri" w:cstheme="minorHAnsi"/>
          <w:sz w:val="24"/>
          <w:szCs w:val="24"/>
        </w:rPr>
        <w:t>Vodovod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3B3C14">
        <w:rPr>
          <w:rFonts w:eastAsia="Calibri" w:cstheme="minorHAnsi"/>
          <w:sz w:val="24"/>
          <w:szCs w:val="24"/>
        </w:rPr>
        <w:t>i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3B3C14">
        <w:rPr>
          <w:rFonts w:eastAsia="Calibri" w:cstheme="minorHAnsi"/>
          <w:sz w:val="24"/>
          <w:szCs w:val="24"/>
        </w:rPr>
        <w:t>kanalizacija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3B3C14">
        <w:rPr>
          <w:rFonts w:eastAsia="Calibri" w:cstheme="minorHAnsi"/>
          <w:sz w:val="24"/>
          <w:szCs w:val="24"/>
        </w:rPr>
        <w:t xml:space="preserve">“ </w:t>
      </w:r>
      <w:proofErr w:type="spellStart"/>
      <w:r w:rsidRPr="003B3C14">
        <w:rPr>
          <w:rFonts w:eastAsia="Calibri" w:cstheme="minorHAnsi"/>
          <w:sz w:val="24"/>
          <w:szCs w:val="24"/>
        </w:rPr>
        <w:t>Herceg</w:t>
      </w:r>
      <w:proofErr w:type="spellEnd"/>
      <w:proofErr w:type="gramEnd"/>
      <w:r w:rsidRPr="003B3C14">
        <w:rPr>
          <w:rFonts w:eastAsia="Calibri" w:cstheme="minorHAnsi"/>
          <w:sz w:val="24"/>
          <w:szCs w:val="24"/>
        </w:rPr>
        <w:t xml:space="preserve"> Novi</w:t>
      </w:r>
    </w:p>
    <w:p w:rsidR="003B3C14" w:rsidRPr="003B3C14" w:rsidRDefault="003B3C14" w:rsidP="003B3C14">
      <w:pPr>
        <w:spacing w:after="0"/>
        <w:ind w:left="720"/>
        <w:jc w:val="both"/>
        <w:rPr>
          <w:rFonts w:eastAsia="Calibri" w:cstheme="minorHAnsi"/>
          <w:sz w:val="24"/>
          <w:szCs w:val="24"/>
        </w:rPr>
      </w:pPr>
      <w:r w:rsidRPr="003B3C14">
        <w:rPr>
          <w:rFonts w:eastAsia="Calibri" w:cstheme="minorHAnsi"/>
          <w:sz w:val="24"/>
          <w:szCs w:val="24"/>
        </w:rPr>
        <w:t xml:space="preserve">Put X </w:t>
      </w:r>
      <w:proofErr w:type="spellStart"/>
      <w:r w:rsidRPr="003B3C14">
        <w:rPr>
          <w:rFonts w:eastAsia="Calibri" w:cstheme="minorHAnsi"/>
          <w:sz w:val="24"/>
          <w:szCs w:val="24"/>
        </w:rPr>
        <w:t>hercegovačke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brigade </w:t>
      </w:r>
      <w:proofErr w:type="spellStart"/>
      <w:r w:rsidRPr="003B3C14">
        <w:rPr>
          <w:rFonts w:eastAsia="Calibri" w:cstheme="minorHAnsi"/>
          <w:sz w:val="24"/>
          <w:szCs w:val="24"/>
        </w:rPr>
        <w:t>broj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3, </w:t>
      </w:r>
      <w:proofErr w:type="spellStart"/>
      <w:r w:rsidRPr="003B3C14">
        <w:rPr>
          <w:rFonts w:eastAsia="Calibri" w:cstheme="minorHAnsi"/>
          <w:sz w:val="24"/>
          <w:szCs w:val="24"/>
        </w:rPr>
        <w:t>Herceg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Novi</w:t>
      </w:r>
    </w:p>
    <w:p w:rsidR="003B3C14" w:rsidRPr="003B3C14" w:rsidRDefault="003B3C14" w:rsidP="003B3C14">
      <w:pPr>
        <w:spacing w:after="0" w:line="240" w:lineRule="auto"/>
        <w:ind w:left="720"/>
        <w:jc w:val="both"/>
        <w:rPr>
          <w:rFonts w:eastAsia="Calibri" w:cstheme="minorHAnsi"/>
          <w:sz w:val="24"/>
          <w:szCs w:val="24"/>
        </w:rPr>
      </w:pPr>
      <w:r w:rsidRPr="003B3C14">
        <w:rPr>
          <w:rFonts w:eastAsia="Calibri" w:cstheme="minorHAnsi"/>
          <w:sz w:val="24"/>
          <w:szCs w:val="24"/>
        </w:rPr>
        <w:t xml:space="preserve"> </w:t>
      </w:r>
    </w:p>
    <w:p w:rsidR="003B3C14" w:rsidRPr="003B3C14" w:rsidRDefault="003B3C14" w:rsidP="003B3C14">
      <w:pPr>
        <w:numPr>
          <w:ilvl w:val="0"/>
          <w:numId w:val="1"/>
        </w:numPr>
        <w:spacing w:after="0" w:line="240" w:lineRule="auto"/>
        <w:jc w:val="both"/>
        <w:rPr>
          <w:rFonts w:eastAsia="Calibri" w:cstheme="minorHAnsi"/>
          <w:sz w:val="24"/>
          <w:szCs w:val="24"/>
          <w:lang w:val="it-IT"/>
        </w:rPr>
      </w:pPr>
      <w:r w:rsidRPr="003B3C14">
        <w:rPr>
          <w:rFonts w:eastAsia="Calibri" w:cstheme="minorHAnsi"/>
          <w:sz w:val="24"/>
          <w:szCs w:val="24"/>
          <w:lang w:val="it-IT"/>
        </w:rPr>
        <w:t>preporučenom pošiljkom sa povratnicom na adresi:</w:t>
      </w:r>
    </w:p>
    <w:p w:rsidR="003B3C14" w:rsidRPr="003B3C14" w:rsidRDefault="003B3C14" w:rsidP="003B3C14">
      <w:pPr>
        <w:spacing w:after="0"/>
        <w:ind w:left="720"/>
        <w:contextualSpacing/>
        <w:jc w:val="both"/>
        <w:rPr>
          <w:rFonts w:eastAsia="Calibri" w:cstheme="minorHAnsi"/>
          <w:sz w:val="24"/>
          <w:szCs w:val="24"/>
        </w:rPr>
      </w:pPr>
      <w:r w:rsidRPr="003B3C14">
        <w:rPr>
          <w:rFonts w:eastAsia="Calibri" w:cstheme="minorHAnsi"/>
          <w:sz w:val="24"/>
          <w:szCs w:val="24"/>
        </w:rPr>
        <w:t xml:space="preserve">Doo” </w:t>
      </w:r>
      <w:proofErr w:type="spellStart"/>
      <w:r w:rsidRPr="003B3C14">
        <w:rPr>
          <w:rFonts w:eastAsia="Calibri" w:cstheme="minorHAnsi"/>
          <w:sz w:val="24"/>
          <w:szCs w:val="24"/>
        </w:rPr>
        <w:t>Vodovod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3B3C14">
        <w:rPr>
          <w:rFonts w:eastAsia="Calibri" w:cstheme="minorHAnsi"/>
          <w:sz w:val="24"/>
          <w:szCs w:val="24"/>
        </w:rPr>
        <w:t>i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3B3C14">
        <w:rPr>
          <w:rFonts w:eastAsia="Calibri" w:cstheme="minorHAnsi"/>
          <w:sz w:val="24"/>
          <w:szCs w:val="24"/>
        </w:rPr>
        <w:t>kanalizacija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3B3C14">
        <w:rPr>
          <w:rFonts w:eastAsia="Calibri" w:cstheme="minorHAnsi"/>
          <w:sz w:val="24"/>
          <w:szCs w:val="24"/>
        </w:rPr>
        <w:t xml:space="preserve">“ </w:t>
      </w:r>
      <w:proofErr w:type="spellStart"/>
      <w:r w:rsidRPr="003B3C14">
        <w:rPr>
          <w:rFonts w:eastAsia="Calibri" w:cstheme="minorHAnsi"/>
          <w:sz w:val="24"/>
          <w:szCs w:val="24"/>
        </w:rPr>
        <w:t>Herceg</w:t>
      </w:r>
      <w:proofErr w:type="spellEnd"/>
      <w:proofErr w:type="gramEnd"/>
      <w:r w:rsidRPr="003B3C14">
        <w:rPr>
          <w:rFonts w:eastAsia="Calibri" w:cstheme="minorHAnsi"/>
          <w:sz w:val="24"/>
          <w:szCs w:val="24"/>
        </w:rPr>
        <w:t xml:space="preserve"> Novi</w:t>
      </w:r>
    </w:p>
    <w:p w:rsidR="003B3C14" w:rsidRPr="003B3C14" w:rsidRDefault="003B3C14" w:rsidP="003B3C14">
      <w:pPr>
        <w:spacing w:after="0"/>
        <w:ind w:left="720"/>
        <w:contextualSpacing/>
        <w:jc w:val="both"/>
        <w:rPr>
          <w:rFonts w:eastAsia="Calibri" w:cstheme="minorHAnsi"/>
          <w:sz w:val="24"/>
          <w:szCs w:val="24"/>
        </w:rPr>
      </w:pPr>
      <w:r w:rsidRPr="003B3C14">
        <w:rPr>
          <w:rFonts w:eastAsia="Calibri" w:cstheme="minorHAnsi"/>
          <w:sz w:val="24"/>
          <w:szCs w:val="24"/>
        </w:rPr>
        <w:t xml:space="preserve">Put X </w:t>
      </w:r>
      <w:proofErr w:type="spellStart"/>
      <w:r w:rsidRPr="003B3C14">
        <w:rPr>
          <w:rFonts w:eastAsia="Calibri" w:cstheme="minorHAnsi"/>
          <w:sz w:val="24"/>
          <w:szCs w:val="24"/>
        </w:rPr>
        <w:t>hercegovačke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brigade </w:t>
      </w:r>
      <w:proofErr w:type="spellStart"/>
      <w:r w:rsidRPr="003B3C14">
        <w:rPr>
          <w:rFonts w:eastAsia="Calibri" w:cstheme="minorHAnsi"/>
          <w:sz w:val="24"/>
          <w:szCs w:val="24"/>
        </w:rPr>
        <w:t>broj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3, 85340 </w:t>
      </w:r>
      <w:proofErr w:type="spellStart"/>
      <w:r w:rsidRPr="003B3C14">
        <w:rPr>
          <w:rFonts w:eastAsia="Calibri" w:cstheme="minorHAnsi"/>
          <w:sz w:val="24"/>
          <w:szCs w:val="24"/>
        </w:rPr>
        <w:t>Herceg</w:t>
      </w:r>
      <w:proofErr w:type="spellEnd"/>
      <w:r w:rsidRPr="003B3C14">
        <w:rPr>
          <w:rFonts w:eastAsia="Calibri" w:cstheme="minorHAnsi"/>
          <w:sz w:val="24"/>
          <w:szCs w:val="24"/>
        </w:rPr>
        <w:t xml:space="preserve"> Novi</w:t>
      </w:r>
    </w:p>
    <w:p w:rsidR="003B3C14" w:rsidRPr="003B3C14" w:rsidRDefault="003B3C14" w:rsidP="003B3C14">
      <w:pPr>
        <w:spacing w:after="0"/>
        <w:ind w:left="720"/>
        <w:jc w:val="both"/>
        <w:rPr>
          <w:rFonts w:eastAsia="Calibri" w:cstheme="minorHAnsi"/>
          <w:sz w:val="24"/>
          <w:szCs w:val="24"/>
        </w:rPr>
      </w:pPr>
    </w:p>
    <w:p w:rsidR="003B3C14" w:rsidRPr="003B3C14" w:rsidRDefault="003B3C14" w:rsidP="003B3C14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</w:rPr>
      </w:pPr>
    </w:p>
    <w:p w:rsidR="003B3C14" w:rsidRPr="003B3C14" w:rsidRDefault="003B3C14" w:rsidP="003B3C1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it-IT"/>
        </w:rPr>
      </w:pPr>
      <w:r w:rsidRPr="003B3C14">
        <w:rPr>
          <w:rFonts w:eastAsia="Times New Roman" w:cstheme="minorHAnsi"/>
          <w:sz w:val="24"/>
          <w:szCs w:val="24"/>
          <w:lang w:val="it-IT"/>
        </w:rPr>
        <w:t>radnim danima od 07h  do 13,00 sati, zaključno sa danom</w:t>
      </w:r>
      <w:r>
        <w:rPr>
          <w:rFonts w:eastAsia="Times New Roman" w:cstheme="minorHAnsi"/>
          <w:sz w:val="24"/>
          <w:szCs w:val="24"/>
          <w:lang w:val="it-IT"/>
        </w:rPr>
        <w:t xml:space="preserve"> </w:t>
      </w:r>
      <w:r w:rsidRPr="004D48CB">
        <w:rPr>
          <w:rFonts w:eastAsia="Times New Roman" w:cstheme="minorHAnsi"/>
          <w:b/>
          <w:sz w:val="24"/>
          <w:szCs w:val="24"/>
          <w:lang w:val="it-IT"/>
        </w:rPr>
        <w:t>04.03</w:t>
      </w:r>
      <w:r w:rsidRPr="003B3C14">
        <w:rPr>
          <w:rFonts w:eastAsia="Times New Roman" w:cstheme="minorHAnsi"/>
          <w:b/>
          <w:sz w:val="24"/>
          <w:szCs w:val="24"/>
          <w:lang w:val="it-IT"/>
        </w:rPr>
        <w:t>.2026</w:t>
      </w:r>
      <w:r w:rsidRPr="003B3C14">
        <w:rPr>
          <w:rFonts w:eastAsia="Times New Roman" w:cstheme="minorHAnsi"/>
          <w:sz w:val="24"/>
          <w:szCs w:val="24"/>
          <w:lang w:val="it-IT"/>
        </w:rPr>
        <w:t>. godine do 09h.</w:t>
      </w:r>
    </w:p>
    <w:p w:rsidR="003B3C14" w:rsidRPr="003B3C14" w:rsidRDefault="003B3C14" w:rsidP="003B3C14">
      <w:pPr>
        <w:spacing w:after="0" w:line="240" w:lineRule="auto"/>
        <w:jc w:val="both"/>
        <w:rPr>
          <w:rFonts w:eastAsia="Times New Roman" w:cstheme="minorHAnsi"/>
          <w:i/>
          <w:iCs/>
          <w:sz w:val="24"/>
          <w:szCs w:val="24"/>
          <w:lang w:val="it-IT"/>
        </w:rPr>
      </w:pPr>
    </w:p>
    <w:p w:rsidR="003B3C14" w:rsidRPr="003B3C14" w:rsidRDefault="003B3C14" w:rsidP="003B3C1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it-IT"/>
        </w:rPr>
      </w:pPr>
      <w:r w:rsidRPr="003B3C14">
        <w:rPr>
          <w:rFonts w:eastAsia="Times New Roman" w:cstheme="minorHAnsi"/>
          <w:sz w:val="24"/>
          <w:szCs w:val="24"/>
        </w:rPr>
        <w:lastRenderedPageBreak/>
        <w:sym w:font="Wingdings" w:char="F0A8"/>
      </w:r>
      <w:r w:rsidRPr="003B3C14">
        <w:rPr>
          <w:rFonts w:eastAsia="Times New Roman" w:cstheme="minorHAnsi"/>
          <w:sz w:val="24"/>
          <w:szCs w:val="24"/>
          <w:lang w:val="it-IT"/>
        </w:rPr>
        <w:t xml:space="preserve"> Razlozi hitnosti za skraćenje roka za podnošenje ponuda- Nije primjenljivo.</w:t>
      </w:r>
    </w:p>
    <w:p w:rsidR="005D2D3B" w:rsidRPr="005D2D3B" w:rsidRDefault="005D2D3B">
      <w:pPr>
        <w:rPr>
          <w:b/>
          <w:lang w:val="it-IT"/>
        </w:rPr>
      </w:pPr>
    </w:p>
    <w:p w:rsidR="001161C9" w:rsidRPr="001161C9" w:rsidRDefault="001161C9" w:rsidP="001161C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contextualSpacing/>
        <w:outlineLvl w:val="0"/>
        <w:rPr>
          <w:rFonts w:eastAsia="Times New Roman" w:cstheme="minorHAnsi"/>
          <w:b/>
          <w:iCs/>
          <w:sz w:val="24"/>
          <w:szCs w:val="24"/>
        </w:rPr>
      </w:pPr>
      <w:bookmarkStart w:id="3" w:name="_Toc62730568"/>
      <w:r w:rsidRPr="001161C9">
        <w:rPr>
          <w:rFonts w:eastAsia="Times New Roman" w:cstheme="minorHAnsi"/>
          <w:b/>
          <w:sz w:val="24"/>
          <w:szCs w:val="24"/>
        </w:rPr>
        <w:t>UPUTSTVO O PRAVNOM SREDSTVU</w:t>
      </w:r>
      <w:bookmarkEnd w:id="3"/>
    </w:p>
    <w:p w:rsidR="001161C9" w:rsidRPr="001161C9" w:rsidRDefault="001161C9" w:rsidP="001161C9">
      <w:pPr>
        <w:tabs>
          <w:tab w:val="left" w:pos="5760"/>
        </w:tabs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</w:p>
    <w:p w:rsidR="001161C9" w:rsidRPr="001161C9" w:rsidRDefault="001161C9" w:rsidP="001161C9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</w:rPr>
      </w:pPr>
      <w:proofErr w:type="spellStart"/>
      <w:r w:rsidRPr="001161C9">
        <w:rPr>
          <w:rFonts w:eastAsia="Times New Roman" w:cstheme="minorHAnsi"/>
          <w:sz w:val="24"/>
          <w:szCs w:val="24"/>
        </w:rPr>
        <w:t>Privredni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subjekat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može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1161C9">
        <w:rPr>
          <w:rFonts w:eastAsia="Times New Roman" w:cstheme="minorHAnsi"/>
          <w:sz w:val="24"/>
          <w:szCs w:val="24"/>
        </w:rPr>
        <w:t>izjavi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žalbu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protiv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ove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Komisiji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zaštitu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prava</w:t>
      </w:r>
      <w:proofErr w:type="spellEnd"/>
      <w:r w:rsidRPr="001161C9">
        <w:rPr>
          <w:rFonts w:eastAsia="Times New Roman" w:cstheme="minorHAnsi"/>
          <w:sz w:val="24"/>
          <w:szCs w:val="24"/>
        </w:rPr>
        <w:t>:</w:t>
      </w:r>
    </w:p>
    <w:p w:rsidR="001161C9" w:rsidRPr="001161C9" w:rsidRDefault="001161C9" w:rsidP="001161C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sz w:val="24"/>
          <w:szCs w:val="24"/>
        </w:rPr>
      </w:pPr>
      <w:r w:rsidRPr="001161C9">
        <w:rPr>
          <w:rFonts w:eastAsia="Times New Roman" w:cstheme="minorHAnsi"/>
          <w:sz w:val="24"/>
          <w:szCs w:val="24"/>
        </w:rPr>
        <w:t xml:space="preserve">   1) u </w:t>
      </w:r>
      <w:proofErr w:type="spellStart"/>
      <w:r w:rsidRPr="001161C9">
        <w:rPr>
          <w:rFonts w:eastAsia="Times New Roman" w:cstheme="minorHAnsi"/>
          <w:sz w:val="24"/>
          <w:szCs w:val="24"/>
        </w:rPr>
        <w:t>roku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20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objavljivanja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dostavljanja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ili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izmjene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dopune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ako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1161C9">
        <w:rPr>
          <w:rFonts w:eastAsia="Times New Roman" w:cstheme="minorHAnsi"/>
          <w:sz w:val="24"/>
          <w:szCs w:val="24"/>
        </w:rPr>
        <w:t>rok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podnošenje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prijava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kvalifikaciju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ponuda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najmanje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30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objavljivanja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dostavljanja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ili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izmjene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dopune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>;</w:t>
      </w:r>
    </w:p>
    <w:p w:rsidR="001161C9" w:rsidRPr="001161C9" w:rsidRDefault="001161C9" w:rsidP="001161C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sz w:val="24"/>
          <w:szCs w:val="24"/>
        </w:rPr>
      </w:pPr>
      <w:r w:rsidRPr="001161C9">
        <w:rPr>
          <w:rFonts w:eastAsia="Times New Roman" w:cstheme="minorHAnsi"/>
          <w:sz w:val="24"/>
          <w:szCs w:val="24"/>
        </w:rPr>
        <w:t xml:space="preserve">   2) u </w:t>
      </w:r>
      <w:proofErr w:type="spellStart"/>
      <w:r w:rsidRPr="001161C9">
        <w:rPr>
          <w:rFonts w:eastAsia="Times New Roman" w:cstheme="minorHAnsi"/>
          <w:sz w:val="24"/>
          <w:szCs w:val="24"/>
        </w:rPr>
        <w:t>roku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1161C9">
        <w:rPr>
          <w:rFonts w:eastAsia="Times New Roman" w:cstheme="minorHAnsi"/>
          <w:sz w:val="24"/>
          <w:szCs w:val="24"/>
        </w:rPr>
        <w:t>deset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objavljivanja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dostavljanja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ili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izmjene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dopune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ako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1161C9">
        <w:rPr>
          <w:rFonts w:eastAsia="Times New Roman" w:cstheme="minorHAnsi"/>
          <w:sz w:val="24"/>
          <w:szCs w:val="24"/>
        </w:rPr>
        <w:t>rok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podnošenje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prijava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kvalifikaciju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ponuda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najmanje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15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objavljivanja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dostavljanja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ili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izmjene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dopune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>;</w:t>
      </w:r>
    </w:p>
    <w:p w:rsidR="001161C9" w:rsidRPr="001161C9" w:rsidRDefault="001161C9" w:rsidP="001161C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sz w:val="24"/>
          <w:szCs w:val="24"/>
        </w:rPr>
      </w:pPr>
      <w:r w:rsidRPr="001161C9">
        <w:rPr>
          <w:rFonts w:eastAsia="Times New Roman" w:cstheme="minorHAnsi"/>
          <w:sz w:val="24"/>
          <w:szCs w:val="24"/>
        </w:rPr>
        <w:t xml:space="preserve">   3) do </w:t>
      </w:r>
      <w:proofErr w:type="spellStart"/>
      <w:r w:rsidRPr="001161C9">
        <w:rPr>
          <w:rFonts w:eastAsia="Times New Roman" w:cstheme="minorHAnsi"/>
          <w:sz w:val="24"/>
          <w:szCs w:val="24"/>
        </w:rPr>
        <w:t>isteka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polovine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roka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podnošenje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prijava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kvalifikaciju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ponuda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ako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1161C9">
        <w:rPr>
          <w:rFonts w:eastAsia="Times New Roman" w:cstheme="minorHAnsi"/>
          <w:sz w:val="24"/>
          <w:szCs w:val="24"/>
        </w:rPr>
        <w:t>rok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podnošenje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prijava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kvalifikaciju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ponuda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kraći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15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objavljivanja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odnosno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dostavljanja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ili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izmjene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dopune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tenderske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dokumentacije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a u </w:t>
      </w:r>
      <w:proofErr w:type="spellStart"/>
      <w:r w:rsidRPr="001161C9">
        <w:rPr>
          <w:rFonts w:eastAsia="Times New Roman" w:cstheme="minorHAnsi"/>
          <w:sz w:val="24"/>
          <w:szCs w:val="24"/>
        </w:rPr>
        <w:t>slučaju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da je </w:t>
      </w:r>
      <w:proofErr w:type="spellStart"/>
      <w:r w:rsidRPr="001161C9">
        <w:rPr>
          <w:rFonts w:eastAsia="Times New Roman" w:cstheme="minorHAnsi"/>
          <w:sz w:val="24"/>
          <w:szCs w:val="24"/>
        </w:rPr>
        <w:t>posljednji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dan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roka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za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podnošenje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ponuda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kraći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od 24 </w:t>
      </w:r>
      <w:proofErr w:type="spellStart"/>
      <w:r w:rsidRPr="001161C9">
        <w:rPr>
          <w:rFonts w:eastAsia="Times New Roman" w:cstheme="minorHAnsi"/>
          <w:sz w:val="24"/>
          <w:szCs w:val="24"/>
        </w:rPr>
        <w:t>časa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1161C9">
        <w:rPr>
          <w:rFonts w:eastAsia="Times New Roman" w:cstheme="minorHAnsi"/>
          <w:sz w:val="24"/>
          <w:szCs w:val="24"/>
        </w:rPr>
        <w:t>smatra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se da </w:t>
      </w:r>
      <w:proofErr w:type="spellStart"/>
      <w:r w:rsidRPr="001161C9">
        <w:rPr>
          <w:rFonts w:eastAsia="Times New Roman" w:cstheme="minorHAnsi"/>
          <w:sz w:val="24"/>
          <w:szCs w:val="24"/>
        </w:rPr>
        <w:t>rok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ističe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istekom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tog</w:t>
      </w:r>
      <w:proofErr w:type="spellEnd"/>
      <w:r w:rsidRPr="001161C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161C9">
        <w:rPr>
          <w:rFonts w:eastAsia="Times New Roman" w:cstheme="minorHAnsi"/>
          <w:sz w:val="24"/>
          <w:szCs w:val="24"/>
        </w:rPr>
        <w:t>dana</w:t>
      </w:r>
      <w:proofErr w:type="spellEnd"/>
      <w:r w:rsidRPr="001161C9">
        <w:rPr>
          <w:rFonts w:eastAsia="Times New Roman" w:cstheme="minorHAnsi"/>
          <w:sz w:val="24"/>
          <w:szCs w:val="24"/>
        </w:rPr>
        <w:t>.</w:t>
      </w:r>
    </w:p>
    <w:p w:rsidR="001161C9" w:rsidRPr="001161C9" w:rsidRDefault="001161C9" w:rsidP="001161C9">
      <w:pPr>
        <w:tabs>
          <w:tab w:val="left" w:pos="576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1161C9" w:rsidRPr="001161C9" w:rsidRDefault="001161C9" w:rsidP="001161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it-IT"/>
        </w:rPr>
      </w:pPr>
      <w:r w:rsidRPr="001161C9">
        <w:rPr>
          <w:rFonts w:eastAsia="Times New Roman" w:cstheme="minorHAnsi"/>
          <w:sz w:val="24"/>
          <w:szCs w:val="24"/>
          <w:lang w:val="it-IT"/>
        </w:rPr>
        <w:t>Žalba se izjavljuje preko naručioca neposredno putem ESJN-a. Žalba koja nije podnesena na naprijed predviđeni način biće odbijena kao nedozvoljena.</w:t>
      </w:r>
    </w:p>
    <w:p w:rsidR="001161C9" w:rsidRPr="001161C9" w:rsidRDefault="001161C9" w:rsidP="001161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it-IT"/>
        </w:rPr>
      </w:pPr>
    </w:p>
    <w:p w:rsidR="001161C9" w:rsidRPr="001161C9" w:rsidRDefault="001161C9" w:rsidP="001161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highlight w:val="yellow"/>
          <w:lang w:val="it-IT"/>
        </w:rPr>
      </w:pPr>
      <w:r w:rsidRPr="001161C9">
        <w:rPr>
          <w:rFonts w:eastAsia="Times New Roman" w:cstheme="minorHAnsi"/>
          <w:sz w:val="24"/>
          <w:szCs w:val="24"/>
          <w:lang w:val="it-IT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161C9" w:rsidRPr="001161C9" w:rsidRDefault="001161C9" w:rsidP="001161C9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it-IT"/>
        </w:rPr>
      </w:pPr>
    </w:p>
    <w:p w:rsidR="001161C9" w:rsidRPr="001161C9" w:rsidRDefault="001161C9" w:rsidP="001161C9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it-IT"/>
        </w:rPr>
      </w:pPr>
      <w:r w:rsidRPr="001161C9">
        <w:rPr>
          <w:rFonts w:eastAsia="Times New Roman" w:cstheme="minorHAnsi"/>
          <w:sz w:val="24"/>
          <w:szCs w:val="24"/>
          <w:lang w:val="it-IT"/>
        </w:rPr>
        <w:t>Ukoliko je predmet nabavke podijeljen po partijama, a žalba se odnosi samo na određenu/e partiju/e, naknada se plaća u iznosu 1% od procijenjene vrijednosti javne nabavke te/tih partije/a.</w:t>
      </w:r>
    </w:p>
    <w:p w:rsidR="001161C9" w:rsidRPr="001161C9" w:rsidRDefault="001161C9" w:rsidP="001161C9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it-IT"/>
        </w:rPr>
      </w:pPr>
    </w:p>
    <w:p w:rsidR="001161C9" w:rsidRPr="001161C9" w:rsidRDefault="001161C9" w:rsidP="001161C9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it-IT"/>
        </w:rPr>
      </w:pPr>
      <w:r w:rsidRPr="001161C9">
        <w:rPr>
          <w:rFonts w:eastAsia="Times New Roman" w:cstheme="minorHAnsi"/>
          <w:sz w:val="24"/>
          <w:szCs w:val="24"/>
          <w:lang w:val="it-IT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1161C9">
          <w:rPr>
            <w:rFonts w:eastAsia="Times New Roman" w:cstheme="minorHAnsi"/>
            <w:sz w:val="24"/>
            <w:szCs w:val="24"/>
            <w:u w:val="single"/>
            <w:lang w:val="it-IT"/>
          </w:rPr>
          <w:t>http://www.kontrola-nabavki.me/</w:t>
        </w:r>
      </w:hyperlink>
      <w:r w:rsidRPr="001161C9">
        <w:rPr>
          <w:rFonts w:eastAsia="Times New Roman" w:cstheme="minorHAnsi"/>
          <w:sz w:val="24"/>
          <w:szCs w:val="24"/>
          <w:lang w:val="it-IT"/>
        </w:rPr>
        <w:t>.“.</w:t>
      </w:r>
    </w:p>
    <w:p w:rsidR="001161C9" w:rsidRPr="001161C9" w:rsidRDefault="001161C9" w:rsidP="001161C9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val="it-IT"/>
        </w:rPr>
      </w:pPr>
    </w:p>
    <w:p w:rsidR="001161C9" w:rsidRPr="001161C9" w:rsidRDefault="001161C9" w:rsidP="001161C9">
      <w:pPr>
        <w:spacing w:after="0" w:line="240" w:lineRule="auto"/>
        <w:rPr>
          <w:rFonts w:eastAsia="Times New Roman" w:cstheme="minorHAnsi"/>
          <w:sz w:val="24"/>
          <w:szCs w:val="24"/>
          <w:lang w:val="it-IT"/>
        </w:rPr>
      </w:pPr>
    </w:p>
    <w:p w:rsidR="001161C9" w:rsidRPr="001161C9" w:rsidRDefault="001161C9" w:rsidP="001161C9">
      <w:pPr>
        <w:spacing w:after="0" w:line="240" w:lineRule="auto"/>
        <w:rPr>
          <w:rFonts w:eastAsia="Times New Roman" w:cstheme="minorHAnsi"/>
          <w:sz w:val="24"/>
          <w:szCs w:val="24"/>
          <w:lang w:val="it-IT"/>
        </w:rPr>
      </w:pPr>
    </w:p>
    <w:p w:rsidR="005D2D3B" w:rsidRPr="005D2D3B" w:rsidRDefault="005D2D3B">
      <w:pPr>
        <w:rPr>
          <w:b/>
          <w:lang w:val="it-IT"/>
        </w:rPr>
      </w:pPr>
    </w:p>
    <w:sectPr w:rsidR="005D2D3B" w:rsidRPr="005D2D3B" w:rsidSect="005D2D3B">
      <w:pgSz w:w="16838" w:h="11906" w:orient="landscape" w:code="9"/>
      <w:pgMar w:top="2016" w:right="1440" w:bottom="1440" w:left="1440" w:header="0" w:footer="113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C47BB0"/>
    <w:multiLevelType w:val="hybridMultilevel"/>
    <w:tmpl w:val="B73E4646"/>
    <w:lvl w:ilvl="0" w:tplc="9132D62A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20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3B"/>
    <w:rsid w:val="00037153"/>
    <w:rsid w:val="001161C9"/>
    <w:rsid w:val="003B3C14"/>
    <w:rsid w:val="004D48CB"/>
    <w:rsid w:val="005D2D3B"/>
    <w:rsid w:val="00754B83"/>
    <w:rsid w:val="00982177"/>
    <w:rsid w:val="00AD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D1BC78-F6D4-484B-9D19-040B7FB4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3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3217">
          <w:marLeft w:val="0"/>
          <w:marRight w:val="0"/>
          <w:marTop w:val="3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10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2026-02-17T20:36:00Z</dcterms:created>
  <dcterms:modified xsi:type="dcterms:W3CDTF">2026-02-17T21:59:00Z</dcterms:modified>
</cp:coreProperties>
</file>