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892F3" w14:textId="3AB9D9E1" w:rsidR="00AD6113" w:rsidRPr="00A70928" w:rsidRDefault="00483A7D" w:rsidP="00A70928">
      <w:pPr>
        <w:pStyle w:val="NormalWeb"/>
        <w:ind w:left="-450" w:right="-424"/>
        <w:jc w:val="center"/>
        <w:rPr>
          <w:rFonts w:asciiTheme="minorHAnsi" w:hAnsiTheme="minorHAnsi" w:cstheme="minorHAnsi"/>
        </w:rPr>
      </w:pPr>
      <w:r w:rsidRPr="00A70928">
        <w:rPr>
          <w:rStyle w:val="Strong"/>
          <w:rFonts w:asciiTheme="minorHAnsi" w:hAnsiTheme="minorHAnsi" w:cstheme="minorHAnsi"/>
        </w:rPr>
        <w:t>IZJAVA</w:t>
      </w:r>
      <w:r w:rsidR="00A70928" w:rsidRPr="00A70928">
        <w:rPr>
          <w:rStyle w:val="Strong"/>
          <w:rFonts w:asciiTheme="minorHAnsi" w:hAnsiTheme="minorHAnsi" w:cstheme="minorHAnsi"/>
        </w:rPr>
        <w:t xml:space="preserve"> O INTEGRITETU</w:t>
      </w:r>
      <w:r w:rsidR="00A70928" w:rsidRPr="00A70928">
        <w:rPr>
          <w:rFonts w:asciiTheme="minorHAnsi" w:hAnsiTheme="minorHAnsi" w:cstheme="minorHAnsi"/>
        </w:rPr>
        <w:br/>
      </w:r>
    </w:p>
    <w:p w14:paraId="74CF4275"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Izjavljujemo i obavezujemo se da ni mi, niti bilo koje lice, uključujući naše direktore, zaposlene ili agente, koji djeluju u naše ime sa odgovarajućim ovlašćenjem ili uz naše znanje ili saglasnost, ili čije je postupanje od strane nas omogućeno, nijesu učestvovali, niti će učestvovati, u bilo kojoj Zabranjenoj praksi (kako je definisana u nastavku) u vezi sa postupkom nadmetanja ili izvršenjem ili isporukom bilo kakvih radova, robe ili usluga za izvođenje radova na izgradnji objekta vrtića u Ulcinju (u daljem tekstu: „Ugovor“), te se obavezujemo da ćemo vas o tome obavijestiti ukoliko bilo koji slučaj takve Zabranjene prakse dođe do saznanja bilo kog lica u našoj organizaciji koje je odgovorno za obezbjeđivanje usklađenosti sa ovom Izjavom.</w:t>
      </w:r>
    </w:p>
    <w:p w14:paraId="4E3571C6"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Tokom trajanja postupka nadmetanja i, ukoliko budemo uspješan ponuđač, tokom trajanja Ugovora, imenovaćemo i održavati na funkciji službeno lice koje će biti razumno prihvatljivo za vas i kojem ćete imati potpun i neposredan pristup, a koje će imati dužnost i potrebna ovlašćenja da obezbijedi poštovanje ove Izjave.</w:t>
      </w:r>
    </w:p>
    <w:p w14:paraId="735A88BA"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Ukoliko (i) smo mi, ili bilo koji takav direktor, zaposleni ili agent koji djeluje kako je gore navedeno, bili osuđeni pred bilo kojim sudom za bilo koje krivično djelo koje uključuje Zabranjenu praksu u vezi sa bilo kojim postupkom nadmetanja ili pružanjem radova, robe ili usluga tokom perioda od pet (5) godina koje neposredno prethode datumu ove Izjave, ili (ii) je bilo koji takav direktor, zaposleni ili agent otpušten ili je podnio ostavku zbog umiješanosti u bilo koju Zabranjenu praksu, ili (iii) smo mi, ili bilo koji od naših direktora, zaposlenih ili agenata, gdje oni postoje, koji djeluju kako je gore navedeno, bili isključeni od strane bilo koje institucije Evropske unije ili bilo koje velike multilateralne razvojne banke (uključujući Grupu Svjetske banke, Afričku razvojnu banku, Azijsku razvojnu banku, Evropsku banku za obnovu i razvoj ili Međuameričku razvojnu banku) iz učešća u postupku nadmetanja na osnovu Zabranjene prakse, u nastavku dajemo detalje o toj presudi, otkazu, ostavci ili isključenju, zajedno sa detaljima mjera koje smo preduzeli ili koje ćemo preduzeti kako bismo obezbijedili da ni ovo društvo niti bilo koji od naših direktora, zaposlenih ili agenata ne počini bilo koju Zabranjenu praksu u vezi sa Ugovorom.</w:t>
      </w:r>
    </w:p>
    <w:p w14:paraId="733C3291"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U slučaju da nam bude dodijeljen Ugovor, dajemo Naručiocu, Banci za razvoj Savjeta Evrope (CEB) i revizorima koje imenuje bilo koja od navedenih strana pravo na uvid u našu dokumentaciju. Saglasni smo da ovu dokumentaciju čuvamo u skladu sa važećim zakonodavstvom, ali u svakom slučaju najmanje šest (6) godina od datuma suštinskog izvršenja Ugovora.</w:t>
      </w:r>
    </w:p>
    <w:p w14:paraId="676CCD33" w14:textId="4290A450"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U slučaju da naša ponuda bude preporučena za dodjelu, potvrđujemo da CEB ima ovlašćenje da uskrati svoje „Neprotivljenje” (No Objection) na predlog za dodjelu ugovora ili da na drugi način proglasi dodijeljeni ugovor nepodobnim za finansiranje od strane CEB-a, ukoliko utvrdi da smo mi, direktno ili preko agenta, učestvovali u bilo kojoj Zabranjenoj praksi u nadmetanju za predmetni ugovor.</w:t>
      </w:r>
    </w:p>
    <w:p w14:paraId="5409065A"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 xml:space="preserve">Nadalje, potvrđujemo da CEB ima ovlašćenje da otkaže dio finansiranja dodijeljen predmetnom ugovoru i da preduzme sve odgovarajuće mjere u skladu sa svojom Poveljom o borbi protiv korupcije, ukoliko u bilo kojem trenutku utvrdi da su predstavnici Naručioca ili korisnika </w:t>
      </w:r>
      <w:r w:rsidRPr="00A70928">
        <w:rPr>
          <w:rFonts w:eastAsia="Times New Roman" w:cstheme="minorHAnsi"/>
          <w:sz w:val="24"/>
          <w:szCs w:val="24"/>
          <w:lang w:eastAsia="en-US"/>
        </w:rPr>
        <w:lastRenderedPageBreak/>
        <w:t>finansiranja CEB-a uključeni u bilo koju Zabranjenu praksu tokom postupka nabavke ili sprovođenja tog ugovora, a da Naručilac nije preduzeo blagovremene i odgovarajuće mjere, zadovoljavajuće za CEB, radi rješavanja takvih praksi kada se pojave.</w:t>
      </w:r>
    </w:p>
    <w:p w14:paraId="794588F4" w14:textId="77777777" w:rsidR="00A70928" w:rsidRPr="00A70928" w:rsidRDefault="00A70928" w:rsidP="00A70928">
      <w:pPr>
        <w:spacing w:before="100" w:beforeAutospacing="1" w:after="100" w:afterAutospacing="1"/>
        <w:ind w:left="-540" w:right="-334"/>
        <w:jc w:val="both"/>
        <w:rPr>
          <w:rFonts w:eastAsia="Times New Roman" w:cstheme="minorHAnsi"/>
          <w:sz w:val="24"/>
          <w:szCs w:val="24"/>
          <w:lang w:eastAsia="en-US"/>
        </w:rPr>
      </w:pPr>
      <w:r w:rsidRPr="00A70928">
        <w:rPr>
          <w:rFonts w:eastAsia="Times New Roman" w:cstheme="minorHAnsi"/>
          <w:sz w:val="24"/>
          <w:szCs w:val="24"/>
          <w:lang w:eastAsia="en-US"/>
        </w:rPr>
        <w:t>Za potrebe ove Izjave, Zabranjena praksa ima sljedeće značenje:</w:t>
      </w:r>
    </w:p>
    <w:p w14:paraId="7BA3E5CF" w14:textId="77777777" w:rsidR="00A70928" w:rsidRPr="00A70928" w:rsidRDefault="00A70928" w:rsidP="00A70928">
      <w:pPr>
        <w:spacing w:before="100" w:beforeAutospacing="1" w:after="100" w:afterAutospacing="1"/>
        <w:ind w:left="-540"/>
        <w:jc w:val="both"/>
        <w:rPr>
          <w:rFonts w:eastAsia="Times New Roman" w:cstheme="minorHAnsi"/>
          <w:sz w:val="24"/>
          <w:szCs w:val="24"/>
          <w:lang w:eastAsia="en-US"/>
        </w:rPr>
      </w:pPr>
      <w:r w:rsidRPr="00A70928">
        <w:rPr>
          <w:rFonts w:eastAsia="Times New Roman" w:cstheme="minorHAnsi"/>
          <w:sz w:val="24"/>
          <w:szCs w:val="24"/>
          <w:lang w:eastAsia="en-US"/>
        </w:rPr>
        <w:t xml:space="preserve">• </w:t>
      </w:r>
      <w:r w:rsidRPr="00A70928">
        <w:rPr>
          <w:rFonts w:eastAsia="Times New Roman" w:cstheme="minorHAnsi"/>
          <w:b/>
          <w:bCs/>
          <w:sz w:val="24"/>
          <w:szCs w:val="24"/>
          <w:lang w:eastAsia="en-US"/>
        </w:rPr>
        <w:t>„Koruptivna praksa“</w:t>
      </w:r>
      <w:r w:rsidRPr="00A70928">
        <w:rPr>
          <w:rFonts w:eastAsia="Times New Roman" w:cstheme="minorHAnsi"/>
          <w:sz w:val="24"/>
          <w:szCs w:val="24"/>
          <w:lang w:eastAsia="en-US"/>
        </w:rPr>
        <w:t xml:space="preserve"> znači nuđenje, davanje, primanje ili traženje, direktno ili indirektno, bilo čega od vrijednosti radi neprimjerenog uticanja na postupke druge strane;</w:t>
      </w:r>
      <w:r w:rsidRPr="00A70928">
        <w:rPr>
          <w:rFonts w:eastAsia="Times New Roman" w:cstheme="minorHAnsi"/>
          <w:sz w:val="24"/>
          <w:szCs w:val="24"/>
          <w:lang w:eastAsia="en-US"/>
        </w:rPr>
        <w:br/>
        <w:t xml:space="preserve">• </w:t>
      </w:r>
      <w:r w:rsidRPr="00A70928">
        <w:rPr>
          <w:rFonts w:eastAsia="Times New Roman" w:cstheme="minorHAnsi"/>
          <w:b/>
          <w:bCs/>
          <w:sz w:val="24"/>
          <w:szCs w:val="24"/>
          <w:lang w:eastAsia="en-US"/>
        </w:rPr>
        <w:t>„Prevarna praksa“</w:t>
      </w:r>
      <w:r w:rsidRPr="00A70928">
        <w:rPr>
          <w:rFonts w:eastAsia="Times New Roman" w:cstheme="minorHAnsi"/>
          <w:sz w:val="24"/>
          <w:szCs w:val="24"/>
          <w:lang w:eastAsia="en-US"/>
        </w:rPr>
        <w:t xml:space="preserve"> znači bilo koje činjenje ili nečinjenje, uključujući pogrešno predstavljanje, koje svjesno ili nepažljivo dovodi u zabludu, ili pokušava da dovede u zabludu, neku stranu radi pribavljanja finansijske ili druge koristi ili izbjegavanja obaveze;</w:t>
      </w:r>
      <w:r w:rsidRPr="00A70928">
        <w:rPr>
          <w:rFonts w:eastAsia="Times New Roman" w:cstheme="minorHAnsi"/>
          <w:sz w:val="24"/>
          <w:szCs w:val="24"/>
          <w:lang w:eastAsia="en-US"/>
        </w:rPr>
        <w:br/>
        <w:t xml:space="preserve">• </w:t>
      </w:r>
      <w:r w:rsidRPr="00A70928">
        <w:rPr>
          <w:rFonts w:eastAsia="Times New Roman" w:cstheme="minorHAnsi"/>
          <w:b/>
          <w:bCs/>
          <w:sz w:val="24"/>
          <w:szCs w:val="24"/>
          <w:lang w:eastAsia="en-US"/>
        </w:rPr>
        <w:t>„Koluzivna praksa“</w:t>
      </w:r>
      <w:r w:rsidRPr="00A70928">
        <w:rPr>
          <w:rFonts w:eastAsia="Times New Roman" w:cstheme="minorHAnsi"/>
          <w:sz w:val="24"/>
          <w:szCs w:val="24"/>
          <w:lang w:eastAsia="en-US"/>
        </w:rPr>
        <w:t xml:space="preserve"> znači dogovor između dvije ili više strana osmišljen radi postizanja neprimjerene svrhe, uključujući neprimjereno uticanje na postupke druge strane;</w:t>
      </w:r>
      <w:r w:rsidRPr="00A70928">
        <w:rPr>
          <w:rFonts w:eastAsia="Times New Roman" w:cstheme="minorHAnsi"/>
          <w:sz w:val="24"/>
          <w:szCs w:val="24"/>
          <w:lang w:eastAsia="en-US"/>
        </w:rPr>
        <w:br/>
        <w:t xml:space="preserve">• </w:t>
      </w:r>
      <w:r w:rsidRPr="00A70928">
        <w:rPr>
          <w:rFonts w:eastAsia="Times New Roman" w:cstheme="minorHAnsi"/>
          <w:b/>
          <w:bCs/>
          <w:sz w:val="24"/>
          <w:szCs w:val="24"/>
          <w:lang w:eastAsia="en-US"/>
        </w:rPr>
        <w:t>„Prinudna praksa“</w:t>
      </w:r>
      <w:r w:rsidRPr="00A70928">
        <w:rPr>
          <w:rFonts w:eastAsia="Times New Roman" w:cstheme="minorHAnsi"/>
          <w:sz w:val="24"/>
          <w:szCs w:val="24"/>
          <w:lang w:eastAsia="en-US"/>
        </w:rPr>
        <w:t xml:space="preserve"> znači ugrožavanje ili nanošenje štete, ili prijetnju ugrožavanjem ili nanošenjem štete, direktno ili indirektno, nekoj strani ili njenoj imovini radi neprimjerenog uticanja na postupke te strane;</w:t>
      </w:r>
      <w:r w:rsidRPr="00A70928">
        <w:rPr>
          <w:rFonts w:eastAsia="Times New Roman" w:cstheme="minorHAnsi"/>
          <w:sz w:val="24"/>
          <w:szCs w:val="24"/>
          <w:lang w:eastAsia="en-US"/>
        </w:rPr>
        <w:br/>
        <w:t xml:space="preserve">• </w:t>
      </w:r>
      <w:r w:rsidRPr="00A70928">
        <w:rPr>
          <w:rFonts w:eastAsia="Times New Roman" w:cstheme="minorHAnsi"/>
          <w:b/>
          <w:bCs/>
          <w:sz w:val="24"/>
          <w:szCs w:val="24"/>
          <w:lang w:eastAsia="en-US"/>
        </w:rPr>
        <w:t>„Opstruktivna praksa“</w:t>
      </w:r>
      <w:r w:rsidRPr="00A70928">
        <w:rPr>
          <w:rFonts w:eastAsia="Times New Roman" w:cstheme="minorHAnsi"/>
          <w:sz w:val="24"/>
          <w:szCs w:val="24"/>
          <w:lang w:eastAsia="en-US"/>
        </w:rPr>
        <w:t xml:space="preserve"> znači, u vezi sa istragom prinudne, koluzivne, koruptivne ili prevarne prakse:</w:t>
      </w:r>
      <w:r w:rsidRPr="00A70928">
        <w:rPr>
          <w:rFonts w:eastAsia="Times New Roman" w:cstheme="minorHAnsi"/>
          <w:sz w:val="24"/>
          <w:szCs w:val="24"/>
          <w:lang w:eastAsia="en-US"/>
        </w:rPr>
        <w:br/>
        <w:t>(a) namjerno uništavanje, falsifikovanje, mijenjanje ili prikrivanje dokaza bitnih za istragu;</w:t>
      </w:r>
      <w:r w:rsidRPr="00A70928">
        <w:rPr>
          <w:rFonts w:eastAsia="Times New Roman" w:cstheme="minorHAnsi"/>
          <w:sz w:val="24"/>
          <w:szCs w:val="24"/>
          <w:lang w:eastAsia="en-US"/>
        </w:rPr>
        <w:br/>
        <w:t>(b) prijetnje, uznemiravanje ili zastrašivanje bilo koje strane radi sprečavanja da otkrije saznanja relevantna za istragu ili da nastavi sa istragom; i/ili</w:t>
      </w:r>
      <w:r w:rsidRPr="00A70928">
        <w:rPr>
          <w:rFonts w:eastAsia="Times New Roman" w:cstheme="minorHAnsi"/>
          <w:sz w:val="24"/>
          <w:szCs w:val="24"/>
          <w:lang w:eastAsia="en-US"/>
        </w:rPr>
        <w:br/>
        <w:t>(c) radnje sa namjerom da se bitno ometa ostvarivanje ugovornih prava na reviziju ili pristup informacijama.</w:t>
      </w:r>
    </w:p>
    <w:p w14:paraId="1020B099" w14:textId="77777777" w:rsidR="00A70928" w:rsidRDefault="00A70928">
      <w:pPr>
        <w:pStyle w:val="NormalWeb"/>
        <w:jc w:val="both"/>
        <w:rPr>
          <w:rStyle w:val="Strong"/>
          <w:rFonts w:asciiTheme="minorHAnsi" w:hAnsiTheme="minorHAnsi" w:cstheme="minorHAnsi"/>
        </w:rPr>
      </w:pPr>
    </w:p>
    <w:p w14:paraId="7FFE9EA9" w14:textId="35C98C86" w:rsidR="00AD6113" w:rsidRPr="00A70928" w:rsidRDefault="00A70928">
      <w:pPr>
        <w:pStyle w:val="NormalWeb"/>
        <w:jc w:val="both"/>
        <w:rPr>
          <w:rFonts w:asciiTheme="minorHAnsi" w:hAnsiTheme="minorHAnsi" w:cstheme="minorHAnsi"/>
        </w:rPr>
      </w:pPr>
      <w:r w:rsidRPr="00A70928">
        <w:rPr>
          <w:rStyle w:val="Strong"/>
          <w:rFonts w:asciiTheme="minorHAnsi" w:hAnsiTheme="minorHAnsi" w:cstheme="minorHAnsi"/>
        </w:rPr>
        <w:t>Datum:                                                                                               Ovlašćeno lice:</w:t>
      </w:r>
    </w:p>
    <w:p w14:paraId="6EAF26A0" w14:textId="77777777" w:rsidR="00AD6113" w:rsidRPr="00A70928" w:rsidRDefault="00AD6113">
      <w:pPr>
        <w:jc w:val="both"/>
        <w:rPr>
          <w:rFonts w:cstheme="minorHAnsi"/>
        </w:rPr>
      </w:pPr>
    </w:p>
    <w:sectPr w:rsidR="00AD6113" w:rsidRPr="00A70928">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embedSystemFonts/>
  <w:proofState w:grammar="clean"/>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113"/>
    <w:rsid w:val="001B4F35"/>
    <w:rsid w:val="00483A7D"/>
    <w:rsid w:val="00A70928"/>
    <w:rsid w:val="00AD6113"/>
    <w:rsid w:val="00B55E98"/>
    <w:rsid w:val="779E3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FA881"/>
  <w15:docId w15:val="{4316EF5E-ECE0-4BC4-9031-372821F6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Autospacing="1"/>
    </w:pPr>
    <w:rPr>
      <w:sz w:val="24"/>
      <w:szCs w:val="24"/>
      <w:lang w:eastAsia="zh-CN"/>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17370">
      <w:bodyDiv w:val="1"/>
      <w:marLeft w:val="0"/>
      <w:marRight w:val="0"/>
      <w:marTop w:val="0"/>
      <w:marBottom w:val="0"/>
      <w:divBdr>
        <w:top w:val="none" w:sz="0" w:space="0" w:color="auto"/>
        <w:left w:val="none" w:sz="0" w:space="0" w:color="auto"/>
        <w:bottom w:val="none" w:sz="0" w:space="0" w:color="auto"/>
        <w:right w:val="none" w:sz="0" w:space="0" w:color="auto"/>
      </w:divBdr>
    </w:div>
    <w:div w:id="1528328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AlejnaPC</dc:creator>
  <cp:lastModifiedBy>Petar Vukčević</cp:lastModifiedBy>
  <cp:revision>2</cp:revision>
  <dcterms:created xsi:type="dcterms:W3CDTF">2026-01-15T18:22:00Z</dcterms:created>
  <dcterms:modified xsi:type="dcterms:W3CDTF">2026-01-15T18:22:00Z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4D37F4DE49DB43B28E77ADA079A3DDF7_13</vt:lpwstr>
  </property>
</Properties>
</file>