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97D" w:rsidRDefault="004C66D8">
      <w:pPr>
        <w:jc w:val="right"/>
        <w:rPr>
          <w:rFonts w:ascii="Cambria" w:hAnsi="Cambria" w:cs="Cambria"/>
          <w:b/>
          <w:color w:val="000000"/>
          <w:sz w:val="20"/>
          <w:szCs w:val="20"/>
        </w:rPr>
      </w:pPr>
      <w:r>
        <w:rPr>
          <w:rFonts w:ascii="Cambria" w:hAnsi="Cambria" w:cs="Cambria"/>
          <w:b/>
          <w:color w:val="000000"/>
          <w:sz w:val="20"/>
          <w:szCs w:val="20"/>
        </w:rPr>
        <w:t xml:space="preserve"> OBRAZAC 1  </w:t>
      </w:r>
    </w:p>
    <w:p w:rsidR="0015497D" w:rsidRDefault="0015497D">
      <w:pPr>
        <w:rPr>
          <w:rFonts w:ascii="Cambria" w:hAnsi="Cambria" w:cs="Cambria"/>
          <w:color w:val="000000"/>
          <w:sz w:val="20"/>
          <w:szCs w:val="20"/>
        </w:rPr>
      </w:pPr>
    </w:p>
    <w:p w:rsidR="0015497D" w:rsidRDefault="004C66D8">
      <w:pPr>
        <w:jc w:val="both"/>
        <w:rPr>
          <w:rFonts w:ascii="Cambria" w:hAnsi="Cambria" w:cs="Cambria"/>
          <w:color w:val="000000"/>
          <w:sz w:val="20"/>
          <w:szCs w:val="20"/>
        </w:rPr>
      </w:pPr>
      <w:r>
        <w:rPr>
          <w:rFonts w:ascii="Cambria" w:hAnsi="Cambria" w:cs="Cambria"/>
          <w:color w:val="000000"/>
          <w:sz w:val="20"/>
          <w:szCs w:val="20"/>
        </w:rPr>
        <w:t>Radio i Televizija Crne Gore</w:t>
      </w:r>
    </w:p>
    <w:p w:rsidR="0015497D" w:rsidRDefault="004C66D8">
      <w:pPr>
        <w:jc w:val="both"/>
        <w:rPr>
          <w:rFonts w:ascii="Cambria" w:hAnsi="Cambria" w:cs="Cambria"/>
          <w:sz w:val="20"/>
          <w:szCs w:val="20"/>
        </w:rPr>
      </w:pPr>
      <w:r>
        <w:rPr>
          <w:rFonts w:ascii="Cambria" w:hAnsi="Cambria" w:cs="Cambria"/>
          <w:sz w:val="20"/>
          <w:szCs w:val="20"/>
        </w:rPr>
        <w:t xml:space="preserve">Broj iz evidencije postupaka javnih nabavki: </w:t>
      </w:r>
      <w:r w:rsidR="00B32F0F">
        <w:rPr>
          <w:rFonts w:ascii="Cambria" w:hAnsi="Cambria" w:cs="Cambria"/>
          <w:sz w:val="20"/>
          <w:szCs w:val="20"/>
          <w:lang w:val="sr-Latn-RS"/>
        </w:rPr>
        <w:t>39/25</w:t>
      </w:r>
    </w:p>
    <w:p w:rsidR="0015497D" w:rsidRDefault="004C66D8">
      <w:pPr>
        <w:jc w:val="both"/>
        <w:rPr>
          <w:rFonts w:ascii="Cambria" w:hAnsi="Cambria" w:cs="Cambria"/>
          <w:color w:val="000000"/>
          <w:sz w:val="20"/>
          <w:szCs w:val="20"/>
          <w:lang w:val="sr-Latn-RS"/>
        </w:rPr>
      </w:pPr>
      <w:r>
        <w:rPr>
          <w:rFonts w:ascii="Cambria" w:hAnsi="Cambria" w:cs="Cambria"/>
          <w:color w:val="000000"/>
          <w:sz w:val="20"/>
          <w:szCs w:val="20"/>
        </w:rPr>
        <w:t xml:space="preserve">Redni broj iz Plana javnih nabavki: </w:t>
      </w:r>
      <w:r w:rsidR="00BB0750">
        <w:rPr>
          <w:rFonts w:ascii="Cambria" w:hAnsi="Cambria" w:cs="Cambria"/>
          <w:color w:val="000000"/>
          <w:sz w:val="20"/>
          <w:szCs w:val="20"/>
          <w:lang w:val="sr-Latn-RS"/>
        </w:rPr>
        <w:t>42</w:t>
      </w:r>
    </w:p>
    <w:p w:rsidR="0015497D" w:rsidRDefault="004C66D8">
      <w:pPr>
        <w:jc w:val="both"/>
        <w:rPr>
          <w:rFonts w:ascii="Cambria" w:hAnsi="Cambria" w:cs="Cambria"/>
          <w:b/>
          <w:bCs/>
          <w:color w:val="000000"/>
          <w:sz w:val="20"/>
          <w:szCs w:val="20"/>
        </w:rPr>
      </w:pPr>
      <w:r>
        <w:rPr>
          <w:rFonts w:ascii="Cambria" w:hAnsi="Cambria" w:cs="Cambria"/>
          <w:color w:val="000000"/>
          <w:sz w:val="20"/>
          <w:szCs w:val="20"/>
        </w:rPr>
        <w:t xml:space="preserve">Mjesto i datum: Podgorica, </w:t>
      </w:r>
      <w:r w:rsidR="00BB0750">
        <w:rPr>
          <w:rFonts w:ascii="Cambria" w:hAnsi="Cambria" w:cs="Cambria"/>
          <w:color w:val="000000"/>
          <w:sz w:val="20"/>
          <w:szCs w:val="20"/>
          <w:lang w:val="sr-Latn-RS"/>
        </w:rPr>
        <w:t>15.12.2025.</w:t>
      </w:r>
      <w:r>
        <w:rPr>
          <w:rFonts w:ascii="Cambria" w:hAnsi="Cambria" w:cs="Cambria"/>
          <w:color w:val="000000"/>
          <w:sz w:val="20"/>
          <w:szCs w:val="20"/>
        </w:rPr>
        <w:t xml:space="preserve"> </w:t>
      </w:r>
      <w:proofErr w:type="gramStart"/>
      <w:r>
        <w:rPr>
          <w:rFonts w:ascii="Cambria" w:hAnsi="Cambria" w:cs="Cambria"/>
          <w:color w:val="000000"/>
          <w:sz w:val="20"/>
          <w:szCs w:val="20"/>
        </w:rPr>
        <w:t>godine</w:t>
      </w:r>
      <w:proofErr w:type="gramEnd"/>
    </w:p>
    <w:p w:rsidR="0015497D" w:rsidRDefault="0015497D">
      <w:pPr>
        <w:rPr>
          <w:rFonts w:ascii="Cambria" w:hAnsi="Cambria" w:cs="Cambria"/>
          <w:sz w:val="20"/>
          <w:szCs w:val="20"/>
        </w:rPr>
      </w:pPr>
    </w:p>
    <w:p w:rsidR="0015497D" w:rsidRDefault="0015497D">
      <w:pPr>
        <w:rPr>
          <w:rFonts w:ascii="Cambria" w:hAnsi="Cambria" w:cs="Cambria"/>
          <w:sz w:val="20"/>
          <w:szCs w:val="20"/>
        </w:rPr>
      </w:pPr>
    </w:p>
    <w:p w:rsidR="0015497D" w:rsidRDefault="0015497D">
      <w:pPr>
        <w:rPr>
          <w:rFonts w:ascii="Cambria" w:hAnsi="Cambria" w:cs="Cambria"/>
          <w:sz w:val="20"/>
          <w:szCs w:val="20"/>
        </w:rPr>
      </w:pPr>
    </w:p>
    <w:p w:rsidR="0015497D" w:rsidRDefault="004C66D8">
      <w:pPr>
        <w:tabs>
          <w:tab w:val="left" w:pos="1276"/>
          <w:tab w:val="left" w:pos="3261"/>
        </w:tabs>
        <w:jc w:val="both"/>
        <w:rPr>
          <w:rFonts w:ascii="Cambria" w:hAnsi="Cambria" w:cs="Cambria"/>
          <w:b/>
          <w:bCs/>
          <w:color w:val="000000"/>
          <w:sz w:val="20"/>
          <w:szCs w:val="20"/>
        </w:rPr>
      </w:pPr>
      <w:r>
        <w:rPr>
          <w:rFonts w:ascii="Cambria" w:hAnsi="Cambria" w:cs="Cambria"/>
          <w:sz w:val="20"/>
          <w:szCs w:val="20"/>
        </w:rPr>
        <w:t xml:space="preserve">Na osnovu člana 53 stav 3 Zakona o javnim nabavkama (“Službeni list Crne Gore”, br. 074/19 </w:t>
      </w:r>
      <w:proofErr w:type="gramStart"/>
      <w:r>
        <w:rPr>
          <w:rFonts w:ascii="Cambria" w:hAnsi="Cambria" w:cs="Cambria"/>
          <w:sz w:val="20"/>
          <w:szCs w:val="20"/>
        </w:rPr>
        <w:t>od</w:t>
      </w:r>
      <w:proofErr w:type="gramEnd"/>
      <w:r>
        <w:rPr>
          <w:rFonts w:ascii="Cambria" w:hAnsi="Cambria" w:cs="Cambria"/>
          <w:sz w:val="20"/>
          <w:szCs w:val="20"/>
        </w:rPr>
        <w:t xml:space="preserve"> 30.12.2019, 003/23 od 10.01.2023, 011/23 od 27.01.2023.)</w:t>
      </w:r>
      <w:r>
        <w:rPr>
          <w:rFonts w:ascii="Cambria" w:hAnsi="Cambria" w:cs="Cambria"/>
          <w:color w:val="000000"/>
          <w:sz w:val="20"/>
          <w:szCs w:val="20"/>
        </w:rPr>
        <w:t xml:space="preserve"> Radio i Televizija Crne Gore </w:t>
      </w:r>
      <w:r>
        <w:rPr>
          <w:rFonts w:ascii="Cambria" w:hAnsi="Cambria" w:cs="Cambria"/>
          <w:sz w:val="20"/>
          <w:szCs w:val="20"/>
        </w:rPr>
        <w:t>objavljuje</w:t>
      </w:r>
      <w:r>
        <w:rPr>
          <w:rFonts w:ascii="Cambria" w:hAnsi="Cambria" w:cs="Cambria"/>
          <w:b/>
          <w:bCs/>
          <w:color w:val="000000"/>
          <w:sz w:val="20"/>
          <w:szCs w:val="20"/>
        </w:rPr>
        <w:t xml:space="preserve">        </w:t>
      </w:r>
    </w:p>
    <w:p w:rsidR="0015497D" w:rsidRDefault="0015497D">
      <w:pPr>
        <w:tabs>
          <w:tab w:val="left" w:pos="1276"/>
          <w:tab w:val="left" w:pos="3261"/>
        </w:tabs>
        <w:jc w:val="both"/>
        <w:rPr>
          <w:rFonts w:ascii="Cambria" w:hAnsi="Cambria" w:cs="Cambria"/>
          <w:b/>
          <w:bCs/>
          <w:color w:val="000000"/>
          <w:sz w:val="20"/>
          <w:szCs w:val="20"/>
        </w:rPr>
      </w:pPr>
    </w:p>
    <w:p w:rsidR="0015497D" w:rsidRDefault="0015497D">
      <w:pPr>
        <w:tabs>
          <w:tab w:val="left" w:pos="1276"/>
          <w:tab w:val="left" w:pos="3261"/>
        </w:tabs>
        <w:jc w:val="both"/>
        <w:rPr>
          <w:rFonts w:ascii="Cambria" w:hAnsi="Cambria" w:cs="Cambria"/>
          <w:b/>
          <w:bCs/>
          <w:color w:val="000000"/>
          <w:sz w:val="20"/>
          <w:szCs w:val="20"/>
        </w:rPr>
      </w:pPr>
    </w:p>
    <w:p w:rsidR="0015497D" w:rsidRDefault="0015497D">
      <w:pPr>
        <w:tabs>
          <w:tab w:val="left" w:pos="1276"/>
          <w:tab w:val="left" w:pos="3261"/>
        </w:tabs>
        <w:jc w:val="both"/>
        <w:rPr>
          <w:rFonts w:ascii="Cambria" w:hAnsi="Cambria" w:cs="Cambria"/>
          <w:b/>
          <w:bCs/>
          <w:color w:val="000000"/>
          <w:sz w:val="20"/>
          <w:szCs w:val="20"/>
        </w:rPr>
      </w:pPr>
    </w:p>
    <w:p w:rsidR="0015497D" w:rsidRDefault="004C66D8">
      <w:pPr>
        <w:tabs>
          <w:tab w:val="left" w:pos="1276"/>
          <w:tab w:val="left" w:pos="3261"/>
        </w:tabs>
        <w:jc w:val="both"/>
        <w:rPr>
          <w:rFonts w:ascii="Cambria" w:hAnsi="Cambria" w:cs="Cambria"/>
          <w:sz w:val="20"/>
          <w:szCs w:val="20"/>
        </w:rPr>
      </w:pPr>
      <w:r>
        <w:rPr>
          <w:rFonts w:ascii="Cambria" w:hAnsi="Cambria" w:cs="Cambria"/>
          <w:b/>
          <w:bCs/>
          <w:color w:val="000000"/>
          <w:sz w:val="20"/>
          <w:szCs w:val="20"/>
        </w:rPr>
        <w:tab/>
      </w:r>
      <w:r>
        <w:rPr>
          <w:rFonts w:ascii="Cambria" w:hAnsi="Cambria" w:cs="Cambria"/>
          <w:bCs/>
          <w:color w:val="000000"/>
          <w:sz w:val="20"/>
          <w:szCs w:val="20"/>
        </w:rPr>
        <w:t xml:space="preserve">                                                      </w:t>
      </w:r>
    </w:p>
    <w:p w:rsidR="0015497D" w:rsidRDefault="0015497D">
      <w:pPr>
        <w:keepNext/>
        <w:jc w:val="center"/>
        <w:outlineLvl w:val="0"/>
        <w:rPr>
          <w:rFonts w:ascii="Cambria" w:hAnsi="Cambria" w:cs="Cambria"/>
          <w:b/>
          <w:bCs/>
          <w:color w:val="000000"/>
          <w:sz w:val="20"/>
          <w:szCs w:val="20"/>
        </w:rPr>
      </w:pPr>
    </w:p>
    <w:p w:rsidR="0015497D" w:rsidRDefault="004C66D8">
      <w:pPr>
        <w:jc w:val="center"/>
        <w:rPr>
          <w:rFonts w:ascii="Cambria" w:hAnsi="Cambria" w:cs="Cambria"/>
          <w:b/>
          <w:bCs/>
          <w:color w:val="000000"/>
          <w:sz w:val="20"/>
          <w:szCs w:val="20"/>
        </w:rPr>
      </w:pPr>
      <w:r>
        <w:rPr>
          <w:rFonts w:ascii="Cambria" w:hAnsi="Cambria" w:cs="Cambria"/>
          <w:b/>
          <w:bCs/>
          <w:color w:val="000000"/>
          <w:sz w:val="20"/>
          <w:szCs w:val="20"/>
        </w:rPr>
        <w:t>TENDERSKU DOKUMENTACIJU</w:t>
      </w:r>
    </w:p>
    <w:p w:rsidR="0015497D" w:rsidRDefault="004C66D8">
      <w:pPr>
        <w:jc w:val="center"/>
        <w:rPr>
          <w:rFonts w:ascii="Cambria" w:hAnsi="Cambria" w:cs="Cambria"/>
          <w:b/>
          <w:bCs/>
          <w:color w:val="000000"/>
          <w:sz w:val="20"/>
          <w:szCs w:val="20"/>
        </w:rPr>
      </w:pPr>
      <w:r>
        <w:rPr>
          <w:rFonts w:ascii="Cambria" w:hAnsi="Cambria" w:cs="Cambria"/>
          <w:b/>
          <w:bCs/>
          <w:color w:val="000000"/>
          <w:sz w:val="20"/>
          <w:szCs w:val="20"/>
        </w:rPr>
        <w:t>ZA OTVORENI POSTUPAK JAVNE NABAVKE</w:t>
      </w:r>
    </w:p>
    <w:p w:rsidR="0015497D" w:rsidRDefault="0015497D">
      <w:pPr>
        <w:jc w:val="center"/>
        <w:rPr>
          <w:rFonts w:ascii="Cambria" w:hAnsi="Cambria" w:cs="Cambria"/>
          <w:b/>
          <w:bCs/>
          <w:color w:val="000000"/>
          <w:sz w:val="20"/>
          <w:szCs w:val="20"/>
        </w:rPr>
      </w:pPr>
    </w:p>
    <w:p w:rsidR="0015497D" w:rsidRDefault="004C66D8">
      <w:pPr>
        <w:jc w:val="center"/>
        <w:rPr>
          <w:rFonts w:ascii="Cambria" w:hAnsi="Cambria" w:cs="Cambria"/>
          <w:b/>
          <w:bCs/>
          <w:sz w:val="20"/>
          <w:szCs w:val="20"/>
          <w:lang w:val="sr-Latn-RS"/>
        </w:rPr>
      </w:pPr>
      <w:r>
        <w:rPr>
          <w:rFonts w:ascii="Cambria" w:hAnsi="Cambria" w:cs="Cambria"/>
          <w:b/>
          <w:bCs/>
          <w:sz w:val="20"/>
          <w:szCs w:val="20"/>
          <w:lang w:val="sr-Latn-RS"/>
        </w:rPr>
        <w:t xml:space="preserve"> - </w:t>
      </w:r>
      <w:r>
        <w:rPr>
          <w:rFonts w:ascii="Cambria" w:hAnsi="Cambria"/>
          <w:b/>
          <w:bCs/>
          <w:sz w:val="20"/>
          <w:szCs w:val="20"/>
          <w:lang w:val="sr-Latn-RS"/>
        </w:rPr>
        <w:t xml:space="preserve">USLUGE ODRŽAVANJA DATA CENTARA RTCG - </w:t>
      </w:r>
    </w:p>
    <w:p w:rsidR="0015497D" w:rsidRDefault="0015497D">
      <w:pPr>
        <w:jc w:val="center"/>
        <w:rPr>
          <w:rFonts w:ascii="Cambria" w:hAnsi="Cambria" w:cs="Cambria"/>
          <w:sz w:val="20"/>
          <w:szCs w:val="20"/>
          <w:lang w:val="sr-Latn-RS"/>
        </w:rPr>
      </w:pPr>
    </w:p>
    <w:p w:rsidR="0015497D" w:rsidRDefault="004C66D8">
      <w:pPr>
        <w:jc w:val="center"/>
        <w:rPr>
          <w:rFonts w:ascii="Cambria" w:hAnsi="Cambria" w:cs="Cambria"/>
          <w:sz w:val="20"/>
          <w:szCs w:val="20"/>
        </w:rPr>
      </w:pPr>
      <w:r>
        <w:rPr>
          <w:rFonts w:ascii="Cambria" w:hAnsi="Cambria" w:cs="Cambria"/>
          <w:color w:val="000000"/>
          <w:sz w:val="20"/>
          <w:szCs w:val="20"/>
        </w:rPr>
        <w:t>(</w:t>
      </w:r>
      <w:proofErr w:type="gramStart"/>
      <w:r>
        <w:rPr>
          <w:rFonts w:ascii="Cambria" w:hAnsi="Cambria" w:cs="Cambria"/>
          <w:color w:val="000000"/>
          <w:sz w:val="20"/>
          <w:szCs w:val="20"/>
        </w:rPr>
        <w:t>usluge</w:t>
      </w:r>
      <w:proofErr w:type="gramEnd"/>
      <w:r>
        <w:rPr>
          <w:rFonts w:ascii="Cambria" w:hAnsi="Cambria" w:cs="Cambria"/>
          <w:color w:val="000000"/>
          <w:sz w:val="20"/>
          <w:szCs w:val="20"/>
        </w:rPr>
        <w:t>)</w:t>
      </w: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4C66D8">
      <w:pPr>
        <w:jc w:val="both"/>
        <w:rPr>
          <w:rFonts w:ascii="Cambria" w:hAnsi="Cambria" w:cs="Cambria"/>
          <w:color w:val="000000"/>
          <w:sz w:val="20"/>
          <w:szCs w:val="20"/>
        </w:rPr>
      </w:pPr>
      <w:r>
        <w:rPr>
          <w:rFonts w:ascii="Cambria" w:hAnsi="Cambria" w:cs="Cambria"/>
          <w:color w:val="000000"/>
          <w:sz w:val="20"/>
          <w:szCs w:val="20"/>
        </w:rPr>
        <w:t>Predmet nabavke se nabavlja:</w:t>
      </w:r>
    </w:p>
    <w:p w:rsidR="0015497D" w:rsidRDefault="0015497D">
      <w:pPr>
        <w:jc w:val="both"/>
        <w:rPr>
          <w:rFonts w:ascii="Cambria" w:hAnsi="Cambria" w:cs="Cambria"/>
          <w:color w:val="000000"/>
          <w:sz w:val="20"/>
          <w:szCs w:val="20"/>
        </w:rPr>
      </w:pPr>
    </w:p>
    <w:p w:rsidR="0015497D" w:rsidRDefault="004C66D8">
      <w:pPr>
        <w:jc w:val="both"/>
        <w:rPr>
          <w:rFonts w:ascii="Cambria" w:hAnsi="Cambria" w:cs="Cambria"/>
          <w:color w:val="000000"/>
          <w:sz w:val="20"/>
          <w:szCs w:val="20"/>
          <w:lang w:val="sr-Latn-RS"/>
        </w:rPr>
      </w:pPr>
      <w:r>
        <w:rPr>
          <w:rFonts w:ascii="Cambria" w:hAnsi="Cambria" w:cs="Cambria"/>
          <w:color w:val="000000"/>
          <w:sz w:val="20"/>
          <w:szCs w:val="20"/>
        </w:rPr>
        <w:sym w:font="Wingdings" w:char="00FE"/>
      </w:r>
      <w:r>
        <w:rPr>
          <w:rFonts w:ascii="Cambria" w:hAnsi="Cambria" w:cs="Cambria"/>
          <w:color w:val="000000"/>
          <w:sz w:val="20"/>
          <w:szCs w:val="20"/>
        </w:rPr>
        <w:t xml:space="preserve"> </w:t>
      </w:r>
      <w:r>
        <w:rPr>
          <w:rFonts w:ascii="Cambria" w:hAnsi="Cambria" w:cs="Cambria"/>
          <w:color w:val="000000"/>
          <w:sz w:val="20"/>
          <w:szCs w:val="20"/>
          <w:lang w:val="sr-Latn-RS"/>
        </w:rPr>
        <w:t>kao cjelina</w:t>
      </w: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15497D">
      <w:pPr>
        <w:rPr>
          <w:rFonts w:ascii="Cambria" w:hAnsi="Cambria" w:cs="Cambria"/>
          <w:color w:val="000000"/>
          <w:sz w:val="20"/>
          <w:szCs w:val="20"/>
        </w:rPr>
      </w:pPr>
    </w:p>
    <w:p w:rsidR="0015497D" w:rsidRDefault="004C66D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0"/>
          <w:szCs w:val="20"/>
        </w:rPr>
      </w:pPr>
      <w:bookmarkStart w:id="0" w:name="_Toc62730553"/>
      <w:r>
        <w:rPr>
          <w:rFonts w:ascii="Cambria" w:hAnsi="Cambria" w:cs="Cambria"/>
          <w:b/>
          <w:color w:val="000000"/>
          <w:sz w:val="20"/>
          <w:szCs w:val="20"/>
        </w:rPr>
        <w:lastRenderedPageBreak/>
        <w:t>POZIV ZA NADMETANJE</w:t>
      </w:r>
      <w:r>
        <w:rPr>
          <w:rFonts w:ascii="Cambria" w:hAnsi="Cambria" w:cs="Cambria"/>
          <w:b/>
          <w:color w:val="000000"/>
          <w:sz w:val="20"/>
          <w:szCs w:val="20"/>
          <w:vertAlign w:val="superscript"/>
        </w:rPr>
        <w:footnoteReference w:id="1"/>
      </w:r>
      <w:bookmarkEnd w:id="0"/>
      <w:r>
        <w:rPr>
          <w:rFonts w:ascii="Cambria" w:hAnsi="Cambria" w:cs="Cambria"/>
          <w:b/>
          <w:color w:val="000000"/>
          <w:sz w:val="20"/>
          <w:szCs w:val="20"/>
        </w:rPr>
        <w:t xml:space="preserve"> </w:t>
      </w:r>
    </w:p>
    <w:p w:rsidR="0015497D" w:rsidRDefault="004C66D8">
      <w:pPr>
        <w:rPr>
          <w:rFonts w:ascii="Cambria" w:hAnsi="Cambria" w:cs="Cambria"/>
          <w:b/>
          <w:bCs/>
          <w:color w:val="000000"/>
          <w:sz w:val="20"/>
          <w:szCs w:val="20"/>
        </w:rPr>
      </w:pPr>
      <w:r>
        <w:rPr>
          <w:rFonts w:ascii="Cambria" w:hAnsi="Cambria" w:cs="Cambria"/>
          <w:b/>
          <w:bCs/>
          <w:color w:val="000000"/>
          <w:sz w:val="20"/>
          <w:szCs w:val="20"/>
        </w:rPr>
        <w:tab/>
      </w:r>
    </w:p>
    <w:p w:rsidR="0015497D" w:rsidRDefault="004C66D8">
      <w:pPr>
        <w:numPr>
          <w:ilvl w:val="0"/>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Podaci o naručiocu;</w:t>
      </w:r>
    </w:p>
    <w:p w:rsidR="0015497D" w:rsidRDefault="004C66D8">
      <w:pPr>
        <w:numPr>
          <w:ilvl w:val="0"/>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 xml:space="preserve">Podaci o postupku i predmetu javne nabavke: </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Vrsta postupka,</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Predmet javne nabavke (vrsta predmeta, naziv i opis predmeta),</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Procijenjena vrijednost predmeta nabavke</w:t>
      </w:r>
      <w:r>
        <w:rPr>
          <w:rFonts w:ascii="Cambria" w:eastAsia="Calibri" w:hAnsi="Cambria" w:cs="Cambria"/>
          <w:color w:val="000000"/>
          <w:sz w:val="20"/>
          <w:szCs w:val="20"/>
          <w:vertAlign w:val="superscript"/>
        </w:rPr>
        <w:footnoteReference w:id="2"/>
      </w:r>
      <w:r>
        <w:rPr>
          <w:rFonts w:ascii="Cambria" w:eastAsia="Calibri" w:hAnsi="Cambria" w:cs="Cambria"/>
          <w:color w:val="000000"/>
          <w:sz w:val="20"/>
          <w:szCs w:val="20"/>
        </w:rPr>
        <w:t>,</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 xml:space="preserve">Način nabavke: </w:t>
      </w:r>
    </w:p>
    <w:p w:rsidR="0015497D" w:rsidRDefault="004C66D8">
      <w:pPr>
        <w:numPr>
          <w:ilvl w:val="0"/>
          <w:numId w:val="3"/>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lang w:val="sr-Latn-RS"/>
        </w:rPr>
        <w:t>kao cjelina</w:t>
      </w:r>
      <w:r>
        <w:rPr>
          <w:rFonts w:ascii="Cambria" w:eastAsia="Calibri" w:hAnsi="Cambria" w:cs="Cambria"/>
          <w:color w:val="000000"/>
          <w:sz w:val="20"/>
          <w:szCs w:val="20"/>
        </w:rPr>
        <w:t xml:space="preserve">, </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Posebni oblik nabavke:</w:t>
      </w:r>
    </w:p>
    <w:p w:rsidR="0015497D" w:rsidRDefault="004C66D8">
      <w:pPr>
        <w:numPr>
          <w:ilvl w:val="0"/>
          <w:numId w:val="4"/>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Okvirni sporazum,</w:t>
      </w:r>
    </w:p>
    <w:p w:rsidR="0015497D" w:rsidRDefault="004C66D8">
      <w:pPr>
        <w:numPr>
          <w:ilvl w:val="0"/>
          <w:numId w:val="4"/>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Dinamički sistem nabavki,</w:t>
      </w:r>
    </w:p>
    <w:p w:rsidR="0015497D" w:rsidRDefault="004C66D8">
      <w:pPr>
        <w:numPr>
          <w:ilvl w:val="0"/>
          <w:numId w:val="4"/>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Elektronska aukcija,</w:t>
      </w:r>
    </w:p>
    <w:p w:rsidR="0015497D" w:rsidRDefault="004C66D8">
      <w:pPr>
        <w:numPr>
          <w:ilvl w:val="0"/>
          <w:numId w:val="4"/>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Elektronski katalog,</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Uslovi za učešće u postupku javne nabavke i posebni osnovi za isključenje,</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Kriterijum za izbor najpovoljnije ponude,</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Način, mjesto i vrijeme podnošenja ponuda i otvaranja ponuda,</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Rok za donošenje odluke o izboru,</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Rok važenja ponude,</w:t>
      </w:r>
    </w:p>
    <w:p w:rsidR="0015497D" w:rsidRDefault="004C66D8">
      <w:pPr>
        <w:numPr>
          <w:ilvl w:val="1"/>
          <w:numId w:val="2"/>
        </w:numPr>
        <w:spacing w:after="160" w:line="259" w:lineRule="auto"/>
        <w:contextualSpacing/>
        <w:rPr>
          <w:rFonts w:ascii="Cambria" w:eastAsia="Calibri" w:hAnsi="Cambria" w:cs="Cambria"/>
          <w:color w:val="000000"/>
          <w:sz w:val="20"/>
          <w:szCs w:val="20"/>
        </w:rPr>
      </w:pPr>
      <w:r>
        <w:rPr>
          <w:rFonts w:ascii="Cambria" w:eastAsia="Calibri" w:hAnsi="Cambria" w:cs="Cambria"/>
          <w:color w:val="000000"/>
          <w:sz w:val="20"/>
          <w:szCs w:val="20"/>
        </w:rPr>
        <w:t>Garancija ponude</w:t>
      </w:r>
    </w:p>
    <w:p w:rsidR="0015497D" w:rsidRDefault="004C66D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0"/>
          <w:szCs w:val="20"/>
        </w:rPr>
      </w:pPr>
      <w:bookmarkStart w:id="1" w:name="_Toc62730554"/>
      <w:r>
        <w:rPr>
          <w:rFonts w:ascii="Cambria" w:hAnsi="Cambria" w:cs="Cambria"/>
          <w:b/>
          <w:color w:val="000000"/>
          <w:sz w:val="20"/>
          <w:szCs w:val="20"/>
        </w:rPr>
        <w:t>TEHNIČKA SPECIFIKACIJA PREDMETA JAVNE NABAVKE</w:t>
      </w:r>
      <w:r>
        <w:rPr>
          <w:rFonts w:ascii="Cambria" w:hAnsi="Cambria" w:cs="Cambria"/>
          <w:b/>
          <w:color w:val="000000"/>
          <w:sz w:val="20"/>
          <w:szCs w:val="20"/>
          <w:vertAlign w:val="superscript"/>
        </w:rPr>
        <w:footnoteReference w:id="3"/>
      </w:r>
      <w:bookmarkEnd w:id="1"/>
    </w:p>
    <w:p w:rsidR="0015497D" w:rsidRDefault="0015497D">
      <w:pPr>
        <w:rPr>
          <w:rFonts w:ascii="Cambria" w:eastAsia="Calibri" w:hAnsi="Cambria" w:cs="Cambria"/>
          <w:color w:val="000000"/>
          <w:sz w:val="20"/>
          <w:szCs w:val="20"/>
        </w:rPr>
      </w:pPr>
    </w:p>
    <w:p w:rsidR="0015497D" w:rsidRDefault="004C66D8">
      <w:pPr>
        <w:numPr>
          <w:ilvl w:val="0"/>
          <w:numId w:val="5"/>
        </w:numPr>
        <w:spacing w:after="160" w:line="259" w:lineRule="auto"/>
        <w:contextualSpacing/>
        <w:jc w:val="both"/>
        <w:rPr>
          <w:rFonts w:ascii="Cambria" w:eastAsia="Calibri" w:hAnsi="Cambria" w:cs="Cambria"/>
          <w:color w:val="000000"/>
          <w:sz w:val="20"/>
          <w:szCs w:val="20"/>
        </w:rPr>
      </w:pPr>
      <w:r>
        <w:rPr>
          <w:rFonts w:ascii="Cambria" w:eastAsia="Calibri" w:hAnsi="Cambria" w:cs="Cambria"/>
          <w:color w:val="000000"/>
          <w:sz w:val="20"/>
          <w:szCs w:val="20"/>
        </w:rPr>
        <w:t>Naziv i opis predmeta nabavke, po partijama i stavkama sa bitnim karakteristikama</w:t>
      </w:r>
    </w:p>
    <w:p w:rsidR="0015497D" w:rsidRDefault="004C66D8">
      <w:pPr>
        <w:numPr>
          <w:ilvl w:val="0"/>
          <w:numId w:val="5"/>
        </w:numPr>
        <w:spacing w:after="160" w:line="259" w:lineRule="auto"/>
        <w:contextualSpacing/>
        <w:jc w:val="both"/>
        <w:rPr>
          <w:rFonts w:ascii="Cambria" w:eastAsia="Calibri" w:hAnsi="Cambria" w:cs="Cambria"/>
          <w:color w:val="000000"/>
          <w:sz w:val="20"/>
          <w:szCs w:val="20"/>
        </w:rPr>
      </w:pPr>
      <w:r>
        <w:rPr>
          <w:rFonts w:ascii="Cambria" w:eastAsia="Calibri" w:hAnsi="Cambria" w:cs="Cambria"/>
          <w:color w:val="000000"/>
          <w:sz w:val="20"/>
          <w:szCs w:val="20"/>
        </w:rPr>
        <w:t>Zahtjevi u pogledu načina izvršavanja predmeta nabavke koji su od značaja za sačinjavanje ponude i izvršenje ugovora</w:t>
      </w:r>
    </w:p>
    <w:p w:rsidR="0015497D" w:rsidRDefault="004C66D8">
      <w:pPr>
        <w:jc w:val="both"/>
        <w:rPr>
          <w:rFonts w:ascii="Cambria" w:hAnsi="Cambria" w:cs="Cambria"/>
          <w:b/>
          <w:bCs/>
          <w:color w:val="000000"/>
          <w:sz w:val="20"/>
          <w:szCs w:val="20"/>
        </w:rPr>
      </w:pPr>
      <w:bookmarkStart w:id="2" w:name="_MON_1745434368"/>
      <w:bookmarkEnd w:id="2"/>
      <w:r>
        <w:rPr>
          <w:rFonts w:ascii="Cambria" w:eastAsia="Calibri" w:hAnsi="Cambria" w:cs="Cambria"/>
          <w:color w:val="000000"/>
          <w:sz w:val="20"/>
          <w:szCs w:val="20"/>
        </w:rPr>
        <w:t xml:space="preserve">  </w:t>
      </w:r>
      <w:r>
        <w:rPr>
          <w:rFonts w:ascii="Cambria" w:hAnsi="Cambria" w:cs="Cambria"/>
          <w:b/>
          <w:bCs/>
          <w:color w:val="000000"/>
          <w:sz w:val="20"/>
          <w:szCs w:val="20"/>
        </w:rPr>
        <w:t>Specifikacija opreme i uređaja za održavanje</w:t>
      </w:r>
    </w:p>
    <w:p w:rsidR="0015497D" w:rsidRDefault="0015497D">
      <w:pPr>
        <w:jc w:val="both"/>
        <w:rPr>
          <w:rFonts w:ascii="Cambria" w:hAnsi="Cambria" w:cs="Cambria"/>
          <w:b/>
          <w:bCs/>
          <w:color w:val="000000"/>
          <w:sz w:val="20"/>
          <w:szCs w:val="20"/>
        </w:rPr>
      </w:pPr>
    </w:p>
    <w:p w:rsidR="0015497D" w:rsidRDefault="004C66D8">
      <w:pPr>
        <w:spacing w:after="200" w:line="276" w:lineRule="auto"/>
        <w:contextualSpacing/>
        <w:rPr>
          <w:rFonts w:ascii="Cambria" w:hAnsi="Cambria" w:cs="Cambria"/>
          <w:sz w:val="20"/>
          <w:szCs w:val="20"/>
        </w:rPr>
      </w:pPr>
      <w:r>
        <w:rPr>
          <w:rFonts w:ascii="Cambria" w:hAnsi="Cambria" w:cs="Cambria"/>
          <w:b/>
          <w:bCs/>
          <w:sz w:val="20"/>
          <w:szCs w:val="20"/>
        </w:rPr>
        <w:t>Prilog 1. PREVENTIVNO ODRŽAVANJE</w:t>
      </w:r>
    </w:p>
    <w:p w:rsidR="0015497D" w:rsidRDefault="004C66D8">
      <w:pPr>
        <w:numPr>
          <w:ilvl w:val="0"/>
          <w:numId w:val="6"/>
        </w:numPr>
        <w:spacing w:after="200" w:line="276" w:lineRule="auto"/>
        <w:contextualSpacing/>
        <w:rPr>
          <w:rFonts w:ascii="Cambria" w:hAnsi="Cambria" w:cs="Cambria"/>
          <w:b/>
          <w:bCs/>
          <w:iCs/>
          <w:sz w:val="20"/>
          <w:szCs w:val="20"/>
        </w:rPr>
      </w:pPr>
      <w:bookmarkStart w:id="3" w:name="_Toc24980379"/>
      <w:r>
        <w:rPr>
          <w:rFonts w:ascii="Cambria" w:hAnsi="Cambria" w:cs="Cambria"/>
          <w:b/>
          <w:bCs/>
          <w:iCs/>
          <w:sz w:val="20"/>
          <w:szCs w:val="20"/>
        </w:rPr>
        <w:t xml:space="preserve">Održavanje </w:t>
      </w:r>
      <w:bookmarkEnd w:id="3"/>
      <w:r>
        <w:rPr>
          <w:rFonts w:ascii="Cambria" w:hAnsi="Cambria" w:cs="Cambria"/>
          <w:b/>
          <w:bCs/>
          <w:iCs/>
          <w:sz w:val="20"/>
          <w:szCs w:val="20"/>
        </w:rPr>
        <w:t>infrastrukture Data Centara</w:t>
      </w:r>
    </w:p>
    <w:p w:rsidR="0015497D" w:rsidRDefault="004C66D8">
      <w:pPr>
        <w:spacing w:after="200" w:line="276" w:lineRule="auto"/>
        <w:ind w:left="720"/>
        <w:contextualSpacing/>
        <w:rPr>
          <w:rFonts w:ascii="Cambria" w:hAnsi="Cambria" w:cs="Cambria"/>
          <w:b/>
          <w:sz w:val="20"/>
          <w:szCs w:val="20"/>
          <w:u w:val="single"/>
        </w:rPr>
      </w:pPr>
      <w:r>
        <w:rPr>
          <w:rFonts w:ascii="Cambria" w:hAnsi="Cambria" w:cs="Cambria"/>
          <w:b/>
          <w:sz w:val="20"/>
          <w:szCs w:val="20"/>
          <w:u w:val="single"/>
        </w:rPr>
        <w:t xml:space="preserve">Preventivno održavanje </w:t>
      </w:r>
      <w:r>
        <w:rPr>
          <w:rFonts w:ascii="Cambria" w:hAnsi="Cambria" w:cs="Cambria"/>
          <w:b/>
          <w:sz w:val="20"/>
          <w:szCs w:val="20"/>
          <w:u w:val="single"/>
        </w:rPr>
        <w:tab/>
      </w:r>
      <w:r>
        <w:rPr>
          <w:rFonts w:ascii="Cambria" w:hAnsi="Cambria" w:cs="Cambria"/>
          <w:b/>
          <w:sz w:val="20"/>
          <w:szCs w:val="20"/>
          <w:u w:val="single"/>
        </w:rPr>
        <w:tab/>
      </w:r>
      <w:r>
        <w:rPr>
          <w:rFonts w:ascii="Cambria" w:hAnsi="Cambria" w:cs="Cambria"/>
          <w:b/>
          <w:sz w:val="20"/>
          <w:szCs w:val="20"/>
          <w:u w:val="single"/>
        </w:rPr>
        <w:tab/>
        <w:t xml:space="preserve">- 2 puta godišnje </w:t>
      </w:r>
    </w:p>
    <w:p w:rsidR="0015497D" w:rsidRDefault="004C66D8">
      <w:pPr>
        <w:pStyle w:val="ListParagraph"/>
        <w:spacing w:after="200" w:line="276" w:lineRule="auto"/>
        <w:rPr>
          <w:rFonts w:ascii="Cambria" w:hAnsi="Cambria" w:cs="Cambria"/>
          <w:b/>
          <w:sz w:val="20"/>
          <w:szCs w:val="20"/>
        </w:rPr>
      </w:pPr>
      <w:r>
        <w:rPr>
          <w:rFonts w:ascii="Cambria" w:hAnsi="Cambria" w:cs="Cambria"/>
          <w:b/>
          <w:sz w:val="20"/>
          <w:szCs w:val="20"/>
        </w:rPr>
        <w:t>Kontrola aktivnih i pasivnih komponenti svih sistema u Data centrima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otvaranja i zatvaranja protivpožarnih vrata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mehanizma za automatsko zatvaranje vrata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stanja kontrolera i provjera rada čitača beskontaktnih kartica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stanja i rada baterije elektronske brave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stanja i rada elektromagnetske brave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stanja i rada ručnog tastera za nužni izlaz</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klapne otvora za predpritisak</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klapne otvora za dovod vazduha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klasične i panic rasvjete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Detaljni pregled konstrukcionih elemenata Data Centara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Detaljni pregled konstrukcionih elemenata hladne zone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Detaljan pregled svih kablovskih linkova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Detaljan pregled svih Rack ormara sa pripadajućim elementima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Otklanjanje uočenih nedostataka.</w:t>
      </w:r>
    </w:p>
    <w:p w:rsidR="0015497D" w:rsidRDefault="0015497D">
      <w:pPr>
        <w:spacing w:after="200" w:line="276" w:lineRule="auto"/>
        <w:contextualSpacing/>
        <w:rPr>
          <w:rFonts w:ascii="Cambria" w:hAnsi="Cambria" w:cs="Cambria"/>
          <w:sz w:val="20"/>
          <w:szCs w:val="20"/>
        </w:rPr>
      </w:pPr>
    </w:p>
    <w:p w:rsidR="0015497D" w:rsidRDefault="004C66D8">
      <w:pPr>
        <w:numPr>
          <w:ilvl w:val="0"/>
          <w:numId w:val="6"/>
        </w:numPr>
        <w:spacing w:after="200" w:line="276" w:lineRule="auto"/>
        <w:contextualSpacing/>
        <w:rPr>
          <w:rFonts w:ascii="Cambria" w:hAnsi="Cambria" w:cs="Cambria"/>
          <w:b/>
          <w:bCs/>
          <w:iCs/>
          <w:sz w:val="20"/>
          <w:szCs w:val="20"/>
        </w:rPr>
      </w:pPr>
      <w:r>
        <w:rPr>
          <w:rFonts w:ascii="Cambria" w:hAnsi="Cambria" w:cs="Cambria"/>
          <w:b/>
          <w:bCs/>
          <w:iCs/>
          <w:sz w:val="20"/>
          <w:szCs w:val="20"/>
        </w:rPr>
        <w:lastRenderedPageBreak/>
        <w:t>Održavanje mašinskih instalacija klimatizacije i rashladnih sistema</w:t>
      </w:r>
    </w:p>
    <w:p w:rsidR="0015497D" w:rsidRDefault="004C66D8">
      <w:pPr>
        <w:spacing w:after="200" w:line="276" w:lineRule="auto"/>
        <w:ind w:left="720"/>
        <w:contextualSpacing/>
        <w:rPr>
          <w:rFonts w:ascii="Cambria" w:hAnsi="Cambria" w:cs="Cambria"/>
          <w:b/>
          <w:sz w:val="20"/>
          <w:szCs w:val="20"/>
          <w:u w:val="single"/>
        </w:rPr>
      </w:pPr>
      <w:r>
        <w:rPr>
          <w:rFonts w:ascii="Cambria" w:hAnsi="Cambria" w:cs="Cambria"/>
          <w:b/>
          <w:sz w:val="20"/>
          <w:szCs w:val="20"/>
          <w:u w:val="single"/>
        </w:rPr>
        <w:t xml:space="preserve">Preventivno održavanje </w:t>
      </w:r>
      <w:r>
        <w:rPr>
          <w:rFonts w:ascii="Cambria" w:hAnsi="Cambria" w:cs="Cambria"/>
          <w:b/>
          <w:sz w:val="20"/>
          <w:szCs w:val="20"/>
          <w:u w:val="single"/>
        </w:rPr>
        <w:tab/>
      </w:r>
      <w:r>
        <w:rPr>
          <w:rFonts w:ascii="Cambria" w:hAnsi="Cambria" w:cs="Cambria"/>
          <w:b/>
          <w:sz w:val="20"/>
          <w:szCs w:val="20"/>
          <w:u w:val="single"/>
        </w:rPr>
        <w:tab/>
      </w:r>
      <w:r>
        <w:rPr>
          <w:rFonts w:ascii="Cambria" w:hAnsi="Cambria" w:cs="Cambria"/>
          <w:b/>
          <w:sz w:val="20"/>
          <w:szCs w:val="20"/>
          <w:u w:val="single"/>
        </w:rPr>
        <w:tab/>
      </w:r>
      <w:proofErr w:type="gramStart"/>
      <w:r>
        <w:rPr>
          <w:rFonts w:ascii="Cambria" w:hAnsi="Cambria" w:cs="Cambria"/>
          <w:b/>
          <w:sz w:val="20"/>
          <w:szCs w:val="20"/>
          <w:u w:val="single"/>
        </w:rPr>
        <w:t>-  2</w:t>
      </w:r>
      <w:proofErr w:type="gramEnd"/>
      <w:r>
        <w:rPr>
          <w:rFonts w:ascii="Cambria" w:hAnsi="Cambria" w:cs="Cambria"/>
          <w:b/>
          <w:sz w:val="20"/>
          <w:szCs w:val="20"/>
          <w:u w:val="single"/>
        </w:rPr>
        <w:t xml:space="preserve"> puta godišnje </w:t>
      </w:r>
    </w:p>
    <w:p w:rsidR="0015497D" w:rsidRDefault="0015497D">
      <w:pPr>
        <w:spacing w:after="200" w:line="276" w:lineRule="auto"/>
        <w:ind w:left="720"/>
        <w:contextualSpacing/>
        <w:rPr>
          <w:rFonts w:ascii="Cambria" w:hAnsi="Cambria" w:cs="Cambria"/>
          <w:b/>
          <w:sz w:val="20"/>
          <w:szCs w:val="20"/>
          <w:u w:val="single"/>
        </w:rPr>
      </w:pP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rada cjelokupnog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i pregled mašinskih instalacija, spojeva, izolacije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Vizuelni pregled spoljašnjih i unutrašnjih jedinica, provjera eventualnih mehaničkih oštećenja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radnih parametara na spoljašnjim jedinicama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radnih parametara na unutrašnjim jedinicama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pritisaka u instalaciji</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i po potrebi balansiranje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Detaljna kontrola protoka fluida kroz svaku jedinicu</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protoka vazduha kroz svaku jedinicu i čišćenje filtera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rada ventilatora pri različitim opterećenjima, čišćenje ventilatora od prašine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Mjerenje temperature u tri različite tačke i podešavanje eventualnih odstupanja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Mjerenje i kontrola temperature u hladnoj i toploj zoni</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električnih vodova, osigurača, sklopki, releja idr.</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Čišćenje hvatača nečistoće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odvoda kondenzata, čišćenje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Izrada servisnog protokola/izvještaja</w:t>
      </w:r>
    </w:p>
    <w:p w:rsidR="0015497D" w:rsidRDefault="0015497D">
      <w:pPr>
        <w:spacing w:after="200" w:line="276" w:lineRule="auto"/>
        <w:contextualSpacing/>
        <w:rPr>
          <w:rFonts w:ascii="Cambria" w:hAnsi="Cambria" w:cs="Cambria"/>
          <w:sz w:val="20"/>
          <w:szCs w:val="20"/>
        </w:rPr>
      </w:pPr>
    </w:p>
    <w:p w:rsidR="0015497D" w:rsidRDefault="004C66D8">
      <w:pPr>
        <w:numPr>
          <w:ilvl w:val="0"/>
          <w:numId w:val="6"/>
        </w:numPr>
        <w:spacing w:after="200" w:line="276" w:lineRule="auto"/>
        <w:contextualSpacing/>
        <w:rPr>
          <w:rFonts w:ascii="Cambria" w:hAnsi="Cambria" w:cs="Cambria"/>
          <w:b/>
          <w:bCs/>
          <w:iCs/>
          <w:sz w:val="20"/>
          <w:szCs w:val="20"/>
        </w:rPr>
      </w:pPr>
      <w:r>
        <w:rPr>
          <w:rFonts w:ascii="Cambria" w:hAnsi="Cambria" w:cs="Cambria"/>
          <w:b/>
          <w:bCs/>
          <w:iCs/>
          <w:sz w:val="20"/>
          <w:szCs w:val="20"/>
        </w:rPr>
        <w:t>Održavanje sistema elektroenergetskih razvoda i ormara</w:t>
      </w:r>
    </w:p>
    <w:p w:rsidR="0015497D" w:rsidRDefault="004C66D8">
      <w:pPr>
        <w:spacing w:after="200" w:line="276" w:lineRule="auto"/>
        <w:ind w:firstLine="708"/>
        <w:contextualSpacing/>
        <w:rPr>
          <w:rFonts w:ascii="Cambria" w:hAnsi="Cambria" w:cs="Cambria"/>
          <w:b/>
          <w:sz w:val="20"/>
          <w:szCs w:val="20"/>
          <w:u w:val="single"/>
        </w:rPr>
      </w:pPr>
      <w:r>
        <w:rPr>
          <w:rFonts w:ascii="Cambria" w:hAnsi="Cambria" w:cs="Cambria"/>
          <w:b/>
          <w:sz w:val="20"/>
          <w:szCs w:val="20"/>
          <w:u w:val="single"/>
        </w:rPr>
        <w:t xml:space="preserve">Preventivno održavanje </w:t>
      </w:r>
      <w:r>
        <w:rPr>
          <w:rFonts w:ascii="Cambria" w:hAnsi="Cambria" w:cs="Cambria"/>
          <w:b/>
          <w:sz w:val="20"/>
          <w:szCs w:val="20"/>
          <w:u w:val="single"/>
        </w:rPr>
        <w:tab/>
      </w:r>
      <w:r>
        <w:rPr>
          <w:rFonts w:ascii="Cambria" w:hAnsi="Cambria" w:cs="Cambria"/>
          <w:b/>
          <w:sz w:val="20"/>
          <w:szCs w:val="20"/>
          <w:u w:val="single"/>
        </w:rPr>
        <w:tab/>
      </w:r>
      <w:r>
        <w:rPr>
          <w:rFonts w:ascii="Cambria" w:hAnsi="Cambria" w:cs="Cambria"/>
          <w:b/>
          <w:sz w:val="20"/>
          <w:szCs w:val="20"/>
          <w:u w:val="single"/>
        </w:rPr>
        <w:tab/>
        <w:t xml:space="preserve">- </w:t>
      </w:r>
      <w:proofErr w:type="gramStart"/>
      <w:r>
        <w:rPr>
          <w:rFonts w:ascii="Cambria" w:hAnsi="Cambria" w:cs="Cambria"/>
          <w:b/>
          <w:sz w:val="20"/>
          <w:szCs w:val="20"/>
          <w:u w:val="single"/>
        </w:rPr>
        <w:t>1  put</w:t>
      </w:r>
      <w:proofErr w:type="gramEnd"/>
      <w:r>
        <w:rPr>
          <w:rFonts w:ascii="Cambria" w:hAnsi="Cambria" w:cs="Cambria"/>
          <w:b/>
          <w:sz w:val="20"/>
          <w:szCs w:val="20"/>
          <w:u w:val="single"/>
        </w:rPr>
        <w:t xml:space="preserve"> godišnje </w:t>
      </w:r>
    </w:p>
    <w:p w:rsidR="0015497D" w:rsidRDefault="004C66D8">
      <w:pPr>
        <w:pStyle w:val="ListParagraph"/>
        <w:numPr>
          <w:ilvl w:val="0"/>
          <w:numId w:val="7"/>
        </w:numPr>
        <w:spacing w:line="256" w:lineRule="auto"/>
        <w:rPr>
          <w:rFonts w:ascii="Cambria" w:hAnsi="Cambria" w:cs="Cambria"/>
          <w:sz w:val="20"/>
          <w:szCs w:val="20"/>
        </w:rPr>
      </w:pPr>
      <w:r>
        <w:rPr>
          <w:rFonts w:ascii="Cambria" w:hAnsi="Cambria" w:cs="Cambria"/>
          <w:sz w:val="20"/>
          <w:szCs w:val="20"/>
        </w:rPr>
        <w:t>Preventivni pregled i provjera funkcionalne ispravnosti svih elemenata elektro energetskih razvodnih ormana,</w:t>
      </w:r>
    </w:p>
    <w:p w:rsidR="0015497D" w:rsidRDefault="004C66D8">
      <w:pPr>
        <w:pStyle w:val="ListParagraph"/>
        <w:numPr>
          <w:ilvl w:val="0"/>
          <w:numId w:val="7"/>
        </w:numPr>
        <w:spacing w:line="256" w:lineRule="auto"/>
        <w:rPr>
          <w:rFonts w:ascii="Cambria" w:hAnsi="Cambria" w:cs="Cambria"/>
          <w:sz w:val="20"/>
          <w:szCs w:val="20"/>
        </w:rPr>
      </w:pPr>
      <w:r>
        <w:rPr>
          <w:rFonts w:ascii="Cambria" w:hAnsi="Cambria" w:cs="Cambria"/>
          <w:sz w:val="20"/>
          <w:szCs w:val="20"/>
        </w:rPr>
        <w:t>Provjera spojeva kontakata unutar razvodnih ormana,</w:t>
      </w:r>
    </w:p>
    <w:p w:rsidR="0015497D" w:rsidRDefault="004C66D8">
      <w:pPr>
        <w:pStyle w:val="ListParagraph"/>
        <w:numPr>
          <w:ilvl w:val="0"/>
          <w:numId w:val="7"/>
        </w:numPr>
        <w:spacing w:line="256" w:lineRule="auto"/>
        <w:rPr>
          <w:rFonts w:ascii="Cambria" w:hAnsi="Cambria" w:cs="Cambria"/>
          <w:sz w:val="20"/>
          <w:szCs w:val="20"/>
        </w:rPr>
      </w:pPr>
      <w:r>
        <w:rPr>
          <w:rFonts w:ascii="Cambria" w:hAnsi="Cambria" w:cs="Cambria"/>
          <w:sz w:val="20"/>
          <w:szCs w:val="20"/>
        </w:rPr>
        <w:t>Provjera instalacija i njene funkcionalosti i otklanjanje uočenih nedostataka,</w:t>
      </w:r>
    </w:p>
    <w:p w:rsidR="0015497D" w:rsidRDefault="004C66D8">
      <w:pPr>
        <w:pStyle w:val="ListParagraph"/>
        <w:numPr>
          <w:ilvl w:val="0"/>
          <w:numId w:val="7"/>
        </w:numPr>
        <w:spacing w:line="256" w:lineRule="auto"/>
        <w:rPr>
          <w:rFonts w:ascii="Cambria" w:hAnsi="Cambria" w:cs="Cambria"/>
          <w:sz w:val="20"/>
          <w:szCs w:val="20"/>
        </w:rPr>
      </w:pPr>
      <w:r>
        <w:rPr>
          <w:rFonts w:ascii="Cambria" w:hAnsi="Cambria" w:cs="Cambria"/>
          <w:sz w:val="20"/>
          <w:szCs w:val="20"/>
        </w:rPr>
        <w:t>Provjera ispravnosti sklopki, sklopnika, osigurača, kablova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ispravnosti ožičenja, vodova, spojeva na uzemljenje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Pregled i dopuna natpisa i tehničke dokumentacije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ispravnosti utičnica (220V AC, 380V AC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Izrada specifikacije rezervnih djelova (sijalice, prigušnice, prekidači, osigurači, transformatori, svetiljke, utičnice), i zamjena istih,</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ispravnosti napajanja objekta električnom energijom i otklanjanje uočenih nedostataka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Izrada servisnog protokola/izvještaja</w:t>
      </w:r>
    </w:p>
    <w:p w:rsidR="0015497D" w:rsidRDefault="0015497D">
      <w:pPr>
        <w:spacing w:after="200" w:line="276" w:lineRule="auto"/>
        <w:ind w:left="1647"/>
        <w:contextualSpacing/>
        <w:rPr>
          <w:rFonts w:ascii="Cambria" w:hAnsi="Cambria" w:cs="Cambria"/>
          <w:sz w:val="20"/>
          <w:szCs w:val="20"/>
        </w:rPr>
      </w:pPr>
    </w:p>
    <w:p w:rsidR="0015497D" w:rsidRDefault="004C66D8">
      <w:pPr>
        <w:numPr>
          <w:ilvl w:val="0"/>
          <w:numId w:val="6"/>
        </w:numPr>
        <w:spacing w:after="200" w:line="276" w:lineRule="auto"/>
        <w:contextualSpacing/>
        <w:rPr>
          <w:rFonts w:ascii="Cambria" w:hAnsi="Cambria" w:cs="Cambria"/>
          <w:b/>
          <w:bCs/>
          <w:iCs/>
          <w:sz w:val="20"/>
          <w:szCs w:val="20"/>
        </w:rPr>
      </w:pPr>
      <w:r>
        <w:rPr>
          <w:rFonts w:ascii="Cambria" w:hAnsi="Cambria" w:cs="Cambria"/>
          <w:b/>
          <w:bCs/>
          <w:iCs/>
          <w:sz w:val="20"/>
          <w:szCs w:val="20"/>
        </w:rPr>
        <w:t>Održavanje sistema neprekidnog napajanja - UPS uređaji</w:t>
      </w:r>
    </w:p>
    <w:p w:rsidR="0015497D" w:rsidRDefault="004C66D8">
      <w:pPr>
        <w:spacing w:after="200" w:line="276" w:lineRule="auto"/>
        <w:ind w:left="720"/>
        <w:contextualSpacing/>
        <w:rPr>
          <w:rFonts w:ascii="Cambria" w:hAnsi="Cambria" w:cs="Cambria"/>
          <w:b/>
          <w:sz w:val="20"/>
          <w:szCs w:val="20"/>
          <w:u w:val="single"/>
        </w:rPr>
      </w:pPr>
      <w:r>
        <w:rPr>
          <w:rFonts w:ascii="Cambria" w:hAnsi="Cambria" w:cs="Cambria"/>
          <w:b/>
          <w:sz w:val="20"/>
          <w:szCs w:val="20"/>
          <w:u w:val="single"/>
        </w:rPr>
        <w:t xml:space="preserve">Preventivno održavanje </w:t>
      </w:r>
      <w:r>
        <w:rPr>
          <w:rFonts w:ascii="Cambria" w:hAnsi="Cambria" w:cs="Cambria"/>
          <w:b/>
          <w:sz w:val="20"/>
          <w:szCs w:val="20"/>
          <w:u w:val="single"/>
        </w:rPr>
        <w:tab/>
      </w:r>
      <w:r>
        <w:rPr>
          <w:rFonts w:ascii="Cambria" w:hAnsi="Cambria" w:cs="Cambria"/>
          <w:b/>
          <w:sz w:val="20"/>
          <w:szCs w:val="20"/>
          <w:u w:val="single"/>
        </w:rPr>
        <w:tab/>
      </w:r>
      <w:r>
        <w:rPr>
          <w:rFonts w:ascii="Cambria" w:hAnsi="Cambria" w:cs="Cambria"/>
          <w:b/>
          <w:sz w:val="20"/>
          <w:szCs w:val="20"/>
          <w:u w:val="single"/>
        </w:rPr>
        <w:tab/>
      </w:r>
      <w:proofErr w:type="gramStart"/>
      <w:r>
        <w:rPr>
          <w:rFonts w:ascii="Cambria" w:hAnsi="Cambria" w:cs="Cambria"/>
          <w:b/>
          <w:sz w:val="20"/>
          <w:szCs w:val="20"/>
          <w:u w:val="single"/>
        </w:rPr>
        <w:t>-  2</w:t>
      </w:r>
      <w:proofErr w:type="gramEnd"/>
      <w:r>
        <w:rPr>
          <w:rFonts w:ascii="Cambria" w:hAnsi="Cambria" w:cs="Cambria"/>
          <w:b/>
          <w:sz w:val="20"/>
          <w:szCs w:val="20"/>
          <w:u w:val="single"/>
        </w:rPr>
        <w:t xml:space="preserve"> puta godišnje </w:t>
      </w:r>
    </w:p>
    <w:p w:rsidR="0015497D" w:rsidRDefault="0015497D">
      <w:pPr>
        <w:spacing w:after="200" w:line="276" w:lineRule="auto"/>
        <w:ind w:left="720"/>
        <w:contextualSpacing/>
        <w:rPr>
          <w:rFonts w:ascii="Cambria" w:hAnsi="Cambria" w:cs="Cambria"/>
          <w:b/>
          <w:sz w:val="20"/>
          <w:szCs w:val="20"/>
          <w:u w:val="single"/>
        </w:rPr>
      </w:pP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funkcije  rada i parametara UPS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Dijagnostika rada UPS uređaja pomoću računara i dijagnostičkog programa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Mjerenje svih parametara na UPS uređaju, kalibracija i testiranje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Čišćenje i odprašivanje uređaja ako je to potrebno</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Vizualnu kontrola elektronskih modula i ostalih komponenti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Provjeru kvaliteta spojeva i njihovo pritezanja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Po potrebi zamjenu dotrajalih komponenti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Provjeru deklarisanih parametara uređaja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Provjeru karakteristika uređaja u svim režimima rada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lastRenderedPageBreak/>
        <w:t xml:space="preserve">Kontrolu stanja akumulatora – baterija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Upoznavanje i obuku korisnika (prema potrebi) u rukovanju sistemom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Izrada izvještaja o rezultatima obavljenog generalnog servisa. </w:t>
      </w:r>
    </w:p>
    <w:p w:rsidR="0015497D" w:rsidRDefault="0015497D">
      <w:pPr>
        <w:spacing w:after="200" w:line="276" w:lineRule="auto"/>
        <w:ind w:left="720"/>
        <w:contextualSpacing/>
        <w:rPr>
          <w:rFonts w:ascii="Cambria" w:hAnsi="Cambria" w:cs="Cambria"/>
          <w:sz w:val="20"/>
          <w:szCs w:val="20"/>
        </w:rPr>
      </w:pPr>
    </w:p>
    <w:p w:rsidR="0015497D" w:rsidRDefault="004C66D8">
      <w:pPr>
        <w:spacing w:after="200" w:line="276" w:lineRule="auto"/>
        <w:contextualSpacing/>
        <w:rPr>
          <w:rFonts w:ascii="Cambria" w:hAnsi="Cambria" w:cs="Cambria"/>
          <w:sz w:val="20"/>
          <w:szCs w:val="20"/>
        </w:rPr>
      </w:pPr>
      <w:r>
        <w:rPr>
          <w:rFonts w:ascii="Cambria" w:hAnsi="Cambria" w:cs="Cambria"/>
          <w:sz w:val="20"/>
          <w:szCs w:val="20"/>
        </w:rPr>
        <w:t xml:space="preserve">Tokom jednog od preventivnih </w:t>
      </w:r>
      <w:proofErr w:type="gramStart"/>
      <w:r>
        <w:rPr>
          <w:rFonts w:ascii="Cambria" w:hAnsi="Cambria" w:cs="Cambria"/>
          <w:sz w:val="20"/>
          <w:szCs w:val="20"/>
        </w:rPr>
        <w:t>pregleda  obavezno</w:t>
      </w:r>
      <w:proofErr w:type="gramEnd"/>
      <w:r>
        <w:rPr>
          <w:rFonts w:ascii="Cambria" w:hAnsi="Cambria" w:cs="Cambria"/>
          <w:sz w:val="20"/>
          <w:szCs w:val="20"/>
        </w:rPr>
        <w:t xml:space="preserve"> uraditi </w:t>
      </w:r>
      <w:r>
        <w:rPr>
          <w:rFonts w:ascii="Cambria" w:hAnsi="Cambria" w:cs="Cambria"/>
          <w:b/>
          <w:sz w:val="20"/>
          <w:szCs w:val="20"/>
        </w:rPr>
        <w:t>stress test</w:t>
      </w:r>
      <w:r>
        <w:rPr>
          <w:rFonts w:ascii="Cambria" w:hAnsi="Cambria" w:cs="Cambria"/>
          <w:sz w:val="20"/>
          <w:szCs w:val="20"/>
        </w:rPr>
        <w:t xml:space="preserve"> funkcionisanja sistema. To podrazumijeva ručno gašenje napajanja i praćenje automatskog prebacivanja </w:t>
      </w:r>
      <w:proofErr w:type="gramStart"/>
      <w:r>
        <w:rPr>
          <w:rFonts w:ascii="Cambria" w:hAnsi="Cambria" w:cs="Cambria"/>
          <w:sz w:val="20"/>
          <w:szCs w:val="20"/>
        </w:rPr>
        <w:t>na</w:t>
      </w:r>
      <w:proofErr w:type="gramEnd"/>
      <w:r>
        <w:rPr>
          <w:rFonts w:ascii="Cambria" w:hAnsi="Cambria" w:cs="Cambria"/>
          <w:sz w:val="20"/>
          <w:szCs w:val="20"/>
        </w:rPr>
        <w:t xml:space="preserve"> sistem neprekidnog napajanja i napajanje putem agregata. </w:t>
      </w:r>
    </w:p>
    <w:p w:rsidR="0015497D" w:rsidRDefault="004C66D8">
      <w:pPr>
        <w:spacing w:after="200" w:line="276" w:lineRule="auto"/>
        <w:contextualSpacing/>
        <w:rPr>
          <w:rFonts w:ascii="Cambria" w:hAnsi="Cambria" w:cs="Cambria"/>
          <w:sz w:val="20"/>
          <w:szCs w:val="20"/>
        </w:rPr>
      </w:pPr>
      <w:r>
        <w:rPr>
          <w:rFonts w:ascii="Cambria" w:hAnsi="Cambria" w:cs="Cambria"/>
          <w:sz w:val="20"/>
          <w:szCs w:val="20"/>
        </w:rPr>
        <w:t xml:space="preserve">Ovaj se postupak posebno mora </w:t>
      </w:r>
      <w:proofErr w:type="gramStart"/>
      <w:r>
        <w:rPr>
          <w:rFonts w:ascii="Cambria" w:hAnsi="Cambria" w:cs="Cambria"/>
          <w:sz w:val="20"/>
          <w:szCs w:val="20"/>
        </w:rPr>
        <w:t>koordinirati  sa</w:t>
      </w:r>
      <w:proofErr w:type="gramEnd"/>
      <w:r>
        <w:rPr>
          <w:rFonts w:ascii="Cambria" w:hAnsi="Cambria" w:cs="Cambria"/>
          <w:sz w:val="20"/>
          <w:szCs w:val="20"/>
        </w:rPr>
        <w:t xml:space="preserve"> Korinikom i svima nadležnim osobama za funkcioniranje pojedinih segmenata sistema. </w:t>
      </w:r>
    </w:p>
    <w:p w:rsidR="0015497D" w:rsidRDefault="0015497D">
      <w:pPr>
        <w:spacing w:after="200" w:line="276" w:lineRule="auto"/>
        <w:ind w:left="1647"/>
        <w:contextualSpacing/>
        <w:rPr>
          <w:rFonts w:ascii="Cambria" w:hAnsi="Cambria" w:cs="Cambria"/>
          <w:sz w:val="20"/>
          <w:szCs w:val="20"/>
        </w:rPr>
      </w:pPr>
    </w:p>
    <w:p w:rsidR="0015497D" w:rsidRDefault="004C66D8">
      <w:pPr>
        <w:numPr>
          <w:ilvl w:val="0"/>
          <w:numId w:val="6"/>
        </w:numPr>
        <w:spacing w:after="200" w:line="276" w:lineRule="auto"/>
        <w:contextualSpacing/>
        <w:rPr>
          <w:rFonts w:ascii="Cambria" w:hAnsi="Cambria" w:cs="Cambria"/>
          <w:b/>
          <w:bCs/>
          <w:iCs/>
          <w:sz w:val="20"/>
          <w:szCs w:val="20"/>
        </w:rPr>
      </w:pPr>
      <w:r>
        <w:rPr>
          <w:rFonts w:ascii="Cambria" w:hAnsi="Cambria" w:cs="Cambria"/>
          <w:b/>
          <w:bCs/>
          <w:iCs/>
          <w:sz w:val="20"/>
          <w:szCs w:val="20"/>
        </w:rPr>
        <w:t>Održavanje sistema nadzora fizičkih parametara sistema Data centara</w:t>
      </w:r>
    </w:p>
    <w:p w:rsidR="0015497D" w:rsidRDefault="004C66D8">
      <w:pPr>
        <w:spacing w:after="200" w:line="276" w:lineRule="auto"/>
        <w:ind w:left="720"/>
        <w:contextualSpacing/>
        <w:rPr>
          <w:rFonts w:ascii="Cambria" w:hAnsi="Cambria" w:cs="Cambria"/>
          <w:b/>
          <w:sz w:val="20"/>
          <w:szCs w:val="20"/>
          <w:u w:val="single"/>
        </w:rPr>
      </w:pPr>
      <w:r>
        <w:rPr>
          <w:rFonts w:ascii="Cambria" w:hAnsi="Cambria" w:cs="Cambria"/>
          <w:b/>
          <w:sz w:val="20"/>
          <w:szCs w:val="20"/>
          <w:u w:val="single"/>
        </w:rPr>
        <w:t xml:space="preserve">Preventivno održavanje </w:t>
      </w:r>
      <w:r>
        <w:rPr>
          <w:rFonts w:ascii="Cambria" w:hAnsi="Cambria" w:cs="Cambria"/>
          <w:b/>
          <w:sz w:val="20"/>
          <w:szCs w:val="20"/>
          <w:u w:val="single"/>
        </w:rPr>
        <w:tab/>
      </w:r>
      <w:r>
        <w:rPr>
          <w:rFonts w:ascii="Cambria" w:hAnsi="Cambria" w:cs="Cambria"/>
          <w:b/>
          <w:sz w:val="20"/>
          <w:szCs w:val="20"/>
          <w:u w:val="single"/>
        </w:rPr>
        <w:tab/>
      </w:r>
      <w:r>
        <w:rPr>
          <w:rFonts w:ascii="Cambria" w:hAnsi="Cambria" w:cs="Cambria"/>
          <w:b/>
          <w:sz w:val="20"/>
          <w:szCs w:val="20"/>
          <w:u w:val="single"/>
        </w:rPr>
        <w:tab/>
        <w:t xml:space="preserve">- 2 puta godišnje </w:t>
      </w:r>
    </w:p>
    <w:p w:rsidR="0015497D" w:rsidRDefault="0015497D">
      <w:pPr>
        <w:spacing w:after="200" w:line="276" w:lineRule="auto"/>
        <w:ind w:left="720"/>
        <w:contextualSpacing/>
        <w:rPr>
          <w:rFonts w:ascii="Cambria" w:hAnsi="Cambria" w:cs="Cambria"/>
          <w:b/>
          <w:sz w:val="20"/>
          <w:szCs w:val="20"/>
          <w:u w:val="single"/>
        </w:rPr>
      </w:pP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Detaljan pregled cijelog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opšte funkcionalnosti opreme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Provjera stanja svih senzora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Provjera stanja i rada procesnih jedinica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log file-ova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Pregled baze podataka sa osnovnim nadziranim parametrima radi eventualne dijagnostike anomalija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Testiranje funkcionalnosti GSM jedinice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i testiranje e-mail notifikacije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Testiranje funkcionalnosti odabranih uređaja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Izolacija eventualnih nepravilnosti u radu uređaja i njihova popravka/zamjena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Iniciranje alarma na više tačaka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Preporuka korisniku za optimalan rad</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Otklanjanje uočenih nedostataka.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Izrada servisnog protokola/izvještaja</w:t>
      </w:r>
    </w:p>
    <w:p w:rsidR="0015497D" w:rsidRDefault="0015497D">
      <w:pPr>
        <w:spacing w:after="200" w:line="276" w:lineRule="auto"/>
        <w:ind w:left="1647"/>
        <w:contextualSpacing/>
        <w:rPr>
          <w:rFonts w:ascii="Cambria" w:hAnsi="Cambria" w:cs="Cambria"/>
          <w:sz w:val="20"/>
          <w:szCs w:val="20"/>
        </w:rPr>
      </w:pPr>
    </w:p>
    <w:p w:rsidR="0015497D" w:rsidRDefault="004C66D8">
      <w:pPr>
        <w:numPr>
          <w:ilvl w:val="0"/>
          <w:numId w:val="6"/>
        </w:numPr>
        <w:spacing w:after="200" w:line="276" w:lineRule="auto"/>
        <w:contextualSpacing/>
        <w:rPr>
          <w:rFonts w:ascii="Cambria" w:hAnsi="Cambria" w:cs="Cambria"/>
          <w:b/>
          <w:bCs/>
          <w:iCs/>
          <w:sz w:val="20"/>
          <w:szCs w:val="20"/>
        </w:rPr>
      </w:pPr>
      <w:r>
        <w:rPr>
          <w:rFonts w:ascii="Cambria" w:hAnsi="Cambria" w:cs="Cambria"/>
          <w:b/>
          <w:bCs/>
          <w:iCs/>
          <w:sz w:val="20"/>
          <w:szCs w:val="20"/>
        </w:rPr>
        <w:t>Održavanje mašinskih i elektro instalacija u sistemu automatskog gašenja požara  za DC</w:t>
      </w:r>
    </w:p>
    <w:p w:rsidR="0015497D" w:rsidRDefault="004C66D8">
      <w:pPr>
        <w:spacing w:after="200" w:line="276" w:lineRule="auto"/>
        <w:ind w:left="720"/>
        <w:contextualSpacing/>
        <w:rPr>
          <w:rFonts w:ascii="Cambria" w:hAnsi="Cambria" w:cs="Cambria"/>
          <w:b/>
          <w:sz w:val="20"/>
          <w:szCs w:val="20"/>
          <w:u w:val="single"/>
        </w:rPr>
      </w:pPr>
      <w:r>
        <w:rPr>
          <w:rFonts w:ascii="Cambria" w:hAnsi="Cambria" w:cs="Cambria"/>
          <w:b/>
          <w:sz w:val="20"/>
          <w:szCs w:val="20"/>
          <w:u w:val="single"/>
        </w:rPr>
        <w:t xml:space="preserve">Preventivno održavanje </w:t>
      </w:r>
      <w:r>
        <w:rPr>
          <w:rFonts w:ascii="Cambria" w:hAnsi="Cambria" w:cs="Cambria"/>
          <w:b/>
          <w:sz w:val="20"/>
          <w:szCs w:val="20"/>
          <w:u w:val="single"/>
        </w:rPr>
        <w:tab/>
      </w:r>
      <w:r>
        <w:rPr>
          <w:rFonts w:ascii="Cambria" w:hAnsi="Cambria" w:cs="Cambria"/>
          <w:b/>
          <w:sz w:val="20"/>
          <w:szCs w:val="20"/>
          <w:u w:val="single"/>
        </w:rPr>
        <w:tab/>
      </w:r>
      <w:r>
        <w:rPr>
          <w:rFonts w:ascii="Cambria" w:hAnsi="Cambria" w:cs="Cambria"/>
          <w:b/>
          <w:sz w:val="20"/>
          <w:szCs w:val="20"/>
          <w:u w:val="single"/>
        </w:rPr>
        <w:tab/>
        <w:t xml:space="preserve">- 2 puta godišnje </w:t>
      </w:r>
    </w:p>
    <w:p w:rsidR="0015497D" w:rsidRDefault="0015497D">
      <w:pPr>
        <w:spacing w:after="200" w:line="276" w:lineRule="auto"/>
        <w:ind w:left="720"/>
        <w:contextualSpacing/>
        <w:rPr>
          <w:rFonts w:ascii="Cambria" w:hAnsi="Cambria" w:cs="Cambria"/>
          <w:b/>
          <w:sz w:val="20"/>
          <w:szCs w:val="20"/>
          <w:u w:val="single"/>
        </w:rPr>
      </w:pP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Centrale i kontrolni pregled ispravnosti mikroprocesorske jedinice sa čišćenjem, i ispitivanjem svih elemenata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Provjera i testiranje svih ručnih javljaca i optičkih detektora  i izvršnih funkcija sistema za detekciju, dojavu i gašenje požara,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izvršnih funkcija –sklopni uredjaji za isključivanje i uključivanje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sistema pomoćnog napajanja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Provjera mašinskih </w:t>
      </w:r>
      <w:proofErr w:type="gramStart"/>
      <w:r>
        <w:rPr>
          <w:rFonts w:ascii="Cambria" w:hAnsi="Cambria" w:cs="Cambria"/>
          <w:sz w:val="20"/>
          <w:szCs w:val="20"/>
        </w:rPr>
        <w:t>komponenti  sistema</w:t>
      </w:r>
      <w:proofErr w:type="gramEnd"/>
      <w:r>
        <w:rPr>
          <w:rFonts w:ascii="Cambria" w:hAnsi="Cambria" w:cs="Cambria"/>
          <w:sz w:val="20"/>
          <w:szCs w:val="20"/>
        </w:rPr>
        <w:t xml:space="preserve"> automatskog gašenja (pritiska u boci, pričvršćenost boce, vizuelni pregled...)</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stanja mlaznica sistema za gašenje požara gasom</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stanja cjevovoda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Eventualno čišćenje i odprašivanje svih komponenti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funkcionalnosti elektro-napajanja opreme.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 xml:space="preserve">Provjera log file-ova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stanja cjelokupnog sistema za automatsku dojavu i gašenje požara prema dosatvljenoj kontrolnoj sveski Isporučioca za Advanced EXGO EX-3001 požarnu centralu i Novec 1230 - sredstvo za gašenje pozara Kidde Fire Protection.</w:t>
      </w:r>
    </w:p>
    <w:p w:rsidR="0015497D" w:rsidRDefault="0015497D">
      <w:pPr>
        <w:spacing w:after="200" w:line="276" w:lineRule="auto"/>
        <w:contextualSpacing/>
        <w:rPr>
          <w:rFonts w:ascii="Cambria" w:hAnsi="Cambria" w:cs="Cambria"/>
          <w:sz w:val="20"/>
          <w:szCs w:val="20"/>
        </w:rPr>
      </w:pPr>
    </w:p>
    <w:p w:rsidR="0015497D" w:rsidRDefault="004C66D8">
      <w:pPr>
        <w:numPr>
          <w:ilvl w:val="0"/>
          <w:numId w:val="6"/>
        </w:numPr>
        <w:spacing w:after="200" w:line="276" w:lineRule="auto"/>
        <w:contextualSpacing/>
        <w:rPr>
          <w:rFonts w:ascii="Cambria" w:hAnsi="Cambria" w:cs="Cambria"/>
          <w:b/>
          <w:bCs/>
          <w:iCs/>
          <w:sz w:val="20"/>
          <w:szCs w:val="20"/>
        </w:rPr>
      </w:pPr>
      <w:r>
        <w:rPr>
          <w:rFonts w:ascii="Cambria" w:hAnsi="Cambria" w:cs="Cambria"/>
          <w:b/>
          <w:bCs/>
          <w:iCs/>
          <w:sz w:val="20"/>
          <w:szCs w:val="20"/>
        </w:rPr>
        <w:t xml:space="preserve">Održavanje sistema video nadzora i kontrole pristupa Data centara </w:t>
      </w:r>
    </w:p>
    <w:p w:rsidR="0015497D" w:rsidRDefault="004C66D8">
      <w:pPr>
        <w:spacing w:after="200" w:line="276" w:lineRule="auto"/>
        <w:ind w:left="720"/>
        <w:contextualSpacing/>
        <w:rPr>
          <w:rFonts w:ascii="Cambria" w:hAnsi="Cambria" w:cs="Cambria"/>
          <w:b/>
          <w:sz w:val="20"/>
          <w:szCs w:val="20"/>
          <w:u w:val="single"/>
        </w:rPr>
      </w:pPr>
      <w:r>
        <w:rPr>
          <w:rFonts w:ascii="Cambria" w:hAnsi="Cambria" w:cs="Cambria"/>
          <w:b/>
          <w:sz w:val="20"/>
          <w:szCs w:val="20"/>
          <w:u w:val="single"/>
        </w:rPr>
        <w:t xml:space="preserve">Preventivno održavanje </w:t>
      </w:r>
      <w:r>
        <w:rPr>
          <w:rFonts w:ascii="Cambria" w:hAnsi="Cambria" w:cs="Cambria"/>
          <w:b/>
          <w:sz w:val="20"/>
          <w:szCs w:val="20"/>
          <w:u w:val="single"/>
        </w:rPr>
        <w:tab/>
      </w:r>
      <w:r>
        <w:rPr>
          <w:rFonts w:ascii="Cambria" w:hAnsi="Cambria" w:cs="Cambria"/>
          <w:b/>
          <w:sz w:val="20"/>
          <w:szCs w:val="20"/>
          <w:u w:val="single"/>
        </w:rPr>
        <w:tab/>
      </w:r>
      <w:r>
        <w:rPr>
          <w:rFonts w:ascii="Cambria" w:hAnsi="Cambria" w:cs="Cambria"/>
          <w:b/>
          <w:sz w:val="20"/>
          <w:szCs w:val="20"/>
          <w:u w:val="single"/>
        </w:rPr>
        <w:tab/>
        <w:t xml:space="preserve">- 2 puta godišnje </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ispravnosti svih kamera i njihova komunikacija sa NVR-om</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perioda za koji postoji snimljeni video materijal,</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svih parametara servera za video nadzor (vrijeme, podešavanje parametara snimanja i sl)</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Eventualno čišćenje i odprašivanje svih komponenti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Eventualno dodatno podešavanje kamera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funkcionalnosti elektro-napajanja opreme,</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Kontrola ispravnosti svih kontrolera za kontrolu pristupa i njihova komunikacija sa serverom za kontrolu pristupa,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rada čitača kartica, magnetnih kontakata, tastera,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svih parametara servera za kontrolu pristupa,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Eventualno čišćenje i odprašivanje svih komponenti sistema,</w:t>
      </w:r>
    </w:p>
    <w:p w:rsidR="0015497D" w:rsidRDefault="004C66D8">
      <w:pPr>
        <w:numPr>
          <w:ilvl w:val="0"/>
          <w:numId w:val="7"/>
        </w:numPr>
        <w:spacing w:after="200" w:line="276" w:lineRule="auto"/>
        <w:contextualSpacing/>
        <w:rPr>
          <w:rFonts w:ascii="Cambria" w:hAnsi="Cambria" w:cs="Cambria"/>
          <w:sz w:val="20"/>
          <w:szCs w:val="20"/>
        </w:rPr>
      </w:pPr>
      <w:r>
        <w:rPr>
          <w:rFonts w:ascii="Cambria" w:hAnsi="Cambria" w:cs="Cambria"/>
          <w:sz w:val="20"/>
          <w:szCs w:val="20"/>
        </w:rPr>
        <w:t>Provjera funkcionalnosti elektro-napajanja opreme.</w:t>
      </w:r>
    </w:p>
    <w:p w:rsidR="007C4618" w:rsidRDefault="007C4618" w:rsidP="007C4618">
      <w:pPr>
        <w:spacing w:after="200" w:line="276" w:lineRule="auto"/>
        <w:contextualSpacing/>
        <w:rPr>
          <w:rFonts w:ascii="Cambria" w:hAnsi="Cambria" w:cs="Cambria"/>
          <w:sz w:val="20"/>
          <w:szCs w:val="20"/>
        </w:rPr>
      </w:pPr>
    </w:p>
    <w:p w:rsidR="0015497D" w:rsidRDefault="0015497D">
      <w:pPr>
        <w:spacing w:after="200" w:line="276" w:lineRule="auto"/>
        <w:contextualSpacing/>
        <w:rPr>
          <w:rFonts w:cs="Calibri"/>
        </w:rPr>
      </w:pPr>
    </w:p>
    <w:p w:rsidR="0015497D" w:rsidRDefault="004C66D8">
      <w:pPr>
        <w:spacing w:after="200" w:line="276" w:lineRule="auto"/>
        <w:contextualSpacing/>
        <w:rPr>
          <w:rFonts w:cs="Calibri"/>
        </w:rPr>
      </w:pPr>
      <w:r>
        <w:rPr>
          <w:rFonts w:ascii="Cambria" w:hAnsi="Cambria" w:cs="Calibri"/>
          <w:b/>
          <w:bCs/>
          <w:sz w:val="28"/>
          <w:szCs w:val="28"/>
        </w:rPr>
        <w:t xml:space="preserve">Prilog 2. </w:t>
      </w:r>
    </w:p>
    <w:p w:rsidR="0015497D" w:rsidRDefault="004C66D8">
      <w:pPr>
        <w:keepNext/>
        <w:shd w:val="clear" w:color="auto" w:fill="BFBFBF"/>
        <w:spacing w:before="240" w:after="60"/>
        <w:ind w:left="-142" w:firstLine="142"/>
        <w:jc w:val="both"/>
        <w:outlineLvl w:val="0"/>
        <w:rPr>
          <w:rFonts w:ascii="Cambria" w:eastAsia="SimSun" w:hAnsi="Cambria"/>
          <w:b/>
          <w:bCs/>
          <w:snapToGrid w:val="0"/>
          <w:kern w:val="32"/>
          <w:sz w:val="28"/>
          <w:szCs w:val="32"/>
          <w:lang w:eastAsia="ko-KR"/>
        </w:rPr>
      </w:pPr>
      <w:bookmarkStart w:id="4" w:name="_Toc52695741"/>
      <w:bookmarkStart w:id="5" w:name="_Toc24980396"/>
      <w:r>
        <w:rPr>
          <w:rFonts w:ascii="Cambria" w:eastAsia="SimSun" w:hAnsi="Cambria"/>
          <w:b/>
          <w:bCs/>
          <w:snapToGrid w:val="0"/>
          <w:kern w:val="32"/>
          <w:sz w:val="28"/>
          <w:szCs w:val="32"/>
          <w:lang w:eastAsia="ko-KR"/>
        </w:rPr>
        <w:t>SPECIFIKACIJA OPREME DATA CENTARA KOJA JE PREDMET ODRŽAVANJA</w:t>
      </w:r>
      <w:bookmarkEnd w:id="4"/>
      <w:bookmarkEnd w:id="5"/>
    </w:p>
    <w:p w:rsidR="0015497D" w:rsidRDefault="0015497D">
      <w:pPr>
        <w:rPr>
          <w:rFonts w:eastAsia="Batang"/>
          <w:snapToGrid w:val="0"/>
          <w:lang w:eastAsia="ko-KR"/>
        </w:rPr>
      </w:pPr>
    </w:p>
    <w:tbl>
      <w:tblPr>
        <w:tblW w:w="92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2126"/>
        <w:gridCol w:w="4256"/>
        <w:gridCol w:w="857"/>
        <w:gridCol w:w="1018"/>
        <w:gridCol w:w="557"/>
      </w:tblGrid>
      <w:tr w:rsidR="0015497D">
        <w:trPr>
          <w:trHeight w:val="249"/>
        </w:trPr>
        <w:tc>
          <w:tcPr>
            <w:tcW w:w="479" w:type="dxa"/>
            <w:shd w:val="clear" w:color="000000" w:fill="C0C0C0"/>
            <w:vAlign w:val="center"/>
          </w:tcPr>
          <w:p w:rsidR="0015497D" w:rsidRDefault="004C66D8">
            <w:pPr>
              <w:ind w:right="-104" w:hanging="112"/>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 Br.</w:t>
            </w:r>
          </w:p>
        </w:tc>
        <w:tc>
          <w:tcPr>
            <w:tcW w:w="2126" w:type="dxa"/>
            <w:shd w:val="clear" w:color="000000" w:fill="C0C0C0"/>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Šifra opreme</w:t>
            </w:r>
          </w:p>
        </w:tc>
        <w:tc>
          <w:tcPr>
            <w:tcW w:w="4256" w:type="dxa"/>
            <w:shd w:val="clear" w:color="000000" w:fill="C0C0C0"/>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Naziv opreme</w:t>
            </w:r>
          </w:p>
        </w:tc>
        <w:tc>
          <w:tcPr>
            <w:tcW w:w="857" w:type="dxa"/>
            <w:shd w:val="clear" w:color="000000" w:fill="C0C0C0"/>
            <w:vAlign w:val="center"/>
          </w:tcPr>
          <w:p w:rsidR="0015497D" w:rsidRDefault="004C66D8">
            <w:pPr>
              <w:jc w:val="cente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Kol.</w:t>
            </w:r>
          </w:p>
        </w:tc>
        <w:tc>
          <w:tcPr>
            <w:tcW w:w="1018" w:type="dxa"/>
            <w:shd w:val="clear" w:color="000000" w:fill="C0C0C0"/>
            <w:vAlign w:val="center"/>
          </w:tcPr>
          <w:p w:rsidR="0015497D" w:rsidRDefault="004C66D8">
            <w:pPr>
              <w:jc w:val="cente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JM</w:t>
            </w:r>
          </w:p>
        </w:tc>
        <w:tc>
          <w:tcPr>
            <w:tcW w:w="557" w:type="dxa"/>
            <w:shd w:val="clear" w:color="000000" w:fill="C0C0C0"/>
            <w:vAlign w:val="center"/>
          </w:tcPr>
          <w:p w:rsidR="0015497D" w:rsidRDefault="004C66D8">
            <w:pPr>
              <w:jc w:val="cente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Napom.</w:t>
            </w: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sz w:val="20"/>
                <w:szCs w:val="20"/>
                <w:lang w:val="en-GB" w:eastAsia="en-GB"/>
              </w:rPr>
            </w:pPr>
          </w:p>
        </w:tc>
        <w:tc>
          <w:tcPr>
            <w:tcW w:w="4256" w:type="dxa"/>
            <w:shd w:val="clear" w:color="auto" w:fill="auto"/>
            <w:vAlign w:val="center"/>
          </w:tcPr>
          <w:p w:rsidR="0015497D" w:rsidRDefault="0015497D">
            <w:pPr>
              <w:rPr>
                <w:rFonts w:ascii="Cambria" w:hAnsi="Cambria" w:cs="Cambria"/>
                <w:sz w:val="20"/>
                <w:szCs w:val="20"/>
                <w:lang w:val="en-GB" w:eastAsia="en-GB"/>
              </w:rPr>
            </w:pPr>
          </w:p>
        </w:tc>
        <w:tc>
          <w:tcPr>
            <w:tcW w:w="857" w:type="dxa"/>
            <w:shd w:val="clear" w:color="auto" w:fill="auto"/>
            <w:vAlign w:val="center"/>
          </w:tcPr>
          <w:p w:rsidR="0015497D" w:rsidRDefault="0015497D">
            <w:pPr>
              <w:rPr>
                <w:rFonts w:ascii="Cambria" w:hAnsi="Cambria" w:cs="Cambria"/>
                <w:sz w:val="20"/>
                <w:szCs w:val="20"/>
                <w:lang w:val="en-GB" w:eastAsia="en-GB"/>
              </w:rPr>
            </w:pPr>
          </w:p>
        </w:tc>
        <w:tc>
          <w:tcPr>
            <w:tcW w:w="1018" w:type="dxa"/>
            <w:shd w:val="clear" w:color="auto" w:fill="auto"/>
            <w:vAlign w:val="center"/>
          </w:tcPr>
          <w:p w:rsidR="0015497D" w:rsidRDefault="0015497D">
            <w:pPr>
              <w:jc w:val="center"/>
              <w:rPr>
                <w:rFonts w:ascii="Cambria" w:hAnsi="Cambria" w:cs="Cambria"/>
                <w:sz w:val="20"/>
                <w:szCs w:val="20"/>
                <w:lang w:val="en-GB" w:eastAsia="en-GB"/>
              </w:rPr>
            </w:pP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 1.</w:t>
            </w:r>
          </w:p>
        </w:tc>
        <w:tc>
          <w:tcPr>
            <w:tcW w:w="8814" w:type="dxa"/>
            <w:gridSpan w:val="5"/>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Infrastruktura Data Centara</w:t>
            </w:r>
          </w:p>
        </w:tc>
      </w:tr>
      <w:tr w:rsidR="0015497D">
        <w:trPr>
          <w:trHeight w:val="82"/>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5510110</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Ormar 600×2000×1200, 42U, sa pripadajućom opremom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30</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5511110</w:t>
            </w: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Rittal Ormar 800×2000×1200, 42U, sa pripadajućom opremom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6</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DW126040</w:t>
            </w: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SCHRACK DW126040—12HU ormar, sa pripadajućom opremom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7856010</w:t>
            </w: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Rittal PSM Nosač utičnih modula 1200mm, 2×3×16A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72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7856220</w:t>
            </w: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Rittal PSM Uticni modul 4xC13</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36</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7856230</w:t>
            </w: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Rittal PSM Uticni modul 4xC19</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36</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7856100</w:t>
            </w: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Rittal PSM Uticni modul 4xšuko</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164</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sz w:val="20"/>
                <w:szCs w:val="20"/>
                <w:lang w:val="en-GB" w:eastAsia="en-GB"/>
              </w:rPr>
            </w:pP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Protivpožarna vrata sa pripadajućom opremom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4</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sz w:val="20"/>
                <w:szCs w:val="20"/>
                <w:lang w:val="en-GB" w:eastAsia="en-GB"/>
              </w:rPr>
            </w:pP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Hladna/topla zona sa prpadajućom opremom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sz w:val="20"/>
                <w:szCs w:val="20"/>
                <w:lang w:val="en-GB" w:eastAsia="en-GB"/>
              </w:rPr>
            </w:pP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 xml:space="preserve">Pasivna mrežna infrastruktura </w:t>
            </w:r>
            <w:proofErr w:type="gramStart"/>
            <w:r>
              <w:rPr>
                <w:rFonts w:ascii="Cambria" w:hAnsi="Cambria" w:cs="Cambria"/>
                <w:sz w:val="20"/>
                <w:szCs w:val="20"/>
                <w:lang w:val="en-GB" w:eastAsia="en-GB"/>
              </w:rPr>
              <w:t>( Patch</w:t>
            </w:r>
            <w:proofErr w:type="gramEnd"/>
            <w:r>
              <w:rPr>
                <w:rFonts w:ascii="Cambria" w:hAnsi="Cambria" w:cs="Cambria"/>
                <w:sz w:val="20"/>
                <w:szCs w:val="20"/>
                <w:lang w:val="en-GB" w:eastAsia="en-GB"/>
              </w:rPr>
              <w:t xml:space="preserve"> paneli, optički patch paneli, moduli, patch kablovi i dr. )</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sz w:val="20"/>
                <w:szCs w:val="20"/>
                <w:lang w:val="en-GB" w:eastAsia="en-GB"/>
              </w:rPr>
            </w:pPr>
          </w:p>
        </w:tc>
        <w:tc>
          <w:tcPr>
            <w:tcW w:w="4256" w:type="dxa"/>
            <w:shd w:val="clear" w:color="auto" w:fill="auto"/>
            <w:vAlign w:val="center"/>
          </w:tcPr>
          <w:p w:rsidR="0015497D" w:rsidRDefault="004C66D8">
            <w:pPr>
              <w:rPr>
                <w:rFonts w:ascii="Cambria" w:hAnsi="Cambria" w:cs="Cambria"/>
                <w:sz w:val="20"/>
                <w:szCs w:val="20"/>
                <w:lang w:val="en-GB" w:eastAsia="en-GB"/>
              </w:rPr>
            </w:pPr>
            <w:r>
              <w:rPr>
                <w:rFonts w:ascii="Cambria" w:hAnsi="Cambria" w:cs="Cambria"/>
                <w:sz w:val="20"/>
                <w:szCs w:val="20"/>
                <w:lang w:val="en-GB" w:eastAsia="en-GB"/>
              </w:rPr>
              <w:t>Klasična i panik rasvjeta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auto"/>
            <w:vAlign w:val="center"/>
          </w:tcPr>
          <w:p w:rsidR="0015497D" w:rsidRDefault="0015497D">
            <w:pPr>
              <w:jc w:val="right"/>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sz w:val="20"/>
                <w:szCs w:val="20"/>
                <w:lang w:val="en-GB" w:eastAsia="en-GB"/>
              </w:rPr>
            </w:pPr>
          </w:p>
        </w:tc>
        <w:tc>
          <w:tcPr>
            <w:tcW w:w="4256" w:type="dxa"/>
            <w:shd w:val="clear" w:color="auto" w:fill="auto"/>
            <w:vAlign w:val="center"/>
          </w:tcPr>
          <w:p w:rsidR="0015497D" w:rsidRDefault="0015497D">
            <w:pPr>
              <w:rPr>
                <w:rFonts w:ascii="Cambria" w:hAnsi="Cambria" w:cs="Cambria"/>
                <w:sz w:val="20"/>
                <w:szCs w:val="20"/>
                <w:lang w:val="en-GB" w:eastAsia="en-GB"/>
              </w:rPr>
            </w:pPr>
          </w:p>
        </w:tc>
        <w:tc>
          <w:tcPr>
            <w:tcW w:w="857" w:type="dxa"/>
            <w:shd w:val="clear" w:color="auto" w:fill="auto"/>
            <w:vAlign w:val="center"/>
          </w:tcPr>
          <w:p w:rsidR="0015497D" w:rsidRDefault="0015497D">
            <w:pPr>
              <w:jc w:val="center"/>
              <w:rPr>
                <w:rFonts w:ascii="Cambria" w:hAnsi="Cambria" w:cs="Cambria"/>
                <w:color w:val="000000"/>
                <w:sz w:val="20"/>
                <w:szCs w:val="20"/>
                <w:lang w:val="en-GB" w:eastAsia="en-GB"/>
              </w:rPr>
            </w:pPr>
          </w:p>
        </w:tc>
        <w:tc>
          <w:tcPr>
            <w:tcW w:w="1018" w:type="dxa"/>
            <w:shd w:val="clear" w:color="auto" w:fill="auto"/>
            <w:vAlign w:val="center"/>
          </w:tcPr>
          <w:p w:rsidR="0015497D" w:rsidRDefault="0015497D">
            <w:pPr>
              <w:jc w:val="center"/>
              <w:rPr>
                <w:rFonts w:ascii="Cambria" w:hAnsi="Cambria" w:cs="Cambria"/>
                <w:color w:val="000000"/>
                <w:sz w:val="20"/>
                <w:szCs w:val="20"/>
                <w:lang w:val="en-GB" w:eastAsia="en-GB"/>
              </w:rPr>
            </w:pPr>
          </w:p>
        </w:tc>
        <w:tc>
          <w:tcPr>
            <w:tcW w:w="557" w:type="dxa"/>
            <w:shd w:val="clear" w:color="auto" w:fill="auto"/>
            <w:vAlign w:val="center"/>
          </w:tcPr>
          <w:p w:rsidR="0015497D" w:rsidRDefault="0015497D">
            <w:pPr>
              <w:jc w:val="center"/>
              <w:rPr>
                <w:rFonts w:ascii="Cambria" w:hAnsi="Cambria" w:cs="Cambria"/>
                <w:sz w:val="20"/>
                <w:szCs w:val="20"/>
                <w:lang w:val="en-GB" w:eastAsia="en-GB"/>
              </w:rPr>
            </w:pPr>
          </w:p>
        </w:tc>
      </w:tr>
      <w:tr w:rsidR="0015497D">
        <w:trPr>
          <w:trHeight w:val="70"/>
        </w:trPr>
        <w:tc>
          <w:tcPr>
            <w:tcW w:w="479" w:type="dxa"/>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 2.</w:t>
            </w:r>
          </w:p>
        </w:tc>
        <w:tc>
          <w:tcPr>
            <w:tcW w:w="8814" w:type="dxa"/>
            <w:gridSpan w:val="5"/>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Mašinske instalacije klimatizacije i rashladnih sistema</w:t>
            </w:r>
          </w:p>
        </w:tc>
      </w:tr>
      <w:tr w:rsidR="0015497D">
        <w:trPr>
          <w:trHeight w:val="99"/>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3232779-B1</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IT-CHILLER 99 kW with integrated Freecooling</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3312540-B1</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LCP Inline CW, flush, 30 kW</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10</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3311042</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LCP držač sa filterom, za LCP Inline CW</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10</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xml:space="preserve">Cijevna mreža i kompletna mašinska instalacija sa svom pripadajućom opremom </w:t>
            </w:r>
            <w:proofErr w:type="gramStart"/>
            <w:r>
              <w:rPr>
                <w:rFonts w:ascii="Cambria" w:hAnsi="Cambria" w:cs="Cambria"/>
                <w:color w:val="000000"/>
                <w:sz w:val="20"/>
                <w:szCs w:val="20"/>
                <w:lang w:val="en-GB" w:eastAsia="en-GB"/>
              </w:rPr>
              <w:t>( kuglaste</w:t>
            </w:r>
            <w:proofErr w:type="gramEnd"/>
            <w:r>
              <w:rPr>
                <w:rFonts w:ascii="Cambria" w:hAnsi="Cambria" w:cs="Cambria"/>
                <w:color w:val="000000"/>
                <w:sz w:val="20"/>
                <w:szCs w:val="20"/>
                <w:lang w:val="en-GB" w:eastAsia="en-GB"/>
              </w:rPr>
              <w:t xml:space="preserve"> </w:t>
            </w:r>
            <w:r>
              <w:rPr>
                <w:rFonts w:ascii="Cambria" w:hAnsi="Cambria" w:cs="Cambria"/>
                <w:color w:val="000000"/>
                <w:sz w:val="20"/>
                <w:szCs w:val="20"/>
                <w:lang w:val="en-GB" w:eastAsia="en-GB"/>
              </w:rPr>
              <w:lastRenderedPageBreak/>
              <w:t>slavine, regulacioni ventili, balansni ventili, nepovratne klapne, termometri, manometri i dr. )</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lastRenderedPageBreak/>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lastRenderedPageBreak/>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Cijevna mreža za odvod kondenzata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Hvatač nečistoće</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3.</w:t>
            </w:r>
          </w:p>
        </w:tc>
        <w:tc>
          <w:tcPr>
            <w:tcW w:w="8814" w:type="dxa"/>
            <w:gridSpan w:val="5"/>
            <w:tcBorders>
              <w:bottom w:val="single" w:sz="4" w:space="0" w:color="auto"/>
            </w:tcBorders>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Sistem elektroenergetskih razvoda i ormara</w:t>
            </w: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Razvodni ormar GRT-DC</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Razvodni ormar RT-DC1</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Razvodni ormar RT-DC2</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Glavni napojni kablovi</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Napajanje klima opreme u Data Centrima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Napajanje Rack ormara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Napajanje Chiller-a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Napajanje PP centrala i ormara kontrole pristupa ACC</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Napajanje ormara automatike ROA-VOD</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106"/>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Uzemljenje i izjednačenje potencijala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Instalacija osvetljenja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 4.</w:t>
            </w:r>
          </w:p>
        </w:tc>
        <w:tc>
          <w:tcPr>
            <w:tcW w:w="8814" w:type="dxa"/>
            <w:gridSpan w:val="5"/>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Sistem neprekidnog napajanja - UPS uređaji</w:t>
            </w: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Socomec MASTERYS GP4  100kVA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 5.</w:t>
            </w:r>
          </w:p>
        </w:tc>
        <w:tc>
          <w:tcPr>
            <w:tcW w:w="8814" w:type="dxa"/>
            <w:gridSpan w:val="5"/>
            <w:shd w:val="clear" w:color="auto" w:fill="D9D9D9"/>
            <w:vAlign w:val="center"/>
          </w:tcPr>
          <w:p w:rsidR="0015497D" w:rsidRDefault="004C66D8">
            <w:pPr>
              <w:rPr>
                <w:rFonts w:ascii="Cambria" w:hAnsi="Cambria" w:cs="Cambria"/>
                <w:b/>
                <w:bCs/>
                <w:color w:val="000000"/>
                <w:sz w:val="20"/>
                <w:szCs w:val="20"/>
                <w:lang w:val="en-GB" w:eastAsia="en-GB"/>
              </w:rPr>
            </w:pPr>
            <w:r>
              <w:rPr>
                <w:rFonts w:ascii="Cambria" w:hAnsi="Cambria" w:cs="Cambria"/>
                <w:b/>
                <w:bCs/>
                <w:color w:val="000000"/>
                <w:sz w:val="20"/>
                <w:szCs w:val="20"/>
                <w:lang w:val="en-GB" w:eastAsia="en-GB"/>
              </w:rPr>
              <w:t>Sistem nadzora fizičkih parametara Data Centara – CMC III</w:t>
            </w:r>
          </w:p>
        </w:tc>
      </w:tr>
      <w:tr w:rsidR="0015497D">
        <w:trPr>
          <w:trHeight w:val="70"/>
        </w:trPr>
        <w:tc>
          <w:tcPr>
            <w:tcW w:w="479"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w:t>
            </w: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7030000</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CMC III-Procesorska jedinica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4</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7030060</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CMC III Napajanje</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8</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7030110</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CMC III Temperaturni senzor</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36</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7030111</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CMC III Temperatura/ Vlaga senzor</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4</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7030440</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CMC III Trakasti senzor propuštanja vode, 15m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4</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7030570</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Rittal CMC III GSM jedinica+SMS funkcija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Programiranje CMC III sistema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D9D9D9"/>
            <w:vAlign w:val="center"/>
          </w:tcPr>
          <w:p w:rsidR="0015497D" w:rsidRDefault="004C66D8">
            <w:pPr>
              <w:rPr>
                <w:rFonts w:ascii="Cambria" w:hAnsi="Cambria" w:cs="Cambria"/>
                <w:b/>
                <w:color w:val="000000"/>
                <w:sz w:val="20"/>
                <w:szCs w:val="20"/>
                <w:lang w:val="en-GB" w:eastAsia="en-GB"/>
              </w:rPr>
            </w:pPr>
            <w:r>
              <w:rPr>
                <w:rFonts w:ascii="Cambria" w:hAnsi="Cambria" w:cs="Cambria"/>
                <w:b/>
                <w:color w:val="000000"/>
                <w:sz w:val="20"/>
                <w:szCs w:val="20"/>
                <w:lang w:val="en-GB" w:eastAsia="en-GB"/>
              </w:rPr>
              <w:t>6.</w:t>
            </w:r>
          </w:p>
        </w:tc>
        <w:tc>
          <w:tcPr>
            <w:tcW w:w="8814" w:type="dxa"/>
            <w:gridSpan w:val="5"/>
            <w:shd w:val="clear" w:color="auto" w:fill="D9D9D9"/>
            <w:vAlign w:val="center"/>
          </w:tcPr>
          <w:p w:rsidR="0015497D" w:rsidRDefault="004C66D8">
            <w:pPr>
              <w:rPr>
                <w:rFonts w:ascii="Cambria" w:hAnsi="Cambria" w:cs="Cambria"/>
                <w:b/>
                <w:color w:val="000000"/>
                <w:sz w:val="20"/>
                <w:szCs w:val="20"/>
                <w:lang w:val="en-GB" w:eastAsia="en-GB"/>
              </w:rPr>
            </w:pPr>
            <w:r>
              <w:rPr>
                <w:rFonts w:ascii="Cambria" w:hAnsi="Cambria" w:cs="Cambria"/>
                <w:b/>
                <w:color w:val="000000"/>
                <w:sz w:val="20"/>
                <w:szCs w:val="20"/>
                <w:lang w:val="en-GB" w:eastAsia="en-GB"/>
              </w:rPr>
              <w:t>Mašinske i elektro instalacije u sistemu automatskog gašenja požara  gasom za Data Centre</w:t>
            </w: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eastAsia="en-GB"/>
              </w:rPr>
            </w:pPr>
            <w:r>
              <w:rPr>
                <w:rFonts w:ascii="Cambria" w:hAnsi="Cambria" w:cs="Cambria"/>
                <w:color w:val="000000"/>
                <w:sz w:val="20"/>
                <w:szCs w:val="20"/>
                <w:lang w:val="en-GB" w:eastAsia="en-GB"/>
              </w:rPr>
              <w:t>Čelična boca od 81l,</w:t>
            </w:r>
            <w:r>
              <w:rPr>
                <w:rFonts w:ascii="Cambria" w:hAnsi="Cambria" w:cs="Cambria"/>
                <w:sz w:val="20"/>
                <w:szCs w:val="20"/>
              </w:rPr>
              <w:t xml:space="preserve"> napunjena s</w:t>
            </w:r>
            <w:r>
              <w:rPr>
                <w:rFonts w:ascii="Cambria" w:hAnsi="Cambria" w:cs="Cambria"/>
                <w:color w:val="000000"/>
                <w:sz w:val="20"/>
                <w:szCs w:val="20"/>
                <w:lang w:val="en-GB" w:eastAsia="en-GB"/>
              </w:rPr>
              <w:t>redstvom za gašenje požara gasom Novec 1230, sa pripadaju</w:t>
            </w:r>
            <w:r>
              <w:rPr>
                <w:rFonts w:ascii="Cambria" w:hAnsi="Cambria" w:cs="Cambria"/>
                <w:color w:val="000000"/>
                <w:sz w:val="20"/>
                <w:szCs w:val="20"/>
                <w:lang w:eastAsia="en-GB"/>
              </w:rPr>
              <w:t>ćom opremom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Čelična boca od 142l, napunjena sredstvom za gašenje požara gasom Novec 1230, sa pripadajućom opremom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Električni aktuator</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Ručni actuator</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Mlaznice za gašenje požara gasom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6</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Cijevna instalacija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Havarijska ventilacija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komplet</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Protivpožarna centrala Advanced EXGO EX-3001 sa pratećom opremom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Paralelni upravljački terminal za upravljanje sistemom za automatsko gašenje požaraAdvanced EX-3030</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Detektor požara, konvencionalni, optički</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14</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Ručni javljači požara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4</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15497D">
            <w:pPr>
              <w:rPr>
                <w:rFonts w:ascii="Cambria" w:hAnsi="Cambria" w:cs="Cambria"/>
                <w:color w:val="000000"/>
                <w:sz w:val="20"/>
                <w:szCs w:val="20"/>
                <w:lang w:val="en-GB" w:eastAsia="en-GB"/>
              </w:rPr>
            </w:pP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Ormar automatike sa svom pripadajućom opremom</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D9D9D9"/>
            <w:vAlign w:val="center"/>
          </w:tcPr>
          <w:p w:rsidR="0015497D" w:rsidRDefault="004C66D8">
            <w:pPr>
              <w:rPr>
                <w:rFonts w:ascii="Cambria" w:hAnsi="Cambria" w:cs="Cambria"/>
                <w:b/>
                <w:color w:val="000000"/>
                <w:sz w:val="20"/>
                <w:szCs w:val="20"/>
                <w:lang w:val="en-GB" w:eastAsia="en-GB"/>
              </w:rPr>
            </w:pPr>
            <w:r>
              <w:rPr>
                <w:rFonts w:ascii="Cambria" w:hAnsi="Cambria" w:cs="Cambria"/>
                <w:b/>
                <w:color w:val="000000"/>
                <w:sz w:val="20"/>
                <w:szCs w:val="20"/>
                <w:lang w:val="en-GB" w:eastAsia="en-GB"/>
              </w:rPr>
              <w:t>7.</w:t>
            </w:r>
          </w:p>
        </w:tc>
        <w:tc>
          <w:tcPr>
            <w:tcW w:w="8814" w:type="dxa"/>
            <w:gridSpan w:val="5"/>
            <w:shd w:val="clear" w:color="auto" w:fill="D9D9D9"/>
            <w:vAlign w:val="center"/>
          </w:tcPr>
          <w:p w:rsidR="0015497D" w:rsidRDefault="004C66D8">
            <w:pPr>
              <w:rPr>
                <w:rFonts w:ascii="Cambria" w:hAnsi="Cambria" w:cs="Cambria"/>
                <w:b/>
                <w:color w:val="000000"/>
                <w:sz w:val="20"/>
                <w:szCs w:val="20"/>
                <w:lang w:val="en-GB" w:eastAsia="en-GB"/>
              </w:rPr>
            </w:pPr>
            <w:r>
              <w:rPr>
                <w:rFonts w:ascii="Cambria" w:hAnsi="Cambria" w:cs="Cambria"/>
                <w:b/>
                <w:color w:val="000000"/>
                <w:sz w:val="20"/>
                <w:szCs w:val="20"/>
                <w:lang w:val="en-GB" w:eastAsia="en-GB"/>
              </w:rPr>
              <w:t>Sistem video nadzora i kontrole pristupa Data Centara</w:t>
            </w: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NVR-4208-4KS2</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P2P mrežni video snimač za 8 IP kamera, Dahua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ST2000VX003</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Seagate Surveillance HDD 2 TB</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4</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IPC-HDBW2231RP-ZS</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Mrežna kamera 2 Mpix dan/noc u antivandal IK10 dome kucištu, Dahua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11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IPC-HF5221EP</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 xml:space="preserve">FullHD 1080p dan/noc mrežna kamera, 2 </w:t>
            </w:r>
            <w:r>
              <w:rPr>
                <w:rFonts w:ascii="Cambria" w:hAnsi="Cambria" w:cs="Cambria"/>
                <w:color w:val="000000"/>
                <w:sz w:val="20"/>
                <w:szCs w:val="20"/>
                <w:lang w:val="en-GB" w:eastAsia="en-GB"/>
              </w:rPr>
              <w:lastRenderedPageBreak/>
              <w:t>megapiksela, spoljna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lastRenderedPageBreak/>
              <w:t>1</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DHI-ASC1204C</w:t>
            </w:r>
          </w:p>
        </w:tc>
        <w:tc>
          <w:tcPr>
            <w:tcW w:w="4256" w:type="dxa"/>
            <w:shd w:val="clear" w:color="auto" w:fill="auto"/>
            <w:vAlign w:val="center"/>
          </w:tcPr>
          <w:p w:rsidR="0015497D" w:rsidRDefault="004C66D8">
            <w:pPr>
              <w:rPr>
                <w:rFonts w:ascii="Cambria" w:hAnsi="Cambria" w:cs="Cambria"/>
                <w:color w:val="000000"/>
                <w:sz w:val="20"/>
                <w:szCs w:val="20"/>
                <w:lang w:eastAsia="en-GB"/>
              </w:rPr>
            </w:pPr>
            <w:r>
              <w:rPr>
                <w:rFonts w:ascii="Cambria" w:hAnsi="Cambria" w:cs="Cambria"/>
                <w:color w:val="000000"/>
                <w:sz w:val="20"/>
                <w:szCs w:val="20"/>
                <w:lang w:eastAsia="en-GB"/>
              </w:rPr>
              <w:t>Dahua kontroler za 4 čitača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2</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r w:rsidR="0015497D">
        <w:trPr>
          <w:trHeight w:val="70"/>
        </w:trPr>
        <w:tc>
          <w:tcPr>
            <w:tcW w:w="479" w:type="dxa"/>
            <w:shd w:val="clear" w:color="auto" w:fill="auto"/>
            <w:vAlign w:val="center"/>
          </w:tcPr>
          <w:p w:rsidR="0015497D" w:rsidRDefault="0015497D">
            <w:pPr>
              <w:rPr>
                <w:rFonts w:ascii="Cambria" w:hAnsi="Cambria" w:cs="Cambria"/>
                <w:color w:val="000000"/>
                <w:sz w:val="20"/>
                <w:szCs w:val="20"/>
                <w:lang w:val="en-GB" w:eastAsia="en-GB"/>
              </w:rPr>
            </w:pPr>
          </w:p>
        </w:tc>
        <w:tc>
          <w:tcPr>
            <w:tcW w:w="212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DHI-ASR1101M</w:t>
            </w:r>
          </w:p>
        </w:tc>
        <w:tc>
          <w:tcPr>
            <w:tcW w:w="4256" w:type="dxa"/>
            <w:shd w:val="clear" w:color="auto" w:fill="auto"/>
            <w:vAlign w:val="center"/>
          </w:tcPr>
          <w:p w:rsidR="0015497D" w:rsidRDefault="004C66D8">
            <w:pPr>
              <w:rPr>
                <w:rFonts w:ascii="Cambria" w:hAnsi="Cambria" w:cs="Cambria"/>
                <w:color w:val="000000"/>
                <w:sz w:val="20"/>
                <w:szCs w:val="20"/>
                <w:lang w:val="en-GB" w:eastAsia="en-GB"/>
              </w:rPr>
            </w:pPr>
            <w:r>
              <w:rPr>
                <w:rFonts w:ascii="Cambria" w:hAnsi="Cambria" w:cs="Cambria"/>
                <w:color w:val="000000"/>
                <w:sz w:val="20"/>
                <w:szCs w:val="20"/>
                <w:lang w:val="en-GB" w:eastAsia="en-GB"/>
              </w:rPr>
              <w:t>Tastatura i čitač kartica 13.56MHz(Mifare), Dahua</w:t>
            </w:r>
          </w:p>
        </w:tc>
        <w:tc>
          <w:tcPr>
            <w:tcW w:w="857"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5</w:t>
            </w:r>
          </w:p>
        </w:tc>
        <w:tc>
          <w:tcPr>
            <w:tcW w:w="1018" w:type="dxa"/>
            <w:shd w:val="clear" w:color="auto" w:fill="auto"/>
            <w:vAlign w:val="center"/>
          </w:tcPr>
          <w:p w:rsidR="0015497D" w:rsidRDefault="004C66D8">
            <w:pPr>
              <w:jc w:val="center"/>
              <w:rPr>
                <w:rFonts w:ascii="Cambria" w:hAnsi="Cambria" w:cs="Cambria"/>
                <w:color w:val="000000"/>
                <w:sz w:val="20"/>
                <w:szCs w:val="20"/>
                <w:lang w:val="en-GB" w:eastAsia="en-GB"/>
              </w:rPr>
            </w:pPr>
            <w:r>
              <w:rPr>
                <w:rFonts w:ascii="Cambria" w:hAnsi="Cambria" w:cs="Cambria"/>
                <w:color w:val="000000"/>
                <w:sz w:val="20"/>
                <w:szCs w:val="20"/>
                <w:lang w:val="en-GB" w:eastAsia="en-GB"/>
              </w:rPr>
              <w:t>kom</w:t>
            </w:r>
          </w:p>
        </w:tc>
        <w:tc>
          <w:tcPr>
            <w:tcW w:w="557" w:type="dxa"/>
            <w:shd w:val="clear" w:color="auto" w:fill="auto"/>
            <w:vAlign w:val="center"/>
          </w:tcPr>
          <w:p w:rsidR="0015497D" w:rsidRDefault="0015497D">
            <w:pPr>
              <w:jc w:val="right"/>
              <w:rPr>
                <w:rFonts w:ascii="Cambria" w:hAnsi="Cambria" w:cs="Cambria"/>
                <w:color w:val="000000"/>
                <w:sz w:val="20"/>
                <w:szCs w:val="20"/>
                <w:lang w:val="en-GB" w:eastAsia="en-GB"/>
              </w:rPr>
            </w:pPr>
          </w:p>
        </w:tc>
      </w:tr>
    </w:tbl>
    <w:p w:rsidR="0015497D" w:rsidRDefault="004C66D8">
      <w:pPr>
        <w:spacing w:after="160" w:line="259" w:lineRule="auto"/>
        <w:contextualSpacing/>
        <w:jc w:val="both"/>
        <w:rPr>
          <w:rFonts w:ascii="Cambria" w:eastAsia="Calibri" w:hAnsi="Cambria" w:cs="Cambria"/>
          <w:color w:val="000000"/>
          <w:sz w:val="20"/>
          <w:szCs w:val="20"/>
        </w:rPr>
      </w:pPr>
      <w:r>
        <w:rPr>
          <w:rFonts w:ascii="Cambria" w:eastAsia="Calibri" w:hAnsi="Cambria" w:cs="Cambria"/>
          <w:color w:val="000000"/>
          <w:sz w:val="20"/>
          <w:szCs w:val="20"/>
        </w:rPr>
        <w:t xml:space="preserve">                        </w:t>
      </w:r>
      <w:bookmarkStart w:id="6" w:name="_MON_1745435220"/>
      <w:bookmarkEnd w:id="6"/>
      <w:r>
        <w:rPr>
          <w:rFonts w:ascii="Cambria" w:eastAsia="Calibri" w:hAnsi="Cambria" w:cs="Cambria"/>
          <w:color w:val="000000"/>
          <w:sz w:val="20"/>
          <w:szCs w:val="20"/>
        </w:rPr>
        <w:t xml:space="preserve">       </w:t>
      </w:r>
      <w:bookmarkStart w:id="7" w:name="_MON_1745435315"/>
      <w:bookmarkStart w:id="8" w:name="_MON_1745435420"/>
      <w:bookmarkEnd w:id="7"/>
      <w:bookmarkEnd w:id="8"/>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color w:val="000000"/>
          <w:sz w:val="20"/>
          <w:szCs w:val="20"/>
        </w:rPr>
      </w:pPr>
      <w:bookmarkStart w:id="9" w:name="_Toc62730555"/>
      <w:r>
        <w:rPr>
          <w:rFonts w:ascii="Cambria" w:hAnsi="Cambria" w:cs="Cambria"/>
          <w:b/>
          <w:color w:val="000000"/>
          <w:sz w:val="20"/>
          <w:szCs w:val="20"/>
        </w:rPr>
        <w:t>DODATNE INFORMACIJE O PREDMETU I POSTUPKU NABAVKE</w:t>
      </w:r>
      <w:r>
        <w:rPr>
          <w:rFonts w:ascii="Cambria" w:hAnsi="Cambria" w:cs="Cambria"/>
          <w:b/>
          <w:color w:val="000000"/>
          <w:sz w:val="20"/>
          <w:szCs w:val="20"/>
          <w:vertAlign w:val="superscript"/>
        </w:rPr>
        <w:footnoteReference w:id="4"/>
      </w:r>
      <w:bookmarkEnd w:id="9"/>
    </w:p>
    <w:p w:rsidR="0015497D" w:rsidRDefault="0015497D">
      <w:pPr>
        <w:jc w:val="both"/>
        <w:rPr>
          <w:rFonts w:ascii="Cambria" w:hAnsi="Cambria" w:cs="Cambria"/>
          <w:b/>
          <w:bCs/>
          <w:color w:val="000000"/>
          <w:sz w:val="20"/>
          <w:szCs w:val="20"/>
        </w:rPr>
      </w:pPr>
    </w:p>
    <w:p w:rsidR="0015497D" w:rsidRDefault="004C66D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Cambria"/>
          <w:color w:val="000000"/>
          <w:sz w:val="20"/>
          <w:szCs w:val="20"/>
        </w:rPr>
      </w:pPr>
      <w:r>
        <w:rPr>
          <w:rFonts w:ascii="Cambria" w:eastAsia="Calibri" w:hAnsi="Cambria" w:cs="Cambria"/>
          <w:b/>
          <w:bCs/>
          <w:color w:val="000000"/>
          <w:sz w:val="20"/>
          <w:szCs w:val="20"/>
        </w:rPr>
        <w:t>Procijenjena vrijednost predmeta nabavke:</w:t>
      </w:r>
      <w:r>
        <w:rPr>
          <w:rFonts w:ascii="Cambria" w:eastAsia="Calibri" w:hAnsi="Cambria" w:cs="Cambria"/>
          <w:b/>
          <w:bCs/>
          <w:color w:val="000000"/>
          <w:sz w:val="20"/>
          <w:szCs w:val="20"/>
          <w:vertAlign w:val="superscript"/>
        </w:rPr>
        <w:footnoteReference w:id="5"/>
      </w:r>
    </w:p>
    <w:p w:rsidR="0015497D" w:rsidRDefault="004C66D8">
      <w:pPr>
        <w:spacing w:after="160" w:line="259" w:lineRule="auto"/>
        <w:jc w:val="both"/>
        <w:rPr>
          <w:rFonts w:ascii="Cambria" w:eastAsia="Calibri" w:hAnsi="Cambria" w:cs="Cambria"/>
          <w:b/>
          <w:bCs/>
          <w:color w:val="000000"/>
          <w:sz w:val="20"/>
          <w:szCs w:val="20"/>
        </w:rPr>
      </w:pPr>
      <w:r>
        <w:rPr>
          <w:rFonts w:ascii="Cambria" w:eastAsia="Calibri" w:hAnsi="Cambria" w:cs="Cambria"/>
          <w:color w:val="000000"/>
          <w:sz w:val="20"/>
          <w:szCs w:val="20"/>
        </w:rPr>
        <w:sym w:font="Wingdings" w:char="F0A8"/>
      </w:r>
      <w:r>
        <w:rPr>
          <w:rFonts w:ascii="Cambria" w:eastAsia="Calibri" w:hAnsi="Cambria" w:cs="Cambria"/>
          <w:color w:val="000000"/>
          <w:sz w:val="20"/>
          <w:szCs w:val="20"/>
        </w:rPr>
        <w:t xml:space="preserve"> </w:t>
      </w:r>
      <w:r>
        <w:rPr>
          <w:rFonts w:ascii="Cambria" w:eastAsia="Calibri" w:hAnsi="Cambria" w:cs="Cambria"/>
          <w:b/>
          <w:bCs/>
          <w:color w:val="000000"/>
          <w:sz w:val="20"/>
          <w:szCs w:val="20"/>
        </w:rPr>
        <w:t>Procijenjena vrijednost predmeta nabavke bez zaključivanja okvirnog sporazuma</w:t>
      </w:r>
      <w:r>
        <w:rPr>
          <w:rFonts w:ascii="Cambria" w:eastAsia="Calibri" w:hAnsi="Cambria" w:cs="Cambria"/>
          <w:color w:val="000000"/>
          <w:sz w:val="20"/>
          <w:szCs w:val="20"/>
        </w:rPr>
        <w:t>:</w:t>
      </w:r>
    </w:p>
    <w:p w:rsidR="0015497D" w:rsidRDefault="004C66D8">
      <w:pPr>
        <w:rPr>
          <w:rFonts w:ascii="Cambria" w:hAnsi="Cambria" w:cs="Cambria"/>
          <w:sz w:val="20"/>
          <w:szCs w:val="20"/>
          <w:lang w:val="sr-Latn-RS"/>
        </w:rPr>
      </w:pPr>
      <w:r>
        <w:rPr>
          <w:rFonts w:ascii="Cambria" w:hAnsi="Cambria" w:cs="Cambria"/>
          <w:sz w:val="20"/>
          <w:szCs w:val="20"/>
        </w:rPr>
        <w:sym w:font="Wingdings" w:char="F0FE"/>
      </w:r>
      <w:r>
        <w:rPr>
          <w:rFonts w:ascii="Cambria" w:hAnsi="Cambria" w:cs="Cambria"/>
          <w:color w:val="000000"/>
          <w:sz w:val="20"/>
          <w:szCs w:val="20"/>
        </w:rPr>
        <w:t xml:space="preserve"> </w:t>
      </w:r>
      <w:r>
        <w:rPr>
          <w:rFonts w:ascii="Cambria" w:hAnsi="Cambria" w:cs="Cambria"/>
          <w:color w:val="000000"/>
          <w:sz w:val="20"/>
          <w:szCs w:val="20"/>
          <w:lang w:val="sr-Latn-RS"/>
        </w:rPr>
        <w:t xml:space="preserve">kao cjeline je </w:t>
      </w:r>
      <w:r w:rsidR="00473848">
        <w:rPr>
          <w:rFonts w:ascii="Cambria" w:hAnsi="Cambria" w:cs="Cambria"/>
          <w:color w:val="000000"/>
          <w:sz w:val="20"/>
          <w:szCs w:val="20"/>
          <w:lang w:val="sr-Latn-RS"/>
        </w:rPr>
        <w:t>41.322</w:t>
      </w:r>
      <w:r w:rsidR="007C4618">
        <w:rPr>
          <w:rFonts w:ascii="Cambria" w:hAnsi="Cambria" w:cs="Cambria"/>
          <w:color w:val="000000"/>
          <w:sz w:val="20"/>
          <w:szCs w:val="20"/>
          <w:lang w:val="sr-Latn-RS"/>
        </w:rPr>
        <w:t>,</w:t>
      </w:r>
      <w:r>
        <w:rPr>
          <w:rFonts w:ascii="Cambria" w:hAnsi="Cambria" w:cs="Cambria"/>
          <w:color w:val="000000"/>
          <w:sz w:val="20"/>
          <w:szCs w:val="20"/>
          <w:lang w:val="sr-Latn-RS"/>
        </w:rPr>
        <w:t>00 EUR bez uračunatog PDV-a.</w:t>
      </w:r>
    </w:p>
    <w:p w:rsidR="0015497D" w:rsidRDefault="0015497D">
      <w:pPr>
        <w:jc w:val="both"/>
        <w:rPr>
          <w:rFonts w:ascii="Cambria" w:hAnsi="Cambria" w:cs="Cambria"/>
          <w:b/>
          <w:bCs/>
          <w:color w:val="000000"/>
          <w:sz w:val="20"/>
          <w:szCs w:val="20"/>
        </w:rPr>
      </w:pPr>
    </w:p>
    <w:p w:rsidR="0015497D" w:rsidRDefault="004C66D8">
      <w:pPr>
        <w:pBdr>
          <w:top w:val="single" w:sz="4" w:space="1" w:color="auto"/>
          <w:left w:val="single" w:sz="4" w:space="0" w:color="auto"/>
          <w:bottom w:val="single" w:sz="4" w:space="1" w:color="auto"/>
          <w:right w:val="single" w:sz="4" w:space="4" w:color="auto"/>
        </w:pBdr>
        <w:shd w:val="clear" w:color="auto" w:fill="D9D9D9"/>
        <w:jc w:val="both"/>
        <w:rPr>
          <w:rFonts w:ascii="Cambria" w:hAnsi="Cambria" w:cs="Cambria"/>
          <w:b/>
          <w:bCs/>
          <w:color w:val="000000"/>
          <w:sz w:val="20"/>
          <w:szCs w:val="20"/>
          <w:lang w:val="sr-Latn-ME"/>
        </w:rPr>
      </w:pPr>
      <w:r>
        <w:rPr>
          <w:rFonts w:ascii="Cambria" w:hAnsi="Cambria" w:cs="Cambria"/>
          <w:color w:val="000000"/>
          <w:sz w:val="20"/>
          <w:szCs w:val="20"/>
          <w:lang w:val="sr-Latn-ME"/>
        </w:rPr>
        <w:t>Obrazloženje razloga zašto predmet nabavke nije podijeljen na partije:</w:t>
      </w:r>
      <w:r>
        <w:rPr>
          <w:rFonts w:ascii="Cambria" w:hAnsi="Cambria" w:cs="Cambria"/>
          <w:color w:val="000000"/>
          <w:sz w:val="20"/>
          <w:szCs w:val="20"/>
          <w:vertAlign w:val="superscript"/>
          <w:lang w:val="sr-Latn-ME"/>
        </w:rPr>
        <w:footnoteReference w:id="6"/>
      </w:r>
    </w:p>
    <w:p w:rsidR="0015497D" w:rsidRDefault="0015497D">
      <w:pPr>
        <w:jc w:val="both"/>
        <w:rPr>
          <w:rFonts w:ascii="Cambria" w:hAnsi="Cambria" w:cs="Cambria"/>
          <w:color w:val="000000"/>
          <w:sz w:val="20"/>
          <w:szCs w:val="20"/>
          <w:lang w:val="sr-Latn-RS"/>
        </w:rPr>
      </w:pPr>
    </w:p>
    <w:p w:rsidR="0015497D" w:rsidRDefault="004C66D8">
      <w:pPr>
        <w:jc w:val="both"/>
        <w:rPr>
          <w:rFonts w:ascii="Cambria" w:hAnsi="Cambria" w:cs="Cambria"/>
          <w:color w:val="FF0000"/>
          <w:sz w:val="20"/>
          <w:szCs w:val="20"/>
        </w:rPr>
      </w:pPr>
      <w:r>
        <w:rPr>
          <w:rFonts w:ascii="Cambria" w:hAnsi="Cambria" w:cs="Cambria"/>
          <w:color w:val="000000"/>
          <w:sz w:val="20"/>
          <w:szCs w:val="20"/>
          <w:lang w:val="sr-Latn-RS"/>
        </w:rPr>
        <w:t>Pre</w:t>
      </w:r>
      <w:r w:rsidR="00D209D0">
        <w:rPr>
          <w:rFonts w:ascii="Cambria" w:hAnsi="Cambria" w:cs="Cambria"/>
          <w:color w:val="000000"/>
          <w:sz w:val="20"/>
          <w:szCs w:val="20"/>
          <w:lang w:val="sr-Latn-RS"/>
        </w:rPr>
        <w:t>dmet nabavke je izvršenje usluge</w:t>
      </w:r>
      <w:r>
        <w:rPr>
          <w:rFonts w:ascii="Cambria" w:hAnsi="Cambria" w:cs="Cambria"/>
          <w:color w:val="000000"/>
          <w:sz w:val="20"/>
          <w:szCs w:val="20"/>
          <w:lang w:val="sr-Latn-RS"/>
        </w:rPr>
        <w:t xml:space="preserve"> koja predstavlja jedinstvenu </w:t>
      </w:r>
      <w:r w:rsidR="00D209D0">
        <w:rPr>
          <w:rFonts w:ascii="Cambria" w:hAnsi="Cambria" w:cs="Cambria"/>
          <w:color w:val="000000"/>
          <w:sz w:val="20"/>
          <w:szCs w:val="20"/>
          <w:lang w:val="sr-Latn-RS"/>
        </w:rPr>
        <w:t>tehničko-tehnološku i</w:t>
      </w:r>
      <w:r>
        <w:rPr>
          <w:rFonts w:ascii="Cambria" w:hAnsi="Cambria" w:cs="Cambria"/>
          <w:color w:val="000000"/>
          <w:sz w:val="20"/>
          <w:szCs w:val="20"/>
          <w:lang w:val="sr-Latn-RS"/>
        </w:rPr>
        <w:t xml:space="preserve"> funkcionalnu cjelinu, te se iz tog razloga ne </w:t>
      </w:r>
      <w:r w:rsidR="00D209D0">
        <w:rPr>
          <w:rFonts w:ascii="Cambria" w:hAnsi="Cambria" w:cs="Cambria"/>
          <w:color w:val="000000"/>
          <w:sz w:val="20"/>
          <w:szCs w:val="20"/>
          <w:lang w:val="sr-Latn-RS"/>
        </w:rPr>
        <w:t>može po</w:t>
      </w:r>
      <w:r>
        <w:rPr>
          <w:rFonts w:ascii="Cambria" w:hAnsi="Cambria" w:cs="Cambria"/>
          <w:color w:val="000000"/>
          <w:sz w:val="20"/>
          <w:szCs w:val="20"/>
          <w:lang w:val="sr-Latn-RS"/>
        </w:rPr>
        <w:t>dijeli</w:t>
      </w:r>
      <w:r w:rsidR="00D209D0">
        <w:rPr>
          <w:rFonts w:ascii="Cambria" w:hAnsi="Cambria" w:cs="Cambria"/>
          <w:color w:val="000000"/>
          <w:sz w:val="20"/>
          <w:szCs w:val="20"/>
          <w:lang w:val="sr-Latn-RS"/>
        </w:rPr>
        <w:t>ti</w:t>
      </w:r>
      <w:r>
        <w:rPr>
          <w:rFonts w:ascii="Cambria" w:hAnsi="Cambria" w:cs="Cambria"/>
          <w:color w:val="000000"/>
          <w:sz w:val="20"/>
          <w:szCs w:val="20"/>
          <w:lang w:val="sr-Latn-RS"/>
        </w:rPr>
        <w:t xml:space="preserve"> po partijama.</w:t>
      </w:r>
    </w:p>
    <w:p w:rsidR="0015497D" w:rsidRDefault="0015497D">
      <w:pPr>
        <w:jc w:val="both"/>
        <w:rPr>
          <w:rFonts w:ascii="Cambria" w:hAnsi="Cambria" w:cs="Cambria"/>
          <w:b/>
          <w:bCs/>
          <w:color w:val="000000"/>
          <w:sz w:val="20"/>
          <w:szCs w:val="20"/>
        </w:rPr>
      </w:pPr>
    </w:p>
    <w:p w:rsidR="0015497D" w:rsidRDefault="004C66D8">
      <w:pPr>
        <w:pBdr>
          <w:top w:val="single" w:sz="4" w:space="1" w:color="auto"/>
          <w:left w:val="single" w:sz="4" w:space="4" w:color="auto"/>
          <w:bottom w:val="single" w:sz="4" w:space="1" w:color="auto"/>
          <w:right w:val="single" w:sz="4" w:space="4" w:color="auto"/>
        </w:pBdr>
        <w:shd w:val="clear" w:color="auto" w:fill="D9D9D9"/>
        <w:rPr>
          <w:rFonts w:ascii="Cambria" w:hAnsi="Cambria" w:cs="Cambria"/>
          <w:b/>
          <w:sz w:val="20"/>
          <w:szCs w:val="20"/>
        </w:rPr>
      </w:pPr>
      <w:r>
        <w:rPr>
          <w:rFonts w:ascii="Cambria" w:hAnsi="Cambria" w:cs="Cambria"/>
          <w:b/>
          <w:sz w:val="20"/>
          <w:szCs w:val="20"/>
        </w:rPr>
        <w:t>PONUDA SA VARIJANTAMA</w:t>
      </w:r>
    </w:p>
    <w:p w:rsidR="0015497D" w:rsidRDefault="0015497D">
      <w:pPr>
        <w:jc w:val="both"/>
        <w:rPr>
          <w:rFonts w:ascii="Cambria" w:hAnsi="Cambria" w:cs="Cambria"/>
          <w:b/>
          <w:bCs/>
          <w:color w:val="000000"/>
          <w:sz w:val="20"/>
          <w:szCs w:val="20"/>
        </w:rPr>
      </w:pPr>
    </w:p>
    <w:p w:rsidR="0015497D" w:rsidRDefault="004C66D8">
      <w:pPr>
        <w:jc w:val="both"/>
        <w:rPr>
          <w:rFonts w:ascii="Cambria" w:hAnsi="Cambria" w:cs="Cambria"/>
          <w:sz w:val="20"/>
          <w:szCs w:val="20"/>
        </w:rPr>
      </w:pPr>
      <w:r>
        <w:rPr>
          <w:rFonts w:ascii="Cambria" w:hAnsi="Cambria" w:cs="Cambria"/>
          <w:sz w:val="20"/>
          <w:szCs w:val="20"/>
        </w:rPr>
        <w:t xml:space="preserve">Mogućnost podnošenja ponude </w:t>
      </w:r>
      <w:proofErr w:type="gramStart"/>
      <w:r>
        <w:rPr>
          <w:rFonts w:ascii="Cambria" w:hAnsi="Cambria" w:cs="Cambria"/>
          <w:sz w:val="20"/>
          <w:szCs w:val="20"/>
        </w:rPr>
        <w:t>sa</w:t>
      </w:r>
      <w:proofErr w:type="gramEnd"/>
      <w:r>
        <w:rPr>
          <w:rFonts w:ascii="Cambria" w:hAnsi="Cambria" w:cs="Cambria"/>
          <w:sz w:val="20"/>
          <w:szCs w:val="20"/>
        </w:rPr>
        <w:t xml:space="preserve"> varijantama</w:t>
      </w:r>
    </w:p>
    <w:p w:rsidR="0015497D" w:rsidRDefault="0015497D">
      <w:pPr>
        <w:jc w:val="both"/>
        <w:rPr>
          <w:rFonts w:ascii="Cambria" w:hAnsi="Cambria" w:cs="Cambria"/>
          <w:sz w:val="20"/>
          <w:szCs w:val="20"/>
        </w:rPr>
      </w:pPr>
    </w:p>
    <w:p w:rsidR="0015497D" w:rsidRDefault="004C66D8">
      <w:pPr>
        <w:jc w:val="both"/>
        <w:rPr>
          <w:rFonts w:ascii="Cambria" w:hAnsi="Cambria" w:cs="Cambria"/>
          <w:color w:val="000000"/>
          <w:sz w:val="20"/>
          <w:szCs w:val="20"/>
        </w:rPr>
      </w:pPr>
      <w:r>
        <w:rPr>
          <w:rFonts w:ascii="Cambria" w:hAnsi="Cambria" w:cs="Cambria"/>
          <w:color w:val="000000"/>
          <w:sz w:val="20"/>
          <w:szCs w:val="20"/>
        </w:rPr>
        <w:sym w:font="Wingdings" w:char="00FE"/>
      </w:r>
      <w:r>
        <w:rPr>
          <w:rFonts w:ascii="Cambria" w:hAnsi="Cambria" w:cs="Cambria"/>
          <w:color w:val="000000"/>
          <w:sz w:val="20"/>
          <w:szCs w:val="20"/>
        </w:rPr>
        <w:t xml:space="preserve"> </w:t>
      </w:r>
      <w:r>
        <w:rPr>
          <w:rFonts w:ascii="Cambria" w:hAnsi="Cambria" w:cs="Cambria"/>
          <w:sz w:val="20"/>
          <w:szCs w:val="20"/>
        </w:rPr>
        <w:t>Varijante ponude nijesu dozvoljene i neće biti razmatrane.</w:t>
      </w:r>
    </w:p>
    <w:p w:rsidR="0015497D" w:rsidRDefault="0015497D">
      <w:pPr>
        <w:jc w:val="both"/>
        <w:rPr>
          <w:rFonts w:ascii="Cambria" w:hAnsi="Cambria" w:cs="Cambria"/>
          <w:b/>
          <w:bCs/>
          <w:color w:val="FF0000"/>
          <w:sz w:val="20"/>
          <w:szCs w:val="20"/>
        </w:rPr>
      </w:pPr>
    </w:p>
    <w:p w:rsidR="0015497D" w:rsidRDefault="004C66D8">
      <w:pPr>
        <w:pBdr>
          <w:top w:val="single" w:sz="4" w:space="1" w:color="auto"/>
          <w:left w:val="single" w:sz="4" w:space="4" w:color="auto"/>
          <w:bottom w:val="single" w:sz="4" w:space="1" w:color="auto"/>
          <w:right w:val="single" w:sz="4" w:space="4" w:color="auto"/>
        </w:pBdr>
        <w:shd w:val="clear" w:color="auto" w:fill="D9D9D9"/>
        <w:jc w:val="both"/>
        <w:rPr>
          <w:rFonts w:ascii="Cambria" w:hAnsi="Cambria" w:cs="Cambria"/>
          <w:b/>
          <w:bCs/>
          <w:color w:val="FF0000"/>
          <w:sz w:val="20"/>
          <w:szCs w:val="20"/>
        </w:rPr>
      </w:pPr>
      <w:r>
        <w:rPr>
          <w:rFonts w:ascii="Cambria" w:hAnsi="Cambria" w:cs="Cambria"/>
          <w:b/>
          <w:sz w:val="20"/>
          <w:szCs w:val="20"/>
        </w:rPr>
        <w:t>REZERVISANA NABAVKA</w:t>
      </w:r>
    </w:p>
    <w:p w:rsidR="0015497D" w:rsidRDefault="0015497D">
      <w:pPr>
        <w:jc w:val="both"/>
        <w:rPr>
          <w:rFonts w:ascii="Cambria" w:hAnsi="Cambria" w:cs="Cambria"/>
          <w:b/>
          <w:bCs/>
          <w:color w:val="FF0000"/>
          <w:sz w:val="20"/>
          <w:szCs w:val="20"/>
        </w:rPr>
      </w:pPr>
    </w:p>
    <w:p w:rsidR="0015497D" w:rsidRDefault="004C66D8">
      <w:pPr>
        <w:jc w:val="both"/>
        <w:rPr>
          <w:rFonts w:ascii="Cambria" w:hAnsi="Cambria" w:cs="Cambria"/>
          <w:b/>
          <w:bCs/>
          <w:color w:val="FF0000"/>
          <w:sz w:val="20"/>
          <w:szCs w:val="20"/>
        </w:rPr>
      </w:pPr>
      <w:r>
        <w:rPr>
          <w:rFonts w:ascii="Cambria" w:hAnsi="Cambria" w:cs="Cambria"/>
          <w:color w:val="000000"/>
          <w:sz w:val="20"/>
          <w:szCs w:val="20"/>
        </w:rPr>
        <w:sym w:font="Wingdings" w:char="00FE"/>
      </w:r>
      <w:r>
        <w:rPr>
          <w:rFonts w:ascii="Cambria" w:hAnsi="Cambria" w:cs="Cambria"/>
          <w:color w:val="000000"/>
          <w:sz w:val="20"/>
          <w:szCs w:val="20"/>
        </w:rPr>
        <w:t xml:space="preserve"> Ne</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cs="Cambria"/>
          <w:bCs/>
          <w:color w:val="000000"/>
          <w:sz w:val="20"/>
          <w:szCs w:val="20"/>
        </w:rPr>
      </w:pPr>
      <w:bookmarkStart w:id="10" w:name="_Toc62730556"/>
      <w:r>
        <w:rPr>
          <w:rFonts w:ascii="Cambria" w:hAnsi="Cambria" w:cs="Cambria"/>
          <w:b/>
          <w:sz w:val="20"/>
          <w:szCs w:val="20"/>
        </w:rPr>
        <w:t>NAČIN UTVRĐIVANJA EKVIVALENTNOSTI</w:t>
      </w:r>
      <w:bookmarkEnd w:id="10"/>
    </w:p>
    <w:p w:rsidR="0015497D" w:rsidRDefault="004C66D8">
      <w:pPr>
        <w:jc w:val="both"/>
        <w:rPr>
          <w:rFonts w:ascii="Cambria" w:hAnsi="Cambria" w:cs="Cambria"/>
          <w:color w:val="000000"/>
          <w:sz w:val="20"/>
          <w:szCs w:val="20"/>
        </w:rPr>
      </w:pPr>
      <w:r>
        <w:rPr>
          <w:rFonts w:ascii="Cambria" w:hAnsi="Cambria" w:cs="Cambria"/>
          <w:color w:val="000000"/>
          <w:sz w:val="20"/>
          <w:szCs w:val="20"/>
        </w:rPr>
        <w:sym w:font="Wingdings" w:char="00FE"/>
      </w:r>
      <w:r>
        <w:rPr>
          <w:rFonts w:ascii="Cambria" w:hAnsi="Cambria" w:cs="Cambria"/>
          <w:color w:val="000000"/>
          <w:sz w:val="20"/>
          <w:szCs w:val="20"/>
        </w:rPr>
        <w:t xml:space="preserve"> </w:t>
      </w:r>
      <w:r>
        <w:rPr>
          <w:rFonts w:ascii="Cambria" w:hAnsi="Cambria" w:cs="Cambria"/>
          <w:bCs/>
          <w:color w:val="000000"/>
          <w:sz w:val="20"/>
          <w:szCs w:val="20"/>
        </w:rPr>
        <w:t>Nije primjenjivo.</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cs="Cambria"/>
          <w:sz w:val="20"/>
          <w:szCs w:val="20"/>
        </w:rPr>
      </w:pPr>
      <w:bookmarkStart w:id="11" w:name="_Toc62730557"/>
      <w:r>
        <w:rPr>
          <w:rFonts w:ascii="Cambria" w:hAnsi="Cambria" w:cs="Cambria"/>
          <w:b/>
          <w:sz w:val="20"/>
          <w:szCs w:val="20"/>
        </w:rPr>
        <w:t>OSNOVI ZA OBAVEZNO ISKLJUČENJE IZ POSTUPKA JAVNE NABAVKE</w:t>
      </w:r>
      <w:bookmarkEnd w:id="11"/>
    </w:p>
    <w:p w:rsidR="0015497D" w:rsidRDefault="004C66D8">
      <w:pPr>
        <w:rPr>
          <w:rFonts w:ascii="Cambria" w:hAnsi="Cambria" w:cs="Cambria"/>
          <w:sz w:val="20"/>
          <w:szCs w:val="20"/>
        </w:rPr>
      </w:pPr>
      <w:r>
        <w:rPr>
          <w:rFonts w:ascii="Cambria" w:hAnsi="Cambria" w:cs="Cambria"/>
          <w:sz w:val="20"/>
          <w:szCs w:val="20"/>
        </w:rPr>
        <w:t xml:space="preserve">Privredni subjekat </w:t>
      </w:r>
      <w:proofErr w:type="gramStart"/>
      <w:r>
        <w:rPr>
          <w:rFonts w:ascii="Cambria" w:hAnsi="Cambria" w:cs="Cambria"/>
          <w:sz w:val="20"/>
          <w:szCs w:val="20"/>
        </w:rPr>
        <w:t>će</w:t>
      </w:r>
      <w:proofErr w:type="gramEnd"/>
      <w:r>
        <w:rPr>
          <w:rFonts w:ascii="Cambria" w:hAnsi="Cambria" w:cs="Cambria"/>
          <w:sz w:val="20"/>
          <w:szCs w:val="20"/>
        </w:rPr>
        <w:t xml:space="preserve"> se isključiti iz postupka javne nabavke, ako: </w:t>
      </w:r>
    </w:p>
    <w:p w:rsidR="0015497D" w:rsidRDefault="004C66D8">
      <w:pPr>
        <w:numPr>
          <w:ilvl w:val="0"/>
          <w:numId w:val="8"/>
        </w:numPr>
        <w:rPr>
          <w:rFonts w:ascii="Cambria" w:hAnsi="Cambria" w:cs="Cambria"/>
          <w:sz w:val="20"/>
          <w:szCs w:val="20"/>
        </w:rPr>
      </w:pPr>
      <w:bookmarkStart w:id="12" w:name="_Toc62730558"/>
      <w:r>
        <w:rPr>
          <w:rFonts w:ascii="Cambria" w:hAnsi="Cambria" w:cs="Cambria"/>
          <w:sz w:val="20"/>
          <w:szCs w:val="20"/>
        </w:rPr>
        <w:t>je vršio neprimjeren uticaj u smislu člana 38 stav 2 tačka 1 ovog zakona;</w:t>
      </w:r>
    </w:p>
    <w:p w:rsidR="0015497D" w:rsidRDefault="004C66D8">
      <w:pPr>
        <w:numPr>
          <w:ilvl w:val="0"/>
          <w:numId w:val="8"/>
        </w:numPr>
        <w:rPr>
          <w:rFonts w:ascii="Cambria" w:hAnsi="Cambria" w:cs="Cambria"/>
          <w:sz w:val="20"/>
          <w:szCs w:val="20"/>
        </w:rPr>
      </w:pPr>
      <w:r>
        <w:rPr>
          <w:rFonts w:ascii="Cambria" w:hAnsi="Cambria" w:cs="Cambria"/>
          <w:sz w:val="20"/>
          <w:szCs w:val="20"/>
        </w:rPr>
        <w:t>postoji sukob interesa iz člana 41 stav 1 tačka 2 ili člana 42 ovog zakona;</w:t>
      </w:r>
    </w:p>
    <w:p w:rsidR="0015497D" w:rsidRDefault="004C66D8">
      <w:pPr>
        <w:numPr>
          <w:ilvl w:val="0"/>
          <w:numId w:val="8"/>
        </w:numPr>
        <w:rPr>
          <w:rFonts w:ascii="Cambria" w:hAnsi="Cambria" w:cs="Cambria"/>
          <w:sz w:val="20"/>
          <w:szCs w:val="20"/>
        </w:rPr>
      </w:pPr>
      <w:r>
        <w:rPr>
          <w:rFonts w:ascii="Cambria" w:hAnsi="Cambria" w:cs="Cambria"/>
          <w:sz w:val="20"/>
          <w:szCs w:val="20"/>
        </w:rPr>
        <w:t>ne ispunjava uslov iz člana 99 ovog zakona;</w:t>
      </w:r>
    </w:p>
    <w:p w:rsidR="0015497D" w:rsidRDefault="004C66D8">
      <w:pPr>
        <w:numPr>
          <w:ilvl w:val="0"/>
          <w:numId w:val="8"/>
        </w:numPr>
        <w:rPr>
          <w:rFonts w:ascii="Cambria" w:hAnsi="Cambria" w:cs="Cambria"/>
          <w:sz w:val="20"/>
          <w:szCs w:val="20"/>
        </w:rPr>
      </w:pPr>
      <w:proofErr w:type="gramStart"/>
      <w:r>
        <w:rPr>
          <w:rFonts w:ascii="Cambria" w:hAnsi="Cambria" w:cs="Cambria"/>
          <w:sz w:val="20"/>
          <w:szCs w:val="20"/>
        </w:rPr>
        <w:t>ne</w:t>
      </w:r>
      <w:proofErr w:type="gramEnd"/>
      <w:r>
        <w:rPr>
          <w:rFonts w:ascii="Cambria" w:hAnsi="Cambria" w:cs="Cambria"/>
          <w:sz w:val="20"/>
          <w:szCs w:val="20"/>
        </w:rPr>
        <w:t xml:space="preserve"> ispunjava uslov iz čl. 102, 104 ili 106 ovog zakona predviđen tenderskom dokumentacijom;</w:t>
      </w:r>
    </w:p>
    <w:p w:rsidR="0015497D" w:rsidRDefault="004C66D8">
      <w:pPr>
        <w:numPr>
          <w:ilvl w:val="0"/>
          <w:numId w:val="8"/>
        </w:numPr>
        <w:rPr>
          <w:rFonts w:ascii="Cambria" w:hAnsi="Cambria" w:cs="Cambria"/>
          <w:sz w:val="20"/>
          <w:szCs w:val="20"/>
        </w:rPr>
      </w:pPr>
      <w:r>
        <w:rPr>
          <w:rFonts w:ascii="Cambria" w:hAnsi="Cambria" w:cs="Cambria"/>
          <w:sz w:val="20"/>
          <w:szCs w:val="20"/>
        </w:rPr>
        <w:t>nije dostavio izjavu privrednog subjekta ili dostavljena izjava ne sadrži informacije i podatke tražene tenderskom dokumentacijom ili je nepravilno sačinjena;</w:t>
      </w:r>
    </w:p>
    <w:p w:rsidR="0015497D" w:rsidRDefault="004C66D8">
      <w:pPr>
        <w:numPr>
          <w:ilvl w:val="0"/>
          <w:numId w:val="8"/>
        </w:numPr>
        <w:rPr>
          <w:rFonts w:ascii="Cambria" w:hAnsi="Cambria" w:cs="Cambria"/>
          <w:sz w:val="20"/>
          <w:szCs w:val="20"/>
        </w:rPr>
      </w:pPr>
      <w:r>
        <w:rPr>
          <w:rFonts w:ascii="Cambria" w:hAnsi="Cambria" w:cs="Cambria"/>
          <w:sz w:val="20"/>
          <w:szCs w:val="20"/>
        </w:rPr>
        <w:t>postoji razlog na osnovu kojeg se smatra da je odustao od prijave, odnosno ponude, a koji je propisan članom 120 stav 15 ovog zakona;</w:t>
      </w:r>
    </w:p>
    <w:p w:rsidR="0015497D" w:rsidRDefault="004C66D8">
      <w:pPr>
        <w:numPr>
          <w:ilvl w:val="0"/>
          <w:numId w:val="8"/>
        </w:numPr>
        <w:rPr>
          <w:rFonts w:ascii="Cambria" w:hAnsi="Cambria" w:cs="Cambria"/>
          <w:sz w:val="20"/>
          <w:szCs w:val="20"/>
        </w:rPr>
      </w:pPr>
      <w:r>
        <w:rPr>
          <w:rFonts w:ascii="Cambria" w:hAnsi="Cambria" w:cs="Cambria"/>
          <w:sz w:val="20"/>
          <w:szCs w:val="20"/>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5497D" w:rsidRDefault="004C66D8">
      <w:pPr>
        <w:numPr>
          <w:ilvl w:val="0"/>
          <w:numId w:val="8"/>
        </w:numPr>
        <w:rPr>
          <w:rFonts w:ascii="Cambria" w:hAnsi="Cambria" w:cs="Cambria"/>
          <w:sz w:val="20"/>
          <w:szCs w:val="20"/>
        </w:rPr>
      </w:pPr>
      <w:proofErr w:type="gramStart"/>
      <w:r>
        <w:rPr>
          <w:rFonts w:ascii="Cambria" w:hAnsi="Cambria" w:cs="Cambria"/>
          <w:sz w:val="20"/>
          <w:szCs w:val="20"/>
        </w:rPr>
        <w:t>postoji</w:t>
      </w:r>
      <w:proofErr w:type="gramEnd"/>
      <w:r>
        <w:rPr>
          <w:rFonts w:ascii="Cambria" w:hAnsi="Cambria" w:cs="Cambria"/>
          <w:sz w:val="20"/>
          <w:szCs w:val="20"/>
        </w:rPr>
        <w:t xml:space="preserve"> drugi razlog propisan ovim zakonom.</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color w:val="000000"/>
          <w:sz w:val="20"/>
          <w:szCs w:val="20"/>
        </w:rPr>
      </w:pPr>
      <w:r>
        <w:rPr>
          <w:rFonts w:ascii="Cambria" w:hAnsi="Cambria" w:cs="Cambria"/>
          <w:b/>
          <w:sz w:val="20"/>
          <w:szCs w:val="20"/>
        </w:rPr>
        <w:lastRenderedPageBreak/>
        <w:t>SREDSTVA FINANSIJSKOG OBEZBJEĐENJA UGOVORA O JAVNOJ NABAVCI</w:t>
      </w:r>
      <w:bookmarkEnd w:id="12"/>
    </w:p>
    <w:p w:rsidR="0015497D" w:rsidRDefault="004C66D8">
      <w:pPr>
        <w:jc w:val="both"/>
        <w:rPr>
          <w:rFonts w:ascii="Cambria" w:hAnsi="Cambria" w:cs="Cambria"/>
          <w:color w:val="000000"/>
          <w:sz w:val="20"/>
          <w:szCs w:val="20"/>
        </w:rPr>
      </w:pPr>
      <w:r>
        <w:rPr>
          <w:rFonts w:ascii="Cambria" w:hAnsi="Cambria" w:cs="Cambria"/>
          <w:color w:val="000000"/>
          <w:sz w:val="20"/>
          <w:szCs w:val="20"/>
        </w:rPr>
        <w:t>Ponuđač čija ponuda bude izabrana kao najpovoljnija je dužan da uz potpisan ugovor o javnoj nabavci dostavi naručiocu:</w:t>
      </w:r>
    </w:p>
    <w:p w:rsidR="0015497D" w:rsidRDefault="004C66D8">
      <w:pPr>
        <w:jc w:val="both"/>
        <w:rPr>
          <w:rFonts w:ascii="Cambria" w:hAnsi="Cambria" w:cs="Cambria"/>
          <w:color w:val="000000"/>
          <w:sz w:val="20"/>
          <w:szCs w:val="20"/>
        </w:rPr>
      </w:pPr>
      <w:r>
        <w:rPr>
          <w:rFonts w:ascii="Cambria" w:hAnsi="Cambria" w:cs="Cambria"/>
          <w:color w:val="000000"/>
          <w:sz w:val="20"/>
          <w:szCs w:val="20"/>
        </w:rPr>
        <w:sym w:font="Wingdings" w:char="00FE"/>
      </w:r>
      <w:r>
        <w:rPr>
          <w:rFonts w:ascii="Cambria" w:hAnsi="Cambria" w:cs="Cambria"/>
          <w:color w:val="000000"/>
          <w:sz w:val="20"/>
          <w:szCs w:val="20"/>
        </w:rPr>
        <w:t xml:space="preserve">  garanciju za dobro izvršenje ugovora, za slučaj povrede ugovorenih obaveza u iznosu od 10% od vrijednosti ugovora sa rokom važenja 8 dana dužim od roka za izvršenje ugovora, kojom bezuslovno i neopozivo garantuje potpuno i savjesno izvršenje ugovorenih obaveza i koju Naručilac može aktivirati u svakom momentu kada nastupi neki od razloga za raskid ugovora. U slučaju neizvršavanja ugovorene obaveze, Naručilac ima pravo da izvrši aktiviranje garancije, do ma</w:t>
      </w:r>
      <w:r w:rsidR="007C4618">
        <w:rPr>
          <w:rFonts w:ascii="Cambria" w:hAnsi="Cambria" w:cs="Cambria"/>
          <w:color w:val="000000"/>
          <w:sz w:val="20"/>
          <w:szCs w:val="20"/>
        </w:rPr>
        <w:t>ksimalno određenog iznosa iste.</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cs="Cambria"/>
          <w:sz w:val="20"/>
          <w:szCs w:val="20"/>
        </w:rPr>
      </w:pPr>
      <w:bookmarkStart w:id="13" w:name="_Toc62730559"/>
      <w:r>
        <w:rPr>
          <w:rFonts w:ascii="Cambria" w:hAnsi="Cambria" w:cs="Cambria"/>
          <w:b/>
          <w:sz w:val="20"/>
          <w:szCs w:val="20"/>
        </w:rPr>
        <w:t>METODOLOGIJA VREDNOVANJA PONUDA</w:t>
      </w:r>
      <w:bookmarkEnd w:id="13"/>
    </w:p>
    <w:p w:rsidR="0015497D" w:rsidRDefault="004C66D8">
      <w:pPr>
        <w:jc w:val="both"/>
        <w:rPr>
          <w:rFonts w:ascii="Cambria" w:hAnsi="Cambria" w:cs="Cambria"/>
          <w:color w:val="000000"/>
          <w:sz w:val="20"/>
          <w:szCs w:val="20"/>
        </w:rPr>
      </w:pPr>
      <w:r>
        <w:rPr>
          <w:rFonts w:ascii="Cambria" w:hAnsi="Cambria" w:cs="Cambria"/>
          <w:sz w:val="20"/>
          <w:szCs w:val="20"/>
        </w:rPr>
        <w:t xml:space="preserve">Naručilac </w:t>
      </w:r>
      <w:proofErr w:type="gramStart"/>
      <w:r>
        <w:rPr>
          <w:rFonts w:ascii="Cambria" w:hAnsi="Cambria" w:cs="Cambria"/>
          <w:sz w:val="20"/>
          <w:szCs w:val="20"/>
        </w:rPr>
        <w:t>će</w:t>
      </w:r>
      <w:proofErr w:type="gramEnd"/>
      <w:r>
        <w:rPr>
          <w:rFonts w:ascii="Cambria" w:hAnsi="Cambria" w:cs="Cambria"/>
          <w:sz w:val="20"/>
          <w:szCs w:val="20"/>
        </w:rPr>
        <w:t xml:space="preserve"> u postupku javne nabavki izabrati ekonomski najpovoljniju ponudu, primjenom pristupa isplativosti, po osnovu kriterijuma</w:t>
      </w:r>
      <w:r>
        <w:rPr>
          <w:rFonts w:ascii="Cambria" w:hAnsi="Cambria" w:cs="Cambria"/>
          <w:sz w:val="20"/>
          <w:szCs w:val="20"/>
          <w:vertAlign w:val="superscript"/>
        </w:rPr>
        <w:footnoteReference w:id="7"/>
      </w:r>
      <w:r>
        <w:rPr>
          <w:rFonts w:ascii="Cambria" w:hAnsi="Cambria" w:cs="Cambria"/>
          <w:sz w:val="20"/>
          <w:szCs w:val="20"/>
        </w:rPr>
        <w:t xml:space="preserve">: </w:t>
      </w:r>
    </w:p>
    <w:p w:rsidR="0015497D" w:rsidRDefault="004C66D8">
      <w:pPr>
        <w:rPr>
          <w:rFonts w:ascii="Cambria" w:hAnsi="Cambria" w:cs="Cambria"/>
          <w:sz w:val="20"/>
          <w:szCs w:val="20"/>
        </w:rPr>
      </w:pPr>
      <w:r>
        <w:rPr>
          <w:rFonts w:ascii="Cambria" w:hAnsi="Cambria" w:cs="Cambria"/>
          <w:color w:val="000000"/>
          <w:sz w:val="20"/>
          <w:szCs w:val="20"/>
        </w:rPr>
        <w:sym w:font="Wingdings" w:char="00FE"/>
      </w:r>
      <w:r>
        <w:rPr>
          <w:rFonts w:ascii="Cambria" w:hAnsi="Cambria" w:cs="Cambria"/>
          <w:color w:val="000000"/>
          <w:sz w:val="20"/>
          <w:szCs w:val="20"/>
        </w:rPr>
        <w:t xml:space="preserve"> </w:t>
      </w:r>
      <w:proofErr w:type="gramStart"/>
      <w:r>
        <w:rPr>
          <w:rFonts w:ascii="Cambria" w:hAnsi="Cambria" w:cs="Cambria"/>
          <w:sz w:val="20"/>
          <w:szCs w:val="20"/>
        </w:rPr>
        <w:t>odnos</w:t>
      </w:r>
      <w:proofErr w:type="gramEnd"/>
      <w:r>
        <w:rPr>
          <w:rFonts w:ascii="Cambria" w:hAnsi="Cambria" w:cs="Cambria"/>
          <w:sz w:val="20"/>
          <w:szCs w:val="20"/>
        </w:rPr>
        <w:t xml:space="preserve"> cijene i kvaliteta </w:t>
      </w:r>
    </w:p>
    <w:p w:rsidR="0015497D" w:rsidRDefault="0015497D">
      <w:pPr>
        <w:rPr>
          <w:rFonts w:ascii="Cambria" w:hAnsi="Cambria" w:cs="Cambria"/>
          <w:sz w:val="20"/>
          <w:szCs w:val="20"/>
        </w:rPr>
      </w:pPr>
    </w:p>
    <w:p w:rsidR="0015497D" w:rsidRDefault="004C66D8">
      <w:pPr>
        <w:numPr>
          <w:ilvl w:val="0"/>
          <w:numId w:val="9"/>
        </w:numPr>
        <w:ind w:left="360"/>
        <w:jc w:val="both"/>
        <w:rPr>
          <w:rFonts w:ascii="Cambria" w:hAnsi="Cambria" w:cs="Cambria"/>
          <w:b/>
          <w:bCs/>
          <w:sz w:val="20"/>
          <w:szCs w:val="20"/>
          <w:shd w:val="clear" w:color="auto" w:fill="FFFFFF"/>
        </w:rPr>
      </w:pPr>
      <w:bookmarkStart w:id="14" w:name="_Toc62730560"/>
      <w:r>
        <w:rPr>
          <w:rFonts w:ascii="Cambria" w:hAnsi="Cambria" w:cs="Cambria"/>
          <w:b/>
          <w:bCs/>
          <w:sz w:val="20"/>
          <w:szCs w:val="20"/>
          <w:shd w:val="clear" w:color="auto" w:fill="FFFFFF"/>
          <w:lang w:val="hr-HR"/>
        </w:rPr>
        <w:t xml:space="preserve">Ponude po parametru cijena </w:t>
      </w:r>
      <w:r>
        <w:rPr>
          <w:rFonts w:ascii="Cambria" w:hAnsi="Cambria" w:cs="Cambria"/>
          <w:b/>
          <w:bCs/>
          <w:sz w:val="20"/>
          <w:szCs w:val="20"/>
          <w:shd w:val="clear" w:color="auto" w:fill="FFFFFF"/>
        </w:rPr>
        <w:t xml:space="preserve">vrednovaće se na sljedeći način: </w:t>
      </w:r>
    </w:p>
    <w:p w:rsidR="0015497D" w:rsidRDefault="004C66D8">
      <w:pPr>
        <w:jc w:val="both"/>
        <w:rPr>
          <w:rFonts w:ascii="Cambria" w:hAnsi="Cambria" w:cs="Cambria"/>
          <w:bCs/>
          <w:sz w:val="20"/>
          <w:szCs w:val="20"/>
          <w:shd w:val="clear" w:color="auto" w:fill="FFFFFF"/>
        </w:rPr>
      </w:pPr>
      <w:r>
        <w:rPr>
          <w:rFonts w:ascii="Cambria" w:hAnsi="Cambria" w:cs="Cambria"/>
          <w:bCs/>
          <w:sz w:val="20"/>
          <w:szCs w:val="20"/>
          <w:shd w:val="clear" w:color="auto" w:fill="FFFFFF"/>
          <w:lang w:val="sr-Cyrl-CS"/>
        </w:rPr>
        <w:t>Maksimalan broj bodova po ovom p</w:t>
      </w:r>
      <w:r>
        <w:rPr>
          <w:rFonts w:ascii="Cambria" w:hAnsi="Cambria" w:cs="Cambria"/>
          <w:bCs/>
          <w:sz w:val="20"/>
          <w:szCs w:val="20"/>
          <w:shd w:val="clear" w:color="auto" w:fill="FFFFFF"/>
        </w:rPr>
        <w:t>arametru</w:t>
      </w:r>
      <w:r>
        <w:rPr>
          <w:rFonts w:ascii="Cambria" w:hAnsi="Cambria" w:cs="Cambria"/>
          <w:bCs/>
          <w:sz w:val="20"/>
          <w:szCs w:val="20"/>
          <w:shd w:val="clear" w:color="auto" w:fill="FFFFFF"/>
          <w:lang w:val="sr-Cyrl-CS"/>
        </w:rPr>
        <w:t xml:space="preserve"> je </w:t>
      </w:r>
      <w:r>
        <w:rPr>
          <w:rFonts w:ascii="Cambria" w:hAnsi="Cambria" w:cs="Cambria"/>
          <w:bCs/>
          <w:sz w:val="20"/>
          <w:szCs w:val="20"/>
          <w:shd w:val="clear" w:color="auto" w:fill="FFFFFF"/>
          <w:lang w:val="sr-Latn-RS"/>
        </w:rPr>
        <w:t>9</w:t>
      </w:r>
      <w:r>
        <w:rPr>
          <w:rFonts w:ascii="Cambria" w:hAnsi="Cambria" w:cs="Cambria"/>
          <w:bCs/>
          <w:sz w:val="20"/>
          <w:szCs w:val="20"/>
          <w:shd w:val="clear" w:color="auto" w:fill="FFFFFF"/>
        </w:rPr>
        <w:t>0.</w:t>
      </w:r>
    </w:p>
    <w:p w:rsidR="0015497D" w:rsidRDefault="004C66D8">
      <w:pPr>
        <w:jc w:val="both"/>
        <w:rPr>
          <w:rFonts w:ascii="Cambria" w:hAnsi="Cambria" w:cs="Cambria"/>
          <w:bCs/>
          <w:sz w:val="20"/>
          <w:szCs w:val="20"/>
          <w:shd w:val="clear" w:color="auto" w:fill="FFFFFF"/>
          <w:lang w:val="sl-SI"/>
        </w:rPr>
      </w:pPr>
      <w:r>
        <w:rPr>
          <w:rFonts w:ascii="Cambria" w:hAnsi="Cambria" w:cs="Cambria"/>
          <w:bCs/>
          <w:sz w:val="20"/>
          <w:szCs w:val="20"/>
          <w:shd w:val="clear" w:color="auto" w:fill="FFFFFF"/>
          <w:lang w:val="sr-Cyrl-CS"/>
        </w:rPr>
        <w:t xml:space="preserve">Broj </w:t>
      </w:r>
      <w:r>
        <w:rPr>
          <w:rFonts w:ascii="Cambria" w:hAnsi="Cambria" w:cs="Cambria"/>
          <w:bCs/>
          <w:sz w:val="20"/>
          <w:szCs w:val="20"/>
          <w:shd w:val="clear" w:color="auto" w:fill="FFFFFF"/>
          <w:lang w:val="sl-SI"/>
        </w:rPr>
        <w:t xml:space="preserve">bodova po parametru cijena </w:t>
      </w:r>
      <w:r>
        <w:rPr>
          <w:rFonts w:ascii="Cambria" w:hAnsi="Cambria" w:cs="Cambria"/>
          <w:bCs/>
          <w:sz w:val="20"/>
          <w:szCs w:val="20"/>
          <w:shd w:val="clear" w:color="auto" w:fill="FFFFFF"/>
          <w:lang w:val="sr-Cyrl-CS"/>
        </w:rPr>
        <w:t>odre</w:t>
      </w:r>
      <w:r>
        <w:rPr>
          <w:rFonts w:ascii="Cambria" w:hAnsi="Cambria" w:cs="Cambria"/>
          <w:bCs/>
          <w:sz w:val="20"/>
          <w:szCs w:val="20"/>
          <w:shd w:val="clear" w:color="auto" w:fill="FFFFFF"/>
          <w:lang w:val="sr-Latn-CS"/>
        </w:rPr>
        <w:t>đ</w:t>
      </w:r>
      <w:r>
        <w:rPr>
          <w:rFonts w:ascii="Cambria" w:hAnsi="Cambria" w:cs="Cambria"/>
          <w:bCs/>
          <w:sz w:val="20"/>
          <w:szCs w:val="20"/>
          <w:shd w:val="clear" w:color="auto" w:fill="FFFFFF"/>
          <w:lang w:val="sr-Cyrl-CS"/>
        </w:rPr>
        <w:t>uje se po formuli</w:t>
      </w:r>
      <w:r>
        <w:rPr>
          <w:rFonts w:ascii="Cambria" w:hAnsi="Cambria" w:cs="Cambria"/>
          <w:bCs/>
          <w:sz w:val="20"/>
          <w:szCs w:val="20"/>
          <w:shd w:val="clear" w:color="auto" w:fill="FFFFFF"/>
          <w:lang w:val="sl-SI"/>
        </w:rPr>
        <w:t>:</w:t>
      </w:r>
    </w:p>
    <w:p w:rsidR="0015497D" w:rsidRDefault="0015497D">
      <w:pPr>
        <w:ind w:firstLine="567"/>
        <w:jc w:val="both"/>
        <w:rPr>
          <w:rFonts w:ascii="Cambria" w:hAnsi="Cambria" w:cs="Cambria"/>
          <w:bCs/>
          <w:sz w:val="20"/>
          <w:szCs w:val="20"/>
          <w:shd w:val="clear" w:color="auto" w:fill="FFFFFF"/>
          <w:lang w:val="sl-SI"/>
        </w:rPr>
      </w:pPr>
    </w:p>
    <w:p w:rsidR="0015497D" w:rsidRDefault="004C66D8">
      <w:pPr>
        <w:jc w:val="both"/>
        <w:rPr>
          <w:rFonts w:ascii="Cambria" w:hAnsi="Cambria" w:cs="Cambria"/>
          <w:b/>
          <w:bCs/>
          <w:sz w:val="20"/>
          <w:szCs w:val="20"/>
          <w:shd w:val="clear" w:color="auto" w:fill="FFFFFF"/>
          <w:lang w:val="sr-Latn-CS"/>
        </w:rPr>
      </w:pPr>
      <w:r>
        <w:rPr>
          <w:rFonts w:ascii="Cambria" w:hAnsi="Cambria" w:cs="Cambria"/>
          <w:b/>
          <w:bCs/>
          <w:sz w:val="20"/>
          <w:szCs w:val="20"/>
          <w:shd w:val="clear" w:color="auto" w:fill="FFFFFF"/>
          <w:lang w:val="sr-Latn-CS"/>
        </w:rPr>
        <w:t>C</w:t>
      </w:r>
      <w:r>
        <w:rPr>
          <w:rFonts w:ascii="Cambria" w:hAnsi="Cambria" w:cs="Cambria"/>
          <w:b/>
          <w:bCs/>
          <w:sz w:val="20"/>
          <w:szCs w:val="20"/>
          <w:shd w:val="clear" w:color="auto" w:fill="FFFFFF"/>
          <w:lang w:val="sr-Cyrl-CS"/>
        </w:rPr>
        <w:t>= (</w:t>
      </w:r>
      <w:r>
        <w:rPr>
          <w:rFonts w:ascii="Cambria" w:hAnsi="Cambria" w:cs="Cambria"/>
          <w:b/>
          <w:bCs/>
          <w:sz w:val="20"/>
          <w:szCs w:val="20"/>
          <w:shd w:val="clear" w:color="auto" w:fill="FFFFFF"/>
          <w:lang w:val="sr-Latn-CS"/>
        </w:rPr>
        <w:t>C</w:t>
      </w:r>
      <w:r>
        <w:rPr>
          <w:rFonts w:ascii="Cambria" w:hAnsi="Cambria" w:cs="Cambria"/>
          <w:b/>
          <w:bCs/>
          <w:sz w:val="20"/>
          <w:szCs w:val="20"/>
          <w:shd w:val="clear" w:color="auto" w:fill="FFFFFF"/>
          <w:vertAlign w:val="subscript"/>
          <w:lang w:val="sr-Latn-CS"/>
        </w:rPr>
        <w:t>min</w:t>
      </w:r>
      <w:r>
        <w:rPr>
          <w:rFonts w:ascii="Cambria" w:hAnsi="Cambria" w:cs="Cambria"/>
          <w:b/>
          <w:bCs/>
          <w:sz w:val="20"/>
          <w:szCs w:val="20"/>
          <w:shd w:val="clear" w:color="auto" w:fill="FFFFFF"/>
          <w:lang w:val="sr-Latn-CS"/>
        </w:rPr>
        <w:t>/C</w:t>
      </w:r>
      <w:r>
        <w:rPr>
          <w:rFonts w:ascii="Cambria" w:hAnsi="Cambria" w:cs="Cambria"/>
          <w:b/>
          <w:bCs/>
          <w:sz w:val="20"/>
          <w:szCs w:val="20"/>
          <w:shd w:val="clear" w:color="auto" w:fill="FFFFFF"/>
          <w:vertAlign w:val="subscript"/>
          <w:lang w:val="sr-Latn-CS"/>
        </w:rPr>
        <w:t>p</w:t>
      </w:r>
      <w:r>
        <w:rPr>
          <w:rFonts w:ascii="Cambria" w:hAnsi="Cambria" w:cs="Cambria"/>
          <w:b/>
          <w:bCs/>
          <w:sz w:val="20"/>
          <w:szCs w:val="20"/>
          <w:shd w:val="clear" w:color="auto" w:fill="FFFFFF"/>
          <w:lang w:val="sr-Cyrl-CS"/>
        </w:rPr>
        <w:t>)</w:t>
      </w:r>
      <w:r>
        <w:rPr>
          <w:rFonts w:ascii="Cambria" w:hAnsi="Cambria" w:cs="Cambria"/>
          <w:b/>
          <w:bCs/>
          <w:sz w:val="20"/>
          <w:szCs w:val="20"/>
          <w:shd w:val="clear" w:color="auto" w:fill="FFFFFF"/>
          <w:lang w:val="sr-Latn-CS"/>
        </w:rPr>
        <w:t>x</w:t>
      </w:r>
      <w:r>
        <w:rPr>
          <w:rFonts w:ascii="Cambria" w:hAnsi="Cambria" w:cs="Cambria"/>
          <w:b/>
          <w:bCs/>
          <w:sz w:val="20"/>
          <w:szCs w:val="20"/>
          <w:shd w:val="clear" w:color="auto" w:fill="FFFFFF"/>
          <w:lang w:val="sr-Latn-RS"/>
        </w:rPr>
        <w:t>9</w:t>
      </w:r>
      <w:r>
        <w:rPr>
          <w:rFonts w:ascii="Cambria" w:hAnsi="Cambria" w:cs="Cambria"/>
          <w:b/>
          <w:bCs/>
          <w:sz w:val="20"/>
          <w:szCs w:val="20"/>
          <w:shd w:val="clear" w:color="auto" w:fill="FFFFFF"/>
          <w:lang w:val="sr-Latn-CS"/>
        </w:rPr>
        <w:t>0</w:t>
      </w:r>
    </w:p>
    <w:p w:rsidR="0015497D" w:rsidRDefault="004C66D8">
      <w:pPr>
        <w:jc w:val="both"/>
        <w:rPr>
          <w:rFonts w:ascii="Cambria" w:hAnsi="Cambria" w:cs="Cambria"/>
          <w:bCs/>
          <w:sz w:val="20"/>
          <w:szCs w:val="20"/>
          <w:u w:val="single"/>
          <w:shd w:val="clear" w:color="auto" w:fill="FFFFFF"/>
          <w:lang w:val="sr-Latn-CS"/>
        </w:rPr>
      </w:pPr>
      <w:r>
        <w:rPr>
          <w:rFonts w:ascii="Cambria" w:hAnsi="Cambria" w:cs="Cambria"/>
          <w:bCs/>
          <w:sz w:val="20"/>
          <w:szCs w:val="20"/>
          <w:u w:val="single"/>
          <w:shd w:val="clear" w:color="auto" w:fill="FFFFFF"/>
          <w:lang w:val="sr-Latn-CS"/>
        </w:rPr>
        <w:t>gdje je:</w:t>
      </w:r>
    </w:p>
    <w:p w:rsidR="0015497D" w:rsidRDefault="004C66D8">
      <w:pPr>
        <w:ind w:firstLine="567"/>
        <w:jc w:val="both"/>
        <w:rPr>
          <w:rFonts w:ascii="Cambria" w:hAnsi="Cambria" w:cs="Cambria"/>
          <w:bCs/>
          <w:sz w:val="20"/>
          <w:szCs w:val="20"/>
          <w:shd w:val="clear" w:color="auto" w:fill="FFFFFF"/>
          <w:lang w:val="sr-Latn-CS"/>
        </w:rPr>
      </w:pPr>
      <w:r>
        <w:rPr>
          <w:rFonts w:ascii="Cambria" w:hAnsi="Cambria" w:cs="Cambria"/>
          <w:bCs/>
          <w:sz w:val="20"/>
          <w:szCs w:val="20"/>
          <w:shd w:val="clear" w:color="auto" w:fill="FFFFFF"/>
          <w:lang w:val="sr-Latn-CS"/>
        </w:rPr>
        <w:t>C – broj bodova za ponuđenu cijenu,</w:t>
      </w:r>
    </w:p>
    <w:p w:rsidR="0015497D" w:rsidRDefault="004C66D8">
      <w:pPr>
        <w:jc w:val="both"/>
        <w:rPr>
          <w:rFonts w:ascii="Cambria" w:hAnsi="Cambria" w:cs="Cambria"/>
          <w:bCs/>
          <w:sz w:val="20"/>
          <w:szCs w:val="20"/>
          <w:shd w:val="clear" w:color="auto" w:fill="FFFFFF"/>
          <w:lang w:val="sr-Latn-CS"/>
        </w:rPr>
      </w:pPr>
      <w:r>
        <w:rPr>
          <w:rFonts w:ascii="Cambria" w:hAnsi="Cambria" w:cs="Cambria"/>
          <w:bCs/>
          <w:sz w:val="20"/>
          <w:szCs w:val="20"/>
          <w:shd w:val="clear" w:color="auto" w:fill="FFFFFF"/>
          <w:lang w:val="sr-Latn-CS"/>
        </w:rPr>
        <w:t xml:space="preserve">           C</w:t>
      </w:r>
      <w:r>
        <w:rPr>
          <w:rFonts w:ascii="Cambria" w:hAnsi="Cambria" w:cs="Cambria"/>
          <w:bCs/>
          <w:sz w:val="20"/>
          <w:szCs w:val="20"/>
          <w:shd w:val="clear" w:color="auto" w:fill="FFFFFF"/>
          <w:vertAlign w:val="subscript"/>
          <w:lang w:val="sr-Latn-CS"/>
        </w:rPr>
        <w:t>min</w:t>
      </w:r>
      <w:r>
        <w:rPr>
          <w:rFonts w:ascii="Cambria" w:hAnsi="Cambria" w:cs="Cambria"/>
          <w:bCs/>
          <w:sz w:val="20"/>
          <w:szCs w:val="20"/>
          <w:shd w:val="clear" w:color="auto" w:fill="FFFFFF"/>
          <w:lang w:val="sr-Latn-CS"/>
        </w:rPr>
        <w:t xml:space="preserve"> – najniža ponuđena cijena,</w:t>
      </w:r>
    </w:p>
    <w:p w:rsidR="0015497D" w:rsidRDefault="004C66D8">
      <w:pPr>
        <w:ind w:firstLine="567"/>
        <w:jc w:val="both"/>
        <w:rPr>
          <w:rFonts w:ascii="Cambria" w:hAnsi="Cambria" w:cs="Cambria"/>
          <w:bCs/>
          <w:sz w:val="20"/>
          <w:szCs w:val="20"/>
          <w:shd w:val="clear" w:color="auto" w:fill="FFFFFF"/>
          <w:lang w:val="sr-Latn-CS"/>
        </w:rPr>
      </w:pPr>
      <w:r>
        <w:rPr>
          <w:rFonts w:ascii="Cambria" w:hAnsi="Cambria" w:cs="Cambria"/>
          <w:bCs/>
          <w:sz w:val="20"/>
          <w:szCs w:val="20"/>
          <w:shd w:val="clear" w:color="auto" w:fill="FFFFFF"/>
          <w:lang w:val="sr-Latn-CS"/>
        </w:rPr>
        <w:t>C</w:t>
      </w:r>
      <w:r>
        <w:rPr>
          <w:rFonts w:ascii="Cambria" w:hAnsi="Cambria" w:cs="Cambria"/>
          <w:bCs/>
          <w:sz w:val="20"/>
          <w:szCs w:val="20"/>
          <w:shd w:val="clear" w:color="auto" w:fill="FFFFFF"/>
          <w:vertAlign w:val="subscript"/>
          <w:lang w:val="sr-Latn-CS"/>
        </w:rPr>
        <w:t>p</w:t>
      </w:r>
      <w:r>
        <w:rPr>
          <w:rFonts w:ascii="Cambria" w:hAnsi="Cambria" w:cs="Cambria"/>
          <w:bCs/>
          <w:sz w:val="20"/>
          <w:szCs w:val="20"/>
          <w:shd w:val="clear" w:color="auto" w:fill="FFFFFF"/>
          <w:lang w:val="sr-Latn-CS"/>
        </w:rPr>
        <w:t xml:space="preserve"> –  ponuđena cijena,</w:t>
      </w:r>
    </w:p>
    <w:p w:rsidR="0015497D" w:rsidRDefault="004C66D8">
      <w:pPr>
        <w:ind w:firstLine="567"/>
        <w:jc w:val="both"/>
        <w:rPr>
          <w:rFonts w:ascii="Cambria" w:hAnsi="Cambria" w:cs="Cambria"/>
          <w:bCs/>
          <w:sz w:val="20"/>
          <w:szCs w:val="20"/>
          <w:shd w:val="clear" w:color="auto" w:fill="FFFFFF"/>
          <w:lang w:val="sr-Latn-CS"/>
        </w:rPr>
      </w:pPr>
      <w:r>
        <w:rPr>
          <w:rFonts w:ascii="Cambria" w:hAnsi="Cambria" w:cs="Cambria"/>
          <w:bCs/>
          <w:sz w:val="20"/>
          <w:szCs w:val="20"/>
          <w:shd w:val="clear" w:color="auto" w:fill="FFFFFF"/>
          <w:lang w:val="sr-Latn-RS"/>
        </w:rPr>
        <w:t>9</w:t>
      </w:r>
      <w:r>
        <w:rPr>
          <w:rFonts w:ascii="Cambria" w:hAnsi="Cambria" w:cs="Cambria"/>
          <w:bCs/>
          <w:sz w:val="20"/>
          <w:szCs w:val="20"/>
          <w:shd w:val="clear" w:color="auto" w:fill="FFFFFF"/>
          <w:lang w:val="sr-Latn-CS"/>
        </w:rPr>
        <w:t xml:space="preserve">0 – maksimalni broj bodova po ovom podkriterijumu.   </w:t>
      </w:r>
    </w:p>
    <w:p w:rsidR="0015497D" w:rsidRDefault="0015497D">
      <w:pPr>
        <w:jc w:val="both"/>
        <w:rPr>
          <w:rFonts w:ascii="Cambria" w:hAnsi="Cambria" w:cs="Cambria"/>
          <w:bCs/>
          <w:sz w:val="20"/>
          <w:szCs w:val="20"/>
          <w:shd w:val="clear" w:color="auto" w:fill="FFFFFF"/>
          <w:lang w:val="sr-Latn-CS"/>
        </w:rPr>
      </w:pPr>
    </w:p>
    <w:p w:rsidR="0015497D" w:rsidRDefault="004C66D8">
      <w:pPr>
        <w:overflowPunct w:val="0"/>
        <w:autoSpaceDE w:val="0"/>
        <w:autoSpaceDN w:val="0"/>
        <w:adjustRightInd w:val="0"/>
        <w:textAlignment w:val="baseline"/>
        <w:rPr>
          <w:rFonts w:ascii="Cambria" w:hAnsi="Cambria" w:cs="Cambria"/>
          <w:bCs/>
          <w:sz w:val="20"/>
          <w:szCs w:val="20"/>
          <w:shd w:val="clear" w:color="auto" w:fill="FFFFFF"/>
          <w:lang w:val="sr-Latn-RS"/>
        </w:rPr>
      </w:pPr>
      <w:r>
        <w:rPr>
          <w:rFonts w:ascii="Cambria" w:hAnsi="Cambria" w:cs="Cambria"/>
          <w:bCs/>
          <w:sz w:val="20"/>
          <w:szCs w:val="20"/>
          <w:shd w:val="clear" w:color="auto" w:fill="FFFFFF"/>
          <w:lang w:val="sr-Latn-CS"/>
        </w:rPr>
        <w:t>Ako je ponuđena cijena 0,00 EUR-a, prilikom vrednovanja te cijene po parametru cijena uzima se da je ponuđena cijena 0,01 EUR</w:t>
      </w:r>
      <w:r>
        <w:rPr>
          <w:rFonts w:ascii="Cambria" w:hAnsi="Cambria" w:cs="Cambria"/>
          <w:bCs/>
          <w:sz w:val="20"/>
          <w:szCs w:val="20"/>
          <w:shd w:val="clear" w:color="auto" w:fill="FFFFFF"/>
          <w:lang w:val="sr-Latn-RS"/>
        </w:rPr>
        <w:t>.</w:t>
      </w:r>
    </w:p>
    <w:p w:rsidR="0015497D" w:rsidRDefault="0015497D">
      <w:pPr>
        <w:overflowPunct w:val="0"/>
        <w:autoSpaceDE w:val="0"/>
        <w:autoSpaceDN w:val="0"/>
        <w:adjustRightInd w:val="0"/>
        <w:textAlignment w:val="baseline"/>
        <w:rPr>
          <w:rFonts w:ascii="Cambria" w:hAnsi="Cambria" w:cs="Cambria"/>
          <w:bCs/>
          <w:sz w:val="20"/>
          <w:szCs w:val="20"/>
          <w:shd w:val="clear" w:color="auto" w:fill="FFFFFF"/>
          <w:lang w:val="sr-Latn-CS"/>
        </w:rPr>
      </w:pPr>
    </w:p>
    <w:p w:rsidR="0015497D" w:rsidRDefault="004C66D8">
      <w:pPr>
        <w:overflowPunct w:val="0"/>
        <w:autoSpaceDE w:val="0"/>
        <w:autoSpaceDN w:val="0"/>
        <w:adjustRightInd w:val="0"/>
        <w:jc w:val="both"/>
        <w:textAlignment w:val="baseline"/>
        <w:rPr>
          <w:rFonts w:ascii="Cambria" w:hAnsi="Cambria" w:cs="Cambria"/>
          <w:bCs/>
          <w:color w:val="FF0000"/>
          <w:sz w:val="20"/>
          <w:szCs w:val="20"/>
          <w:highlight w:val="yellow"/>
          <w:shd w:val="clear" w:color="auto" w:fill="FFFFFF"/>
        </w:rPr>
      </w:pPr>
      <w:r>
        <w:rPr>
          <w:rFonts w:ascii="Cambria" w:hAnsi="Cambria" w:cs="Cambria"/>
          <w:color w:val="000000"/>
          <w:sz w:val="20"/>
          <w:szCs w:val="20"/>
        </w:rPr>
        <w:sym w:font="Wingdings" w:char="00FE"/>
      </w:r>
      <w:r>
        <w:rPr>
          <w:rFonts w:ascii="Cambria" w:hAnsi="Cambria" w:cs="Cambria"/>
          <w:color w:val="000000"/>
          <w:sz w:val="20"/>
          <w:szCs w:val="20"/>
        </w:rPr>
        <w:t xml:space="preserve"> </w:t>
      </w:r>
      <w:r>
        <w:rPr>
          <w:rFonts w:ascii="Cambria" w:hAnsi="Cambria"/>
          <w:color w:val="000000"/>
          <w:sz w:val="20"/>
          <w:szCs w:val="20"/>
        </w:rPr>
        <w:t xml:space="preserve">Vrednovanje ponuda po parametru kvalitet - broj sati obaveznog mjesečnog preventivnog pregleda parametara sistema, vršiće se </w:t>
      </w:r>
      <w:proofErr w:type="gramStart"/>
      <w:r>
        <w:rPr>
          <w:rFonts w:ascii="Cambria" w:hAnsi="Cambria"/>
          <w:color w:val="000000"/>
          <w:sz w:val="20"/>
          <w:szCs w:val="20"/>
        </w:rPr>
        <w:t>na</w:t>
      </w:r>
      <w:proofErr w:type="gramEnd"/>
      <w:r>
        <w:rPr>
          <w:rFonts w:ascii="Cambria" w:hAnsi="Cambria"/>
          <w:color w:val="000000"/>
          <w:sz w:val="20"/>
          <w:szCs w:val="20"/>
        </w:rPr>
        <w:t xml:space="preserve"> sljedeći način: Naručilac je odredio: Usluga redovnih preventivnih pregleda mora da uključuje i obavezni mjesečni preventivni pregled parametara sistema, u trajanju od minimum 8 sati sa dostavljanjem izvještaja o izvršenom pregledu. Ponuđaču koji ponudi najveći broj sati za obavezni mjesečni preventivni pregled parametara sistema dodjeljuje se maksimalan broj bodova po ovom parametru (10 bodova), dok ostali ponuđači dobijaju proporcionalan broj bodova u odnosu na maksimalno ponuđeni broj sati, odnosno prema navedenoj formuli: Broj bodova (K) = (K) ponuđeni broj sati obaveznog mjesečnog pregleda parametara sistema x 10</w:t>
      </w:r>
      <w:proofErr w:type="gramStart"/>
      <w:r>
        <w:rPr>
          <w:rFonts w:ascii="Cambria" w:hAnsi="Cambria"/>
          <w:color w:val="000000"/>
          <w:sz w:val="20"/>
          <w:szCs w:val="20"/>
        </w:rPr>
        <w:t>/(</w:t>
      </w:r>
      <w:proofErr w:type="gramEnd"/>
      <w:r>
        <w:rPr>
          <w:rFonts w:ascii="Cambria" w:hAnsi="Cambria"/>
          <w:color w:val="000000"/>
          <w:sz w:val="20"/>
          <w:szCs w:val="20"/>
        </w:rPr>
        <w:t xml:space="preserve">K max) maksimalani ponuđeni broj sati obaveznog mj. </w:t>
      </w:r>
      <w:proofErr w:type="gramStart"/>
      <w:r>
        <w:rPr>
          <w:rFonts w:ascii="Cambria" w:hAnsi="Cambria"/>
          <w:color w:val="000000"/>
          <w:sz w:val="20"/>
          <w:szCs w:val="20"/>
        </w:rPr>
        <w:t>pregleda</w:t>
      </w:r>
      <w:proofErr w:type="gramEnd"/>
      <w:r>
        <w:rPr>
          <w:rFonts w:ascii="Cambria" w:hAnsi="Cambria"/>
          <w:color w:val="000000"/>
          <w:sz w:val="20"/>
          <w:szCs w:val="20"/>
        </w:rPr>
        <w:t xml:space="preserve"> parametara sistema. Napomena: U cilju dostavljanja uporedivih ponuda, ponuđač je dužan navesti tačan ponuđeni broj sati obaveznog mjesečnog preventivnog pregleda parametara sistema, gdje je minimalno ponuđeni broj sati 8h, a najmanja jedinica mjere je 1 sat.</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sz w:val="20"/>
          <w:szCs w:val="20"/>
        </w:rPr>
      </w:pPr>
      <w:r>
        <w:rPr>
          <w:rFonts w:ascii="Cambria" w:hAnsi="Cambria" w:cs="Cambria"/>
          <w:b/>
          <w:sz w:val="20"/>
          <w:szCs w:val="20"/>
        </w:rPr>
        <w:t>JEZIK PONUDE</w:t>
      </w:r>
      <w:bookmarkEnd w:id="14"/>
    </w:p>
    <w:p w:rsidR="0015497D" w:rsidRDefault="004C66D8">
      <w:pPr>
        <w:jc w:val="both"/>
        <w:rPr>
          <w:rFonts w:ascii="Cambria" w:hAnsi="Cambria" w:cs="Cambria"/>
          <w:b/>
          <w:bCs/>
          <w:color w:val="000000"/>
          <w:sz w:val="20"/>
          <w:szCs w:val="20"/>
        </w:rPr>
      </w:pPr>
      <w:r>
        <w:rPr>
          <w:rFonts w:ascii="Cambria" w:hAnsi="Cambria" w:cs="Cambria"/>
          <w:color w:val="000000"/>
          <w:sz w:val="20"/>
          <w:szCs w:val="20"/>
        </w:rPr>
        <w:t xml:space="preserve">Ponuda se sačinjava </w:t>
      </w:r>
      <w:proofErr w:type="gramStart"/>
      <w:r>
        <w:rPr>
          <w:rFonts w:ascii="Cambria" w:hAnsi="Cambria" w:cs="Cambria"/>
          <w:color w:val="000000"/>
          <w:sz w:val="20"/>
          <w:szCs w:val="20"/>
        </w:rPr>
        <w:t>na</w:t>
      </w:r>
      <w:proofErr w:type="gramEnd"/>
      <w:r>
        <w:rPr>
          <w:rFonts w:ascii="Cambria" w:hAnsi="Cambria" w:cs="Cambria"/>
          <w:color w:val="000000"/>
          <w:sz w:val="20"/>
          <w:szCs w:val="20"/>
        </w:rPr>
        <w:t>:</w:t>
      </w:r>
    </w:p>
    <w:p w:rsidR="0015497D" w:rsidRDefault="004C66D8">
      <w:pPr>
        <w:jc w:val="both"/>
        <w:rPr>
          <w:rFonts w:ascii="Cambria" w:hAnsi="Cambria" w:cs="Cambria"/>
          <w:color w:val="000000"/>
          <w:sz w:val="20"/>
          <w:szCs w:val="20"/>
          <w:lang w:val="sr-Latn-RS"/>
        </w:rPr>
      </w:pPr>
      <w:r>
        <w:rPr>
          <w:rFonts w:ascii="Cambria" w:hAnsi="Cambria" w:cs="Cambria"/>
          <w:color w:val="000000"/>
          <w:sz w:val="20"/>
          <w:szCs w:val="20"/>
        </w:rPr>
        <w:sym w:font="Wingdings" w:char="00FE"/>
      </w:r>
      <w:r>
        <w:rPr>
          <w:rFonts w:ascii="Cambria" w:hAnsi="Cambria" w:cs="Cambria"/>
          <w:color w:val="000000"/>
          <w:sz w:val="20"/>
          <w:szCs w:val="20"/>
        </w:rPr>
        <w:t xml:space="preserve"> </w:t>
      </w:r>
      <w:proofErr w:type="gramStart"/>
      <w:r>
        <w:rPr>
          <w:rFonts w:ascii="Cambria" w:hAnsi="Cambria" w:cs="Cambria"/>
          <w:color w:val="000000"/>
          <w:sz w:val="20"/>
          <w:szCs w:val="20"/>
        </w:rPr>
        <w:t>crnogorski</w:t>
      </w:r>
      <w:proofErr w:type="gramEnd"/>
      <w:r>
        <w:rPr>
          <w:rFonts w:ascii="Cambria" w:hAnsi="Cambria" w:cs="Cambria"/>
          <w:color w:val="000000"/>
          <w:sz w:val="20"/>
          <w:szCs w:val="20"/>
        </w:rPr>
        <w:t xml:space="preserve"> jezik i drugi jezik koji je u službenoj upotrebi u Crnoj Gori, u skladu sa Ustavom i zakonom</w:t>
      </w:r>
      <w:r>
        <w:rPr>
          <w:rFonts w:ascii="Cambria" w:hAnsi="Cambria" w:cs="Cambria"/>
          <w:color w:val="000000"/>
          <w:sz w:val="20"/>
          <w:szCs w:val="20"/>
          <w:lang w:val="sr-Latn-RS"/>
        </w:rPr>
        <w:t>.</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bCs/>
          <w:color w:val="000000"/>
          <w:sz w:val="20"/>
          <w:szCs w:val="20"/>
        </w:rPr>
      </w:pPr>
      <w:bookmarkStart w:id="15" w:name="_Toc62730561"/>
      <w:r>
        <w:rPr>
          <w:rFonts w:ascii="Cambria" w:hAnsi="Cambria" w:cs="Cambria"/>
          <w:b/>
          <w:sz w:val="20"/>
          <w:szCs w:val="20"/>
        </w:rPr>
        <w:t>NAČIN, MJESTO I VRIJEME PODNOŠENJA PONUDA I OTVARANJA PONUDA</w:t>
      </w:r>
      <w:bookmarkEnd w:id="15"/>
    </w:p>
    <w:p w:rsidR="0015497D" w:rsidRDefault="004C66D8">
      <w:pPr>
        <w:jc w:val="both"/>
        <w:rPr>
          <w:rFonts w:ascii="Cambria" w:hAnsi="Cambria" w:cs="Cambria"/>
          <w:color w:val="000000"/>
          <w:sz w:val="20"/>
          <w:szCs w:val="20"/>
        </w:rPr>
      </w:pPr>
      <w:r>
        <w:rPr>
          <w:rFonts w:ascii="Cambria" w:hAnsi="Cambria" w:cs="Cambria"/>
          <w:color w:val="000000"/>
          <w:sz w:val="20"/>
          <w:szCs w:val="20"/>
        </w:rPr>
        <w:t xml:space="preserve">Ponude se podnose preko ESJN-a zaključno </w:t>
      </w:r>
      <w:proofErr w:type="gramStart"/>
      <w:r>
        <w:rPr>
          <w:rFonts w:ascii="Cambria" w:hAnsi="Cambria" w:cs="Cambria"/>
          <w:color w:val="000000"/>
          <w:sz w:val="20"/>
          <w:szCs w:val="20"/>
        </w:rPr>
        <w:t>sa</w:t>
      </w:r>
      <w:proofErr w:type="gramEnd"/>
      <w:r>
        <w:rPr>
          <w:rFonts w:ascii="Cambria" w:hAnsi="Cambria" w:cs="Cambria"/>
          <w:color w:val="000000"/>
          <w:sz w:val="20"/>
          <w:szCs w:val="20"/>
        </w:rPr>
        <w:t xml:space="preserve"> danom </w:t>
      </w:r>
      <w:r w:rsidR="0018438E">
        <w:rPr>
          <w:rFonts w:ascii="Cambria" w:hAnsi="Cambria" w:cs="Cambria"/>
          <w:color w:val="000000"/>
          <w:sz w:val="20"/>
          <w:szCs w:val="20"/>
          <w:lang w:val="sr-Latn-RS"/>
        </w:rPr>
        <w:t>31.12.2025</w:t>
      </w:r>
      <w:r w:rsidR="0018438E">
        <w:rPr>
          <w:rFonts w:ascii="Cambria" w:hAnsi="Cambria" w:cs="Cambria"/>
          <w:color w:val="000000"/>
          <w:sz w:val="20"/>
          <w:szCs w:val="20"/>
        </w:rPr>
        <w:t xml:space="preserve">. </w:t>
      </w:r>
      <w:proofErr w:type="gramStart"/>
      <w:r w:rsidR="0018438E">
        <w:rPr>
          <w:rFonts w:ascii="Cambria" w:hAnsi="Cambria" w:cs="Cambria"/>
          <w:color w:val="000000"/>
          <w:sz w:val="20"/>
          <w:szCs w:val="20"/>
        </w:rPr>
        <w:t>godine</w:t>
      </w:r>
      <w:proofErr w:type="gramEnd"/>
      <w:r w:rsidR="0018438E">
        <w:rPr>
          <w:rFonts w:ascii="Cambria" w:hAnsi="Cambria" w:cs="Cambria"/>
          <w:color w:val="000000"/>
          <w:sz w:val="20"/>
          <w:szCs w:val="20"/>
        </w:rPr>
        <w:t xml:space="preserve"> do 9</w:t>
      </w:r>
      <w:r>
        <w:rPr>
          <w:rFonts w:ascii="Cambria" w:hAnsi="Cambria" w:cs="Cambria"/>
          <w:color w:val="000000"/>
          <w:sz w:val="20"/>
          <w:szCs w:val="20"/>
        </w:rPr>
        <w:t>:00 sati.</w:t>
      </w:r>
    </w:p>
    <w:p w:rsidR="0015497D" w:rsidRDefault="0015497D">
      <w:pPr>
        <w:jc w:val="both"/>
        <w:rPr>
          <w:rFonts w:ascii="Cambria" w:hAnsi="Cambria" w:cs="Cambria"/>
          <w:b/>
          <w:bCs/>
          <w:i/>
          <w:iCs/>
          <w:color w:val="000000"/>
          <w:sz w:val="20"/>
          <w:szCs w:val="20"/>
        </w:rPr>
      </w:pPr>
    </w:p>
    <w:p w:rsidR="0015497D" w:rsidRDefault="004C66D8">
      <w:pPr>
        <w:jc w:val="both"/>
        <w:rPr>
          <w:rFonts w:ascii="Cambria" w:hAnsi="Cambria" w:cs="Cambria"/>
          <w:color w:val="000000"/>
          <w:sz w:val="20"/>
          <w:szCs w:val="20"/>
        </w:rPr>
      </w:pPr>
      <w:r>
        <w:rPr>
          <w:rFonts w:ascii="Cambria" w:hAnsi="Cambria" w:cs="Cambria"/>
          <w:color w:val="000000"/>
          <w:sz w:val="20"/>
          <w:szCs w:val="20"/>
        </w:rPr>
        <w:t xml:space="preserve">Otvaranje ponuda održaće se </w:t>
      </w:r>
      <w:proofErr w:type="gramStart"/>
      <w:r>
        <w:rPr>
          <w:rFonts w:ascii="Cambria" w:hAnsi="Cambria" w:cs="Cambria"/>
          <w:color w:val="000000"/>
          <w:sz w:val="20"/>
          <w:szCs w:val="20"/>
        </w:rPr>
        <w:t xml:space="preserve">dana  </w:t>
      </w:r>
      <w:r w:rsidR="0018438E" w:rsidRPr="0018438E">
        <w:rPr>
          <w:rFonts w:ascii="Cambria" w:hAnsi="Cambria" w:cs="Cambria"/>
          <w:color w:val="000000"/>
          <w:sz w:val="20"/>
          <w:szCs w:val="20"/>
          <w:lang w:val="sr-Latn-RS"/>
        </w:rPr>
        <w:t>31.12.2025</w:t>
      </w:r>
      <w:proofErr w:type="gramEnd"/>
      <w:r w:rsidR="0018438E" w:rsidRPr="0018438E">
        <w:rPr>
          <w:rFonts w:ascii="Cambria" w:hAnsi="Cambria" w:cs="Cambria"/>
          <w:color w:val="000000"/>
          <w:sz w:val="20"/>
          <w:szCs w:val="20"/>
          <w:lang w:val="sr-Latn-RS"/>
        </w:rPr>
        <w:t xml:space="preserve">. godine </w:t>
      </w:r>
      <w:r w:rsidR="0018438E">
        <w:rPr>
          <w:rFonts w:ascii="Cambria" w:hAnsi="Cambria" w:cs="Cambria"/>
          <w:color w:val="000000"/>
          <w:sz w:val="20"/>
          <w:szCs w:val="20"/>
          <w:lang w:val="sr-Latn-RS"/>
        </w:rPr>
        <w:t>u</w:t>
      </w:r>
      <w:r w:rsidR="0018438E" w:rsidRPr="0018438E">
        <w:rPr>
          <w:rFonts w:ascii="Cambria" w:hAnsi="Cambria" w:cs="Cambria"/>
          <w:color w:val="000000"/>
          <w:sz w:val="20"/>
          <w:szCs w:val="20"/>
          <w:lang w:val="sr-Latn-RS"/>
        </w:rPr>
        <w:t xml:space="preserve"> 9:00 sati.</w:t>
      </w:r>
    </w:p>
    <w:p w:rsidR="0015497D" w:rsidRDefault="0015497D">
      <w:pPr>
        <w:jc w:val="both"/>
        <w:rPr>
          <w:rFonts w:ascii="Cambria" w:hAnsi="Cambria" w:cs="Cambria"/>
          <w:color w:val="000000"/>
          <w:sz w:val="20"/>
          <w:szCs w:val="20"/>
        </w:rPr>
      </w:pPr>
    </w:p>
    <w:p w:rsidR="0015497D" w:rsidRDefault="004C66D8">
      <w:pPr>
        <w:jc w:val="both"/>
        <w:rPr>
          <w:rFonts w:ascii="Cambria" w:hAnsi="Cambria" w:cs="Cambria"/>
          <w:color w:val="000000"/>
          <w:sz w:val="20"/>
          <w:szCs w:val="20"/>
        </w:rPr>
      </w:pPr>
      <w:r>
        <w:rPr>
          <w:rFonts w:ascii="Cambria" w:hAnsi="Cambria" w:cs="Cambria"/>
          <w:color w:val="000000"/>
          <w:sz w:val="20"/>
          <w:szCs w:val="20"/>
        </w:rPr>
        <w:sym w:font="Wingdings" w:char="00FE"/>
      </w:r>
      <w:r>
        <w:rPr>
          <w:rFonts w:ascii="Cambria" w:hAnsi="Cambria" w:cs="Cambria"/>
          <w:color w:val="000000"/>
          <w:sz w:val="20"/>
          <w:szCs w:val="20"/>
        </w:rPr>
        <w:t xml:space="preserve"> Dio ponude koje se ne dostavlja preko ESJN-a, </w:t>
      </w:r>
      <w:proofErr w:type="gramStart"/>
      <w:r>
        <w:rPr>
          <w:rFonts w:ascii="Cambria" w:hAnsi="Cambria" w:cs="Cambria"/>
          <w:color w:val="000000"/>
          <w:sz w:val="20"/>
          <w:szCs w:val="20"/>
        </w:rPr>
        <w:t>a</w:t>
      </w:r>
      <w:proofErr w:type="gramEnd"/>
      <w:r>
        <w:rPr>
          <w:rFonts w:ascii="Cambria" w:hAnsi="Cambria" w:cs="Cambria"/>
          <w:color w:val="000000"/>
          <w:sz w:val="20"/>
          <w:szCs w:val="20"/>
        </w:rPr>
        <w:t xml:space="preserve"> odnosi se na garanciju ponude dostavlja se: </w:t>
      </w:r>
    </w:p>
    <w:p w:rsidR="0015497D" w:rsidRDefault="004C66D8">
      <w:pPr>
        <w:numPr>
          <w:ilvl w:val="0"/>
          <w:numId w:val="10"/>
        </w:numPr>
        <w:jc w:val="both"/>
        <w:rPr>
          <w:rFonts w:ascii="Cambria" w:eastAsia="Calibri" w:hAnsi="Cambria" w:cs="Cambria"/>
          <w:color w:val="000000"/>
          <w:sz w:val="20"/>
          <w:szCs w:val="20"/>
        </w:rPr>
      </w:pPr>
      <w:r>
        <w:rPr>
          <w:rFonts w:ascii="Cambria" w:eastAsia="Calibri" w:hAnsi="Cambria" w:cs="Cambria"/>
          <w:color w:val="000000"/>
          <w:sz w:val="20"/>
          <w:szCs w:val="20"/>
        </w:rPr>
        <w:lastRenderedPageBreak/>
        <w:t>neposrednom predajom na arhivi naručioca na adresi RTCG, Bulevar revolucije 19;</w:t>
      </w:r>
    </w:p>
    <w:p w:rsidR="0015497D" w:rsidRDefault="004C66D8">
      <w:pPr>
        <w:numPr>
          <w:ilvl w:val="0"/>
          <w:numId w:val="10"/>
        </w:numPr>
        <w:jc w:val="both"/>
        <w:rPr>
          <w:rFonts w:ascii="Cambria" w:hAnsi="Cambria" w:cs="Cambria"/>
          <w:color w:val="000000"/>
          <w:sz w:val="20"/>
          <w:szCs w:val="20"/>
        </w:rPr>
      </w:pPr>
      <w:proofErr w:type="gramStart"/>
      <w:r>
        <w:rPr>
          <w:rFonts w:ascii="Cambria" w:eastAsia="Calibri" w:hAnsi="Cambria" w:cs="Cambria"/>
          <w:color w:val="000000"/>
          <w:sz w:val="20"/>
          <w:szCs w:val="20"/>
        </w:rPr>
        <w:t>preporučenom</w:t>
      </w:r>
      <w:proofErr w:type="gramEnd"/>
      <w:r>
        <w:rPr>
          <w:rFonts w:ascii="Cambria" w:eastAsia="Calibri" w:hAnsi="Cambria" w:cs="Cambria"/>
          <w:color w:val="000000"/>
          <w:sz w:val="20"/>
          <w:szCs w:val="20"/>
        </w:rPr>
        <w:t xml:space="preserve"> pošiljkom sa povratnicom na adresi RTCG, Bulevar revolucije 19.</w:t>
      </w:r>
    </w:p>
    <w:p w:rsidR="00AB2D10" w:rsidRDefault="004C66D8">
      <w:pPr>
        <w:jc w:val="both"/>
        <w:rPr>
          <w:rFonts w:ascii="Cambria" w:hAnsi="Cambria" w:cs="Cambria"/>
          <w:color w:val="000000"/>
          <w:sz w:val="20"/>
          <w:szCs w:val="20"/>
          <w:lang w:val="sr-Latn-RS"/>
        </w:rPr>
      </w:pPr>
      <w:proofErr w:type="gramStart"/>
      <w:r>
        <w:rPr>
          <w:rFonts w:ascii="Cambria" w:hAnsi="Cambria" w:cs="Cambria"/>
          <w:color w:val="000000"/>
          <w:sz w:val="20"/>
          <w:szCs w:val="20"/>
        </w:rPr>
        <w:t>radnim</w:t>
      </w:r>
      <w:proofErr w:type="gramEnd"/>
      <w:r>
        <w:rPr>
          <w:rFonts w:ascii="Cambria" w:hAnsi="Cambria" w:cs="Cambria"/>
          <w:color w:val="000000"/>
          <w:sz w:val="20"/>
          <w:szCs w:val="20"/>
        </w:rPr>
        <w:t xml:space="preserve"> danima od 7:00 do 15:00 sati, zaključno sa danom </w:t>
      </w:r>
      <w:r w:rsidR="0018438E" w:rsidRPr="0018438E">
        <w:rPr>
          <w:rFonts w:ascii="Cambria" w:hAnsi="Cambria" w:cs="Cambria"/>
          <w:color w:val="000000"/>
          <w:sz w:val="20"/>
          <w:szCs w:val="20"/>
          <w:lang w:val="sr-Latn-RS"/>
        </w:rPr>
        <w:t>31.12.2025. godine do 9:00 sati.</w:t>
      </w:r>
    </w:p>
    <w:p w:rsidR="0015497D" w:rsidRDefault="004C66D8">
      <w:pPr>
        <w:jc w:val="both"/>
        <w:rPr>
          <w:rFonts w:ascii="Cambria" w:hAnsi="Cambria" w:cs="Cambria"/>
          <w:color w:val="000000"/>
          <w:sz w:val="20"/>
          <w:szCs w:val="20"/>
        </w:rPr>
      </w:pPr>
      <w:r>
        <w:rPr>
          <w:rFonts w:ascii="Cambria" w:hAnsi="Cambria" w:cs="Cambria"/>
          <w:color w:val="000000"/>
          <w:sz w:val="20"/>
          <w:szCs w:val="20"/>
        </w:rPr>
        <w:t xml:space="preserve">Ako ponuđač garanciju ponude ne podnesi u elektronskom obliku, dužan je da putem ESJN dostavi kopiju garancije ponude, a da original garancije ponude dostavi naručiocu neposredno ili putem pošte, preporučenom pošiljkom najkasnije prije isteka roka za podnošenje ponuda. U slučaju da se garancija ponude dostavlja u pisanom obliku, dostavlja se u originalu u posebnoj koverti na kojoj je potrebno navesti: naziv i sjedište naručioca, broj tenderske dokumentacije za koju se podnosi garancija, naziv, sjedište i adresa ponuđača, </w:t>
      </w:r>
      <w:proofErr w:type="gramStart"/>
      <w:r>
        <w:rPr>
          <w:rFonts w:ascii="Cambria" w:hAnsi="Cambria" w:cs="Cambria"/>
          <w:color w:val="000000"/>
          <w:sz w:val="20"/>
          <w:szCs w:val="20"/>
        </w:rPr>
        <w:t>sa  naznakom</w:t>
      </w:r>
      <w:proofErr w:type="gramEnd"/>
      <w:r>
        <w:rPr>
          <w:rFonts w:ascii="Cambria" w:hAnsi="Cambria" w:cs="Cambria"/>
          <w:color w:val="000000"/>
          <w:sz w:val="20"/>
          <w:szCs w:val="20"/>
        </w:rPr>
        <w:t xml:space="preserve"> "garancija ponude" i "ne otvaraj prije roka za otvaranje ponuda".</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bCs/>
          <w:color w:val="000000"/>
          <w:sz w:val="20"/>
          <w:szCs w:val="20"/>
        </w:rPr>
      </w:pPr>
      <w:bookmarkStart w:id="16" w:name="_Toc62730562"/>
      <w:r>
        <w:rPr>
          <w:rFonts w:ascii="Cambria" w:hAnsi="Cambria" w:cs="Cambria"/>
          <w:b/>
          <w:sz w:val="20"/>
          <w:szCs w:val="20"/>
        </w:rPr>
        <w:t>USLOVI ZA AKTIVIRANJE GARANCIJE PONUDE</w:t>
      </w:r>
      <w:r>
        <w:rPr>
          <w:rFonts w:ascii="Cambria" w:hAnsi="Cambria" w:cs="Cambria"/>
          <w:b/>
          <w:sz w:val="20"/>
          <w:szCs w:val="20"/>
          <w:vertAlign w:val="superscript"/>
        </w:rPr>
        <w:footnoteReference w:id="8"/>
      </w:r>
      <w:bookmarkEnd w:id="16"/>
    </w:p>
    <w:p w:rsidR="0015497D" w:rsidRDefault="004C66D8">
      <w:pPr>
        <w:jc w:val="both"/>
        <w:rPr>
          <w:rFonts w:ascii="Cambria" w:hAnsi="Cambria" w:cs="Cambria"/>
          <w:sz w:val="20"/>
          <w:szCs w:val="20"/>
        </w:rPr>
      </w:pPr>
      <w:r>
        <w:rPr>
          <w:rFonts w:ascii="Cambria" w:hAnsi="Cambria" w:cs="Cambria"/>
          <w:sz w:val="20"/>
          <w:szCs w:val="20"/>
        </w:rPr>
        <w:t xml:space="preserve">Garancija ponude </w:t>
      </w:r>
      <w:proofErr w:type="gramStart"/>
      <w:r>
        <w:rPr>
          <w:rFonts w:ascii="Cambria" w:hAnsi="Cambria" w:cs="Cambria"/>
          <w:sz w:val="20"/>
          <w:szCs w:val="20"/>
        </w:rPr>
        <w:t>će</w:t>
      </w:r>
      <w:proofErr w:type="gramEnd"/>
      <w:r>
        <w:rPr>
          <w:rFonts w:ascii="Cambria" w:hAnsi="Cambria" w:cs="Cambria"/>
          <w:sz w:val="20"/>
          <w:szCs w:val="20"/>
        </w:rPr>
        <w:t xml:space="preserve"> se aktivirati ako ponuđač: </w:t>
      </w:r>
    </w:p>
    <w:p w:rsidR="0015497D" w:rsidRDefault="004C66D8">
      <w:pPr>
        <w:pStyle w:val="T30X"/>
        <w:ind w:left="567" w:hanging="283"/>
        <w:rPr>
          <w:rFonts w:ascii="Cambria" w:hAnsi="Cambria" w:cs="Cambria"/>
          <w:sz w:val="20"/>
          <w:szCs w:val="20"/>
        </w:rPr>
      </w:pPr>
      <w:r>
        <w:rPr>
          <w:rFonts w:ascii="Cambria" w:hAnsi="Cambria" w:cs="Cambria"/>
          <w:sz w:val="20"/>
          <w:szCs w:val="20"/>
        </w:rPr>
        <w:t xml:space="preserve">1) </w:t>
      </w:r>
      <w:proofErr w:type="gramStart"/>
      <w:r>
        <w:rPr>
          <w:rFonts w:ascii="Cambria" w:hAnsi="Cambria" w:cs="Cambria"/>
          <w:sz w:val="20"/>
          <w:szCs w:val="20"/>
        </w:rPr>
        <w:t>odustane</w:t>
      </w:r>
      <w:proofErr w:type="gramEnd"/>
      <w:r>
        <w:rPr>
          <w:rFonts w:ascii="Cambria" w:hAnsi="Cambria" w:cs="Cambria"/>
          <w:sz w:val="20"/>
          <w:szCs w:val="20"/>
        </w:rPr>
        <w:t xml:space="preserve"> od ponude u roku važenja ponude i/ili</w:t>
      </w:r>
    </w:p>
    <w:p w:rsidR="0015497D" w:rsidRDefault="004C66D8">
      <w:pPr>
        <w:pStyle w:val="T30X"/>
        <w:rPr>
          <w:rFonts w:ascii="Cambria" w:hAnsi="Cambria" w:cs="Cambria"/>
          <w:sz w:val="20"/>
          <w:szCs w:val="20"/>
        </w:rPr>
      </w:pPr>
      <w:r>
        <w:rPr>
          <w:rFonts w:ascii="Cambria" w:hAnsi="Cambria" w:cs="Cambria"/>
          <w:sz w:val="20"/>
          <w:szCs w:val="20"/>
        </w:rPr>
        <w:t xml:space="preserve"> 2) </w:t>
      </w:r>
      <w:proofErr w:type="gramStart"/>
      <w:r>
        <w:rPr>
          <w:rFonts w:ascii="Cambria" w:hAnsi="Cambria" w:cs="Cambria"/>
          <w:sz w:val="20"/>
          <w:szCs w:val="20"/>
        </w:rPr>
        <w:t>odbije</w:t>
      </w:r>
      <w:proofErr w:type="gramEnd"/>
      <w:r>
        <w:rPr>
          <w:rFonts w:ascii="Cambria" w:hAnsi="Cambria" w:cs="Cambria"/>
          <w:sz w:val="20"/>
          <w:szCs w:val="20"/>
        </w:rPr>
        <w:t xml:space="preserve"> da zaključi ugovor o javnoj nabavci ili okvirni sporazum.</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0"/>
          <w:szCs w:val="20"/>
        </w:rPr>
      </w:pPr>
      <w:bookmarkStart w:id="17" w:name="_Toc62730563"/>
      <w:r>
        <w:rPr>
          <w:rFonts w:ascii="Cambria" w:hAnsi="Cambria" w:cs="Cambria"/>
          <w:b/>
          <w:sz w:val="20"/>
          <w:szCs w:val="20"/>
        </w:rPr>
        <w:t>TAJNOST PODATAKA</w:t>
      </w:r>
      <w:bookmarkEnd w:id="17"/>
    </w:p>
    <w:p w:rsidR="0015497D" w:rsidRDefault="004C66D8">
      <w:pPr>
        <w:jc w:val="both"/>
        <w:rPr>
          <w:rFonts w:ascii="Cambria" w:hAnsi="Cambria" w:cs="Cambria"/>
          <w:color w:val="000000"/>
          <w:sz w:val="20"/>
          <w:szCs w:val="20"/>
        </w:rPr>
      </w:pPr>
      <w:r>
        <w:rPr>
          <w:rFonts w:ascii="Cambria" w:hAnsi="Cambria" w:cs="Cambria"/>
          <w:color w:val="000000"/>
          <w:sz w:val="20"/>
          <w:szCs w:val="20"/>
        </w:rPr>
        <w:t>Tenderska dokumentacija sadrži tajne podatke</w:t>
      </w:r>
    </w:p>
    <w:p w:rsidR="0015497D" w:rsidRDefault="004C66D8">
      <w:pPr>
        <w:jc w:val="both"/>
        <w:rPr>
          <w:rFonts w:ascii="Cambria" w:hAnsi="Cambria" w:cs="Cambria"/>
          <w:color w:val="000000"/>
          <w:sz w:val="20"/>
          <w:szCs w:val="20"/>
        </w:rPr>
      </w:pPr>
      <w:r>
        <w:rPr>
          <w:rFonts w:ascii="Cambria" w:hAnsi="Cambria" w:cs="Cambria"/>
          <w:color w:val="000000"/>
          <w:sz w:val="20"/>
          <w:szCs w:val="20"/>
        </w:rPr>
        <w:sym w:font="Wingdings" w:char="00FE"/>
      </w:r>
      <w:r>
        <w:rPr>
          <w:rFonts w:ascii="Cambria" w:hAnsi="Cambria" w:cs="Cambria"/>
          <w:color w:val="000000"/>
          <w:sz w:val="20"/>
          <w:szCs w:val="20"/>
        </w:rPr>
        <w:t xml:space="preserve"> </w:t>
      </w:r>
      <w:proofErr w:type="gramStart"/>
      <w:r>
        <w:rPr>
          <w:rFonts w:ascii="Cambria" w:hAnsi="Cambria" w:cs="Cambria"/>
          <w:color w:val="000000"/>
          <w:sz w:val="20"/>
          <w:szCs w:val="20"/>
        </w:rPr>
        <w:t>ne</w:t>
      </w:r>
      <w:proofErr w:type="gramEnd"/>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sz w:val="20"/>
          <w:szCs w:val="20"/>
        </w:rPr>
      </w:pPr>
      <w:bookmarkStart w:id="18" w:name="_Toc62730564"/>
      <w:r>
        <w:rPr>
          <w:rFonts w:ascii="Cambria" w:hAnsi="Cambria" w:cs="Cambria"/>
          <w:b/>
          <w:sz w:val="20"/>
          <w:szCs w:val="20"/>
        </w:rPr>
        <w:t>UPUTSTVO ZA SAČINJAVANJE PONUDE</w:t>
      </w:r>
      <w:bookmarkEnd w:id="18"/>
    </w:p>
    <w:p w:rsidR="0015497D" w:rsidRDefault="004C66D8">
      <w:pPr>
        <w:jc w:val="both"/>
        <w:rPr>
          <w:rFonts w:ascii="Cambria" w:hAnsi="Cambria" w:cs="Cambria"/>
          <w:sz w:val="20"/>
          <w:szCs w:val="20"/>
        </w:rPr>
      </w:pPr>
      <w:r>
        <w:rPr>
          <w:rFonts w:ascii="Cambria" w:hAnsi="Cambria" w:cs="Cambria"/>
          <w:sz w:val="20"/>
          <w:szCs w:val="20"/>
        </w:rPr>
        <w:t xml:space="preserve">Ponude se sačinjava u ESJN u skladu </w:t>
      </w:r>
      <w:proofErr w:type="gramStart"/>
      <w:r>
        <w:rPr>
          <w:rFonts w:ascii="Cambria" w:hAnsi="Cambria" w:cs="Cambria"/>
          <w:sz w:val="20"/>
          <w:szCs w:val="20"/>
        </w:rPr>
        <w:t>sa</w:t>
      </w:r>
      <w:proofErr w:type="gramEnd"/>
      <w:r>
        <w:rPr>
          <w:rFonts w:ascii="Cambria" w:hAnsi="Cambria" w:cs="Cambria"/>
          <w:sz w:val="20"/>
          <w:szCs w:val="20"/>
        </w:rPr>
        <w:t xml:space="preserve"> tenderskom dokumentacijom i važećim Pravilnikom o sadržaju ponude i uputstvu za sačinjavanje i podnošenje ponude. </w:t>
      </w:r>
    </w:p>
    <w:p w:rsidR="0015497D" w:rsidRDefault="004C66D8">
      <w:pPr>
        <w:jc w:val="both"/>
        <w:rPr>
          <w:rFonts w:ascii="Cambria" w:hAnsi="Cambria" w:cs="Cambria"/>
          <w:sz w:val="20"/>
          <w:szCs w:val="20"/>
        </w:rPr>
      </w:pPr>
      <w:r>
        <w:rPr>
          <w:rFonts w:ascii="Cambria" w:hAnsi="Cambria" w:cs="Cambria"/>
          <w:sz w:val="20"/>
          <w:szCs w:val="20"/>
        </w:rPr>
        <w:t xml:space="preserve">Ispunjenost uslova za učešće u postupku javne nabavke dokazuje se izjavom privrednog subjekta, koja se sačinjava </w:t>
      </w:r>
      <w:proofErr w:type="gramStart"/>
      <w:r>
        <w:rPr>
          <w:rFonts w:ascii="Cambria" w:hAnsi="Cambria" w:cs="Cambria"/>
          <w:sz w:val="20"/>
          <w:szCs w:val="20"/>
        </w:rPr>
        <w:t>na</w:t>
      </w:r>
      <w:proofErr w:type="gramEnd"/>
      <w:r>
        <w:rPr>
          <w:rFonts w:ascii="Cambria" w:hAnsi="Cambria" w:cs="Cambria"/>
          <w:sz w:val="20"/>
          <w:szCs w:val="20"/>
        </w:rPr>
        <w:t xml:space="preserve"> obrascu datom u Pravilniku o obrascu izjave privrednog subjekta.</w:t>
      </w:r>
    </w:p>
    <w:p w:rsidR="0015497D" w:rsidRDefault="004C66D8">
      <w:pPr>
        <w:jc w:val="both"/>
        <w:rPr>
          <w:rFonts w:ascii="Cambria" w:hAnsi="Cambria" w:cs="Cambria"/>
          <w:b/>
          <w:bCs/>
          <w:color w:val="000000"/>
          <w:sz w:val="20"/>
          <w:szCs w:val="20"/>
        </w:rPr>
      </w:pPr>
      <w:r>
        <w:rPr>
          <w:rFonts w:ascii="Cambria" w:hAnsi="Cambria" w:cs="Cambria"/>
          <w:sz w:val="20"/>
          <w:szCs w:val="20"/>
        </w:rPr>
        <w:t xml:space="preserve">Ponuđač je dužan da tačno, potpuno, pravilno i nedvosmisleno popuni </w:t>
      </w:r>
      <w:r>
        <w:rPr>
          <w:rFonts w:ascii="Cambria" w:eastAsia="Calibri" w:hAnsi="Cambria" w:cs="Cambria"/>
          <w:sz w:val="20"/>
          <w:szCs w:val="20"/>
        </w:rPr>
        <w:t xml:space="preserve">Izjavu privrednog subjekta u skladu </w:t>
      </w:r>
      <w:proofErr w:type="gramStart"/>
      <w:r>
        <w:rPr>
          <w:rFonts w:ascii="Cambria" w:eastAsia="Calibri" w:hAnsi="Cambria" w:cs="Cambria"/>
          <w:sz w:val="20"/>
          <w:szCs w:val="20"/>
        </w:rPr>
        <w:t>sa</w:t>
      </w:r>
      <w:proofErr w:type="gramEnd"/>
      <w:r>
        <w:rPr>
          <w:rFonts w:ascii="Cambria" w:eastAsia="Calibri" w:hAnsi="Cambria" w:cs="Cambria"/>
          <w:sz w:val="20"/>
          <w:szCs w:val="20"/>
        </w:rPr>
        <w:t xml:space="preserve"> zahtjevima iz tenderske dokumentacije.</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i/>
          <w:sz w:val="20"/>
          <w:szCs w:val="20"/>
        </w:rPr>
      </w:pPr>
      <w:bookmarkStart w:id="19" w:name="_Toc62730565"/>
      <w:r>
        <w:rPr>
          <w:rFonts w:ascii="Cambria" w:hAnsi="Cambria" w:cs="Cambria"/>
          <w:b/>
          <w:sz w:val="20"/>
          <w:szCs w:val="20"/>
        </w:rPr>
        <w:t>NAČIN ZAKLJUČIVANJA I IZMJENE UGOVORA O JAVNOJ NABAVCI</w:t>
      </w:r>
      <w:bookmarkEnd w:id="19"/>
    </w:p>
    <w:p w:rsidR="0015497D" w:rsidRDefault="004C66D8">
      <w:pPr>
        <w:jc w:val="both"/>
        <w:rPr>
          <w:rFonts w:ascii="Cambria" w:hAnsi="Cambria" w:cs="Cambria"/>
          <w:sz w:val="20"/>
          <w:szCs w:val="20"/>
        </w:rPr>
      </w:pPr>
      <w:r>
        <w:rPr>
          <w:rFonts w:ascii="Cambria" w:hAnsi="Cambria" w:cs="Cambria"/>
          <w:sz w:val="20"/>
          <w:szCs w:val="20"/>
        </w:rPr>
        <w:t xml:space="preserve">Naručilac zaključuje ugovor o javnoj nabavci u pisanom </w:t>
      </w:r>
      <w:proofErr w:type="gramStart"/>
      <w:r>
        <w:rPr>
          <w:rFonts w:ascii="Cambria" w:hAnsi="Cambria" w:cs="Cambria"/>
          <w:sz w:val="20"/>
          <w:szCs w:val="20"/>
        </w:rPr>
        <w:t>ili</w:t>
      </w:r>
      <w:proofErr w:type="gramEnd"/>
      <w:r>
        <w:rPr>
          <w:rFonts w:ascii="Cambria" w:hAnsi="Cambria" w:cs="Cambria"/>
          <w:sz w:val="20"/>
          <w:szCs w:val="20"/>
        </w:rPr>
        <w:t xml:space="preserve"> elektronskom obliku sa ponuđačem čija je ponuda izabrana kao najpovoljnija, nakon izvršnosti odluke o izboru najpovoljnije ponude. </w:t>
      </w:r>
    </w:p>
    <w:p w:rsidR="0015497D" w:rsidRDefault="004C66D8">
      <w:pPr>
        <w:jc w:val="both"/>
        <w:rPr>
          <w:rFonts w:ascii="Cambria" w:hAnsi="Cambria" w:cs="Cambria"/>
          <w:sz w:val="20"/>
          <w:szCs w:val="20"/>
        </w:rPr>
      </w:pPr>
      <w:r>
        <w:rPr>
          <w:rFonts w:ascii="Cambria" w:hAnsi="Cambria" w:cs="Cambria"/>
          <w:sz w:val="20"/>
          <w:szCs w:val="20"/>
        </w:rPr>
        <w:t xml:space="preserve">Ugovor o javnoj nabavci mora da bude u skladu </w:t>
      </w:r>
      <w:proofErr w:type="gramStart"/>
      <w:r>
        <w:rPr>
          <w:rFonts w:ascii="Cambria" w:hAnsi="Cambria" w:cs="Cambria"/>
          <w:sz w:val="20"/>
          <w:szCs w:val="20"/>
        </w:rPr>
        <w:t>sa</w:t>
      </w:r>
      <w:proofErr w:type="gramEnd"/>
      <w:r>
        <w:rPr>
          <w:rFonts w:ascii="Cambria" w:hAnsi="Cambria" w:cs="Cambria"/>
          <w:sz w:val="20"/>
          <w:szCs w:val="20"/>
        </w:rPr>
        <w:t xml:space="preserve"> uslovima utvrđenim tenderskom dokumentacijom, izabranom ponudom i odlukom o izboru najpovoljnije ponude, osim u pogledu iskazivanja PDV-a.</w:t>
      </w:r>
    </w:p>
    <w:p w:rsidR="0015497D" w:rsidRDefault="0015497D">
      <w:pPr>
        <w:jc w:val="both"/>
        <w:rPr>
          <w:rFonts w:ascii="Cambria" w:hAnsi="Cambria" w:cs="Cambria"/>
          <w:sz w:val="20"/>
          <w:szCs w:val="20"/>
        </w:rPr>
      </w:pPr>
    </w:p>
    <w:p w:rsidR="0015497D" w:rsidRDefault="004C66D8">
      <w:pPr>
        <w:jc w:val="both"/>
        <w:rPr>
          <w:rFonts w:ascii="Cambria" w:hAnsi="Cambria" w:cs="Cambria"/>
          <w:color w:val="000000"/>
          <w:sz w:val="20"/>
          <w:szCs w:val="20"/>
        </w:rPr>
      </w:pPr>
      <w:r>
        <w:rPr>
          <w:rFonts w:ascii="Cambria" w:hAnsi="Cambria" w:cs="Cambria"/>
          <w:color w:val="000000"/>
          <w:sz w:val="20"/>
          <w:szCs w:val="20"/>
        </w:rPr>
        <w:t xml:space="preserve">Ugovor između naručioca i ponuđača čija je ponuda izabrana kao najpovoljnija, pored uslova koji su propisani ovom tenderskom dokumentacijom, </w:t>
      </w:r>
      <w:proofErr w:type="gramStart"/>
      <w:r>
        <w:rPr>
          <w:rFonts w:ascii="Cambria" w:hAnsi="Cambria" w:cs="Cambria"/>
          <w:color w:val="000000"/>
          <w:sz w:val="20"/>
          <w:szCs w:val="20"/>
        </w:rPr>
        <w:t>će</w:t>
      </w:r>
      <w:proofErr w:type="gramEnd"/>
      <w:r>
        <w:rPr>
          <w:rFonts w:ascii="Cambria" w:hAnsi="Cambria" w:cs="Cambria"/>
          <w:color w:val="000000"/>
          <w:sz w:val="20"/>
          <w:szCs w:val="20"/>
        </w:rPr>
        <w:t xml:space="preserve"> sadržati i sljedeće:</w:t>
      </w:r>
      <w:r>
        <w:rPr>
          <w:rFonts w:ascii="Cambria" w:hAnsi="Cambria" w:cs="Cambria"/>
          <w:color w:val="000000"/>
          <w:sz w:val="20"/>
          <w:szCs w:val="20"/>
          <w:vertAlign w:val="superscript"/>
        </w:rPr>
        <w:footnoteReference w:id="9"/>
      </w:r>
    </w:p>
    <w:p w:rsidR="0015497D" w:rsidRDefault="0015497D">
      <w:pPr>
        <w:jc w:val="both"/>
        <w:rPr>
          <w:rFonts w:ascii="Cambria" w:hAnsi="Cambria" w:cs="Cambria"/>
          <w:color w:val="000000"/>
          <w:sz w:val="20"/>
          <w:szCs w:val="20"/>
        </w:rPr>
      </w:pPr>
    </w:p>
    <w:p w:rsidR="0015497D" w:rsidRDefault="004C66D8">
      <w:pPr>
        <w:jc w:val="both"/>
        <w:rPr>
          <w:rFonts w:ascii="Cambria" w:hAnsi="Cambria" w:cs="Cambria"/>
          <w:sz w:val="20"/>
          <w:szCs w:val="20"/>
        </w:rPr>
      </w:pPr>
      <w:r>
        <w:rPr>
          <w:rFonts w:ascii="Cambria" w:hAnsi="Cambria" w:cs="Cambria"/>
          <w:sz w:val="20"/>
          <w:szCs w:val="20"/>
        </w:rPr>
        <w:t xml:space="preserve">Svaka </w:t>
      </w:r>
      <w:proofErr w:type="gramStart"/>
      <w:r>
        <w:rPr>
          <w:rFonts w:ascii="Cambria" w:hAnsi="Cambria" w:cs="Cambria"/>
          <w:sz w:val="20"/>
          <w:szCs w:val="20"/>
        </w:rPr>
        <w:t>od</w:t>
      </w:r>
      <w:proofErr w:type="gramEnd"/>
      <w:r>
        <w:rPr>
          <w:rFonts w:ascii="Cambria" w:hAnsi="Cambria" w:cs="Cambria"/>
          <w:sz w:val="20"/>
          <w:szCs w:val="20"/>
        </w:rPr>
        <w:t xml:space="preserve"> ugovornih strana ima pravo na raskid ugovora u slučaju neispunjenja ugovornih obaveza druge ugovorne strane kao i u slučajevima utvrđenim članom 150 ZJN.</w:t>
      </w:r>
    </w:p>
    <w:p w:rsidR="0015497D" w:rsidRDefault="004C66D8">
      <w:pPr>
        <w:jc w:val="both"/>
        <w:rPr>
          <w:rFonts w:ascii="Cambria" w:hAnsi="Cambria" w:cs="Cambria"/>
          <w:sz w:val="20"/>
          <w:szCs w:val="20"/>
        </w:rPr>
      </w:pPr>
      <w:r>
        <w:rPr>
          <w:rFonts w:ascii="Cambria" w:hAnsi="Cambria" w:cs="Cambria"/>
          <w:sz w:val="20"/>
          <w:szCs w:val="20"/>
        </w:rPr>
        <w:t>Ugovor se raskida pismenom izjavom koja se dostavlja drugoj ugovornoj strani. U izjavi moraju biti naznačeni razlozi zbog kojih se ugovor raskida.</w:t>
      </w:r>
    </w:p>
    <w:p w:rsidR="0015497D" w:rsidRDefault="004C66D8">
      <w:pPr>
        <w:jc w:val="both"/>
        <w:rPr>
          <w:rFonts w:ascii="Cambria" w:hAnsi="Cambria" w:cs="Cambria"/>
          <w:sz w:val="20"/>
          <w:szCs w:val="20"/>
        </w:rPr>
      </w:pPr>
      <w:r>
        <w:rPr>
          <w:rFonts w:ascii="Cambria" w:hAnsi="Cambria" w:cs="Cambria"/>
          <w:sz w:val="20"/>
          <w:szCs w:val="20"/>
        </w:rPr>
        <w:t>Ako strane ugovora sporazumno raskinu ugovor, sporazumom o raskidu ugovora utvrđuju se međusobna prava i obaveze koje proistču iz raskida ugovora.</w:t>
      </w:r>
    </w:p>
    <w:p w:rsidR="0015497D" w:rsidRDefault="004C66D8">
      <w:pPr>
        <w:jc w:val="both"/>
        <w:rPr>
          <w:rFonts w:ascii="Cambria" w:hAnsi="Cambria" w:cs="Cambria"/>
          <w:sz w:val="20"/>
          <w:szCs w:val="20"/>
        </w:rPr>
      </w:pPr>
      <w:r>
        <w:rPr>
          <w:rFonts w:ascii="Cambria" w:hAnsi="Cambria" w:cs="Cambria"/>
          <w:sz w:val="20"/>
          <w:szCs w:val="20"/>
        </w:rPr>
        <w:t xml:space="preserve">U slučaju raskida ugovora naručilac je dužan da obavještenje o raskidu ugovora objavi </w:t>
      </w:r>
      <w:proofErr w:type="gramStart"/>
      <w:r>
        <w:rPr>
          <w:rFonts w:ascii="Cambria" w:hAnsi="Cambria" w:cs="Cambria"/>
          <w:sz w:val="20"/>
          <w:szCs w:val="20"/>
        </w:rPr>
        <w:t>na</w:t>
      </w:r>
      <w:proofErr w:type="gramEnd"/>
      <w:r>
        <w:rPr>
          <w:rFonts w:ascii="Cambria" w:hAnsi="Cambria" w:cs="Cambria"/>
          <w:sz w:val="20"/>
          <w:szCs w:val="20"/>
        </w:rPr>
        <w:t xml:space="preserve"> ESJN u roku od deset dana od dana raskida ugovora.</w:t>
      </w:r>
    </w:p>
    <w:p w:rsidR="0015497D" w:rsidRDefault="004C66D8">
      <w:pPr>
        <w:pStyle w:val="BodyText2"/>
        <w:spacing w:after="0" w:line="240" w:lineRule="auto"/>
        <w:jc w:val="both"/>
        <w:rPr>
          <w:rFonts w:ascii="Cambria" w:hAnsi="Cambria" w:cs="Cambria"/>
          <w:sz w:val="20"/>
          <w:szCs w:val="20"/>
          <w:lang w:val="sr-Latn-CS"/>
        </w:rPr>
      </w:pPr>
      <w:r>
        <w:rPr>
          <w:rFonts w:ascii="Cambria" w:hAnsi="Cambria" w:cs="Cambria"/>
          <w:sz w:val="20"/>
          <w:szCs w:val="20"/>
        </w:rPr>
        <w:t>Raskid ugovora nema uticaja na prava i obaveze ugovornih strana, nastalih prije raskida ugovora.</w:t>
      </w:r>
    </w:p>
    <w:p w:rsidR="0015497D" w:rsidRDefault="0015497D">
      <w:pPr>
        <w:jc w:val="both"/>
        <w:rPr>
          <w:rFonts w:ascii="Cambria" w:hAnsi="Cambria" w:cs="Cambria"/>
          <w:b/>
          <w:sz w:val="20"/>
          <w:szCs w:val="20"/>
        </w:rPr>
      </w:pPr>
    </w:p>
    <w:p w:rsidR="0015497D" w:rsidRDefault="004C66D8">
      <w:pPr>
        <w:jc w:val="both"/>
        <w:rPr>
          <w:rFonts w:ascii="Cambria" w:hAnsi="Cambria" w:cs="Cambria"/>
          <w:sz w:val="20"/>
          <w:szCs w:val="20"/>
        </w:rPr>
      </w:pPr>
      <w:r>
        <w:rPr>
          <w:rFonts w:ascii="Cambria" w:hAnsi="Cambria" w:cs="Cambria"/>
          <w:sz w:val="20"/>
          <w:szCs w:val="20"/>
        </w:rPr>
        <w:t xml:space="preserve">Ako se utvrdi ili osnovano sumnja da je bilo koja od  ugovornih  strana, u vezi sa zaključenjem ovog ugovora, neposredno ili posredno dala, ponudila, obećala ili stavila u izgled poklon ili neku </w:t>
      </w:r>
      <w:r>
        <w:rPr>
          <w:rFonts w:ascii="Cambria" w:hAnsi="Cambria" w:cs="Cambria"/>
          <w:sz w:val="20"/>
          <w:szCs w:val="20"/>
        </w:rPr>
        <w:lastRenderedPageBreak/>
        <w:t>drugu protivpravnu korist ili prijetila predstavniku Naručioca/Izvršioca, ugovor će se smatrati ništavim, shodno članu 38 stav 3 Zakona o javnim nabavkama Crne Gore.</w:t>
      </w:r>
    </w:p>
    <w:p w:rsidR="0015497D" w:rsidRDefault="0015497D">
      <w:pPr>
        <w:jc w:val="both"/>
        <w:rPr>
          <w:rFonts w:ascii="Cambria" w:hAnsi="Cambria" w:cs="Cambria"/>
          <w:b/>
          <w:sz w:val="20"/>
          <w:szCs w:val="20"/>
        </w:rPr>
      </w:pPr>
    </w:p>
    <w:p w:rsidR="0015497D" w:rsidRDefault="004C66D8">
      <w:pPr>
        <w:jc w:val="both"/>
        <w:rPr>
          <w:rFonts w:ascii="Cambria" w:hAnsi="Cambria" w:cs="Cambria"/>
          <w:sz w:val="20"/>
          <w:szCs w:val="20"/>
        </w:rPr>
      </w:pPr>
      <w:r>
        <w:rPr>
          <w:rFonts w:ascii="Cambria" w:hAnsi="Cambria" w:cs="Cambria"/>
          <w:sz w:val="20"/>
          <w:szCs w:val="20"/>
        </w:rPr>
        <w:t xml:space="preserve">Na sve što nije regulisano odredbama ugovora, primijeniće se odredbe Zakona o obligacionim odnosima Crne Gore. </w:t>
      </w:r>
    </w:p>
    <w:p w:rsidR="0015497D" w:rsidRDefault="004C66D8">
      <w:pPr>
        <w:jc w:val="both"/>
        <w:rPr>
          <w:rFonts w:ascii="Cambria" w:hAnsi="Cambria" w:cs="Cambria"/>
          <w:sz w:val="20"/>
          <w:szCs w:val="20"/>
        </w:rPr>
      </w:pPr>
      <w:r>
        <w:rPr>
          <w:rFonts w:ascii="Cambria" w:hAnsi="Cambria" w:cs="Cambria"/>
          <w:sz w:val="20"/>
          <w:szCs w:val="20"/>
        </w:rPr>
        <w:t>Ugovorne strane su saglasne da eventualne sporove povodom ugovora rješavaju sporazumno, u protivnom, ugovara se nadležnost Privrednog suda u Podgorici.</w:t>
      </w:r>
    </w:p>
    <w:p w:rsidR="0015497D" w:rsidRDefault="004C66D8">
      <w:pPr>
        <w:jc w:val="both"/>
        <w:rPr>
          <w:rFonts w:ascii="Cambria" w:hAnsi="Cambria" w:cs="Cambria"/>
          <w:sz w:val="20"/>
          <w:szCs w:val="20"/>
        </w:rPr>
      </w:pPr>
      <w:r>
        <w:rPr>
          <w:rFonts w:ascii="Cambria" w:hAnsi="Cambria" w:cs="Cambria"/>
          <w:sz w:val="20"/>
          <w:szCs w:val="20"/>
        </w:rPr>
        <w:t xml:space="preserve">Ukoliko u toku važnosti ugovora dođe do bilo kakvih promjena u nazivu </w:t>
      </w:r>
      <w:proofErr w:type="gramStart"/>
      <w:r>
        <w:rPr>
          <w:rFonts w:ascii="Cambria" w:hAnsi="Cambria" w:cs="Cambria"/>
          <w:sz w:val="20"/>
          <w:szCs w:val="20"/>
        </w:rPr>
        <w:t>ili</w:t>
      </w:r>
      <w:proofErr w:type="gramEnd"/>
      <w:r>
        <w:rPr>
          <w:rFonts w:ascii="Cambria" w:hAnsi="Cambria" w:cs="Cambria"/>
          <w:sz w:val="20"/>
          <w:szCs w:val="20"/>
        </w:rPr>
        <w:t xml:space="preserve"> drugim statusnim promjenama ugovornih strana, tada će sva prava i obaveze ugovorne strane kod koje dođe do takve promjene, preći na njenog pravnog sljedbenika.</w:t>
      </w:r>
    </w:p>
    <w:p w:rsidR="0015497D" w:rsidRDefault="0015497D">
      <w:pPr>
        <w:jc w:val="both"/>
        <w:rPr>
          <w:rFonts w:ascii="Cambria" w:eastAsia="SimSun" w:hAnsi="Cambria" w:cs="Cambria"/>
          <w:color w:val="000000"/>
          <w:sz w:val="20"/>
          <w:szCs w:val="20"/>
          <w:lang w:eastAsia="zh-CN"/>
        </w:rPr>
      </w:pPr>
    </w:p>
    <w:p w:rsidR="0015497D" w:rsidRDefault="004C66D8">
      <w:pPr>
        <w:jc w:val="both"/>
        <w:rPr>
          <w:rFonts w:ascii="Cambria" w:eastAsia="SimSun" w:hAnsi="Cambria" w:cs="Cambria"/>
          <w:color w:val="000000"/>
          <w:sz w:val="20"/>
          <w:szCs w:val="20"/>
          <w:lang w:eastAsia="zh-CN"/>
        </w:rPr>
      </w:pPr>
      <w:r>
        <w:rPr>
          <w:rFonts w:ascii="Cambria" w:eastAsia="SimSun" w:hAnsi="Cambria" w:cs="Cambria"/>
          <w:color w:val="000000"/>
          <w:sz w:val="20"/>
          <w:szCs w:val="20"/>
          <w:lang w:eastAsia="zh-CN"/>
        </w:rPr>
        <w:t xml:space="preserve">Ugovor o javnoj nabavci tokom njegovog trajanja može da se izmijeni bez sprovođenja novog postupka javne nabavke u skladu </w:t>
      </w:r>
      <w:proofErr w:type="gramStart"/>
      <w:r>
        <w:rPr>
          <w:rFonts w:ascii="Cambria" w:eastAsia="SimSun" w:hAnsi="Cambria" w:cs="Cambria"/>
          <w:color w:val="000000"/>
          <w:sz w:val="20"/>
          <w:szCs w:val="20"/>
          <w:lang w:eastAsia="zh-CN"/>
        </w:rPr>
        <w:t>sa</w:t>
      </w:r>
      <w:proofErr w:type="gramEnd"/>
      <w:r>
        <w:rPr>
          <w:rFonts w:ascii="Cambria" w:eastAsia="SimSun" w:hAnsi="Cambria" w:cs="Cambria"/>
          <w:color w:val="000000"/>
          <w:sz w:val="20"/>
          <w:szCs w:val="20"/>
          <w:lang w:eastAsia="zh-CN"/>
        </w:rPr>
        <w:t xml:space="preserve"> članom 151 Zakona o javnim nabavkama:</w:t>
      </w:r>
    </w:p>
    <w:p w:rsidR="0015497D" w:rsidRDefault="00AB2D10">
      <w:pPr>
        <w:jc w:val="both"/>
        <w:rPr>
          <w:rFonts w:ascii="Cambria" w:eastAsia="SimSun" w:hAnsi="Cambria" w:cs="Cambria"/>
          <w:color w:val="000000"/>
          <w:sz w:val="20"/>
          <w:szCs w:val="20"/>
          <w:lang w:eastAsia="zh-CN"/>
        </w:rPr>
      </w:pPr>
      <w:r>
        <w:rPr>
          <w:rFonts w:ascii="Cambria" w:eastAsia="SimSun" w:hAnsi="Cambria" w:cs="Cambria"/>
          <w:color w:val="000000"/>
          <w:sz w:val="20"/>
          <w:szCs w:val="20"/>
          <w:lang w:eastAsia="zh-CN" w:bidi="ar"/>
        </w:rPr>
        <w:t>1</w:t>
      </w:r>
      <w:r w:rsidR="004C66D8">
        <w:rPr>
          <w:rFonts w:ascii="Cambria" w:eastAsia="SimSun" w:hAnsi="Cambria" w:cs="Cambria"/>
          <w:color w:val="000000"/>
          <w:sz w:val="20"/>
          <w:szCs w:val="20"/>
          <w:lang w:eastAsia="zh-CN" w:bidi="ar"/>
        </w:rPr>
        <w:t>) radi nabavke dodatnih roba, usluga ili radova, koji su postali neophodni, a koji nijesu bili uključeni u</w:t>
      </w:r>
      <w:r w:rsidR="004C66D8">
        <w:rPr>
          <w:rFonts w:ascii="Cambria" w:eastAsia="SimSun" w:hAnsi="Cambria" w:cs="Cambria"/>
          <w:color w:val="000000"/>
          <w:sz w:val="20"/>
          <w:szCs w:val="20"/>
          <w:lang w:val="sr-Latn-RS" w:eastAsia="zh-CN" w:bidi="ar"/>
        </w:rPr>
        <w:t xml:space="preserve"> </w:t>
      </w:r>
      <w:r w:rsidR="004C66D8">
        <w:rPr>
          <w:rFonts w:ascii="Cambria" w:eastAsia="SimSun" w:hAnsi="Cambria" w:cs="Cambria"/>
          <w:color w:val="000000"/>
          <w:sz w:val="20"/>
          <w:szCs w:val="20"/>
          <w:lang w:eastAsia="zh-CN" w:bidi="ar"/>
        </w:rPr>
        <w:t xml:space="preserve">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15497D" w:rsidRDefault="00AB2D10">
      <w:pPr>
        <w:jc w:val="both"/>
        <w:rPr>
          <w:rFonts w:ascii="Cambria" w:eastAsia="SimSun" w:hAnsi="Cambria" w:cs="Cambria"/>
          <w:color w:val="000000"/>
          <w:sz w:val="20"/>
          <w:szCs w:val="20"/>
          <w:lang w:eastAsia="zh-CN"/>
        </w:rPr>
      </w:pPr>
      <w:r>
        <w:rPr>
          <w:rFonts w:ascii="Cambria" w:eastAsia="SimSun" w:hAnsi="Cambria" w:cs="Cambria"/>
          <w:color w:val="000000"/>
          <w:sz w:val="20"/>
          <w:szCs w:val="20"/>
          <w:lang w:eastAsia="zh-CN"/>
        </w:rPr>
        <w:t>2</w:t>
      </w:r>
      <w:r w:rsidR="004C66D8">
        <w:rPr>
          <w:rFonts w:ascii="Cambria" w:eastAsia="SimSun" w:hAnsi="Cambria" w:cs="Cambria"/>
          <w:color w:val="000000"/>
          <w:sz w:val="20"/>
          <w:szCs w:val="20"/>
          <w:lang w:eastAsia="zh-CN"/>
        </w:rPr>
        <w:t>)</w:t>
      </w:r>
      <w:r w:rsidR="00ED51D4">
        <w:rPr>
          <w:rFonts w:ascii="Cambria" w:eastAsia="SimSun" w:hAnsi="Cambria" w:cs="Cambria"/>
          <w:color w:val="000000"/>
          <w:sz w:val="20"/>
          <w:szCs w:val="20"/>
          <w:lang w:eastAsia="zh-CN"/>
        </w:rPr>
        <w:t xml:space="preserve"> </w:t>
      </w:r>
      <w:proofErr w:type="gramStart"/>
      <w:r w:rsidR="004C66D8">
        <w:rPr>
          <w:rFonts w:ascii="Cambria" w:eastAsia="SimSun" w:hAnsi="Cambria" w:cs="Cambria"/>
          <w:color w:val="000000"/>
          <w:sz w:val="20"/>
          <w:szCs w:val="20"/>
          <w:lang w:eastAsia="zh-CN"/>
        </w:rPr>
        <w:t>kada</w:t>
      </w:r>
      <w:proofErr w:type="gramEnd"/>
      <w:r w:rsidR="004C66D8">
        <w:rPr>
          <w:rFonts w:ascii="Cambria" w:eastAsia="SimSun" w:hAnsi="Cambria" w:cs="Cambria"/>
          <w:color w:val="000000"/>
          <w:sz w:val="20"/>
          <w:szCs w:val="20"/>
          <w:lang w:eastAsia="zh-CN"/>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sz w:val="20"/>
          <w:szCs w:val="20"/>
        </w:rPr>
      </w:pPr>
      <w:bookmarkStart w:id="20" w:name="_Toc62730566"/>
      <w:r>
        <w:rPr>
          <w:rFonts w:ascii="Cambria" w:hAnsi="Cambria" w:cs="Cambria"/>
          <w:b/>
          <w:sz w:val="20"/>
          <w:szCs w:val="20"/>
        </w:rPr>
        <w:t>ZAHTJEV ZA POJAŠNJENJE ILI IZMJENU I DOPUNU TENDERSKE DOKUMENTACIJE</w:t>
      </w:r>
      <w:bookmarkEnd w:id="20"/>
    </w:p>
    <w:p w:rsidR="0015497D" w:rsidRDefault="0015497D">
      <w:pPr>
        <w:jc w:val="both"/>
        <w:rPr>
          <w:rFonts w:ascii="Cambria" w:hAnsi="Cambria" w:cs="Cambria"/>
          <w:sz w:val="20"/>
          <w:szCs w:val="20"/>
        </w:rPr>
      </w:pPr>
    </w:p>
    <w:p w:rsidR="0015497D" w:rsidRDefault="004C66D8">
      <w:pPr>
        <w:autoSpaceDE w:val="0"/>
        <w:autoSpaceDN w:val="0"/>
        <w:adjustRightInd w:val="0"/>
        <w:jc w:val="both"/>
        <w:rPr>
          <w:rFonts w:ascii="Cambria" w:hAnsi="Cambria" w:cs="Cambria"/>
          <w:sz w:val="20"/>
          <w:szCs w:val="20"/>
        </w:rPr>
      </w:pPr>
      <w:r>
        <w:rPr>
          <w:rFonts w:ascii="Cambria" w:hAnsi="Cambria" w:cs="Cambria"/>
          <w:sz w:val="20"/>
          <w:szCs w:val="20"/>
        </w:rPr>
        <w:t xml:space="preserve">Privredni subjekat može da predloži naručiocu da izmijeni i/ili dopuni tendersku dokumentaciju, u roku </w:t>
      </w:r>
      <w:proofErr w:type="gramStart"/>
      <w:r>
        <w:rPr>
          <w:rFonts w:ascii="Cambria" w:hAnsi="Cambria" w:cs="Cambria"/>
          <w:sz w:val="20"/>
          <w:szCs w:val="20"/>
        </w:rPr>
        <w:t>od</w:t>
      </w:r>
      <w:proofErr w:type="gramEnd"/>
      <w:r>
        <w:rPr>
          <w:rFonts w:ascii="Cambria" w:hAnsi="Cambria" w:cs="Cambria"/>
          <w:sz w:val="20"/>
          <w:szCs w:val="20"/>
        </w:rPr>
        <w:t xml:space="preserve"> osam dana od dana objavljivanja, odnosno dostavljanja tenderske dokumentacije u skladu sa članom 94 st. 4 i 5 Zakona o javnim nabavkama. </w:t>
      </w:r>
    </w:p>
    <w:p w:rsidR="0015497D" w:rsidRDefault="0015497D">
      <w:pPr>
        <w:jc w:val="both"/>
        <w:rPr>
          <w:rFonts w:ascii="Cambria" w:hAnsi="Cambria" w:cs="Cambria"/>
          <w:sz w:val="20"/>
          <w:szCs w:val="20"/>
        </w:rPr>
      </w:pPr>
    </w:p>
    <w:p w:rsidR="0015497D" w:rsidRDefault="004C66D8">
      <w:pPr>
        <w:jc w:val="both"/>
        <w:rPr>
          <w:rFonts w:ascii="Cambria" w:hAnsi="Cambria" w:cs="Cambria"/>
          <w:sz w:val="20"/>
          <w:szCs w:val="20"/>
        </w:rPr>
      </w:pPr>
      <w:r>
        <w:rPr>
          <w:rFonts w:ascii="Cambria" w:hAnsi="Cambria" w:cs="Cambria"/>
          <w:sz w:val="20"/>
          <w:szCs w:val="20"/>
        </w:rPr>
        <w:t xml:space="preserve">Privredni subjekat ima pravo da pisanim zahtjevom traži </w:t>
      </w:r>
      <w:proofErr w:type="gramStart"/>
      <w:r>
        <w:rPr>
          <w:rFonts w:ascii="Cambria" w:hAnsi="Cambria" w:cs="Cambria"/>
          <w:sz w:val="20"/>
          <w:szCs w:val="20"/>
        </w:rPr>
        <w:t>od</w:t>
      </w:r>
      <w:proofErr w:type="gramEnd"/>
      <w:r>
        <w:rPr>
          <w:rFonts w:ascii="Cambria" w:hAnsi="Cambria" w:cs="Cambria"/>
          <w:sz w:val="20"/>
          <w:szCs w:val="20"/>
        </w:rPr>
        <w:t xml:space="preserve"> naručioca pojašnjenje tenderske dokumentacije najkasnije deset dana prije isteka roka određenog za dostavljanje ponuda.</w:t>
      </w:r>
    </w:p>
    <w:p w:rsidR="0015497D" w:rsidRDefault="0015497D">
      <w:pPr>
        <w:jc w:val="both"/>
        <w:rPr>
          <w:rFonts w:ascii="Cambria" w:hAnsi="Cambria" w:cs="Cambria"/>
          <w:sz w:val="20"/>
          <w:szCs w:val="20"/>
        </w:rPr>
      </w:pPr>
    </w:p>
    <w:p w:rsidR="0015497D" w:rsidRDefault="004C66D8">
      <w:pPr>
        <w:jc w:val="both"/>
        <w:rPr>
          <w:rFonts w:ascii="Cambria" w:hAnsi="Cambria" w:cs="Cambria"/>
          <w:color w:val="000000"/>
          <w:sz w:val="20"/>
          <w:szCs w:val="20"/>
        </w:rPr>
      </w:pPr>
      <w:r>
        <w:rPr>
          <w:rFonts w:ascii="Cambria" w:hAnsi="Cambria" w:cs="Cambria"/>
          <w:color w:val="000000"/>
          <w:sz w:val="20"/>
          <w:szCs w:val="20"/>
        </w:rPr>
        <w:t>Zahtjev se podnosi isključivo putem ESJN-a.</w:t>
      </w: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15497D" w:rsidRDefault="0015497D">
      <w:pPr>
        <w:jc w:val="both"/>
        <w:rPr>
          <w:rFonts w:ascii="Cambria" w:hAnsi="Cambria" w:cs="Cambria"/>
          <w:color w:val="000000"/>
          <w:sz w:val="20"/>
          <w:szCs w:val="20"/>
        </w:rPr>
      </w:pPr>
    </w:p>
    <w:p w:rsidR="005E43DF" w:rsidRDefault="005E43DF">
      <w:pPr>
        <w:jc w:val="both"/>
        <w:rPr>
          <w:rFonts w:ascii="Cambria" w:hAnsi="Cambria" w:cs="Cambria"/>
          <w:color w:val="000000"/>
          <w:sz w:val="20"/>
          <w:szCs w:val="20"/>
        </w:rPr>
      </w:pP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color w:val="000000"/>
          <w:sz w:val="20"/>
          <w:szCs w:val="20"/>
        </w:rPr>
      </w:pPr>
      <w:bookmarkStart w:id="21" w:name="_Toc62730567"/>
      <w:bookmarkStart w:id="22" w:name="_Toc416180136"/>
      <w:bookmarkStart w:id="23" w:name="_Toc508349235"/>
      <w:r>
        <w:rPr>
          <w:rFonts w:ascii="Cambria" w:hAnsi="Cambria" w:cs="Cambria"/>
          <w:b/>
          <w:sz w:val="20"/>
          <w:szCs w:val="20"/>
        </w:rPr>
        <w:lastRenderedPageBreak/>
        <w:t xml:space="preserve"> IZJAVA NARUČIOCA O NEPOSTOJANJU SUKOBA INTERESA</w:t>
      </w:r>
      <w:bookmarkEnd w:id="21"/>
      <w:bookmarkEnd w:id="22"/>
      <w:bookmarkEnd w:id="23"/>
    </w:p>
    <w:p w:rsidR="0015497D" w:rsidRDefault="0015497D">
      <w:pPr>
        <w:tabs>
          <w:tab w:val="left" w:pos="1701"/>
          <w:tab w:val="left" w:pos="4820"/>
        </w:tabs>
        <w:jc w:val="both"/>
        <w:rPr>
          <w:rFonts w:ascii="Cambria" w:hAnsi="Cambria" w:cs="Cambria"/>
          <w:color w:val="000000"/>
          <w:sz w:val="20"/>
          <w:szCs w:val="20"/>
          <w:u w:val="single"/>
        </w:rPr>
      </w:pPr>
    </w:p>
    <w:p w:rsidR="0015497D" w:rsidRDefault="00F63281">
      <w:pPr>
        <w:jc w:val="both"/>
        <w:rPr>
          <w:rFonts w:ascii="Cambria" w:hAnsi="Cambria" w:cs="Cambria"/>
          <w:color w:val="000000"/>
          <w:sz w:val="20"/>
          <w:szCs w:val="20"/>
        </w:rPr>
      </w:pPr>
      <w:r>
        <w:rPr>
          <w:rFonts w:ascii="Cambria" w:hAnsi="Cambria" w:cs="Cambria"/>
          <w:color w:val="000000"/>
          <w:sz w:val="20"/>
          <w:szCs w:val="20"/>
        </w:rPr>
        <w:t xml:space="preserve">JP </w:t>
      </w:r>
      <w:r w:rsidR="004C66D8">
        <w:rPr>
          <w:rFonts w:ascii="Cambria" w:hAnsi="Cambria" w:cs="Cambria"/>
          <w:color w:val="000000"/>
          <w:sz w:val="20"/>
          <w:szCs w:val="20"/>
        </w:rPr>
        <w:t>Radio i Televizija Crne Gore</w:t>
      </w:r>
    </w:p>
    <w:p w:rsidR="0015497D" w:rsidRDefault="004C66D8">
      <w:pPr>
        <w:jc w:val="both"/>
        <w:rPr>
          <w:rFonts w:ascii="Cambria" w:hAnsi="Cambria" w:cs="Cambria"/>
          <w:color w:val="000000"/>
          <w:sz w:val="20"/>
          <w:szCs w:val="20"/>
          <w:lang w:val="sr-Latn-RS"/>
        </w:rPr>
      </w:pPr>
      <w:r>
        <w:rPr>
          <w:rFonts w:ascii="Cambria" w:hAnsi="Cambria" w:cs="Cambria"/>
          <w:color w:val="000000"/>
          <w:sz w:val="20"/>
          <w:szCs w:val="20"/>
        </w:rPr>
        <w:t xml:space="preserve">Broj: </w:t>
      </w:r>
      <w:r w:rsidR="0018438E">
        <w:rPr>
          <w:rFonts w:ascii="Cambria" w:hAnsi="Cambria" w:cs="Cambria"/>
          <w:color w:val="000000"/>
          <w:sz w:val="20"/>
          <w:szCs w:val="20"/>
        </w:rPr>
        <w:t>01-10769</w:t>
      </w:r>
    </w:p>
    <w:p w:rsidR="0015497D" w:rsidRDefault="004C66D8">
      <w:pPr>
        <w:jc w:val="both"/>
        <w:rPr>
          <w:rFonts w:ascii="Cambria" w:hAnsi="Cambria" w:cs="Cambria"/>
          <w:color w:val="000000"/>
          <w:sz w:val="20"/>
          <w:szCs w:val="20"/>
        </w:rPr>
      </w:pPr>
      <w:r>
        <w:rPr>
          <w:rFonts w:ascii="Cambria" w:hAnsi="Cambria" w:cs="Cambria"/>
          <w:color w:val="000000"/>
          <w:sz w:val="20"/>
          <w:szCs w:val="20"/>
        </w:rPr>
        <w:t xml:space="preserve">Mjesto i datum:  </w:t>
      </w:r>
      <w:r>
        <w:rPr>
          <w:rFonts w:ascii="Cambria" w:hAnsi="Cambria" w:cs="Cambria"/>
          <w:color w:val="000000"/>
          <w:sz w:val="20"/>
          <w:szCs w:val="20"/>
          <w:lang w:val="en-GB"/>
        </w:rPr>
        <w:t xml:space="preserve">Podgorica, </w:t>
      </w:r>
      <w:r w:rsidR="00F63281">
        <w:rPr>
          <w:rFonts w:ascii="Cambria" w:hAnsi="Cambria" w:cs="Cambria"/>
          <w:color w:val="000000"/>
          <w:sz w:val="20"/>
          <w:szCs w:val="20"/>
          <w:lang w:val="sr-Latn-RS"/>
        </w:rPr>
        <w:t xml:space="preserve"> </w:t>
      </w:r>
      <w:r w:rsidR="0018438E">
        <w:rPr>
          <w:rFonts w:ascii="Cambria" w:hAnsi="Cambria" w:cs="Cambria"/>
          <w:color w:val="000000"/>
          <w:sz w:val="20"/>
          <w:szCs w:val="20"/>
          <w:lang w:val="sr-Latn-RS"/>
        </w:rPr>
        <w:t>15.12.2025.</w:t>
      </w:r>
      <w:bookmarkStart w:id="24" w:name="_GoBack"/>
      <w:bookmarkEnd w:id="24"/>
      <w:r w:rsidR="00B32F0F">
        <w:rPr>
          <w:rFonts w:ascii="Cambria" w:hAnsi="Cambria" w:cs="Cambria"/>
          <w:color w:val="000000"/>
          <w:sz w:val="20"/>
          <w:szCs w:val="20"/>
          <w:lang w:val="sr-Latn-RS"/>
        </w:rPr>
        <w:t xml:space="preserve"> </w:t>
      </w:r>
      <w:proofErr w:type="gramStart"/>
      <w:r>
        <w:rPr>
          <w:rFonts w:ascii="Cambria" w:hAnsi="Cambria" w:cs="Cambria"/>
          <w:color w:val="000000"/>
          <w:sz w:val="20"/>
          <w:szCs w:val="20"/>
        </w:rPr>
        <w:t>godine</w:t>
      </w:r>
      <w:proofErr w:type="gramEnd"/>
    </w:p>
    <w:p w:rsidR="0015497D" w:rsidRDefault="0015497D">
      <w:pPr>
        <w:jc w:val="both"/>
        <w:rPr>
          <w:rFonts w:ascii="Cambria" w:hAnsi="Cambria" w:cs="Cambria"/>
          <w:b/>
          <w:bCs/>
          <w:color w:val="000000"/>
          <w:sz w:val="20"/>
          <w:szCs w:val="20"/>
        </w:rPr>
      </w:pPr>
    </w:p>
    <w:p w:rsidR="0015497D" w:rsidRDefault="004C66D8">
      <w:pPr>
        <w:tabs>
          <w:tab w:val="left" w:pos="3290"/>
        </w:tabs>
        <w:ind w:firstLine="708"/>
        <w:jc w:val="both"/>
        <w:rPr>
          <w:rFonts w:ascii="Cambria" w:hAnsi="Cambria" w:cs="Cambria"/>
          <w:color w:val="000000"/>
          <w:sz w:val="20"/>
          <w:szCs w:val="20"/>
        </w:rPr>
      </w:pPr>
      <w:r>
        <w:rPr>
          <w:rFonts w:ascii="Cambria" w:hAnsi="Cambria" w:cs="Cambria"/>
          <w:color w:val="000000"/>
          <w:sz w:val="20"/>
          <w:szCs w:val="20"/>
        </w:rPr>
        <w:t xml:space="preserve">U skladu </w:t>
      </w:r>
      <w:proofErr w:type="gramStart"/>
      <w:r>
        <w:rPr>
          <w:rFonts w:ascii="Cambria" w:hAnsi="Cambria" w:cs="Cambria"/>
          <w:color w:val="000000"/>
          <w:sz w:val="20"/>
          <w:szCs w:val="20"/>
        </w:rPr>
        <w:t>sa</w:t>
      </w:r>
      <w:proofErr w:type="gramEnd"/>
      <w:r>
        <w:rPr>
          <w:rFonts w:ascii="Cambria" w:hAnsi="Cambria" w:cs="Cambria"/>
          <w:color w:val="000000"/>
          <w:sz w:val="20"/>
          <w:szCs w:val="20"/>
        </w:rPr>
        <w:t xml:space="preserve"> članom 43 stav 1 Zakona o javnim nabavkama („Službeni list CG”, br. 74/19 i 3/23), </w:t>
      </w:r>
    </w:p>
    <w:p w:rsidR="0015497D" w:rsidRDefault="0015497D">
      <w:pPr>
        <w:tabs>
          <w:tab w:val="left" w:pos="3290"/>
        </w:tabs>
        <w:jc w:val="both"/>
        <w:rPr>
          <w:rFonts w:ascii="Cambria" w:hAnsi="Cambria" w:cs="Cambria"/>
          <w:color w:val="000000"/>
          <w:sz w:val="20"/>
          <w:szCs w:val="20"/>
        </w:rPr>
      </w:pPr>
    </w:p>
    <w:p w:rsidR="0015497D" w:rsidRDefault="004C66D8">
      <w:pPr>
        <w:tabs>
          <w:tab w:val="left" w:pos="3290"/>
        </w:tabs>
        <w:jc w:val="center"/>
        <w:rPr>
          <w:rFonts w:ascii="Cambria" w:hAnsi="Cambria" w:cs="Cambria"/>
          <w:b/>
          <w:bCs/>
          <w:color w:val="000000"/>
          <w:sz w:val="20"/>
          <w:szCs w:val="20"/>
        </w:rPr>
      </w:pPr>
      <w:r>
        <w:rPr>
          <w:rFonts w:ascii="Cambria" w:hAnsi="Cambria" w:cs="Cambria"/>
          <w:b/>
          <w:bCs/>
          <w:color w:val="000000"/>
          <w:sz w:val="20"/>
          <w:szCs w:val="20"/>
        </w:rPr>
        <w:t>Izjavljujem</w:t>
      </w:r>
    </w:p>
    <w:p w:rsidR="0015497D" w:rsidRDefault="0015497D">
      <w:pPr>
        <w:tabs>
          <w:tab w:val="left" w:pos="3290"/>
        </w:tabs>
        <w:jc w:val="both"/>
        <w:rPr>
          <w:rFonts w:ascii="Cambria" w:hAnsi="Cambria" w:cs="Cambria"/>
          <w:color w:val="000000"/>
          <w:sz w:val="20"/>
          <w:szCs w:val="20"/>
        </w:rPr>
      </w:pPr>
    </w:p>
    <w:p w:rsidR="0015497D" w:rsidRDefault="004C66D8">
      <w:pPr>
        <w:tabs>
          <w:tab w:val="left" w:pos="3290"/>
        </w:tabs>
        <w:jc w:val="both"/>
        <w:rPr>
          <w:rFonts w:ascii="Cambria" w:hAnsi="Cambria" w:cs="Cambria"/>
          <w:color w:val="000000"/>
          <w:sz w:val="20"/>
          <w:szCs w:val="20"/>
        </w:rPr>
      </w:pPr>
      <w:proofErr w:type="gramStart"/>
      <w:r>
        <w:rPr>
          <w:rFonts w:ascii="Cambria" w:hAnsi="Cambria" w:cs="Cambria"/>
          <w:color w:val="000000"/>
          <w:sz w:val="20"/>
          <w:szCs w:val="20"/>
        </w:rPr>
        <w:t>da</w:t>
      </w:r>
      <w:proofErr w:type="gramEnd"/>
      <w:r>
        <w:rPr>
          <w:rFonts w:ascii="Cambria" w:hAnsi="Cambria" w:cs="Cambria"/>
          <w:color w:val="000000"/>
          <w:sz w:val="20"/>
          <w:szCs w:val="20"/>
        </w:rPr>
        <w:t xml:space="preserve"> u postupku javne nabavke redni broj </w:t>
      </w:r>
      <w:r w:rsidR="00B32F0F">
        <w:rPr>
          <w:rFonts w:ascii="Cambria" w:hAnsi="Cambria" w:cs="Cambria"/>
          <w:color w:val="000000"/>
          <w:sz w:val="20"/>
          <w:szCs w:val="20"/>
          <w:lang w:val="sr-Latn-RS"/>
        </w:rPr>
        <w:t>42</w:t>
      </w:r>
      <w:r>
        <w:rPr>
          <w:rFonts w:ascii="Cambria" w:hAnsi="Cambria" w:cs="Cambria"/>
          <w:color w:val="000000"/>
          <w:sz w:val="20"/>
          <w:szCs w:val="20"/>
        </w:rPr>
        <w:t xml:space="preserve"> iz Plana javnih nabavki broj </w:t>
      </w:r>
      <w:r>
        <w:rPr>
          <w:rFonts w:ascii="Cambria" w:hAnsi="Cambria" w:cs="Cambria"/>
          <w:sz w:val="20"/>
          <w:szCs w:val="20"/>
        </w:rPr>
        <w:t xml:space="preserve"> 01-</w:t>
      </w:r>
      <w:r w:rsidR="00B32F0F">
        <w:rPr>
          <w:rFonts w:ascii="Cambria" w:hAnsi="Cambria" w:cs="Cambria"/>
          <w:sz w:val="20"/>
          <w:szCs w:val="20"/>
        </w:rPr>
        <w:t>2</w:t>
      </w:r>
      <w:r w:rsidR="00F63281">
        <w:rPr>
          <w:rFonts w:ascii="Cambria" w:hAnsi="Cambria" w:cs="Cambria"/>
          <w:sz w:val="20"/>
          <w:szCs w:val="20"/>
        </w:rPr>
        <w:t>7</w:t>
      </w:r>
      <w:r w:rsidR="00B32F0F">
        <w:rPr>
          <w:rFonts w:ascii="Cambria" w:hAnsi="Cambria" w:cs="Cambria"/>
          <w:sz w:val="20"/>
          <w:szCs w:val="20"/>
        </w:rPr>
        <w:t>0 od  21</w:t>
      </w:r>
      <w:r>
        <w:rPr>
          <w:rFonts w:ascii="Cambria" w:hAnsi="Cambria" w:cs="Cambria"/>
          <w:sz w:val="20"/>
          <w:szCs w:val="20"/>
        </w:rPr>
        <w:t>.</w:t>
      </w:r>
      <w:r w:rsidR="00B32F0F">
        <w:rPr>
          <w:rFonts w:ascii="Cambria" w:hAnsi="Cambria" w:cs="Cambria"/>
          <w:sz w:val="20"/>
          <w:szCs w:val="20"/>
        </w:rPr>
        <w:t>01.2025</w:t>
      </w:r>
      <w:r>
        <w:rPr>
          <w:rFonts w:ascii="Cambria" w:hAnsi="Cambria" w:cs="Cambria"/>
          <w:sz w:val="20"/>
          <w:szCs w:val="20"/>
        </w:rPr>
        <w:t>. godine</w:t>
      </w:r>
      <w:r>
        <w:rPr>
          <w:rFonts w:ascii="Cambria" w:hAnsi="Cambria" w:cs="Cambria"/>
          <w:color w:val="000000"/>
          <w:sz w:val="20"/>
          <w:szCs w:val="20"/>
        </w:rPr>
        <w:t xml:space="preserve">, za nabavku </w:t>
      </w:r>
      <w:r>
        <w:rPr>
          <w:rFonts w:ascii="Cambria" w:hAnsi="Cambria" w:cs="Cambria"/>
          <w:sz w:val="21"/>
          <w:szCs w:val="21"/>
          <w:lang w:val="en-GB"/>
        </w:rPr>
        <w:t xml:space="preserve">usluge </w:t>
      </w:r>
      <w:r>
        <w:rPr>
          <w:rFonts w:ascii="Cambria" w:hAnsi="Cambria" w:cs="Cambria"/>
          <w:sz w:val="21"/>
          <w:szCs w:val="21"/>
          <w:lang w:val="sr-Latn-RS"/>
        </w:rPr>
        <w:t>-</w:t>
      </w:r>
      <w:r>
        <w:rPr>
          <w:rFonts w:ascii="Cambria" w:hAnsi="Cambria"/>
          <w:sz w:val="21"/>
          <w:szCs w:val="21"/>
          <w:lang w:val="sr-Latn-RS"/>
        </w:rPr>
        <w:t xml:space="preserve"> održavanja Data centara RTCG</w:t>
      </w:r>
      <w:r>
        <w:rPr>
          <w:rFonts w:ascii="Cambria" w:hAnsi="Cambria" w:cs="Cambria"/>
          <w:color w:val="000000"/>
          <w:sz w:val="20"/>
          <w:szCs w:val="20"/>
        </w:rPr>
        <w:t>, nijesam u sukobu interesa u smislu člana 41 stav 1 tačka 1 Zakona o javnim nabavkama i da ne postoji ekonomski i drugi lični interes koji može uticati na moju nepristrasnost i nezavisnost u ovom postupku javne nabavke.</w:t>
      </w:r>
    </w:p>
    <w:p w:rsidR="0015497D" w:rsidRDefault="0015497D">
      <w:pPr>
        <w:tabs>
          <w:tab w:val="left" w:pos="3290"/>
        </w:tabs>
        <w:jc w:val="both"/>
        <w:rPr>
          <w:rFonts w:ascii="Cambria" w:hAnsi="Cambria" w:cs="Cambria"/>
          <w:color w:val="000000"/>
          <w:sz w:val="20"/>
          <w:szCs w:val="20"/>
        </w:rPr>
      </w:pPr>
    </w:p>
    <w:p w:rsidR="0015497D" w:rsidRDefault="0015497D">
      <w:pPr>
        <w:tabs>
          <w:tab w:val="left" w:pos="3290"/>
        </w:tabs>
        <w:jc w:val="both"/>
        <w:rPr>
          <w:rFonts w:ascii="Cambria" w:hAnsi="Cambria" w:cs="Cambria"/>
          <w:color w:val="000000"/>
          <w:sz w:val="20"/>
          <w:szCs w:val="20"/>
        </w:rPr>
      </w:pPr>
    </w:p>
    <w:p w:rsidR="0015497D" w:rsidRDefault="004C66D8">
      <w:pPr>
        <w:tabs>
          <w:tab w:val="left" w:pos="3290"/>
        </w:tabs>
        <w:ind w:firstLine="1134"/>
        <w:jc w:val="right"/>
        <w:rPr>
          <w:rFonts w:ascii="Cambria" w:hAnsi="Cambria" w:cs="Cambria"/>
          <w:color w:val="000000"/>
          <w:sz w:val="20"/>
          <w:szCs w:val="20"/>
        </w:rPr>
      </w:pPr>
      <w:r>
        <w:rPr>
          <w:rFonts w:ascii="Cambria" w:hAnsi="Cambria" w:cs="Cambria"/>
          <w:color w:val="000000"/>
          <w:sz w:val="20"/>
          <w:szCs w:val="20"/>
        </w:rPr>
        <w:t>Ovlašćeno lice naručioca</w:t>
      </w:r>
    </w:p>
    <w:p w:rsidR="0015497D" w:rsidRDefault="004C66D8">
      <w:pPr>
        <w:tabs>
          <w:tab w:val="left" w:pos="3290"/>
        </w:tabs>
        <w:wordWrap w:val="0"/>
        <w:ind w:firstLine="1134"/>
        <w:jc w:val="right"/>
        <w:rPr>
          <w:rFonts w:ascii="Cambria" w:hAnsi="Cambria" w:cs="Cambria"/>
          <w:color w:val="000000"/>
          <w:sz w:val="20"/>
          <w:szCs w:val="20"/>
        </w:rPr>
      </w:pPr>
      <w:r>
        <w:rPr>
          <w:rFonts w:ascii="Cambria" w:hAnsi="Cambria" w:cs="Cambria"/>
          <w:color w:val="000000"/>
          <w:sz w:val="20"/>
          <w:szCs w:val="20"/>
        </w:rPr>
        <w:t>Boris Raonić</w:t>
      </w:r>
    </w:p>
    <w:p w:rsidR="0015497D" w:rsidRDefault="004C66D8">
      <w:pPr>
        <w:tabs>
          <w:tab w:val="left" w:pos="3290"/>
        </w:tabs>
        <w:ind w:firstLine="1134"/>
        <w:jc w:val="right"/>
        <w:rPr>
          <w:rFonts w:ascii="Cambria" w:hAnsi="Cambria" w:cs="Cambria"/>
          <w:color w:val="000000"/>
          <w:sz w:val="20"/>
          <w:szCs w:val="20"/>
        </w:rPr>
      </w:pPr>
      <w:r>
        <w:rPr>
          <w:rFonts w:ascii="Cambria" w:hAnsi="Cambria" w:cs="Cambria"/>
          <w:color w:val="000000"/>
          <w:sz w:val="20"/>
          <w:szCs w:val="20"/>
        </w:rPr>
        <w:t xml:space="preserve"> _____________</w:t>
      </w:r>
    </w:p>
    <w:p w:rsidR="0015497D" w:rsidRDefault="004C66D8">
      <w:pPr>
        <w:tabs>
          <w:tab w:val="left" w:pos="3290"/>
        </w:tabs>
        <w:ind w:left="5664" w:firstLine="708"/>
        <w:jc w:val="center"/>
        <w:rPr>
          <w:rFonts w:ascii="Cambria" w:hAnsi="Cambria" w:cs="Cambria"/>
          <w:i/>
          <w:iCs/>
          <w:color w:val="000000"/>
          <w:sz w:val="20"/>
          <w:szCs w:val="20"/>
        </w:rPr>
      </w:pPr>
      <w:r>
        <w:rPr>
          <w:rFonts w:ascii="Cambria" w:hAnsi="Cambria" w:cs="Cambria"/>
          <w:i/>
          <w:iCs/>
          <w:color w:val="000000"/>
          <w:sz w:val="20"/>
          <w:szCs w:val="20"/>
        </w:rPr>
        <w:t xml:space="preserve">                  s.r.</w:t>
      </w:r>
    </w:p>
    <w:p w:rsidR="0015497D" w:rsidRDefault="004C66D8">
      <w:pPr>
        <w:tabs>
          <w:tab w:val="left" w:pos="3290"/>
        </w:tabs>
        <w:ind w:firstLine="1134"/>
        <w:jc w:val="right"/>
        <w:rPr>
          <w:rFonts w:ascii="Cambria" w:hAnsi="Cambria" w:cs="Cambria"/>
          <w:color w:val="000000"/>
          <w:sz w:val="20"/>
          <w:szCs w:val="20"/>
        </w:rPr>
      </w:pPr>
      <w:r>
        <w:rPr>
          <w:rFonts w:ascii="Cambria" w:hAnsi="Cambria" w:cs="Cambria"/>
          <w:color w:val="000000"/>
          <w:sz w:val="20"/>
          <w:szCs w:val="20"/>
        </w:rPr>
        <w:t xml:space="preserve">Službenik za javne nabavke </w:t>
      </w:r>
    </w:p>
    <w:p w:rsidR="0015497D" w:rsidRDefault="004C66D8">
      <w:pPr>
        <w:tabs>
          <w:tab w:val="left" w:pos="3290"/>
        </w:tabs>
        <w:wordWrap w:val="0"/>
        <w:ind w:firstLine="1134"/>
        <w:jc w:val="right"/>
        <w:rPr>
          <w:rFonts w:ascii="Cambria" w:hAnsi="Cambria" w:cs="Cambria"/>
          <w:color w:val="000000"/>
          <w:sz w:val="20"/>
          <w:szCs w:val="20"/>
        </w:rPr>
      </w:pPr>
      <w:r>
        <w:rPr>
          <w:rFonts w:ascii="Cambria" w:hAnsi="Cambria" w:cs="Cambria"/>
          <w:color w:val="000000"/>
          <w:sz w:val="20"/>
          <w:szCs w:val="20"/>
        </w:rPr>
        <w:t>Isidora Raičković</w:t>
      </w:r>
    </w:p>
    <w:p w:rsidR="0015497D" w:rsidRDefault="004C66D8">
      <w:pPr>
        <w:tabs>
          <w:tab w:val="left" w:pos="3290"/>
        </w:tabs>
        <w:ind w:firstLine="1134"/>
        <w:jc w:val="right"/>
        <w:rPr>
          <w:rFonts w:ascii="Cambria" w:hAnsi="Cambria" w:cs="Cambria"/>
          <w:i/>
          <w:iCs/>
          <w:color w:val="000000"/>
          <w:sz w:val="20"/>
          <w:szCs w:val="20"/>
        </w:rPr>
      </w:pPr>
      <w:r>
        <w:rPr>
          <w:rFonts w:ascii="Cambria" w:hAnsi="Cambria" w:cs="Cambria"/>
          <w:color w:val="000000"/>
          <w:sz w:val="20"/>
          <w:szCs w:val="20"/>
        </w:rPr>
        <w:t>__________________</w:t>
      </w:r>
      <w:r>
        <w:rPr>
          <w:rFonts w:ascii="Cambria" w:hAnsi="Cambria" w:cs="Cambria"/>
          <w:i/>
          <w:iCs/>
          <w:color w:val="000000"/>
          <w:sz w:val="20"/>
          <w:szCs w:val="20"/>
        </w:rPr>
        <w:t xml:space="preserve"> </w:t>
      </w:r>
    </w:p>
    <w:p w:rsidR="0015497D" w:rsidRDefault="004C66D8">
      <w:pPr>
        <w:tabs>
          <w:tab w:val="left" w:pos="3290"/>
        </w:tabs>
        <w:ind w:left="5664" w:firstLine="708"/>
        <w:jc w:val="center"/>
        <w:rPr>
          <w:rFonts w:ascii="Cambria" w:hAnsi="Cambria" w:cs="Cambria"/>
          <w:i/>
          <w:iCs/>
          <w:color w:val="000000"/>
          <w:sz w:val="20"/>
          <w:szCs w:val="20"/>
        </w:rPr>
      </w:pPr>
      <w:r>
        <w:rPr>
          <w:rFonts w:ascii="Cambria" w:hAnsi="Cambria" w:cs="Cambria"/>
          <w:i/>
          <w:iCs/>
          <w:color w:val="000000"/>
          <w:sz w:val="20"/>
          <w:szCs w:val="20"/>
        </w:rPr>
        <w:t xml:space="preserve"> s.r.</w:t>
      </w:r>
    </w:p>
    <w:p w:rsidR="0015497D" w:rsidRDefault="0015497D">
      <w:pPr>
        <w:tabs>
          <w:tab w:val="left" w:pos="3290"/>
        </w:tabs>
        <w:ind w:left="5664" w:firstLine="708"/>
        <w:jc w:val="center"/>
        <w:rPr>
          <w:rFonts w:ascii="Cambria" w:hAnsi="Cambria" w:cs="Cambria"/>
          <w:i/>
          <w:iCs/>
          <w:color w:val="000000"/>
          <w:sz w:val="20"/>
          <w:szCs w:val="20"/>
        </w:rPr>
      </w:pPr>
    </w:p>
    <w:p w:rsidR="0015497D" w:rsidRDefault="0015497D">
      <w:pPr>
        <w:tabs>
          <w:tab w:val="left" w:pos="3290"/>
        </w:tabs>
        <w:ind w:left="5664" w:firstLine="708"/>
        <w:jc w:val="center"/>
        <w:rPr>
          <w:rFonts w:ascii="Cambria" w:hAnsi="Cambria" w:cs="Cambria"/>
          <w:i/>
          <w:iCs/>
          <w:color w:val="000000"/>
          <w:sz w:val="20"/>
          <w:szCs w:val="20"/>
        </w:rPr>
      </w:pPr>
    </w:p>
    <w:p w:rsidR="0015497D" w:rsidRDefault="004C66D8">
      <w:pPr>
        <w:tabs>
          <w:tab w:val="left" w:pos="3290"/>
        </w:tabs>
        <w:ind w:firstLine="1134"/>
        <w:jc w:val="right"/>
        <w:rPr>
          <w:rFonts w:ascii="Cambria" w:hAnsi="Cambria" w:cs="Cambria"/>
          <w:iCs/>
          <w:color w:val="000000"/>
          <w:sz w:val="20"/>
          <w:szCs w:val="20"/>
        </w:rPr>
      </w:pPr>
      <w:r>
        <w:rPr>
          <w:rFonts w:ascii="Cambria" w:hAnsi="Cambria" w:cs="Cambria"/>
          <w:iCs/>
          <w:color w:val="000000"/>
          <w:sz w:val="20"/>
          <w:szCs w:val="20"/>
        </w:rPr>
        <w:t xml:space="preserve">Član komisije </w:t>
      </w:r>
      <w:r>
        <w:rPr>
          <w:rFonts w:ascii="Cambria" w:hAnsi="Cambria" w:cs="Cambria"/>
          <w:sz w:val="20"/>
          <w:szCs w:val="20"/>
        </w:rPr>
        <w:t>za sprovođenje postupka javne nabavk</w:t>
      </w:r>
      <w:r>
        <w:rPr>
          <w:rFonts w:ascii="Cambria" w:hAnsi="Cambria" w:cs="Cambria"/>
          <w:iCs/>
          <w:color w:val="000000"/>
          <w:sz w:val="20"/>
          <w:szCs w:val="20"/>
        </w:rPr>
        <w:t>e</w:t>
      </w:r>
    </w:p>
    <w:p w:rsidR="0015497D" w:rsidRDefault="00F63281">
      <w:pPr>
        <w:tabs>
          <w:tab w:val="left" w:pos="3290"/>
        </w:tabs>
        <w:wordWrap w:val="0"/>
        <w:ind w:firstLine="1134"/>
        <w:jc w:val="right"/>
        <w:rPr>
          <w:rFonts w:ascii="Cambria" w:hAnsi="Cambria" w:cs="Cambria"/>
          <w:color w:val="000000"/>
          <w:sz w:val="20"/>
          <w:szCs w:val="20"/>
        </w:rPr>
      </w:pPr>
      <w:r w:rsidRPr="00F63281">
        <w:rPr>
          <w:rFonts w:ascii="Cambria" w:hAnsi="Cambria" w:cs="Cambria"/>
          <w:color w:val="000000"/>
          <w:sz w:val="20"/>
          <w:szCs w:val="20"/>
        </w:rPr>
        <w:t>Mladen Mugoša</w:t>
      </w:r>
    </w:p>
    <w:p w:rsidR="0015497D" w:rsidRDefault="004C66D8">
      <w:pPr>
        <w:tabs>
          <w:tab w:val="left" w:pos="3290"/>
        </w:tabs>
        <w:ind w:firstLine="1134"/>
        <w:jc w:val="right"/>
        <w:rPr>
          <w:rFonts w:ascii="Cambria" w:hAnsi="Cambria" w:cs="Cambria"/>
          <w:color w:val="000000"/>
          <w:sz w:val="20"/>
          <w:szCs w:val="20"/>
        </w:rPr>
      </w:pPr>
      <w:r>
        <w:rPr>
          <w:rFonts w:ascii="Cambria" w:hAnsi="Cambria" w:cs="Cambria"/>
          <w:color w:val="000000"/>
          <w:sz w:val="20"/>
          <w:szCs w:val="20"/>
        </w:rPr>
        <w:t>________________</w:t>
      </w:r>
    </w:p>
    <w:p w:rsidR="0015497D" w:rsidRDefault="004C66D8">
      <w:pPr>
        <w:ind w:left="6372"/>
        <w:jc w:val="center"/>
        <w:rPr>
          <w:rFonts w:ascii="Cambria" w:hAnsi="Cambria" w:cs="Cambria"/>
          <w:iCs/>
          <w:color w:val="000000"/>
          <w:sz w:val="20"/>
          <w:szCs w:val="20"/>
        </w:rPr>
      </w:pPr>
      <w:r>
        <w:rPr>
          <w:rFonts w:ascii="Cambria" w:hAnsi="Cambria" w:cs="Cambria"/>
          <w:i/>
          <w:iCs/>
          <w:color w:val="000000"/>
          <w:sz w:val="20"/>
          <w:szCs w:val="20"/>
        </w:rPr>
        <w:t>s.r.</w:t>
      </w:r>
      <w:r>
        <w:rPr>
          <w:rFonts w:ascii="Cambria" w:hAnsi="Cambria" w:cs="Cambria"/>
          <w:iCs/>
          <w:color w:val="000000"/>
          <w:sz w:val="20"/>
          <w:szCs w:val="20"/>
        </w:rPr>
        <w:t xml:space="preserve"> </w:t>
      </w:r>
    </w:p>
    <w:p w:rsidR="0015497D" w:rsidRDefault="004C66D8">
      <w:pPr>
        <w:ind w:left="6372"/>
        <w:jc w:val="center"/>
        <w:rPr>
          <w:rFonts w:ascii="Cambria" w:hAnsi="Cambria" w:cs="Cambria"/>
          <w:i/>
          <w:iCs/>
          <w:color w:val="000000"/>
          <w:sz w:val="20"/>
          <w:szCs w:val="20"/>
        </w:rPr>
      </w:pPr>
      <w:r>
        <w:rPr>
          <w:rFonts w:ascii="Cambria" w:hAnsi="Cambria" w:cs="Cambria"/>
          <w:iCs/>
          <w:color w:val="000000"/>
          <w:sz w:val="20"/>
          <w:szCs w:val="20"/>
        </w:rPr>
        <w:t xml:space="preserve">                                                                         </w:t>
      </w:r>
    </w:p>
    <w:p w:rsidR="0015497D" w:rsidRDefault="004C66D8">
      <w:pPr>
        <w:tabs>
          <w:tab w:val="left" w:pos="3290"/>
        </w:tabs>
        <w:ind w:firstLine="1134"/>
        <w:jc w:val="right"/>
        <w:rPr>
          <w:rFonts w:ascii="Cambria" w:hAnsi="Cambria" w:cs="Cambria"/>
          <w:iCs/>
          <w:color w:val="000000"/>
          <w:sz w:val="20"/>
          <w:szCs w:val="20"/>
        </w:rPr>
      </w:pPr>
      <w:r>
        <w:rPr>
          <w:rFonts w:ascii="Cambria" w:hAnsi="Cambria" w:cs="Cambria"/>
          <w:iCs/>
          <w:color w:val="000000"/>
          <w:sz w:val="20"/>
          <w:szCs w:val="20"/>
        </w:rPr>
        <w:t xml:space="preserve">Član komisije </w:t>
      </w:r>
      <w:r>
        <w:rPr>
          <w:rFonts w:ascii="Cambria" w:hAnsi="Cambria" w:cs="Cambria"/>
          <w:sz w:val="20"/>
          <w:szCs w:val="20"/>
        </w:rPr>
        <w:t>za sprovođenje postupka javne nabavk</w:t>
      </w:r>
      <w:r>
        <w:rPr>
          <w:rFonts w:ascii="Cambria" w:hAnsi="Cambria" w:cs="Cambria"/>
          <w:iCs/>
          <w:color w:val="000000"/>
          <w:sz w:val="20"/>
          <w:szCs w:val="20"/>
        </w:rPr>
        <w:t>e</w:t>
      </w:r>
    </w:p>
    <w:p w:rsidR="00F63281" w:rsidRDefault="00B32F0F">
      <w:pPr>
        <w:tabs>
          <w:tab w:val="left" w:pos="3290"/>
        </w:tabs>
        <w:ind w:firstLine="1134"/>
        <w:jc w:val="right"/>
        <w:rPr>
          <w:rFonts w:ascii="Cambria" w:hAnsi="Cambria" w:cs="Cambria"/>
          <w:iCs/>
          <w:color w:val="000000"/>
          <w:sz w:val="20"/>
          <w:szCs w:val="20"/>
          <w:lang w:val="sr-Latn-RS"/>
        </w:rPr>
      </w:pPr>
      <w:r w:rsidRPr="00B32F0F">
        <w:rPr>
          <w:rFonts w:ascii="Cambria" w:hAnsi="Cambria" w:cs="Cambria"/>
          <w:iCs/>
          <w:color w:val="000000"/>
          <w:sz w:val="20"/>
          <w:szCs w:val="20"/>
          <w:lang w:val="sr-Latn-RS"/>
        </w:rPr>
        <w:t>Vladan Mihailović</w:t>
      </w:r>
    </w:p>
    <w:p w:rsidR="0015497D" w:rsidRDefault="004C66D8">
      <w:pPr>
        <w:tabs>
          <w:tab w:val="left" w:pos="3290"/>
        </w:tabs>
        <w:ind w:firstLine="1134"/>
        <w:jc w:val="right"/>
        <w:rPr>
          <w:rFonts w:ascii="Cambria" w:hAnsi="Cambria" w:cs="Cambria"/>
          <w:color w:val="000000"/>
          <w:sz w:val="20"/>
          <w:szCs w:val="20"/>
        </w:rPr>
      </w:pPr>
      <w:r>
        <w:rPr>
          <w:rFonts w:ascii="Cambria" w:hAnsi="Cambria" w:cs="Cambria"/>
          <w:color w:val="000000"/>
          <w:sz w:val="20"/>
          <w:szCs w:val="20"/>
        </w:rPr>
        <w:t>________________</w:t>
      </w:r>
    </w:p>
    <w:p w:rsidR="0015497D" w:rsidRDefault="004C66D8">
      <w:pPr>
        <w:ind w:left="6372"/>
        <w:jc w:val="center"/>
        <w:rPr>
          <w:rFonts w:ascii="Cambria" w:hAnsi="Cambria" w:cs="Cambria"/>
          <w:i/>
          <w:iCs/>
          <w:color w:val="000000"/>
          <w:sz w:val="20"/>
          <w:szCs w:val="20"/>
        </w:rPr>
      </w:pPr>
      <w:r>
        <w:rPr>
          <w:rFonts w:ascii="Cambria" w:hAnsi="Cambria" w:cs="Cambria"/>
          <w:i/>
          <w:iCs/>
          <w:color w:val="000000"/>
          <w:sz w:val="20"/>
          <w:szCs w:val="20"/>
        </w:rPr>
        <w:t>s.r.</w:t>
      </w:r>
    </w:p>
    <w:p w:rsidR="0015497D" w:rsidRDefault="0015497D">
      <w:pPr>
        <w:ind w:left="6372"/>
        <w:jc w:val="center"/>
        <w:rPr>
          <w:rFonts w:ascii="Cambria" w:hAnsi="Cambria" w:cs="Cambria"/>
          <w:i/>
          <w:iCs/>
          <w:color w:val="000000"/>
          <w:sz w:val="20"/>
          <w:szCs w:val="20"/>
        </w:rPr>
      </w:pPr>
    </w:p>
    <w:p w:rsidR="0015497D" w:rsidRDefault="004C66D8">
      <w:pPr>
        <w:tabs>
          <w:tab w:val="left" w:pos="3290"/>
        </w:tabs>
        <w:ind w:firstLine="1134"/>
        <w:jc w:val="right"/>
        <w:rPr>
          <w:rFonts w:ascii="Cambria" w:hAnsi="Cambria" w:cs="Cambria"/>
          <w:iCs/>
          <w:color w:val="000000"/>
          <w:sz w:val="20"/>
          <w:szCs w:val="20"/>
        </w:rPr>
      </w:pPr>
      <w:r>
        <w:rPr>
          <w:rFonts w:ascii="Cambria" w:hAnsi="Cambria" w:cs="Cambria"/>
          <w:iCs/>
          <w:color w:val="000000"/>
          <w:sz w:val="20"/>
          <w:szCs w:val="20"/>
        </w:rPr>
        <w:t xml:space="preserve">Član komisije </w:t>
      </w:r>
      <w:r>
        <w:rPr>
          <w:rFonts w:ascii="Cambria" w:hAnsi="Cambria" w:cs="Cambria"/>
          <w:sz w:val="20"/>
          <w:szCs w:val="20"/>
        </w:rPr>
        <w:t>za sprovođenje postupka javne nabavk</w:t>
      </w:r>
      <w:r>
        <w:rPr>
          <w:rFonts w:ascii="Cambria" w:hAnsi="Cambria" w:cs="Cambria"/>
          <w:iCs/>
          <w:color w:val="000000"/>
          <w:sz w:val="20"/>
          <w:szCs w:val="20"/>
        </w:rPr>
        <w:t>e</w:t>
      </w:r>
    </w:p>
    <w:p w:rsidR="00B32F0F" w:rsidRDefault="00B32F0F">
      <w:pPr>
        <w:tabs>
          <w:tab w:val="left" w:pos="3290"/>
        </w:tabs>
        <w:ind w:firstLine="1134"/>
        <w:jc w:val="right"/>
        <w:rPr>
          <w:rFonts w:ascii="Cambria" w:hAnsi="Cambria" w:cs="Cambria"/>
          <w:color w:val="000000"/>
          <w:sz w:val="20"/>
          <w:szCs w:val="20"/>
        </w:rPr>
      </w:pPr>
      <w:r w:rsidRPr="00B32F0F">
        <w:rPr>
          <w:rFonts w:ascii="Cambria" w:hAnsi="Cambria" w:cs="Cambria"/>
          <w:color w:val="000000"/>
          <w:sz w:val="20"/>
          <w:szCs w:val="20"/>
        </w:rPr>
        <w:t>Isidora Raičković</w:t>
      </w:r>
    </w:p>
    <w:p w:rsidR="0015497D" w:rsidRDefault="004C66D8">
      <w:pPr>
        <w:tabs>
          <w:tab w:val="left" w:pos="3290"/>
        </w:tabs>
        <w:ind w:firstLine="1134"/>
        <w:jc w:val="right"/>
        <w:rPr>
          <w:rFonts w:ascii="Cambria" w:hAnsi="Cambria" w:cs="Cambria"/>
          <w:color w:val="000000"/>
          <w:sz w:val="20"/>
          <w:szCs w:val="20"/>
        </w:rPr>
      </w:pPr>
      <w:r>
        <w:rPr>
          <w:rFonts w:ascii="Cambria" w:hAnsi="Cambria" w:cs="Cambria"/>
          <w:color w:val="000000"/>
          <w:sz w:val="20"/>
          <w:szCs w:val="20"/>
        </w:rPr>
        <w:t>________________</w:t>
      </w:r>
    </w:p>
    <w:p w:rsidR="0015497D" w:rsidRDefault="004C66D8">
      <w:pPr>
        <w:ind w:left="6372"/>
        <w:jc w:val="center"/>
        <w:rPr>
          <w:rFonts w:ascii="Cambria" w:hAnsi="Cambria" w:cs="Cambria"/>
          <w:i/>
          <w:iCs/>
          <w:color w:val="000000"/>
          <w:sz w:val="20"/>
          <w:szCs w:val="20"/>
        </w:rPr>
      </w:pPr>
      <w:r>
        <w:rPr>
          <w:rFonts w:ascii="Cambria" w:hAnsi="Cambria" w:cs="Cambria"/>
          <w:i/>
          <w:iCs/>
          <w:color w:val="000000"/>
          <w:sz w:val="20"/>
          <w:szCs w:val="20"/>
        </w:rPr>
        <w:t>s.r.</w:t>
      </w:r>
    </w:p>
    <w:p w:rsidR="0015497D" w:rsidRDefault="0015497D">
      <w:pPr>
        <w:ind w:left="6372"/>
        <w:jc w:val="center"/>
        <w:rPr>
          <w:rFonts w:ascii="Cambria" w:hAnsi="Cambria" w:cs="Cambria"/>
          <w:i/>
          <w:iCs/>
          <w:color w:val="000000"/>
          <w:sz w:val="20"/>
          <w:szCs w:val="20"/>
        </w:rPr>
      </w:pPr>
    </w:p>
    <w:p w:rsidR="0015497D" w:rsidRDefault="0015497D">
      <w:pPr>
        <w:ind w:left="6372"/>
        <w:jc w:val="center"/>
        <w:rPr>
          <w:rFonts w:ascii="Cambria" w:hAnsi="Cambria" w:cs="Cambria"/>
          <w:i/>
          <w:iCs/>
          <w:color w:val="000000"/>
          <w:sz w:val="20"/>
          <w:szCs w:val="20"/>
        </w:rPr>
      </w:pPr>
    </w:p>
    <w:p w:rsidR="0015497D" w:rsidRDefault="0015497D">
      <w:pPr>
        <w:ind w:left="6372"/>
        <w:jc w:val="center"/>
        <w:rPr>
          <w:rFonts w:ascii="Cambria" w:hAnsi="Cambria" w:cs="Cambria"/>
          <w:i/>
          <w:iCs/>
          <w:color w:val="000000"/>
          <w:sz w:val="20"/>
          <w:szCs w:val="20"/>
        </w:rPr>
      </w:pPr>
    </w:p>
    <w:p w:rsidR="0015497D" w:rsidRDefault="0015497D">
      <w:pPr>
        <w:ind w:left="6372"/>
        <w:jc w:val="center"/>
        <w:rPr>
          <w:rFonts w:ascii="Cambria" w:hAnsi="Cambria" w:cs="Cambria"/>
          <w:i/>
          <w:iCs/>
          <w:color w:val="000000"/>
          <w:sz w:val="20"/>
          <w:szCs w:val="20"/>
        </w:rPr>
      </w:pPr>
    </w:p>
    <w:p w:rsidR="0015497D" w:rsidRDefault="0015497D">
      <w:pPr>
        <w:ind w:left="6372"/>
        <w:jc w:val="center"/>
        <w:rPr>
          <w:rFonts w:ascii="Cambria" w:hAnsi="Cambria" w:cs="Cambria"/>
          <w:i/>
          <w:iCs/>
          <w:color w:val="000000"/>
          <w:sz w:val="20"/>
          <w:szCs w:val="20"/>
        </w:rPr>
      </w:pPr>
    </w:p>
    <w:p w:rsidR="0015497D" w:rsidRDefault="0015497D">
      <w:pPr>
        <w:ind w:left="6372"/>
        <w:jc w:val="center"/>
        <w:rPr>
          <w:rFonts w:ascii="Cambria" w:hAnsi="Cambria" w:cs="Cambria"/>
          <w:i/>
          <w:iCs/>
          <w:color w:val="000000"/>
          <w:sz w:val="20"/>
          <w:szCs w:val="20"/>
        </w:rPr>
      </w:pPr>
    </w:p>
    <w:p w:rsidR="005E43DF" w:rsidRDefault="005E43DF">
      <w:pPr>
        <w:ind w:left="6372"/>
        <w:jc w:val="center"/>
        <w:rPr>
          <w:rFonts w:ascii="Cambria" w:hAnsi="Cambria" w:cs="Cambria"/>
          <w:i/>
          <w:iCs/>
          <w:color w:val="000000"/>
          <w:sz w:val="20"/>
          <w:szCs w:val="20"/>
        </w:rPr>
      </w:pPr>
    </w:p>
    <w:p w:rsidR="005E43DF" w:rsidRDefault="005E43DF">
      <w:pPr>
        <w:ind w:left="6372"/>
        <w:jc w:val="center"/>
        <w:rPr>
          <w:rFonts w:ascii="Cambria" w:hAnsi="Cambria" w:cs="Cambria"/>
          <w:i/>
          <w:iCs/>
          <w:color w:val="000000"/>
          <w:sz w:val="20"/>
          <w:szCs w:val="20"/>
        </w:rPr>
      </w:pPr>
    </w:p>
    <w:p w:rsidR="005E43DF" w:rsidRDefault="005E43DF">
      <w:pPr>
        <w:ind w:left="6372"/>
        <w:jc w:val="center"/>
        <w:rPr>
          <w:rFonts w:ascii="Cambria" w:hAnsi="Cambria" w:cs="Cambria"/>
          <w:i/>
          <w:iCs/>
          <w:color w:val="000000"/>
          <w:sz w:val="20"/>
          <w:szCs w:val="20"/>
        </w:rPr>
      </w:pPr>
    </w:p>
    <w:p w:rsidR="005E43DF" w:rsidRDefault="005E43DF">
      <w:pPr>
        <w:ind w:left="6372"/>
        <w:jc w:val="center"/>
        <w:rPr>
          <w:rFonts w:ascii="Cambria" w:hAnsi="Cambria" w:cs="Cambria"/>
          <w:i/>
          <w:iCs/>
          <w:color w:val="000000"/>
          <w:sz w:val="20"/>
          <w:szCs w:val="20"/>
        </w:rPr>
      </w:pPr>
    </w:p>
    <w:p w:rsidR="005E43DF" w:rsidRDefault="005E43DF">
      <w:pPr>
        <w:ind w:left="6372"/>
        <w:jc w:val="center"/>
        <w:rPr>
          <w:rFonts w:ascii="Cambria" w:hAnsi="Cambria" w:cs="Cambria"/>
          <w:i/>
          <w:iCs/>
          <w:color w:val="000000"/>
          <w:sz w:val="20"/>
          <w:szCs w:val="20"/>
        </w:rPr>
      </w:pPr>
    </w:p>
    <w:p w:rsidR="005E43DF" w:rsidRDefault="005E43DF">
      <w:pPr>
        <w:ind w:left="6372"/>
        <w:jc w:val="center"/>
        <w:rPr>
          <w:rFonts w:ascii="Cambria" w:hAnsi="Cambria" w:cs="Cambria"/>
          <w:i/>
          <w:iCs/>
          <w:color w:val="000000"/>
          <w:sz w:val="20"/>
          <w:szCs w:val="20"/>
        </w:rPr>
      </w:pPr>
    </w:p>
    <w:p w:rsidR="00EC5A47" w:rsidRDefault="00EC5A47">
      <w:pPr>
        <w:ind w:left="6372"/>
        <w:jc w:val="center"/>
        <w:rPr>
          <w:rFonts w:ascii="Cambria" w:hAnsi="Cambria" w:cs="Cambria"/>
          <w:i/>
          <w:iCs/>
          <w:color w:val="000000"/>
          <w:sz w:val="20"/>
          <w:szCs w:val="20"/>
        </w:rPr>
      </w:pPr>
    </w:p>
    <w:p w:rsidR="00EC5A47" w:rsidRDefault="00EC5A47">
      <w:pPr>
        <w:ind w:left="6372"/>
        <w:jc w:val="center"/>
        <w:rPr>
          <w:rFonts w:ascii="Cambria" w:hAnsi="Cambria" w:cs="Cambria"/>
          <w:i/>
          <w:iCs/>
          <w:color w:val="000000"/>
          <w:sz w:val="20"/>
          <w:szCs w:val="20"/>
        </w:rPr>
      </w:pPr>
    </w:p>
    <w:p w:rsidR="0015497D" w:rsidRDefault="0015497D">
      <w:pPr>
        <w:jc w:val="both"/>
        <w:rPr>
          <w:rFonts w:ascii="Cambria" w:hAnsi="Cambria" w:cs="Cambria"/>
          <w:i/>
          <w:iCs/>
          <w:color w:val="000000"/>
          <w:sz w:val="20"/>
          <w:szCs w:val="20"/>
        </w:rPr>
      </w:pPr>
    </w:p>
    <w:p w:rsidR="0015497D" w:rsidRDefault="004C66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iCs/>
          <w:sz w:val="20"/>
          <w:szCs w:val="20"/>
        </w:rPr>
      </w:pPr>
      <w:bookmarkStart w:id="25" w:name="_Toc62730568"/>
      <w:r>
        <w:rPr>
          <w:rFonts w:ascii="Cambria" w:hAnsi="Cambria" w:cs="Cambria"/>
          <w:b/>
          <w:sz w:val="20"/>
          <w:szCs w:val="20"/>
        </w:rPr>
        <w:lastRenderedPageBreak/>
        <w:t>UPUTSTVO O PRAVNOM SREDSTVU</w:t>
      </w:r>
      <w:bookmarkEnd w:id="25"/>
    </w:p>
    <w:p w:rsidR="0015497D" w:rsidRDefault="0015497D">
      <w:pPr>
        <w:tabs>
          <w:tab w:val="left" w:pos="5760"/>
        </w:tabs>
        <w:jc w:val="center"/>
        <w:rPr>
          <w:rFonts w:ascii="Cambria" w:hAnsi="Cambria" w:cs="Cambria"/>
          <w:color w:val="000000"/>
          <w:sz w:val="20"/>
          <w:szCs w:val="20"/>
        </w:rPr>
      </w:pPr>
    </w:p>
    <w:p w:rsidR="0015497D" w:rsidRDefault="004C66D8">
      <w:pPr>
        <w:tabs>
          <w:tab w:val="left" w:pos="5760"/>
        </w:tabs>
        <w:ind w:firstLine="567"/>
        <w:jc w:val="both"/>
        <w:rPr>
          <w:rFonts w:ascii="Cambria" w:hAnsi="Cambria" w:cs="Cambria"/>
          <w:color w:val="000000"/>
          <w:sz w:val="20"/>
          <w:szCs w:val="20"/>
        </w:rPr>
      </w:pPr>
      <w:r>
        <w:rPr>
          <w:rFonts w:ascii="Cambria" w:hAnsi="Cambria" w:cs="Cambria"/>
          <w:color w:val="000000"/>
          <w:sz w:val="20"/>
          <w:szCs w:val="20"/>
        </w:rPr>
        <w:t>Privredni subjekat može da izjavi žalbu protiv ove tenderske dokumentacije Komisiji za zaštitu prava:</w:t>
      </w:r>
    </w:p>
    <w:p w:rsidR="0015497D" w:rsidRDefault="004C66D8">
      <w:pPr>
        <w:pStyle w:val="T30X"/>
        <w:ind w:left="567" w:hanging="283"/>
        <w:rPr>
          <w:rFonts w:ascii="Cambria" w:hAnsi="Cambria" w:cs="Cambria"/>
          <w:sz w:val="20"/>
          <w:szCs w:val="20"/>
        </w:rPr>
      </w:pPr>
      <w:r>
        <w:rPr>
          <w:rFonts w:ascii="Cambria" w:hAnsi="Cambria" w:cs="Cambria"/>
          <w:sz w:val="20"/>
          <w:szCs w:val="2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15497D" w:rsidRDefault="004C66D8">
      <w:pPr>
        <w:pStyle w:val="T30X"/>
        <w:ind w:left="567" w:hanging="283"/>
        <w:rPr>
          <w:rFonts w:ascii="Cambria" w:hAnsi="Cambria" w:cs="Cambria"/>
          <w:sz w:val="20"/>
          <w:szCs w:val="20"/>
        </w:rPr>
      </w:pPr>
      <w:r>
        <w:rPr>
          <w:rFonts w:ascii="Cambria" w:hAnsi="Cambria" w:cs="Cambria"/>
          <w:sz w:val="20"/>
          <w:szCs w:val="2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15497D" w:rsidRDefault="004C66D8">
      <w:pPr>
        <w:pStyle w:val="T30X"/>
        <w:ind w:left="567" w:hanging="283"/>
        <w:rPr>
          <w:rFonts w:ascii="Cambria" w:hAnsi="Cambria" w:cs="Cambria"/>
          <w:sz w:val="20"/>
          <w:szCs w:val="20"/>
        </w:rPr>
      </w:pPr>
      <w:r>
        <w:rPr>
          <w:rFonts w:ascii="Cambria" w:hAnsi="Cambria" w:cs="Cambria"/>
          <w:sz w:val="20"/>
          <w:szCs w:val="2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15497D" w:rsidRDefault="0015497D">
      <w:pPr>
        <w:tabs>
          <w:tab w:val="left" w:pos="5760"/>
        </w:tabs>
        <w:jc w:val="both"/>
        <w:rPr>
          <w:rFonts w:ascii="Cambria" w:hAnsi="Cambria" w:cs="Cambria"/>
          <w:color w:val="000000"/>
          <w:sz w:val="20"/>
          <w:szCs w:val="20"/>
        </w:rPr>
      </w:pPr>
    </w:p>
    <w:p w:rsidR="0015497D" w:rsidRDefault="004C66D8">
      <w:pPr>
        <w:autoSpaceDE w:val="0"/>
        <w:autoSpaceDN w:val="0"/>
        <w:adjustRightInd w:val="0"/>
        <w:ind w:firstLine="567"/>
        <w:jc w:val="both"/>
        <w:rPr>
          <w:rFonts w:ascii="Cambria" w:hAnsi="Cambria" w:cs="Cambria"/>
          <w:color w:val="000000"/>
          <w:sz w:val="20"/>
          <w:szCs w:val="20"/>
        </w:rPr>
      </w:pPr>
      <w:r>
        <w:rPr>
          <w:rFonts w:ascii="Cambria" w:hAnsi="Cambria" w:cs="Cambria"/>
          <w:color w:val="000000"/>
          <w:sz w:val="20"/>
          <w:szCs w:val="20"/>
        </w:rPr>
        <w:t xml:space="preserve">Žalba se izjavljuje preko naručioca neposredno putem ESJN-a. Žalba koja nije podnesena </w:t>
      </w:r>
      <w:proofErr w:type="gramStart"/>
      <w:r>
        <w:rPr>
          <w:rFonts w:ascii="Cambria" w:hAnsi="Cambria" w:cs="Cambria"/>
          <w:color w:val="000000"/>
          <w:sz w:val="20"/>
          <w:szCs w:val="20"/>
        </w:rPr>
        <w:t>na</w:t>
      </w:r>
      <w:proofErr w:type="gramEnd"/>
      <w:r>
        <w:rPr>
          <w:rFonts w:ascii="Cambria" w:hAnsi="Cambria" w:cs="Cambria"/>
          <w:color w:val="000000"/>
          <w:sz w:val="20"/>
          <w:szCs w:val="20"/>
        </w:rPr>
        <w:t xml:space="preserve"> naprijed predviđeni način biće odbijena kao nedozvoljena.</w:t>
      </w:r>
    </w:p>
    <w:p w:rsidR="0015497D" w:rsidRDefault="0015497D">
      <w:pPr>
        <w:autoSpaceDE w:val="0"/>
        <w:autoSpaceDN w:val="0"/>
        <w:adjustRightInd w:val="0"/>
        <w:ind w:firstLine="567"/>
        <w:jc w:val="both"/>
        <w:rPr>
          <w:rFonts w:ascii="Cambria" w:hAnsi="Cambria" w:cs="Cambria"/>
          <w:color w:val="000000"/>
          <w:sz w:val="20"/>
          <w:szCs w:val="20"/>
        </w:rPr>
      </w:pPr>
    </w:p>
    <w:p w:rsidR="0015497D" w:rsidRDefault="004C66D8">
      <w:pPr>
        <w:autoSpaceDE w:val="0"/>
        <w:autoSpaceDN w:val="0"/>
        <w:adjustRightInd w:val="0"/>
        <w:ind w:firstLine="567"/>
        <w:jc w:val="both"/>
        <w:rPr>
          <w:rFonts w:ascii="Cambria" w:hAnsi="Cambria" w:cs="Cambria"/>
          <w:color w:val="000000"/>
          <w:sz w:val="20"/>
          <w:szCs w:val="20"/>
          <w:highlight w:val="yellow"/>
        </w:rPr>
      </w:pPr>
      <w:r>
        <w:rPr>
          <w:rFonts w:ascii="Cambria" w:hAnsi="Cambria" w:cs="Cambria"/>
          <w:color w:val="000000"/>
          <w:sz w:val="20"/>
          <w:szCs w:val="2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5497D" w:rsidRDefault="0015497D">
      <w:pPr>
        <w:tabs>
          <w:tab w:val="left" w:pos="5760"/>
        </w:tabs>
        <w:ind w:firstLine="567"/>
        <w:jc w:val="both"/>
        <w:rPr>
          <w:rFonts w:ascii="Cambria" w:hAnsi="Cambria" w:cs="Cambria"/>
          <w:color w:val="000000"/>
          <w:sz w:val="20"/>
          <w:szCs w:val="20"/>
        </w:rPr>
      </w:pPr>
    </w:p>
    <w:p w:rsidR="0015497D" w:rsidRDefault="004C66D8">
      <w:pPr>
        <w:tabs>
          <w:tab w:val="left" w:pos="5760"/>
        </w:tabs>
        <w:ind w:firstLine="567"/>
        <w:jc w:val="both"/>
        <w:rPr>
          <w:rFonts w:ascii="Cambria" w:hAnsi="Cambria" w:cs="Cambria"/>
          <w:color w:val="000000"/>
          <w:sz w:val="20"/>
          <w:szCs w:val="20"/>
        </w:rPr>
      </w:pPr>
      <w:r>
        <w:rPr>
          <w:rFonts w:ascii="Cambria" w:hAnsi="Cambria" w:cs="Cambria"/>
          <w:color w:val="000000"/>
          <w:sz w:val="20"/>
          <w:szCs w:val="20"/>
        </w:rPr>
        <w:t xml:space="preserve">Ukoliko je predmet nabavke podijeljen po partijama, a žalba se odnosi samo </w:t>
      </w:r>
      <w:proofErr w:type="gramStart"/>
      <w:r>
        <w:rPr>
          <w:rFonts w:ascii="Cambria" w:hAnsi="Cambria" w:cs="Cambria"/>
          <w:color w:val="000000"/>
          <w:sz w:val="20"/>
          <w:szCs w:val="20"/>
        </w:rPr>
        <w:t>na</w:t>
      </w:r>
      <w:proofErr w:type="gramEnd"/>
      <w:r>
        <w:rPr>
          <w:rFonts w:ascii="Cambria" w:hAnsi="Cambria" w:cs="Cambria"/>
          <w:color w:val="000000"/>
          <w:sz w:val="20"/>
          <w:szCs w:val="20"/>
        </w:rPr>
        <w:t xml:space="preserve"> određenu/e partiju/e, naknada se plaća u iznosu 1% od procijenjene vrijednosti javne nabavke te/tih partije/a.</w:t>
      </w:r>
    </w:p>
    <w:p w:rsidR="0015497D" w:rsidRDefault="0015497D">
      <w:pPr>
        <w:tabs>
          <w:tab w:val="left" w:pos="5760"/>
        </w:tabs>
        <w:ind w:firstLine="567"/>
        <w:jc w:val="both"/>
        <w:rPr>
          <w:rFonts w:ascii="Cambria" w:hAnsi="Cambria" w:cs="Cambria"/>
          <w:color w:val="000000"/>
          <w:sz w:val="20"/>
          <w:szCs w:val="20"/>
        </w:rPr>
      </w:pPr>
    </w:p>
    <w:p w:rsidR="0015497D" w:rsidRDefault="004C66D8">
      <w:pPr>
        <w:tabs>
          <w:tab w:val="left" w:pos="5760"/>
        </w:tabs>
        <w:ind w:firstLine="567"/>
        <w:jc w:val="both"/>
        <w:rPr>
          <w:rFonts w:ascii="Cambria" w:hAnsi="Cambria" w:cs="Cambria"/>
          <w:color w:val="000000"/>
          <w:sz w:val="20"/>
          <w:szCs w:val="20"/>
        </w:rPr>
      </w:pPr>
      <w:r>
        <w:rPr>
          <w:rFonts w:ascii="Cambria" w:hAnsi="Cambria" w:cs="Cambria"/>
          <w:color w:val="000000"/>
          <w:sz w:val="20"/>
          <w:szCs w:val="20"/>
        </w:rPr>
        <w:t xml:space="preserve">Instrukcije za plaćanje naknade za vođenje postupka od strane žalilaca iz inostranstva nalaze se na internet stranici Komisije za zaštitu prava nabavki </w:t>
      </w:r>
      <w:hyperlink r:id="rId8" w:history="1">
        <w:r>
          <w:rPr>
            <w:rStyle w:val="Hyperlink"/>
            <w:rFonts w:ascii="Cambria" w:hAnsi="Cambria" w:cs="Cambria"/>
            <w:sz w:val="20"/>
            <w:szCs w:val="20"/>
          </w:rPr>
          <w:t>http://www.kontrola-nabavki.me/</w:t>
        </w:r>
      </w:hyperlink>
      <w:proofErr w:type="gramStart"/>
      <w:r>
        <w:rPr>
          <w:rFonts w:ascii="Cambria" w:hAnsi="Cambria" w:cs="Cambria"/>
          <w:color w:val="000000"/>
          <w:sz w:val="20"/>
          <w:szCs w:val="20"/>
        </w:rPr>
        <w:t>.“</w:t>
      </w:r>
      <w:proofErr w:type="gramEnd"/>
      <w:r>
        <w:rPr>
          <w:rFonts w:ascii="Cambria" w:hAnsi="Cambria" w:cs="Cambria"/>
          <w:color w:val="000000"/>
          <w:sz w:val="20"/>
          <w:szCs w:val="20"/>
        </w:rPr>
        <w:t>.</w:t>
      </w:r>
    </w:p>
    <w:p w:rsidR="0015497D" w:rsidRDefault="0015497D">
      <w:pPr>
        <w:rPr>
          <w:rFonts w:ascii="Cambria" w:hAnsi="Cambria" w:cs="Cambria"/>
          <w:sz w:val="20"/>
          <w:szCs w:val="20"/>
        </w:rPr>
      </w:pPr>
    </w:p>
    <w:sectPr w:rsidR="0015497D">
      <w:foot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7E1" w:rsidRDefault="002457E1">
      <w:r>
        <w:separator/>
      </w:r>
    </w:p>
  </w:endnote>
  <w:endnote w:type="continuationSeparator" w:id="0">
    <w:p w:rsidR="002457E1" w:rsidRDefault="00245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D53" w:rsidRDefault="009F4D53">
    <w:pPr>
      <w:pStyle w:val="Footer"/>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filled="f" stroked="f" strokeweight=".5pt">
          <v:textbox style="mso-fit-shape-to-text:t" inset="0,0,0,0">
            <w:txbxContent>
              <w:p w:rsidR="009F4D53" w:rsidRDefault="009F4D53">
                <w:pPr>
                  <w:pStyle w:val="Footer"/>
                </w:pPr>
                <w:r>
                  <w:fldChar w:fldCharType="begin"/>
                </w:r>
                <w:r>
                  <w:instrText xml:space="preserve"> PAGE  \* MERGEFORMAT </w:instrText>
                </w:r>
                <w:r>
                  <w:fldChar w:fldCharType="separate"/>
                </w:r>
                <w:r w:rsidR="0018438E">
                  <w:rPr>
                    <w:noProof/>
                  </w:rPr>
                  <w:t>11</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7E1" w:rsidRDefault="002457E1">
      <w:r>
        <w:separator/>
      </w:r>
    </w:p>
  </w:footnote>
  <w:footnote w:type="continuationSeparator" w:id="0">
    <w:p w:rsidR="002457E1" w:rsidRDefault="002457E1">
      <w:r>
        <w:continuationSeparator/>
      </w:r>
    </w:p>
  </w:footnote>
  <w:footnote w:id="1">
    <w:p w:rsidR="009F4D53" w:rsidRDefault="009F4D5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9F4D53" w:rsidRDefault="009F4D5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F4D53" w:rsidRDefault="009F4D5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9F4D53" w:rsidRDefault="009F4D5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F4D53" w:rsidRDefault="009F4D53">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9F4D53" w:rsidRDefault="009F4D53">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9F4D53" w:rsidRDefault="009F4D53">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rsidR="009F4D53" w:rsidRDefault="009F4D53">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9F4D53" w:rsidRDefault="009F4D53">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4A6D73F"/>
    <w:multiLevelType w:val="singleLevel"/>
    <w:tmpl w:val="44A6D73F"/>
    <w:lvl w:ilvl="0">
      <w:start w:val="1"/>
      <w:numFmt w:val="decimal"/>
      <w:suff w:val="space"/>
      <w:lvlText w:val="%1."/>
      <w:lvlJc w:val="left"/>
    </w:lvl>
  </w:abstractNum>
  <w:abstractNum w:abstractNumId="4">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nsid w:val="5BAA5F54"/>
    <w:multiLevelType w:val="multilevel"/>
    <w:tmpl w:val="5BAA5F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nsid w:val="65251909"/>
    <w:multiLevelType w:val="multilevel"/>
    <w:tmpl w:val="65251909"/>
    <w:lvl w:ilvl="0">
      <w:start w:val="1"/>
      <w:numFmt w:val="bullet"/>
      <w:lvlText w:val=""/>
      <w:lvlJc w:val="left"/>
      <w:pPr>
        <w:ind w:left="1647" w:hanging="360"/>
      </w:pPr>
      <w:rPr>
        <w:rFonts w:ascii="Symbol" w:hAnsi="Symbol" w:hint="default"/>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8">
    <w:nsid w:val="6764291E"/>
    <w:multiLevelType w:val="multilevel"/>
    <w:tmpl w:val="6764291E"/>
    <w:lvl w:ilvl="0">
      <w:start w:val="1"/>
      <w:numFmt w:val="decimal"/>
      <w:lvlText w:val="%1."/>
      <w:lvlJc w:val="left"/>
      <w:pPr>
        <w:ind w:left="108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4"/>
  </w:num>
  <w:num w:numId="4">
    <w:abstractNumId w:val="6"/>
  </w:num>
  <w:num w:numId="5">
    <w:abstractNumId w:val="8"/>
  </w:num>
  <w:num w:numId="6">
    <w:abstractNumId w:val="5"/>
  </w:num>
  <w:num w:numId="7">
    <w:abstractNumId w:val="7"/>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rawingGridVerticalSpacing w:val="156"/>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92102"/>
    <w:rsid w:val="0005733A"/>
    <w:rsid w:val="00066BE4"/>
    <w:rsid w:val="00081D54"/>
    <w:rsid w:val="000B534C"/>
    <w:rsid w:val="000B6CE0"/>
    <w:rsid w:val="00126884"/>
    <w:rsid w:val="0015497D"/>
    <w:rsid w:val="0018438E"/>
    <w:rsid w:val="002457E1"/>
    <w:rsid w:val="00293352"/>
    <w:rsid w:val="0030500A"/>
    <w:rsid w:val="00473848"/>
    <w:rsid w:val="004A7FE1"/>
    <w:rsid w:val="004C66D8"/>
    <w:rsid w:val="00563C9E"/>
    <w:rsid w:val="005E43DF"/>
    <w:rsid w:val="00627889"/>
    <w:rsid w:val="0063053C"/>
    <w:rsid w:val="00632218"/>
    <w:rsid w:val="00633056"/>
    <w:rsid w:val="0064255E"/>
    <w:rsid w:val="00665DF3"/>
    <w:rsid w:val="0068401E"/>
    <w:rsid w:val="006909F5"/>
    <w:rsid w:val="00692102"/>
    <w:rsid w:val="006A36A1"/>
    <w:rsid w:val="007C2581"/>
    <w:rsid w:val="007C4618"/>
    <w:rsid w:val="00813C5E"/>
    <w:rsid w:val="008907EC"/>
    <w:rsid w:val="008D3EB0"/>
    <w:rsid w:val="009173BD"/>
    <w:rsid w:val="00952636"/>
    <w:rsid w:val="009F08E1"/>
    <w:rsid w:val="009F4D53"/>
    <w:rsid w:val="00A1311F"/>
    <w:rsid w:val="00A628AB"/>
    <w:rsid w:val="00A92389"/>
    <w:rsid w:val="00A94CB8"/>
    <w:rsid w:val="00AA42EE"/>
    <w:rsid w:val="00AB1633"/>
    <w:rsid w:val="00AB2D10"/>
    <w:rsid w:val="00AB4549"/>
    <w:rsid w:val="00AE5971"/>
    <w:rsid w:val="00B0276E"/>
    <w:rsid w:val="00B32F0F"/>
    <w:rsid w:val="00BA592F"/>
    <w:rsid w:val="00BB0750"/>
    <w:rsid w:val="00BD1A50"/>
    <w:rsid w:val="00C553EE"/>
    <w:rsid w:val="00D209D0"/>
    <w:rsid w:val="00E16E3C"/>
    <w:rsid w:val="00EC4463"/>
    <w:rsid w:val="00EC5A47"/>
    <w:rsid w:val="00ED0E58"/>
    <w:rsid w:val="00ED51D4"/>
    <w:rsid w:val="00F16AFD"/>
    <w:rsid w:val="00F63281"/>
    <w:rsid w:val="00F73BE9"/>
    <w:rsid w:val="00FB21E5"/>
    <w:rsid w:val="00FE0FCD"/>
    <w:rsid w:val="011C0066"/>
    <w:rsid w:val="01202A68"/>
    <w:rsid w:val="0157747D"/>
    <w:rsid w:val="024318C6"/>
    <w:rsid w:val="03882E13"/>
    <w:rsid w:val="040B51EE"/>
    <w:rsid w:val="04C924C0"/>
    <w:rsid w:val="055766ED"/>
    <w:rsid w:val="066D4AB1"/>
    <w:rsid w:val="07314409"/>
    <w:rsid w:val="07AD0864"/>
    <w:rsid w:val="07C64D77"/>
    <w:rsid w:val="08BA3BDD"/>
    <w:rsid w:val="0962415C"/>
    <w:rsid w:val="09F621E7"/>
    <w:rsid w:val="0A542509"/>
    <w:rsid w:val="0A8A71D7"/>
    <w:rsid w:val="0AA20101"/>
    <w:rsid w:val="0C1D4A6B"/>
    <w:rsid w:val="0C281F69"/>
    <w:rsid w:val="0D2941EA"/>
    <w:rsid w:val="0D4F6A66"/>
    <w:rsid w:val="0E611DA6"/>
    <w:rsid w:val="0EF5261A"/>
    <w:rsid w:val="1098733C"/>
    <w:rsid w:val="10A73DA4"/>
    <w:rsid w:val="112F0C3F"/>
    <w:rsid w:val="118934A9"/>
    <w:rsid w:val="11EB5F12"/>
    <w:rsid w:val="12F64D28"/>
    <w:rsid w:val="130B4CCD"/>
    <w:rsid w:val="132C233E"/>
    <w:rsid w:val="13AD22D8"/>
    <w:rsid w:val="14280BF9"/>
    <w:rsid w:val="14D41D3A"/>
    <w:rsid w:val="15A3224A"/>
    <w:rsid w:val="15B13CA7"/>
    <w:rsid w:val="160B1DB7"/>
    <w:rsid w:val="163D2AB4"/>
    <w:rsid w:val="17237955"/>
    <w:rsid w:val="17B374D2"/>
    <w:rsid w:val="17E44EC0"/>
    <w:rsid w:val="1860228C"/>
    <w:rsid w:val="18617D0D"/>
    <w:rsid w:val="18C10823"/>
    <w:rsid w:val="193456E7"/>
    <w:rsid w:val="1A7B1681"/>
    <w:rsid w:val="1AB44CDE"/>
    <w:rsid w:val="1AEB2ADF"/>
    <w:rsid w:val="1B721452"/>
    <w:rsid w:val="1BE7774A"/>
    <w:rsid w:val="1BFB4FF6"/>
    <w:rsid w:val="1E8869B7"/>
    <w:rsid w:val="1FB75D16"/>
    <w:rsid w:val="201F2242"/>
    <w:rsid w:val="2059498F"/>
    <w:rsid w:val="20FE18B0"/>
    <w:rsid w:val="212136FE"/>
    <w:rsid w:val="21657697"/>
    <w:rsid w:val="23465849"/>
    <w:rsid w:val="249A3AB2"/>
    <w:rsid w:val="24AD1B3D"/>
    <w:rsid w:val="253357AE"/>
    <w:rsid w:val="25ED0053"/>
    <w:rsid w:val="26435EC5"/>
    <w:rsid w:val="26FB6383"/>
    <w:rsid w:val="28125B4B"/>
    <w:rsid w:val="28136E4F"/>
    <w:rsid w:val="29567CBD"/>
    <w:rsid w:val="295959FF"/>
    <w:rsid w:val="29755792"/>
    <w:rsid w:val="29B57762"/>
    <w:rsid w:val="2A3113C8"/>
    <w:rsid w:val="2B366C70"/>
    <w:rsid w:val="2D455153"/>
    <w:rsid w:val="2DC0604D"/>
    <w:rsid w:val="2DE97352"/>
    <w:rsid w:val="2E7013BD"/>
    <w:rsid w:val="2E725599"/>
    <w:rsid w:val="2EB536D8"/>
    <w:rsid w:val="310372AC"/>
    <w:rsid w:val="31B55E32"/>
    <w:rsid w:val="31E91748"/>
    <w:rsid w:val="335D69B9"/>
    <w:rsid w:val="34646A29"/>
    <w:rsid w:val="35552471"/>
    <w:rsid w:val="365D2FF5"/>
    <w:rsid w:val="36F36B33"/>
    <w:rsid w:val="380C2E83"/>
    <w:rsid w:val="383B2EA0"/>
    <w:rsid w:val="3909105C"/>
    <w:rsid w:val="390A63CE"/>
    <w:rsid w:val="39390072"/>
    <w:rsid w:val="3A015600"/>
    <w:rsid w:val="3A6058D6"/>
    <w:rsid w:val="3A6464DA"/>
    <w:rsid w:val="3ADE61A4"/>
    <w:rsid w:val="3CDA4CE5"/>
    <w:rsid w:val="3D43308F"/>
    <w:rsid w:val="3E0D055A"/>
    <w:rsid w:val="3E111046"/>
    <w:rsid w:val="3E3A59A8"/>
    <w:rsid w:val="3EDC5ED2"/>
    <w:rsid w:val="3FA73B7E"/>
    <w:rsid w:val="3FC945D1"/>
    <w:rsid w:val="3FCB2D5B"/>
    <w:rsid w:val="3FEE52D5"/>
    <w:rsid w:val="408D0011"/>
    <w:rsid w:val="412B15D8"/>
    <w:rsid w:val="418C16AE"/>
    <w:rsid w:val="425F06ED"/>
    <w:rsid w:val="42C929F1"/>
    <w:rsid w:val="42E22233"/>
    <w:rsid w:val="458C7727"/>
    <w:rsid w:val="460B12FA"/>
    <w:rsid w:val="46685E10"/>
    <w:rsid w:val="480B6841"/>
    <w:rsid w:val="48BB455A"/>
    <w:rsid w:val="48EF1E3E"/>
    <w:rsid w:val="48F44A48"/>
    <w:rsid w:val="49C37005"/>
    <w:rsid w:val="4A757BB4"/>
    <w:rsid w:val="4AE87015"/>
    <w:rsid w:val="4AED38BC"/>
    <w:rsid w:val="4B6928B0"/>
    <w:rsid w:val="4B917087"/>
    <w:rsid w:val="4BC7377E"/>
    <w:rsid w:val="4C0C69D1"/>
    <w:rsid w:val="4CD3679A"/>
    <w:rsid w:val="4E084E7D"/>
    <w:rsid w:val="4E5E3D22"/>
    <w:rsid w:val="4FB1539E"/>
    <w:rsid w:val="4FDA0C90"/>
    <w:rsid w:val="50CB189D"/>
    <w:rsid w:val="51A45CFD"/>
    <w:rsid w:val="51C82A3A"/>
    <w:rsid w:val="521066B1"/>
    <w:rsid w:val="53F736F1"/>
    <w:rsid w:val="54754356"/>
    <w:rsid w:val="548825BE"/>
    <w:rsid w:val="55802B56"/>
    <w:rsid w:val="57DB3900"/>
    <w:rsid w:val="58C838B7"/>
    <w:rsid w:val="5A5A29C9"/>
    <w:rsid w:val="5BDA0E98"/>
    <w:rsid w:val="5CD11104"/>
    <w:rsid w:val="5CD31049"/>
    <w:rsid w:val="5CF01C3E"/>
    <w:rsid w:val="5E9D3F59"/>
    <w:rsid w:val="5ED8517F"/>
    <w:rsid w:val="5F2A4230"/>
    <w:rsid w:val="610D7EDB"/>
    <w:rsid w:val="63267639"/>
    <w:rsid w:val="63356555"/>
    <w:rsid w:val="637A12C2"/>
    <w:rsid w:val="638266CE"/>
    <w:rsid w:val="66C258A6"/>
    <w:rsid w:val="67576A6A"/>
    <w:rsid w:val="67585D9A"/>
    <w:rsid w:val="68700EC3"/>
    <w:rsid w:val="6A3B4BD9"/>
    <w:rsid w:val="6A7946BD"/>
    <w:rsid w:val="6C367E96"/>
    <w:rsid w:val="6C585E4D"/>
    <w:rsid w:val="6C8E2897"/>
    <w:rsid w:val="6CEF3CAE"/>
    <w:rsid w:val="6DD27989"/>
    <w:rsid w:val="6EA81B42"/>
    <w:rsid w:val="6FD47408"/>
    <w:rsid w:val="70AE6645"/>
    <w:rsid w:val="7148086A"/>
    <w:rsid w:val="71A3637F"/>
    <w:rsid w:val="71F907B3"/>
    <w:rsid w:val="72E02153"/>
    <w:rsid w:val="732E3373"/>
    <w:rsid w:val="73643110"/>
    <w:rsid w:val="74022F0B"/>
    <w:rsid w:val="754937FF"/>
    <w:rsid w:val="77D870BC"/>
    <w:rsid w:val="782530AA"/>
    <w:rsid w:val="78BA359E"/>
    <w:rsid w:val="78CC3EAC"/>
    <w:rsid w:val="79CD2C51"/>
    <w:rsid w:val="79E9620E"/>
    <w:rsid w:val="7A060FDC"/>
    <w:rsid w:val="7B0C527C"/>
    <w:rsid w:val="7B625A7B"/>
    <w:rsid w:val="7B687984"/>
    <w:rsid w:val="7BF662EE"/>
    <w:rsid w:val="7CD9190C"/>
    <w:rsid w:val="7D917194"/>
    <w:rsid w:val="7FE06859"/>
    <w:rsid w:val="7FEA4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4B07E831-84A2-48B0-A7AF-CDD51911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semiHidden="1" w:unhideWhenUsed="1" w:qFormat="1"/>
    <w:lsdException w:name="footnote reference"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Body Text 2" w:unhideWhenUsed="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qFormat/>
    <w:pPr>
      <w:jc w:val="both"/>
    </w:pPr>
    <w:rPr>
      <w:rFonts w:eastAsia="PMingLiU"/>
      <w:sz w:val="20"/>
      <w:szCs w:val="20"/>
      <w:lang w:val="en-GB"/>
    </w:rPr>
  </w:style>
  <w:style w:type="paragraph" w:styleId="BodyText2">
    <w:name w:val="Body Text 2"/>
    <w:basedOn w:val="Normal"/>
    <w:unhideWhenUsed/>
    <w:qFormat/>
    <w:pPr>
      <w:spacing w:after="120" w:line="480" w:lineRule="auto"/>
    </w:pPr>
    <w:rPr>
      <w:lang w:val="sr-Cyrl-CS"/>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uiPriority w:val="99"/>
    <w:unhideWhenUsed/>
    <w:qFormat/>
    <w:rPr>
      <w:vertAlign w:val="superscript"/>
    </w:rPr>
  </w:style>
  <w:style w:type="paragraph" w:styleId="FootnoteText">
    <w:name w:val="footnote text"/>
    <w:basedOn w:val="Normal"/>
    <w:uiPriority w:val="99"/>
    <w:unhideWhenUsed/>
    <w:qFormat/>
    <w:rPr>
      <w:rFonts w:ascii="Calibri" w:eastAsia="Calibri" w:hAnsi="Calibri"/>
      <w:sz w:val="20"/>
      <w:szCs w:val="20"/>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uiPriority w:val="99"/>
    <w:qFormat/>
    <w:rPr>
      <w:color w:val="0000FF"/>
      <w:u w:val="single"/>
    </w:rPr>
  </w:style>
  <w:style w:type="character" w:styleId="Strong">
    <w:name w:val="Strong"/>
    <w:basedOn w:val="DefaultParagraphFont"/>
    <w:qFormat/>
    <w:rPr>
      <w:b/>
      <w:bCs/>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3702</Words>
  <Characters>21108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31</cp:revision>
  <cp:lastPrinted>2023-03-13T13:24:00Z</cp:lastPrinted>
  <dcterms:created xsi:type="dcterms:W3CDTF">2023-05-12T20:02:00Z</dcterms:created>
  <dcterms:modified xsi:type="dcterms:W3CDTF">2025-12-15T14:11:00Z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2FA05F6DE7FE4994AB3573F99E64626F</vt:lpwstr>
  </property>
</Properties>
</file>