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A722E99" w14:textId="67CE448F" w:rsidR="00447DAD" w:rsidRPr="008C4EC1" w:rsidRDefault="00C339F9" w:rsidP="00E771FA">
      <w:pPr>
        <w:jc w:val="right"/>
        <w:rPr>
          <w:rFonts w:ascii="Cambria" w:hAnsi="Cambria"/>
          <w:b/>
          <w:color w:val="000000"/>
          <w:lang w:val="en-GB"/>
        </w:rPr>
      </w:pPr>
      <w:bookmarkStart w:id="0" w:name="_GoBack"/>
      <w:bookmarkEnd w:id="0"/>
      <w:r w:rsidRPr="008C4EC1">
        <w:rPr>
          <w:rFonts w:ascii="Cambria" w:hAnsi="Cambria"/>
          <w:b/>
          <w:color w:val="000000"/>
          <w:lang w:val="en-GB"/>
        </w:rPr>
        <w:t>FORM 1</w:t>
      </w:r>
    </w:p>
    <w:p w14:paraId="6C7B2C59" w14:textId="3A20E12E" w:rsidR="00CB4EAB" w:rsidRPr="008C4EC1" w:rsidRDefault="002530CD" w:rsidP="00CB4EAB">
      <w:pPr>
        <w:jc w:val="both"/>
        <w:rPr>
          <w:rFonts w:ascii="Cambria" w:hAnsi="Cambria"/>
          <w:b/>
          <w:lang w:val="en-GB"/>
        </w:rPr>
      </w:pPr>
      <w:r>
        <w:rPr>
          <w:rFonts w:ascii="Cambria" w:hAnsi="Cambria"/>
          <w:b/>
          <w:lang w:val="en-GB"/>
        </w:rPr>
        <w:t xml:space="preserve">Montenegro </w:t>
      </w:r>
      <w:r w:rsidR="00CB4EAB" w:rsidRPr="008C4EC1">
        <w:rPr>
          <w:rFonts w:ascii="Cambria" w:hAnsi="Cambria"/>
          <w:b/>
          <w:lang w:val="en-GB"/>
        </w:rPr>
        <w:t>Hydrocarbons Administration</w:t>
      </w:r>
    </w:p>
    <w:p w14:paraId="4C614007" w14:textId="77777777" w:rsidR="00CB4EAB" w:rsidRPr="008C4EC1" w:rsidRDefault="00CB4EAB" w:rsidP="00CB4EAB">
      <w:pPr>
        <w:jc w:val="both"/>
        <w:rPr>
          <w:rFonts w:ascii="Cambria" w:hAnsi="Cambria"/>
          <w:bCs/>
          <w:lang w:val="en-GB"/>
        </w:rPr>
      </w:pPr>
      <w:r w:rsidRPr="008C4EC1">
        <w:rPr>
          <w:rFonts w:ascii="Cambria" w:hAnsi="Cambria"/>
          <w:bCs/>
          <w:lang w:val="en-GB"/>
        </w:rPr>
        <w:t>Procurement Procedure Register Number: 01</w:t>
      </w:r>
    </w:p>
    <w:p w14:paraId="49E22362" w14:textId="77777777" w:rsidR="00CB4EAB" w:rsidRPr="008C4EC1" w:rsidRDefault="00CB4EAB" w:rsidP="00CB4EAB">
      <w:pPr>
        <w:jc w:val="both"/>
        <w:rPr>
          <w:rFonts w:ascii="Cambria" w:hAnsi="Cambria"/>
          <w:bCs/>
          <w:lang w:val="en-GB"/>
        </w:rPr>
      </w:pPr>
      <w:r w:rsidRPr="008C4EC1">
        <w:rPr>
          <w:rFonts w:ascii="Cambria" w:hAnsi="Cambria"/>
          <w:bCs/>
          <w:lang w:val="en-GB"/>
        </w:rPr>
        <w:t>Public Procurement Plan Serial Number: 8</w:t>
      </w:r>
    </w:p>
    <w:p w14:paraId="77120475" w14:textId="1C92F425" w:rsidR="006D51DC" w:rsidRPr="008C4EC1" w:rsidRDefault="00CB4EAB" w:rsidP="00CB4EAB">
      <w:pPr>
        <w:jc w:val="both"/>
        <w:rPr>
          <w:rFonts w:ascii="Cambria" w:hAnsi="Cambria"/>
          <w:bCs/>
          <w:lang w:val="en-GB"/>
        </w:rPr>
      </w:pPr>
      <w:r w:rsidRPr="008C4EC1">
        <w:rPr>
          <w:rFonts w:ascii="Cambria" w:hAnsi="Cambria"/>
          <w:bCs/>
          <w:lang w:val="en-GB"/>
        </w:rPr>
        <w:t>Podgorica, 8 December 2025</w:t>
      </w:r>
    </w:p>
    <w:p w14:paraId="0941F777" w14:textId="77777777" w:rsidR="006D51DC" w:rsidRPr="008C4EC1" w:rsidRDefault="006D51DC" w:rsidP="006D51DC">
      <w:pPr>
        <w:rPr>
          <w:rFonts w:ascii="Cambria" w:hAnsi="Cambria"/>
          <w:color w:val="FF0000"/>
          <w:lang w:val="en-GB"/>
        </w:rPr>
      </w:pPr>
    </w:p>
    <w:p w14:paraId="42BF468E" w14:textId="77777777" w:rsidR="00447DAD" w:rsidRPr="008C4EC1" w:rsidRDefault="00447DAD" w:rsidP="00447DAD">
      <w:pPr>
        <w:rPr>
          <w:rFonts w:ascii="Cambria" w:hAnsi="Cambria"/>
          <w:lang w:val="en-GB"/>
        </w:rPr>
      </w:pPr>
    </w:p>
    <w:p w14:paraId="3F028383" w14:textId="77777777" w:rsidR="00447DAD" w:rsidRPr="008C4EC1" w:rsidRDefault="00447DAD" w:rsidP="00447DAD">
      <w:pPr>
        <w:rPr>
          <w:rFonts w:ascii="Cambria" w:hAnsi="Cambria"/>
          <w:lang w:val="en-GB"/>
        </w:rPr>
      </w:pPr>
    </w:p>
    <w:p w14:paraId="5E7C0ED5" w14:textId="74DE4643" w:rsidR="00447DAD" w:rsidRPr="008C4EC1" w:rsidRDefault="00CB4EAB" w:rsidP="00D77569">
      <w:pPr>
        <w:jc w:val="both"/>
        <w:rPr>
          <w:rFonts w:ascii="Cambria" w:hAnsi="Cambria"/>
          <w:b/>
          <w:color w:val="000000"/>
          <w:lang w:val="en-GB"/>
        </w:rPr>
      </w:pPr>
      <w:r w:rsidRPr="008C4EC1">
        <w:rPr>
          <w:rFonts w:ascii="Cambria" w:hAnsi="Cambria"/>
          <w:lang w:val="en-GB"/>
        </w:rPr>
        <w:t xml:space="preserve">Based on Article 53 paragraph 3 of the Public Procurement Law (“Official Gazette of Montenegro”, Nos. 74/19, 3/23 and 11/23), the </w:t>
      </w:r>
      <w:r w:rsidR="002530CD" w:rsidRPr="002530CD">
        <w:rPr>
          <w:rFonts w:ascii="Cambria" w:hAnsi="Cambria"/>
          <w:b/>
          <w:bCs/>
          <w:lang w:val="en-GB"/>
        </w:rPr>
        <w:t xml:space="preserve">Montenegro </w:t>
      </w:r>
      <w:r w:rsidRPr="008C4EC1">
        <w:rPr>
          <w:rFonts w:ascii="Cambria" w:hAnsi="Cambria"/>
          <w:b/>
          <w:bCs/>
          <w:lang w:val="en-GB"/>
        </w:rPr>
        <w:t>Hydrocarbons Administration</w:t>
      </w:r>
      <w:r w:rsidRPr="008C4EC1">
        <w:rPr>
          <w:rFonts w:ascii="Cambria" w:hAnsi="Cambria"/>
          <w:lang w:val="en-GB"/>
        </w:rPr>
        <w:t xml:space="preserve"> hereby publishes:</w:t>
      </w:r>
    </w:p>
    <w:p w14:paraId="5851DDD7" w14:textId="77777777" w:rsidR="00447DAD" w:rsidRPr="008C4EC1" w:rsidRDefault="00447DAD" w:rsidP="00447DAD">
      <w:pPr>
        <w:tabs>
          <w:tab w:val="left" w:pos="1276"/>
          <w:tab w:val="left" w:pos="3261"/>
        </w:tabs>
        <w:jc w:val="both"/>
        <w:rPr>
          <w:rFonts w:ascii="Cambria" w:hAnsi="Cambria"/>
          <w:b/>
          <w:bCs/>
          <w:color w:val="000000"/>
          <w:lang w:val="en-GB"/>
        </w:rPr>
      </w:pPr>
    </w:p>
    <w:p w14:paraId="57B8607D" w14:textId="77777777" w:rsidR="00447DAD" w:rsidRPr="008C4EC1" w:rsidRDefault="00447DAD" w:rsidP="00447DAD">
      <w:pPr>
        <w:tabs>
          <w:tab w:val="left" w:pos="1276"/>
          <w:tab w:val="left" w:pos="3261"/>
        </w:tabs>
        <w:jc w:val="both"/>
        <w:rPr>
          <w:rFonts w:ascii="Cambria" w:hAnsi="Cambria"/>
          <w:b/>
          <w:bCs/>
          <w:color w:val="000000"/>
          <w:lang w:val="en-GB"/>
        </w:rPr>
      </w:pPr>
    </w:p>
    <w:p w14:paraId="575A7E04" w14:textId="77777777" w:rsidR="00447DAD" w:rsidRPr="008C4EC1" w:rsidRDefault="00447DAD" w:rsidP="00447DAD">
      <w:pPr>
        <w:tabs>
          <w:tab w:val="left" w:pos="1276"/>
          <w:tab w:val="left" w:pos="3261"/>
        </w:tabs>
        <w:jc w:val="both"/>
        <w:rPr>
          <w:rFonts w:ascii="Cambria" w:hAnsi="Cambria"/>
          <w:b/>
          <w:bCs/>
          <w:color w:val="000000"/>
          <w:lang w:val="en-GB"/>
        </w:rPr>
      </w:pPr>
    </w:p>
    <w:p w14:paraId="71EDB058" w14:textId="77777777" w:rsidR="00924E2B" w:rsidRPr="008C4EC1" w:rsidRDefault="00924E2B" w:rsidP="00924E2B">
      <w:pPr>
        <w:jc w:val="center"/>
        <w:rPr>
          <w:rFonts w:ascii="Cambria" w:hAnsi="Cambria"/>
          <w:b/>
          <w:bCs/>
          <w:color w:val="000000"/>
          <w:lang w:val="en-GB"/>
        </w:rPr>
      </w:pPr>
      <w:r w:rsidRPr="008C4EC1">
        <w:rPr>
          <w:rFonts w:ascii="Cambria" w:hAnsi="Cambria"/>
          <w:b/>
          <w:bCs/>
          <w:color w:val="000000"/>
          <w:lang w:val="en-GB"/>
        </w:rPr>
        <w:t>TENDER DOCUMENTATION</w:t>
      </w:r>
    </w:p>
    <w:p w14:paraId="46931F92" w14:textId="77777777" w:rsidR="00924E2B" w:rsidRPr="008C4EC1" w:rsidRDefault="00924E2B" w:rsidP="00924E2B">
      <w:pPr>
        <w:jc w:val="center"/>
        <w:rPr>
          <w:rFonts w:ascii="Cambria" w:hAnsi="Cambria"/>
          <w:b/>
          <w:bCs/>
          <w:color w:val="000000"/>
          <w:lang w:val="en-GB"/>
        </w:rPr>
      </w:pPr>
    </w:p>
    <w:p w14:paraId="25DD361F" w14:textId="152F0AC5" w:rsidR="00447DAD" w:rsidRPr="008C4EC1" w:rsidRDefault="00924E2B" w:rsidP="00924E2B">
      <w:pPr>
        <w:jc w:val="center"/>
        <w:rPr>
          <w:rFonts w:ascii="Cambria" w:hAnsi="Cambria"/>
          <w:b/>
          <w:bCs/>
          <w:color w:val="000000"/>
          <w:lang w:val="en-GB"/>
        </w:rPr>
      </w:pPr>
      <w:r w:rsidRPr="008C4EC1">
        <w:rPr>
          <w:rFonts w:ascii="Cambria" w:hAnsi="Cambria"/>
          <w:b/>
          <w:bCs/>
          <w:color w:val="000000"/>
          <w:lang w:val="en-GB"/>
        </w:rPr>
        <w:t>FOR THE OPEN PUBLIC PROCUREMENT PROCEDURE</w:t>
      </w:r>
    </w:p>
    <w:p w14:paraId="3272154F" w14:textId="77777777" w:rsidR="00447DAD" w:rsidRPr="008C4EC1" w:rsidRDefault="00447DAD" w:rsidP="00447DAD">
      <w:pPr>
        <w:jc w:val="center"/>
        <w:rPr>
          <w:rFonts w:ascii="Cambria" w:hAnsi="Cambria"/>
          <w:b/>
          <w:bCs/>
          <w:color w:val="000000"/>
          <w:lang w:val="en-GB"/>
        </w:rPr>
      </w:pPr>
    </w:p>
    <w:p w14:paraId="5DA84D91" w14:textId="77777777" w:rsidR="00154D33" w:rsidRPr="008C4EC1" w:rsidRDefault="00154D33" w:rsidP="00F12DCA">
      <w:pPr>
        <w:jc w:val="center"/>
        <w:rPr>
          <w:rFonts w:ascii="Cambria" w:hAnsi="Cambria"/>
          <w:bCs/>
          <w:color w:val="000000"/>
          <w:lang w:val="en-GB"/>
        </w:rPr>
      </w:pPr>
    </w:p>
    <w:p w14:paraId="1CB493A9" w14:textId="4F68C7E1" w:rsidR="001029B5" w:rsidRPr="008C4EC1" w:rsidRDefault="00924E2B" w:rsidP="001029B5">
      <w:pPr>
        <w:jc w:val="center"/>
        <w:rPr>
          <w:rFonts w:ascii="Cambria" w:hAnsi="Cambria"/>
          <w:b/>
          <w:bCs/>
          <w:color w:val="000000"/>
          <w:lang w:val="en-GB"/>
        </w:rPr>
      </w:pPr>
      <w:r w:rsidRPr="008C4EC1">
        <w:rPr>
          <w:rFonts w:ascii="Cambria" w:eastAsia="Calibri" w:hAnsi="Cambria"/>
          <w:b/>
          <w:bCs/>
          <w:color w:val="000000"/>
          <w:lang w:val="en-GB"/>
        </w:rPr>
        <w:t>Procurement of Petroleum Products – Diesel Fuel (EN 590)</w:t>
      </w:r>
    </w:p>
    <w:p w14:paraId="56918805" w14:textId="77777777" w:rsidR="00154D33" w:rsidRPr="008C4EC1" w:rsidRDefault="00154D33" w:rsidP="00154D33">
      <w:pPr>
        <w:jc w:val="both"/>
        <w:rPr>
          <w:rFonts w:ascii="Cambria" w:hAnsi="Cambria"/>
          <w:color w:val="000000"/>
          <w:lang w:val="en-GB"/>
        </w:rPr>
      </w:pPr>
    </w:p>
    <w:p w14:paraId="281C088D" w14:textId="51E32D9F" w:rsidR="00AC389E" w:rsidRPr="008C4EC1" w:rsidRDefault="00924E2B" w:rsidP="00AC389E">
      <w:pPr>
        <w:rPr>
          <w:rFonts w:ascii="Cambria" w:hAnsi="Cambria"/>
          <w:color w:val="000000"/>
          <w:lang w:val="en-GB"/>
        </w:rPr>
      </w:pPr>
      <w:r w:rsidRPr="008C4EC1">
        <w:rPr>
          <w:rFonts w:ascii="Cambria" w:hAnsi="Cambria"/>
          <w:color w:val="000000"/>
          <w:lang w:val="en-GB"/>
        </w:rPr>
        <w:t>The subject-matter of procurement is procured:</w:t>
      </w:r>
    </w:p>
    <w:p w14:paraId="5680CFCE" w14:textId="77777777" w:rsidR="00AC389E" w:rsidRPr="008C4EC1" w:rsidRDefault="00AC389E" w:rsidP="00AC389E">
      <w:pPr>
        <w:rPr>
          <w:rFonts w:ascii="Cambria" w:hAnsi="Cambria"/>
          <w:color w:val="000000"/>
          <w:lang w:val="en-GB"/>
        </w:rPr>
      </w:pPr>
    </w:p>
    <w:p w14:paraId="26B0EFB9" w14:textId="58835B04" w:rsidR="00AC389E" w:rsidRPr="008C4EC1" w:rsidRDefault="00AC389E" w:rsidP="00AC389E">
      <w:pPr>
        <w:rPr>
          <w:rFonts w:ascii="Cambria" w:hAnsi="Cambria"/>
          <w:color w:val="000000"/>
          <w:lang w:val="en-GB"/>
        </w:rPr>
      </w:pPr>
      <w:r w:rsidRPr="008C4EC1">
        <w:rPr>
          <w:rFonts w:ascii="Cambria" w:hAnsi="Cambria"/>
          <w:color w:val="000000"/>
          <w:lang w:val="en-GB"/>
        </w:rPr>
        <w:sym w:font="Wingdings" w:char="F0A8"/>
      </w:r>
      <w:r w:rsidRPr="008C4EC1">
        <w:rPr>
          <w:rFonts w:ascii="Cambria" w:hAnsi="Cambria"/>
          <w:color w:val="000000"/>
          <w:lang w:val="en-GB"/>
        </w:rPr>
        <w:t xml:space="preserve"> </w:t>
      </w:r>
      <w:r w:rsidR="00924E2B" w:rsidRPr="008C4EC1">
        <w:rPr>
          <w:rFonts w:ascii="Cambria" w:hAnsi="Cambria"/>
          <w:color w:val="000000"/>
          <w:lang w:val="en-GB"/>
        </w:rPr>
        <w:t>as a whole</w:t>
      </w:r>
    </w:p>
    <w:p w14:paraId="6CE95689" w14:textId="77777777" w:rsidR="00447DAD" w:rsidRPr="008C4EC1" w:rsidRDefault="00447DAD" w:rsidP="00447DAD">
      <w:pPr>
        <w:rPr>
          <w:rFonts w:ascii="Cambria" w:hAnsi="Cambria"/>
          <w:color w:val="000000"/>
          <w:lang w:val="en-GB"/>
        </w:rPr>
      </w:pPr>
    </w:p>
    <w:p w14:paraId="4EA9A6CD" w14:textId="77777777" w:rsidR="00090826" w:rsidRPr="008C4EC1" w:rsidRDefault="00090826" w:rsidP="00447DAD">
      <w:pPr>
        <w:rPr>
          <w:rFonts w:ascii="Cambria" w:hAnsi="Cambria"/>
          <w:color w:val="000000"/>
          <w:lang w:val="en-GB"/>
        </w:rPr>
      </w:pPr>
    </w:p>
    <w:p w14:paraId="5D70E900" w14:textId="77777777" w:rsidR="00090826" w:rsidRPr="008C4EC1" w:rsidRDefault="00090826" w:rsidP="00447DAD">
      <w:pPr>
        <w:rPr>
          <w:rFonts w:ascii="Cambria" w:hAnsi="Cambria"/>
          <w:color w:val="000000"/>
          <w:lang w:val="en-GB"/>
        </w:rPr>
      </w:pPr>
    </w:p>
    <w:p w14:paraId="4FA79FBB" w14:textId="77777777" w:rsidR="00090826" w:rsidRPr="008C4EC1" w:rsidRDefault="00090826" w:rsidP="00447DAD">
      <w:pPr>
        <w:rPr>
          <w:rFonts w:ascii="Cambria" w:hAnsi="Cambria"/>
          <w:color w:val="000000"/>
          <w:lang w:val="en-GB"/>
        </w:rPr>
      </w:pPr>
    </w:p>
    <w:p w14:paraId="6CA7B700" w14:textId="77777777" w:rsidR="00090826" w:rsidRPr="008C4EC1" w:rsidRDefault="00090826" w:rsidP="00447DAD">
      <w:pPr>
        <w:rPr>
          <w:rFonts w:ascii="Cambria" w:hAnsi="Cambria"/>
          <w:color w:val="000000"/>
          <w:lang w:val="en-GB"/>
        </w:rPr>
      </w:pPr>
    </w:p>
    <w:p w14:paraId="792474AE" w14:textId="77777777" w:rsidR="00090826" w:rsidRPr="008C4EC1" w:rsidRDefault="00090826" w:rsidP="00447DAD">
      <w:pPr>
        <w:rPr>
          <w:rFonts w:ascii="Cambria" w:hAnsi="Cambria"/>
          <w:color w:val="000000"/>
          <w:lang w:val="en-GB"/>
        </w:rPr>
      </w:pPr>
    </w:p>
    <w:p w14:paraId="069D36D1" w14:textId="77777777" w:rsidR="00447DAD" w:rsidRPr="008C4EC1" w:rsidRDefault="00447DAD" w:rsidP="00447DAD">
      <w:pPr>
        <w:rPr>
          <w:rFonts w:ascii="Cambria" w:hAnsi="Cambria"/>
          <w:color w:val="000000"/>
          <w:lang w:val="en-GB"/>
        </w:rPr>
      </w:pPr>
    </w:p>
    <w:p w14:paraId="584CB04A" w14:textId="77777777" w:rsidR="00D14E17" w:rsidRPr="008C4EC1" w:rsidRDefault="00D14E17" w:rsidP="00447DAD">
      <w:pPr>
        <w:rPr>
          <w:rFonts w:ascii="Cambria" w:hAnsi="Cambria"/>
          <w:color w:val="000000"/>
          <w:lang w:val="en-GB"/>
        </w:rPr>
      </w:pPr>
    </w:p>
    <w:p w14:paraId="1113E1D9" w14:textId="77777777" w:rsidR="00D303FF" w:rsidRPr="008C4EC1" w:rsidRDefault="00D303FF" w:rsidP="00447DAD">
      <w:pPr>
        <w:rPr>
          <w:rFonts w:ascii="Cambria" w:hAnsi="Cambria"/>
          <w:color w:val="000000"/>
          <w:lang w:val="en-GB"/>
        </w:rPr>
      </w:pPr>
    </w:p>
    <w:p w14:paraId="42CC08F0" w14:textId="77777777" w:rsidR="00D303FF" w:rsidRPr="008C4EC1" w:rsidRDefault="00D303FF" w:rsidP="00447DAD">
      <w:pPr>
        <w:rPr>
          <w:rFonts w:ascii="Cambria" w:hAnsi="Cambria"/>
          <w:color w:val="000000"/>
          <w:lang w:val="en-GB"/>
        </w:rPr>
      </w:pPr>
    </w:p>
    <w:p w14:paraId="287FC77D" w14:textId="77777777" w:rsidR="00D303FF" w:rsidRPr="008C4EC1" w:rsidRDefault="00D303FF" w:rsidP="00447DAD">
      <w:pPr>
        <w:rPr>
          <w:rFonts w:ascii="Cambria" w:hAnsi="Cambria"/>
          <w:color w:val="000000"/>
          <w:lang w:val="en-GB"/>
        </w:rPr>
      </w:pPr>
    </w:p>
    <w:p w14:paraId="4914DA41" w14:textId="77777777" w:rsidR="00D303FF" w:rsidRPr="008C4EC1" w:rsidRDefault="00D303FF" w:rsidP="00447DAD">
      <w:pPr>
        <w:rPr>
          <w:rFonts w:ascii="Cambria" w:hAnsi="Cambria"/>
          <w:color w:val="000000"/>
          <w:lang w:val="en-GB"/>
        </w:rPr>
      </w:pPr>
    </w:p>
    <w:p w14:paraId="4005D345" w14:textId="77777777" w:rsidR="00D303FF" w:rsidRPr="008C4EC1" w:rsidRDefault="00D303FF" w:rsidP="00447DAD">
      <w:pPr>
        <w:rPr>
          <w:rFonts w:ascii="Cambria" w:hAnsi="Cambria"/>
          <w:color w:val="000000"/>
          <w:lang w:val="en-GB"/>
        </w:rPr>
      </w:pPr>
    </w:p>
    <w:p w14:paraId="3A86C7DF" w14:textId="77777777" w:rsidR="00D303FF" w:rsidRPr="008C4EC1" w:rsidRDefault="00D303FF" w:rsidP="00447DAD">
      <w:pPr>
        <w:rPr>
          <w:rFonts w:ascii="Cambria" w:hAnsi="Cambria"/>
          <w:color w:val="000000"/>
          <w:lang w:val="en-GB"/>
        </w:rPr>
      </w:pPr>
    </w:p>
    <w:p w14:paraId="5FAE8CA1" w14:textId="77777777" w:rsidR="00D303FF" w:rsidRPr="008C4EC1" w:rsidRDefault="00D303FF" w:rsidP="00447DAD">
      <w:pPr>
        <w:rPr>
          <w:rFonts w:ascii="Cambria" w:hAnsi="Cambria"/>
          <w:color w:val="000000"/>
          <w:lang w:val="en-GB"/>
        </w:rPr>
      </w:pPr>
    </w:p>
    <w:p w14:paraId="4655D56E" w14:textId="77777777" w:rsidR="00D303FF" w:rsidRPr="008C4EC1" w:rsidRDefault="00D303FF" w:rsidP="00447DAD">
      <w:pPr>
        <w:rPr>
          <w:rFonts w:ascii="Cambria" w:hAnsi="Cambria"/>
          <w:color w:val="000000"/>
          <w:lang w:val="en-GB"/>
        </w:rPr>
      </w:pPr>
    </w:p>
    <w:p w14:paraId="65E9A7BD" w14:textId="77777777" w:rsidR="00D303FF" w:rsidRPr="008C4EC1" w:rsidRDefault="00D303FF" w:rsidP="00447DAD">
      <w:pPr>
        <w:rPr>
          <w:rFonts w:ascii="Cambria" w:hAnsi="Cambria"/>
          <w:color w:val="000000"/>
          <w:lang w:val="en-GB"/>
        </w:rPr>
      </w:pPr>
    </w:p>
    <w:p w14:paraId="4FD4E223" w14:textId="77777777" w:rsidR="00D303FF" w:rsidRPr="008C4EC1" w:rsidRDefault="00D303FF" w:rsidP="00447DAD">
      <w:pPr>
        <w:rPr>
          <w:rFonts w:ascii="Cambria" w:hAnsi="Cambria"/>
          <w:color w:val="000000"/>
          <w:lang w:val="en-GB"/>
        </w:rPr>
      </w:pPr>
    </w:p>
    <w:p w14:paraId="34F448CF" w14:textId="77777777" w:rsidR="00D303FF" w:rsidRPr="008C4EC1" w:rsidRDefault="00D303FF" w:rsidP="00447DAD">
      <w:pPr>
        <w:rPr>
          <w:rFonts w:ascii="Cambria" w:hAnsi="Cambria"/>
          <w:color w:val="000000"/>
          <w:lang w:val="en-GB"/>
        </w:rPr>
      </w:pPr>
    </w:p>
    <w:p w14:paraId="1A99FCDA" w14:textId="77777777" w:rsidR="00D303FF" w:rsidRPr="008C4EC1" w:rsidRDefault="00D303FF" w:rsidP="00447DAD">
      <w:pPr>
        <w:rPr>
          <w:rFonts w:ascii="Cambria" w:hAnsi="Cambria"/>
          <w:color w:val="000000"/>
          <w:lang w:val="en-GB"/>
        </w:rPr>
      </w:pPr>
    </w:p>
    <w:p w14:paraId="2085EDE5" w14:textId="77777777" w:rsidR="00D303FF" w:rsidRPr="008C4EC1" w:rsidRDefault="00D303FF" w:rsidP="00447DAD">
      <w:pPr>
        <w:rPr>
          <w:rFonts w:ascii="Cambria" w:hAnsi="Cambria"/>
          <w:color w:val="000000"/>
          <w:lang w:val="en-GB"/>
        </w:rPr>
      </w:pPr>
    </w:p>
    <w:p w14:paraId="4D043498" w14:textId="77777777" w:rsidR="00090826" w:rsidRPr="008C4EC1" w:rsidRDefault="00090826" w:rsidP="00447DAD">
      <w:pPr>
        <w:rPr>
          <w:rFonts w:ascii="Cambria" w:hAnsi="Cambria"/>
          <w:color w:val="000000"/>
          <w:lang w:val="en-GB"/>
        </w:rPr>
      </w:pPr>
    </w:p>
    <w:p w14:paraId="35629338" w14:textId="77777777" w:rsidR="00090826" w:rsidRPr="008C4EC1" w:rsidRDefault="00090826" w:rsidP="00447DAD">
      <w:pPr>
        <w:rPr>
          <w:rFonts w:ascii="Cambria" w:hAnsi="Cambria"/>
          <w:color w:val="000000"/>
          <w:lang w:val="en-GB"/>
        </w:rPr>
      </w:pPr>
    </w:p>
    <w:p w14:paraId="21B6A9AE" w14:textId="77777777" w:rsidR="00287AF0" w:rsidRPr="008C4EC1" w:rsidRDefault="00287AF0" w:rsidP="00447DAD">
      <w:pPr>
        <w:rPr>
          <w:rFonts w:ascii="Cambria" w:hAnsi="Cambria"/>
          <w:color w:val="000000"/>
          <w:lang w:val="en-GB"/>
        </w:rPr>
      </w:pPr>
    </w:p>
    <w:p w14:paraId="779845FC" w14:textId="77777777" w:rsidR="00E51363" w:rsidRPr="008C4EC1" w:rsidRDefault="00E51363" w:rsidP="00447DAD">
      <w:pPr>
        <w:rPr>
          <w:rFonts w:ascii="Cambria" w:hAnsi="Cambria"/>
          <w:color w:val="000000"/>
          <w:lang w:val="en-GB"/>
        </w:rPr>
      </w:pPr>
    </w:p>
    <w:p w14:paraId="27C1C338" w14:textId="3A25A325" w:rsidR="00447DAD" w:rsidRPr="008C4EC1" w:rsidRDefault="00924E2B" w:rsidP="001029B5">
      <w:pPr>
        <w:keepNext/>
        <w:keepLines/>
        <w:numPr>
          <w:ilvl w:val="0"/>
          <w:numId w:val="39"/>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Cambria" w:hAnsi="Cambria"/>
          <w:b/>
          <w:color w:val="000000"/>
          <w:lang w:val="en-GB"/>
        </w:rPr>
      </w:pPr>
      <w:bookmarkStart w:id="1" w:name="_Toc62730553"/>
      <w:r w:rsidRPr="008C4EC1">
        <w:rPr>
          <w:rFonts w:ascii="Cambria" w:hAnsi="Cambria"/>
          <w:b/>
          <w:color w:val="000000"/>
          <w:lang w:val="en-GB"/>
        </w:rPr>
        <w:lastRenderedPageBreak/>
        <w:t>INVITATION TO TENDER</w:t>
      </w:r>
      <w:r w:rsidR="00447DAD" w:rsidRPr="008C4EC1">
        <w:rPr>
          <w:rFonts w:ascii="Cambria" w:hAnsi="Cambria"/>
          <w:b/>
          <w:color w:val="000000"/>
          <w:vertAlign w:val="superscript"/>
          <w:lang w:val="en-GB"/>
        </w:rPr>
        <w:footnoteReference w:id="1"/>
      </w:r>
      <w:bookmarkEnd w:id="1"/>
      <w:r w:rsidR="00447DAD" w:rsidRPr="008C4EC1">
        <w:rPr>
          <w:rFonts w:ascii="Cambria" w:hAnsi="Cambria"/>
          <w:b/>
          <w:color w:val="000000"/>
          <w:lang w:val="en-GB"/>
        </w:rPr>
        <w:t xml:space="preserve"> </w:t>
      </w:r>
    </w:p>
    <w:p w14:paraId="4F6AF9C2" w14:textId="0060E931" w:rsidR="00447DAD" w:rsidRPr="008C4EC1" w:rsidRDefault="001B391E" w:rsidP="0054294E">
      <w:pPr>
        <w:numPr>
          <w:ilvl w:val="0"/>
          <w:numId w:val="36"/>
        </w:numPr>
        <w:spacing w:after="160" w:line="259" w:lineRule="auto"/>
        <w:contextualSpacing/>
        <w:rPr>
          <w:rFonts w:ascii="Cambria" w:eastAsia="Calibri" w:hAnsi="Cambria"/>
          <w:color w:val="000000"/>
          <w:lang w:val="en-GB"/>
        </w:rPr>
      </w:pPr>
      <w:r w:rsidRPr="008C4EC1">
        <w:rPr>
          <w:rFonts w:ascii="Cambria" w:eastAsia="Calibri" w:hAnsi="Cambria"/>
          <w:color w:val="000000"/>
          <w:lang w:val="en-GB"/>
        </w:rPr>
        <w:t>Contracting Authority information</w:t>
      </w:r>
    </w:p>
    <w:p w14:paraId="55FC6D14" w14:textId="53763C0E" w:rsidR="00447DAD" w:rsidRPr="008C4EC1" w:rsidRDefault="001B391E" w:rsidP="0054294E">
      <w:pPr>
        <w:numPr>
          <w:ilvl w:val="0"/>
          <w:numId w:val="36"/>
        </w:numPr>
        <w:spacing w:after="160" w:line="259" w:lineRule="auto"/>
        <w:contextualSpacing/>
        <w:rPr>
          <w:rFonts w:ascii="Cambria" w:eastAsia="Calibri" w:hAnsi="Cambria"/>
          <w:color w:val="000000"/>
          <w:lang w:val="en-GB"/>
        </w:rPr>
      </w:pPr>
      <w:r w:rsidRPr="008C4EC1">
        <w:rPr>
          <w:rFonts w:ascii="Cambria" w:eastAsia="Calibri" w:hAnsi="Cambria"/>
          <w:color w:val="000000"/>
          <w:lang w:val="en-GB"/>
        </w:rPr>
        <w:t>Information on the procedure and subject of public procurement</w:t>
      </w:r>
      <w:r w:rsidR="00447DAD" w:rsidRPr="008C4EC1">
        <w:rPr>
          <w:rFonts w:ascii="Cambria" w:eastAsia="Calibri" w:hAnsi="Cambria"/>
          <w:color w:val="000000"/>
          <w:lang w:val="en-GB"/>
        </w:rPr>
        <w:t xml:space="preserve">: </w:t>
      </w:r>
    </w:p>
    <w:p w14:paraId="4FF17DCB" w14:textId="20DEB29A" w:rsidR="00447DAD" w:rsidRPr="008C4EC1" w:rsidRDefault="001B391E" w:rsidP="0054294E">
      <w:pPr>
        <w:numPr>
          <w:ilvl w:val="1"/>
          <w:numId w:val="36"/>
        </w:numPr>
        <w:spacing w:after="160" w:line="259" w:lineRule="auto"/>
        <w:contextualSpacing/>
        <w:rPr>
          <w:rFonts w:ascii="Cambria" w:eastAsia="Calibri" w:hAnsi="Cambria"/>
          <w:color w:val="000000"/>
          <w:lang w:val="en-GB"/>
        </w:rPr>
      </w:pPr>
      <w:r w:rsidRPr="008C4EC1">
        <w:rPr>
          <w:rFonts w:ascii="Cambria" w:eastAsia="Calibri" w:hAnsi="Cambria"/>
          <w:color w:val="000000"/>
          <w:lang w:val="en-GB"/>
        </w:rPr>
        <w:t>Type of procedure</w:t>
      </w:r>
    </w:p>
    <w:p w14:paraId="7E73B34D" w14:textId="1A768176" w:rsidR="00447DAD" w:rsidRPr="008C4EC1" w:rsidRDefault="001B391E" w:rsidP="0054294E">
      <w:pPr>
        <w:numPr>
          <w:ilvl w:val="1"/>
          <w:numId w:val="36"/>
        </w:numPr>
        <w:spacing w:after="160" w:line="259" w:lineRule="auto"/>
        <w:contextualSpacing/>
        <w:rPr>
          <w:rFonts w:ascii="Cambria" w:eastAsia="Calibri" w:hAnsi="Cambria"/>
          <w:color w:val="000000"/>
          <w:lang w:val="en-GB"/>
        </w:rPr>
      </w:pPr>
      <w:r w:rsidRPr="008C4EC1">
        <w:rPr>
          <w:rFonts w:ascii="Cambria" w:eastAsia="Calibri" w:hAnsi="Cambria"/>
          <w:color w:val="000000"/>
          <w:lang w:val="en-GB"/>
        </w:rPr>
        <w:t>Subject of public procurement (type of subject-matter, title and description)</w:t>
      </w:r>
    </w:p>
    <w:p w14:paraId="37B29A04" w14:textId="4F51409E" w:rsidR="00447DAD" w:rsidRPr="008C4EC1" w:rsidRDefault="008B71FB" w:rsidP="0054294E">
      <w:pPr>
        <w:numPr>
          <w:ilvl w:val="1"/>
          <w:numId w:val="36"/>
        </w:numPr>
        <w:spacing w:after="160" w:line="259" w:lineRule="auto"/>
        <w:contextualSpacing/>
        <w:rPr>
          <w:rFonts w:ascii="Cambria" w:eastAsia="Calibri" w:hAnsi="Cambria"/>
          <w:color w:val="000000"/>
          <w:lang w:val="en-GB"/>
        </w:rPr>
      </w:pPr>
      <w:r w:rsidRPr="008C4EC1">
        <w:rPr>
          <w:rFonts w:ascii="Cambria" w:eastAsia="Calibri" w:hAnsi="Cambria"/>
          <w:color w:val="000000"/>
          <w:lang w:val="en-GB"/>
        </w:rPr>
        <w:t>Estimated value of the subject-matter of procurement</w:t>
      </w:r>
      <w:r w:rsidR="00447DAD" w:rsidRPr="008C4EC1">
        <w:rPr>
          <w:rFonts w:ascii="Cambria" w:eastAsia="Calibri" w:hAnsi="Cambria"/>
          <w:color w:val="000000"/>
          <w:vertAlign w:val="superscript"/>
          <w:lang w:val="en-GB"/>
        </w:rPr>
        <w:footnoteReference w:id="2"/>
      </w:r>
    </w:p>
    <w:p w14:paraId="59CB6DD5" w14:textId="607B885A" w:rsidR="00447DAD" w:rsidRPr="008C4EC1" w:rsidRDefault="008B71FB" w:rsidP="0054294E">
      <w:pPr>
        <w:numPr>
          <w:ilvl w:val="1"/>
          <w:numId w:val="36"/>
        </w:numPr>
        <w:spacing w:after="160" w:line="259" w:lineRule="auto"/>
        <w:contextualSpacing/>
        <w:rPr>
          <w:rFonts w:ascii="Cambria" w:eastAsia="Calibri" w:hAnsi="Cambria"/>
          <w:color w:val="000000"/>
          <w:lang w:val="en-GB"/>
        </w:rPr>
      </w:pPr>
      <w:r w:rsidRPr="008C4EC1">
        <w:rPr>
          <w:rFonts w:ascii="Cambria" w:eastAsia="Calibri" w:hAnsi="Cambria"/>
          <w:color w:val="000000"/>
          <w:lang w:val="en-GB"/>
        </w:rPr>
        <w:t>Method of procurement</w:t>
      </w:r>
      <w:r w:rsidR="00447DAD" w:rsidRPr="008C4EC1">
        <w:rPr>
          <w:rFonts w:ascii="Cambria" w:eastAsia="Calibri" w:hAnsi="Cambria"/>
          <w:color w:val="000000"/>
          <w:lang w:val="en-GB"/>
        </w:rPr>
        <w:t xml:space="preserve">: </w:t>
      </w:r>
    </w:p>
    <w:p w14:paraId="6C41712C" w14:textId="7B28C270" w:rsidR="00447DAD" w:rsidRPr="008C4EC1" w:rsidRDefault="008B71FB" w:rsidP="00E64F76">
      <w:pPr>
        <w:numPr>
          <w:ilvl w:val="0"/>
          <w:numId w:val="48"/>
        </w:numPr>
        <w:spacing w:after="160" w:line="259" w:lineRule="auto"/>
        <w:contextualSpacing/>
        <w:rPr>
          <w:rFonts w:ascii="Cambria" w:eastAsia="Calibri" w:hAnsi="Cambria"/>
          <w:color w:val="000000"/>
          <w:lang w:val="en-GB"/>
        </w:rPr>
      </w:pPr>
      <w:r w:rsidRPr="008C4EC1">
        <w:rPr>
          <w:rFonts w:ascii="Cambria" w:eastAsia="Calibri" w:hAnsi="Cambria"/>
          <w:color w:val="000000"/>
          <w:lang w:val="en-GB"/>
        </w:rPr>
        <w:t>As a whole, by lots</w:t>
      </w:r>
    </w:p>
    <w:p w14:paraId="259F9B4C" w14:textId="65B8491B" w:rsidR="00447DAD" w:rsidRPr="008C4EC1" w:rsidRDefault="008B71FB" w:rsidP="00E64F76">
      <w:pPr>
        <w:numPr>
          <w:ilvl w:val="0"/>
          <w:numId w:val="48"/>
        </w:numPr>
        <w:spacing w:after="160" w:line="259" w:lineRule="auto"/>
        <w:contextualSpacing/>
        <w:rPr>
          <w:rFonts w:ascii="Cambria" w:eastAsia="Calibri" w:hAnsi="Cambria"/>
          <w:color w:val="000000"/>
          <w:lang w:val="en-GB"/>
        </w:rPr>
      </w:pPr>
      <w:r w:rsidRPr="008C4EC1">
        <w:rPr>
          <w:rFonts w:ascii="Cambria" w:eastAsia="Calibri" w:hAnsi="Cambria"/>
          <w:color w:val="000000"/>
          <w:lang w:val="en-GB"/>
        </w:rPr>
        <w:t>Joint procurement</w:t>
      </w:r>
    </w:p>
    <w:p w14:paraId="77158541" w14:textId="69D98BEA" w:rsidR="00447DAD" w:rsidRPr="008C4EC1" w:rsidRDefault="00AE0756" w:rsidP="00E64F76">
      <w:pPr>
        <w:numPr>
          <w:ilvl w:val="0"/>
          <w:numId w:val="48"/>
        </w:numPr>
        <w:spacing w:after="160" w:line="259" w:lineRule="auto"/>
        <w:contextualSpacing/>
        <w:rPr>
          <w:rFonts w:ascii="Cambria" w:eastAsia="Calibri" w:hAnsi="Cambria"/>
          <w:color w:val="000000"/>
          <w:lang w:val="en-GB"/>
        </w:rPr>
      </w:pPr>
      <w:r w:rsidRPr="008C4EC1">
        <w:rPr>
          <w:rFonts w:ascii="Cambria" w:eastAsia="Calibri" w:hAnsi="Cambria"/>
          <w:color w:val="000000"/>
          <w:lang w:val="en-GB"/>
        </w:rPr>
        <w:t>Centralised procurement</w:t>
      </w:r>
    </w:p>
    <w:p w14:paraId="0FA5F5DE" w14:textId="7696DBB3" w:rsidR="00447DAD" w:rsidRPr="008C4EC1" w:rsidRDefault="00AE0756" w:rsidP="0054294E">
      <w:pPr>
        <w:numPr>
          <w:ilvl w:val="1"/>
          <w:numId w:val="36"/>
        </w:numPr>
        <w:spacing w:after="160" w:line="259" w:lineRule="auto"/>
        <w:contextualSpacing/>
        <w:rPr>
          <w:rFonts w:ascii="Cambria" w:eastAsia="Calibri" w:hAnsi="Cambria"/>
          <w:color w:val="000000"/>
          <w:lang w:val="en-GB"/>
        </w:rPr>
      </w:pPr>
      <w:r w:rsidRPr="008C4EC1">
        <w:rPr>
          <w:rFonts w:ascii="Cambria" w:eastAsia="Calibri" w:hAnsi="Cambria"/>
          <w:color w:val="000000"/>
          <w:lang w:val="en-GB"/>
        </w:rPr>
        <w:t>Special form of procurement</w:t>
      </w:r>
      <w:r w:rsidR="00447DAD" w:rsidRPr="008C4EC1">
        <w:rPr>
          <w:rFonts w:ascii="Cambria" w:eastAsia="Calibri" w:hAnsi="Cambria"/>
          <w:color w:val="000000"/>
          <w:lang w:val="en-GB"/>
        </w:rPr>
        <w:t>:</w:t>
      </w:r>
    </w:p>
    <w:p w14:paraId="10DC6BB4" w14:textId="59D97A8E" w:rsidR="00AE0756" w:rsidRPr="008C4EC1" w:rsidRDefault="00AE0756" w:rsidP="00AE0756">
      <w:pPr>
        <w:numPr>
          <w:ilvl w:val="0"/>
          <w:numId w:val="49"/>
        </w:numPr>
        <w:spacing w:after="160" w:line="259" w:lineRule="auto"/>
        <w:contextualSpacing/>
        <w:rPr>
          <w:rFonts w:ascii="Cambria" w:eastAsia="Calibri" w:hAnsi="Cambria"/>
          <w:color w:val="000000"/>
          <w:lang w:val="en-GB"/>
        </w:rPr>
      </w:pPr>
      <w:r w:rsidRPr="008C4EC1">
        <w:rPr>
          <w:rFonts w:ascii="Cambria" w:eastAsia="Calibri" w:hAnsi="Cambria"/>
          <w:color w:val="000000"/>
          <w:lang w:val="en-GB"/>
        </w:rPr>
        <w:t>Framework agreement</w:t>
      </w:r>
    </w:p>
    <w:p w14:paraId="731C92C2" w14:textId="073F7EAB" w:rsidR="00AE0756" w:rsidRPr="008C4EC1" w:rsidRDefault="00AE0756" w:rsidP="00AE0756">
      <w:pPr>
        <w:numPr>
          <w:ilvl w:val="0"/>
          <w:numId w:val="49"/>
        </w:numPr>
        <w:spacing w:after="160" w:line="259" w:lineRule="auto"/>
        <w:contextualSpacing/>
        <w:rPr>
          <w:rFonts w:ascii="Cambria" w:eastAsia="Calibri" w:hAnsi="Cambria"/>
          <w:color w:val="000000"/>
          <w:lang w:val="en-GB"/>
        </w:rPr>
      </w:pPr>
      <w:r w:rsidRPr="008C4EC1">
        <w:rPr>
          <w:rFonts w:ascii="Cambria" w:eastAsia="Calibri" w:hAnsi="Cambria"/>
          <w:color w:val="000000"/>
          <w:lang w:val="en-GB"/>
        </w:rPr>
        <w:t>Dynamic purchasing system</w:t>
      </w:r>
    </w:p>
    <w:p w14:paraId="2A37096D" w14:textId="29EB1ADF" w:rsidR="00AE0756" w:rsidRPr="008C4EC1" w:rsidRDefault="00AE0756" w:rsidP="00AE0756">
      <w:pPr>
        <w:numPr>
          <w:ilvl w:val="0"/>
          <w:numId w:val="49"/>
        </w:numPr>
        <w:spacing w:after="160" w:line="259" w:lineRule="auto"/>
        <w:contextualSpacing/>
        <w:rPr>
          <w:rFonts w:ascii="Cambria" w:eastAsia="Calibri" w:hAnsi="Cambria"/>
          <w:color w:val="000000"/>
          <w:lang w:val="en-GB"/>
        </w:rPr>
      </w:pPr>
      <w:r w:rsidRPr="008C4EC1">
        <w:rPr>
          <w:rFonts w:ascii="Cambria" w:eastAsia="Calibri" w:hAnsi="Cambria"/>
          <w:color w:val="000000"/>
          <w:lang w:val="en-GB"/>
        </w:rPr>
        <w:t>Electronic auction</w:t>
      </w:r>
    </w:p>
    <w:p w14:paraId="78E2B898" w14:textId="3B72B20E" w:rsidR="00447DAD" w:rsidRPr="008C4EC1" w:rsidRDefault="00AE0756" w:rsidP="00AE0756">
      <w:pPr>
        <w:numPr>
          <w:ilvl w:val="0"/>
          <w:numId w:val="49"/>
        </w:numPr>
        <w:spacing w:after="160" w:line="259" w:lineRule="auto"/>
        <w:contextualSpacing/>
        <w:rPr>
          <w:rFonts w:ascii="Cambria" w:eastAsia="Calibri" w:hAnsi="Cambria"/>
          <w:color w:val="000000"/>
          <w:lang w:val="en-GB"/>
        </w:rPr>
      </w:pPr>
      <w:r w:rsidRPr="008C4EC1">
        <w:rPr>
          <w:rFonts w:ascii="Cambria" w:eastAsia="Calibri" w:hAnsi="Cambria"/>
          <w:color w:val="000000"/>
          <w:lang w:val="en-GB"/>
        </w:rPr>
        <w:t>Electronic catalogue</w:t>
      </w:r>
    </w:p>
    <w:p w14:paraId="79B90197" w14:textId="77777777" w:rsidR="00B80776" w:rsidRPr="008C4EC1" w:rsidRDefault="00B80776" w:rsidP="00B80776">
      <w:pPr>
        <w:numPr>
          <w:ilvl w:val="1"/>
          <w:numId w:val="36"/>
        </w:numPr>
        <w:spacing w:after="160" w:line="259" w:lineRule="auto"/>
        <w:contextualSpacing/>
        <w:rPr>
          <w:rFonts w:ascii="Cambria" w:eastAsia="Calibri" w:hAnsi="Cambria"/>
          <w:color w:val="000000"/>
          <w:lang w:val="en-GB"/>
        </w:rPr>
      </w:pPr>
      <w:r w:rsidRPr="008C4EC1">
        <w:rPr>
          <w:rFonts w:ascii="Cambria" w:eastAsia="Calibri" w:hAnsi="Cambria"/>
          <w:color w:val="000000"/>
          <w:lang w:val="en-GB"/>
        </w:rPr>
        <w:t>Conditions for participation in the public procurement procedure and special grounds for exclusion</w:t>
      </w:r>
    </w:p>
    <w:p w14:paraId="497EF3B8" w14:textId="672646EA" w:rsidR="00B80776" w:rsidRPr="008C4EC1" w:rsidRDefault="00B80776" w:rsidP="00B80776">
      <w:pPr>
        <w:numPr>
          <w:ilvl w:val="1"/>
          <w:numId w:val="36"/>
        </w:numPr>
        <w:spacing w:after="160" w:line="259" w:lineRule="auto"/>
        <w:contextualSpacing/>
        <w:rPr>
          <w:rFonts w:ascii="Cambria" w:eastAsia="Calibri" w:hAnsi="Cambria"/>
          <w:color w:val="000000"/>
          <w:lang w:val="en-GB"/>
        </w:rPr>
      </w:pPr>
      <w:r w:rsidRPr="008C4EC1">
        <w:rPr>
          <w:rFonts w:ascii="Cambria" w:eastAsia="Calibri" w:hAnsi="Cambria"/>
          <w:color w:val="000000"/>
          <w:lang w:val="en-GB"/>
        </w:rPr>
        <w:t>Criterion for selecting the most economically advantageous tender</w:t>
      </w:r>
    </w:p>
    <w:p w14:paraId="2658A90B" w14:textId="38679683" w:rsidR="00B80776" w:rsidRPr="008C4EC1" w:rsidRDefault="00B80776" w:rsidP="00B80776">
      <w:pPr>
        <w:numPr>
          <w:ilvl w:val="1"/>
          <w:numId w:val="36"/>
        </w:numPr>
        <w:spacing w:after="160" w:line="259" w:lineRule="auto"/>
        <w:contextualSpacing/>
        <w:rPr>
          <w:rFonts w:ascii="Cambria" w:eastAsia="Calibri" w:hAnsi="Cambria"/>
          <w:color w:val="000000"/>
          <w:lang w:val="en-GB"/>
        </w:rPr>
      </w:pPr>
      <w:r w:rsidRPr="008C4EC1">
        <w:rPr>
          <w:rFonts w:ascii="Cambria" w:eastAsia="Calibri" w:hAnsi="Cambria"/>
          <w:color w:val="000000"/>
          <w:lang w:val="en-GB"/>
        </w:rPr>
        <w:t>Method, place and deadline for submission and opening of tenders</w:t>
      </w:r>
    </w:p>
    <w:p w14:paraId="3259E49D" w14:textId="7C2FCDD4" w:rsidR="00B80776" w:rsidRPr="008C4EC1" w:rsidRDefault="00B80776" w:rsidP="00B80776">
      <w:pPr>
        <w:numPr>
          <w:ilvl w:val="1"/>
          <w:numId w:val="36"/>
        </w:numPr>
        <w:spacing w:after="160" w:line="259" w:lineRule="auto"/>
        <w:contextualSpacing/>
        <w:rPr>
          <w:rFonts w:ascii="Cambria" w:eastAsia="Calibri" w:hAnsi="Cambria"/>
          <w:color w:val="000000"/>
          <w:lang w:val="en-GB"/>
        </w:rPr>
      </w:pPr>
      <w:r w:rsidRPr="008C4EC1">
        <w:rPr>
          <w:rFonts w:ascii="Cambria" w:eastAsia="Calibri" w:hAnsi="Cambria"/>
          <w:color w:val="000000"/>
          <w:lang w:val="en-GB"/>
        </w:rPr>
        <w:t>Deadline for adopting the contract award decision</w:t>
      </w:r>
    </w:p>
    <w:p w14:paraId="3DA417CD" w14:textId="272F8086" w:rsidR="00B80776" w:rsidRPr="008C4EC1" w:rsidRDefault="00B80776" w:rsidP="00B80776">
      <w:pPr>
        <w:numPr>
          <w:ilvl w:val="1"/>
          <w:numId w:val="36"/>
        </w:numPr>
        <w:spacing w:after="160" w:line="259" w:lineRule="auto"/>
        <w:contextualSpacing/>
        <w:rPr>
          <w:rFonts w:ascii="Cambria" w:eastAsia="Calibri" w:hAnsi="Cambria"/>
          <w:color w:val="000000"/>
          <w:lang w:val="en-GB"/>
        </w:rPr>
      </w:pPr>
      <w:r w:rsidRPr="008C4EC1">
        <w:rPr>
          <w:rFonts w:ascii="Cambria" w:eastAsia="Calibri" w:hAnsi="Cambria"/>
          <w:color w:val="000000"/>
          <w:lang w:val="en-GB"/>
        </w:rPr>
        <w:t>Tender validity period</w:t>
      </w:r>
    </w:p>
    <w:p w14:paraId="12642A5E" w14:textId="2669B5DC" w:rsidR="00447DAD" w:rsidRPr="008C4EC1" w:rsidRDefault="00B80776" w:rsidP="00B80776">
      <w:pPr>
        <w:numPr>
          <w:ilvl w:val="1"/>
          <w:numId w:val="36"/>
        </w:numPr>
        <w:spacing w:after="160" w:line="259" w:lineRule="auto"/>
        <w:contextualSpacing/>
        <w:rPr>
          <w:rFonts w:ascii="Cambria" w:eastAsia="Calibri" w:hAnsi="Cambria"/>
          <w:color w:val="000000"/>
          <w:lang w:val="en-GB"/>
        </w:rPr>
      </w:pPr>
      <w:r w:rsidRPr="008C4EC1">
        <w:rPr>
          <w:rFonts w:ascii="Cambria" w:eastAsia="Calibri" w:hAnsi="Cambria"/>
          <w:color w:val="000000"/>
          <w:lang w:val="en-GB"/>
        </w:rPr>
        <w:t>Tender guarantee</w:t>
      </w:r>
    </w:p>
    <w:p w14:paraId="27BA0EA0" w14:textId="5E34507E" w:rsidR="00447DAD" w:rsidRPr="008C4EC1" w:rsidRDefault="002342C5" w:rsidP="00447DAD">
      <w:pPr>
        <w:keepNext/>
        <w:keepLines/>
        <w:numPr>
          <w:ilvl w:val="0"/>
          <w:numId w:val="39"/>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Cambria" w:hAnsi="Cambria"/>
          <w:b/>
          <w:color w:val="000000"/>
          <w:lang w:val="en-GB"/>
        </w:rPr>
      </w:pPr>
      <w:bookmarkStart w:id="2" w:name="_Toc62730554"/>
      <w:r w:rsidRPr="008C4EC1">
        <w:rPr>
          <w:rFonts w:ascii="Cambria" w:hAnsi="Cambria"/>
          <w:b/>
          <w:color w:val="000000"/>
          <w:lang w:val="en-GB"/>
        </w:rPr>
        <w:t>TECHNICAL SPECIFICATION OF THE SUBJECT OF PUBLIC PROCUREMENT</w:t>
      </w:r>
      <w:r w:rsidR="00447DAD" w:rsidRPr="008C4EC1">
        <w:rPr>
          <w:rFonts w:ascii="Cambria" w:hAnsi="Cambria"/>
          <w:b/>
          <w:color w:val="000000"/>
          <w:vertAlign w:val="superscript"/>
          <w:lang w:val="en-GB"/>
        </w:rPr>
        <w:footnoteReference w:id="3"/>
      </w:r>
      <w:bookmarkEnd w:id="2"/>
    </w:p>
    <w:p w14:paraId="1EDCAC1E" w14:textId="77777777" w:rsidR="002342C5" w:rsidRPr="008C4EC1" w:rsidRDefault="002342C5" w:rsidP="002342C5">
      <w:pPr>
        <w:numPr>
          <w:ilvl w:val="0"/>
          <w:numId w:val="40"/>
        </w:numPr>
        <w:spacing w:after="160" w:line="259" w:lineRule="auto"/>
        <w:contextualSpacing/>
        <w:jc w:val="both"/>
        <w:rPr>
          <w:rFonts w:ascii="Cambria" w:eastAsia="Calibri" w:hAnsi="Cambria"/>
          <w:color w:val="000000"/>
          <w:lang w:val="en-GB"/>
        </w:rPr>
      </w:pPr>
      <w:r w:rsidRPr="008C4EC1">
        <w:rPr>
          <w:rFonts w:ascii="Cambria" w:eastAsia="Calibri" w:hAnsi="Cambria"/>
          <w:color w:val="000000"/>
          <w:lang w:val="en-GB"/>
        </w:rPr>
        <w:t>Title and description of the subject-matter of procurement as a whole, by lots and items, with essential characteristics</w:t>
      </w:r>
    </w:p>
    <w:p w14:paraId="68DD5920" w14:textId="79F6B42C" w:rsidR="00447DAD" w:rsidRPr="008C4EC1" w:rsidRDefault="002342C5" w:rsidP="002342C5">
      <w:pPr>
        <w:numPr>
          <w:ilvl w:val="0"/>
          <w:numId w:val="40"/>
        </w:numPr>
        <w:spacing w:after="160" w:line="259" w:lineRule="auto"/>
        <w:contextualSpacing/>
        <w:jc w:val="both"/>
        <w:rPr>
          <w:rFonts w:ascii="Cambria" w:eastAsia="Calibri" w:hAnsi="Cambria"/>
          <w:color w:val="000000"/>
          <w:lang w:val="en-GB"/>
        </w:rPr>
      </w:pPr>
      <w:r w:rsidRPr="008C4EC1">
        <w:rPr>
          <w:rFonts w:ascii="Cambria" w:eastAsia="Calibri" w:hAnsi="Cambria"/>
          <w:color w:val="000000"/>
          <w:lang w:val="en-GB"/>
        </w:rPr>
        <w:t>Requirements concerning the manner of performance of the subject-matter of procurement relevant for the preparation of the tender and contract execution</w:t>
      </w:r>
    </w:p>
    <w:p w14:paraId="0EB0FDD7" w14:textId="4FD0D3CC" w:rsidR="00447DAD" w:rsidRPr="008C4EC1" w:rsidRDefault="00E747F4" w:rsidP="00447DAD">
      <w:pPr>
        <w:keepNext/>
        <w:keepLines/>
        <w:numPr>
          <w:ilvl w:val="0"/>
          <w:numId w:val="40"/>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Cambria" w:hAnsi="Cambria"/>
          <w:b/>
          <w:color w:val="000000"/>
          <w:lang w:val="en-GB"/>
        </w:rPr>
      </w:pPr>
      <w:bookmarkStart w:id="3" w:name="_Toc62730555"/>
      <w:r w:rsidRPr="008C4EC1">
        <w:rPr>
          <w:rFonts w:ascii="Cambria" w:hAnsi="Cambria"/>
          <w:b/>
          <w:color w:val="000000"/>
          <w:lang w:val="en-GB"/>
        </w:rPr>
        <w:t>ADDITIONAL INFORMATION ON THE SUBJECT-MATTER AND THE PROCUREMENT PROCEDURE</w:t>
      </w:r>
      <w:r w:rsidR="00447DAD" w:rsidRPr="008C4EC1">
        <w:rPr>
          <w:rFonts w:ascii="Cambria" w:hAnsi="Cambria"/>
          <w:b/>
          <w:color w:val="000000"/>
          <w:vertAlign w:val="superscript"/>
          <w:lang w:val="en-GB"/>
        </w:rPr>
        <w:footnoteReference w:id="4"/>
      </w:r>
      <w:bookmarkEnd w:id="3"/>
    </w:p>
    <w:p w14:paraId="3706D315" w14:textId="414A2318" w:rsidR="00447DAD" w:rsidRPr="008C4EC1" w:rsidRDefault="00E747F4" w:rsidP="00447DAD">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Cambria" w:eastAsia="Calibri" w:hAnsi="Cambria"/>
          <w:b/>
          <w:bCs/>
          <w:color w:val="000000"/>
          <w:lang w:val="en-GB"/>
        </w:rPr>
      </w:pPr>
      <w:r w:rsidRPr="008C4EC1">
        <w:rPr>
          <w:rFonts w:ascii="Cambria" w:eastAsia="Calibri" w:hAnsi="Cambria"/>
          <w:b/>
          <w:bCs/>
          <w:color w:val="000000"/>
          <w:lang w:val="en-GB"/>
        </w:rPr>
        <w:t>Estimated value of the subject-matter of procurement</w:t>
      </w:r>
      <w:r w:rsidR="00447DAD" w:rsidRPr="008C4EC1">
        <w:rPr>
          <w:rFonts w:ascii="Cambria" w:eastAsia="Calibri" w:hAnsi="Cambria"/>
          <w:b/>
          <w:bCs/>
          <w:color w:val="000000"/>
          <w:lang w:val="en-GB"/>
        </w:rPr>
        <w:t>:</w:t>
      </w:r>
      <w:r w:rsidR="00447DAD" w:rsidRPr="008C4EC1">
        <w:rPr>
          <w:rFonts w:ascii="Cambria" w:eastAsia="Calibri" w:hAnsi="Cambria"/>
          <w:b/>
          <w:bCs/>
          <w:color w:val="000000"/>
          <w:vertAlign w:val="superscript"/>
          <w:lang w:val="en-GB"/>
        </w:rPr>
        <w:footnoteReference w:id="5"/>
      </w:r>
    </w:p>
    <w:p w14:paraId="1BDCAC64" w14:textId="357FBA81" w:rsidR="00C421B5" w:rsidRPr="008C4EC1" w:rsidRDefault="004C1E88" w:rsidP="001029B5">
      <w:pPr>
        <w:spacing w:after="160" w:line="256" w:lineRule="auto"/>
        <w:jc w:val="both"/>
        <w:rPr>
          <w:rFonts w:ascii="Cambria" w:eastAsia="Calibri" w:hAnsi="Cambria"/>
          <w:color w:val="000000"/>
          <w:lang w:val="en-GB"/>
        </w:rPr>
      </w:pPr>
      <w:r w:rsidRPr="008C4EC1">
        <w:rPr>
          <w:rFonts w:ascii="Cambria" w:eastAsia="Calibri" w:hAnsi="Cambria"/>
          <w:color w:val="000000"/>
          <w:lang w:val="en-GB"/>
        </w:rPr>
        <w:sym w:font="Wingdings" w:char="F0A8"/>
      </w:r>
      <w:r w:rsidRPr="008C4EC1">
        <w:rPr>
          <w:rFonts w:ascii="Cambria" w:eastAsia="Calibri" w:hAnsi="Cambria"/>
          <w:color w:val="000000"/>
          <w:lang w:val="en-GB"/>
        </w:rPr>
        <w:t xml:space="preserve"> </w:t>
      </w:r>
      <w:r w:rsidR="00E747F4" w:rsidRPr="008C4EC1">
        <w:rPr>
          <w:rFonts w:ascii="Cambria" w:eastAsia="Calibri" w:hAnsi="Cambria"/>
          <w:bCs/>
          <w:color w:val="000000"/>
          <w:lang w:val="en-GB"/>
        </w:rPr>
        <w:t>The estimated value of the subject-matter of procurement without conclusion of a framework agreement</w:t>
      </w:r>
      <w:r w:rsidRPr="008C4EC1">
        <w:rPr>
          <w:rFonts w:ascii="Cambria" w:eastAsia="Calibri" w:hAnsi="Cambria"/>
          <w:color w:val="000000"/>
          <w:lang w:val="en-GB"/>
        </w:rPr>
        <w:t>:</w:t>
      </w:r>
    </w:p>
    <w:p w14:paraId="7BCE310C" w14:textId="66F37024" w:rsidR="00AC389E" w:rsidRPr="008C4EC1" w:rsidRDefault="00532DAC" w:rsidP="00532DAC">
      <w:pPr>
        <w:spacing w:after="160" w:line="259" w:lineRule="auto"/>
        <w:jc w:val="both"/>
        <w:rPr>
          <w:rFonts w:ascii="Cambria" w:eastAsia="Liberation Serif" w:hAnsi="Cambria"/>
          <w:lang w:val="en-GB"/>
        </w:rPr>
      </w:pPr>
      <w:r w:rsidRPr="008C4EC1">
        <w:rPr>
          <w:rFonts w:ascii="Cambria" w:eastAsia="Liberation Serif" w:hAnsi="Cambria"/>
          <w:lang w:val="en-GB"/>
        </w:rPr>
        <w:sym w:font="Wingdings" w:char="F078"/>
      </w:r>
      <w:r w:rsidRPr="008C4EC1">
        <w:rPr>
          <w:rFonts w:ascii="Cambria" w:eastAsia="Liberation Serif" w:hAnsi="Cambria"/>
          <w:lang w:val="en-GB"/>
        </w:rPr>
        <w:t xml:space="preserve"> </w:t>
      </w:r>
      <w:r w:rsidR="00E747F4" w:rsidRPr="008C4EC1">
        <w:rPr>
          <w:rFonts w:ascii="Cambria" w:eastAsia="Liberation Serif" w:hAnsi="Cambria"/>
          <w:lang w:val="en-GB"/>
        </w:rPr>
        <w:t>as a whole, is EUR 11,000,000.00</w:t>
      </w:r>
      <w:r w:rsidR="00A418CE" w:rsidRPr="008C4EC1">
        <w:rPr>
          <w:rFonts w:ascii="Cambria" w:hAnsi="Cambria"/>
          <w:color w:val="000000"/>
          <w:lang w:val="en-GB"/>
        </w:rPr>
        <w:t>.</w:t>
      </w:r>
    </w:p>
    <w:p w14:paraId="1CFEFBF7" w14:textId="0D03551C" w:rsidR="006B1FB9" w:rsidRPr="008C4EC1" w:rsidRDefault="00B45592" w:rsidP="006B1FB9">
      <w:pPr>
        <w:pBdr>
          <w:top w:val="single" w:sz="4" w:space="1" w:color="auto"/>
          <w:left w:val="single" w:sz="4" w:space="0" w:color="auto"/>
          <w:bottom w:val="single" w:sz="4" w:space="1" w:color="auto"/>
          <w:right w:val="single" w:sz="4" w:space="4" w:color="auto"/>
        </w:pBdr>
        <w:shd w:val="clear" w:color="auto" w:fill="D9D9D9"/>
        <w:jc w:val="both"/>
        <w:rPr>
          <w:rFonts w:ascii="Cambria" w:hAnsi="Cambria"/>
          <w:b/>
          <w:bCs/>
          <w:color w:val="000000"/>
          <w:lang w:val="en-GB"/>
        </w:rPr>
      </w:pPr>
      <w:r w:rsidRPr="008C4EC1">
        <w:rPr>
          <w:rFonts w:ascii="Cambria" w:hAnsi="Cambria"/>
          <w:color w:val="000000"/>
          <w:lang w:val="en-GB"/>
        </w:rPr>
        <w:t>Explanation of the reasons why the subject-matter of procurement is not divided into lots</w:t>
      </w:r>
      <w:r w:rsidR="006B1FB9" w:rsidRPr="008C4EC1">
        <w:rPr>
          <w:rFonts w:ascii="Cambria" w:hAnsi="Cambria"/>
          <w:color w:val="000000"/>
          <w:lang w:val="en-GB"/>
        </w:rPr>
        <w:t>:</w:t>
      </w:r>
      <w:r w:rsidR="006B1FB9" w:rsidRPr="008C4EC1">
        <w:rPr>
          <w:rFonts w:ascii="Cambria" w:hAnsi="Cambria"/>
          <w:color w:val="000000"/>
          <w:vertAlign w:val="superscript"/>
          <w:lang w:val="en-GB"/>
        </w:rPr>
        <w:footnoteReference w:id="6"/>
      </w:r>
    </w:p>
    <w:p w14:paraId="7D14F4D0" w14:textId="0F509A0A" w:rsidR="006B1FB9" w:rsidRPr="008C4EC1" w:rsidRDefault="00B45592" w:rsidP="006B1FB9">
      <w:pPr>
        <w:jc w:val="both"/>
        <w:rPr>
          <w:rFonts w:ascii="Cambria" w:hAnsi="Cambria"/>
          <w:color w:val="000000"/>
          <w:lang w:val="en-GB"/>
        </w:rPr>
      </w:pPr>
      <w:r w:rsidRPr="008C4EC1">
        <w:rPr>
          <w:rFonts w:ascii="Cambria" w:hAnsi="Cambria"/>
          <w:color w:val="000000"/>
          <w:lang w:val="en-GB"/>
        </w:rPr>
        <w:t>The subject-matter of public procurement constitutes an indivisible whole, and it is not possible to divide it into lots.</w:t>
      </w:r>
    </w:p>
    <w:p w14:paraId="2800D7B6" w14:textId="77777777" w:rsidR="00AC389E" w:rsidRPr="008C4EC1" w:rsidRDefault="00AC389E" w:rsidP="00447DAD">
      <w:pPr>
        <w:jc w:val="both"/>
        <w:rPr>
          <w:rFonts w:ascii="Cambria" w:hAnsi="Cambria"/>
          <w:color w:val="000000"/>
          <w:lang w:val="en-GB"/>
        </w:rPr>
      </w:pPr>
    </w:p>
    <w:p w14:paraId="143DE26C" w14:textId="06A9FD0B" w:rsidR="00447DAD" w:rsidRPr="008C4EC1" w:rsidRDefault="008559A5" w:rsidP="00447DAD">
      <w:pPr>
        <w:pBdr>
          <w:top w:val="single" w:sz="4" w:space="1" w:color="auto"/>
          <w:left w:val="single" w:sz="4" w:space="4" w:color="auto"/>
          <w:bottom w:val="single" w:sz="4" w:space="1" w:color="auto"/>
          <w:right w:val="single" w:sz="4" w:space="4" w:color="auto"/>
        </w:pBdr>
        <w:shd w:val="clear" w:color="auto" w:fill="D9D9D9"/>
        <w:rPr>
          <w:rFonts w:ascii="Cambria" w:hAnsi="Cambria"/>
          <w:b/>
          <w:color w:val="000000"/>
          <w:lang w:val="en-GB"/>
        </w:rPr>
      </w:pPr>
      <w:r w:rsidRPr="008C4EC1">
        <w:rPr>
          <w:rFonts w:ascii="Cambria" w:hAnsi="Cambria"/>
          <w:b/>
          <w:color w:val="000000"/>
          <w:lang w:val="en-GB"/>
        </w:rPr>
        <w:lastRenderedPageBreak/>
        <w:t xml:space="preserve">CONCLUSION OF A FRAMEWORK AGREEMENT </w:t>
      </w:r>
      <w:r w:rsidR="00447DAD" w:rsidRPr="008C4EC1">
        <w:rPr>
          <w:rFonts w:ascii="Cambria" w:hAnsi="Cambria"/>
          <w:b/>
          <w:color w:val="000000"/>
          <w:vertAlign w:val="superscript"/>
          <w:lang w:val="en-GB"/>
        </w:rPr>
        <w:footnoteReference w:id="7"/>
      </w:r>
    </w:p>
    <w:p w14:paraId="25240255" w14:textId="77777777" w:rsidR="00447DAD" w:rsidRPr="008C4EC1" w:rsidRDefault="00447DAD" w:rsidP="00447DAD">
      <w:pPr>
        <w:jc w:val="both"/>
        <w:rPr>
          <w:rFonts w:ascii="Cambria" w:hAnsi="Cambria"/>
          <w:color w:val="000000"/>
          <w:lang w:val="en-GB"/>
        </w:rPr>
      </w:pPr>
    </w:p>
    <w:p w14:paraId="717A3A16" w14:textId="026D4C59" w:rsidR="00447DAD" w:rsidRPr="008C4EC1" w:rsidRDefault="008559A5" w:rsidP="00447DAD">
      <w:pPr>
        <w:pBdr>
          <w:top w:val="single" w:sz="4" w:space="1" w:color="auto"/>
          <w:left w:val="single" w:sz="4" w:space="4" w:color="auto"/>
          <w:bottom w:val="single" w:sz="4" w:space="1" w:color="auto"/>
          <w:right w:val="single" w:sz="4" w:space="4" w:color="auto"/>
        </w:pBdr>
        <w:shd w:val="clear" w:color="auto" w:fill="F2F2F2"/>
        <w:jc w:val="both"/>
        <w:rPr>
          <w:rFonts w:ascii="Cambria" w:hAnsi="Cambria"/>
          <w:color w:val="000000"/>
          <w:lang w:val="en-GB"/>
        </w:rPr>
      </w:pPr>
      <w:r w:rsidRPr="008C4EC1">
        <w:rPr>
          <w:rFonts w:ascii="Cambria" w:hAnsi="Cambria"/>
          <w:color w:val="000000"/>
          <w:lang w:val="en-GB"/>
        </w:rPr>
        <w:t>A framework agreement shall be concluded</w:t>
      </w:r>
      <w:r w:rsidR="00447DAD" w:rsidRPr="008C4EC1">
        <w:rPr>
          <w:rFonts w:ascii="Cambria" w:hAnsi="Cambria"/>
          <w:color w:val="000000"/>
          <w:lang w:val="en-GB"/>
        </w:rPr>
        <w:t>:</w:t>
      </w:r>
    </w:p>
    <w:p w14:paraId="79135B92" w14:textId="77777777" w:rsidR="00447DAD" w:rsidRPr="008C4EC1" w:rsidRDefault="00447DAD" w:rsidP="00447DAD">
      <w:pPr>
        <w:jc w:val="both"/>
        <w:rPr>
          <w:rFonts w:ascii="Cambria" w:hAnsi="Cambria"/>
          <w:color w:val="000000"/>
          <w:lang w:val="en-GB"/>
        </w:rPr>
      </w:pPr>
    </w:p>
    <w:p w14:paraId="76ACDA5C" w14:textId="2D7D25A6" w:rsidR="00447DAD" w:rsidRPr="008C4EC1" w:rsidRDefault="00BB3241" w:rsidP="00447DAD">
      <w:pPr>
        <w:jc w:val="both"/>
        <w:rPr>
          <w:rFonts w:ascii="Cambria" w:hAnsi="Cambria"/>
          <w:color w:val="000000"/>
          <w:lang w:val="en-GB"/>
        </w:rPr>
      </w:pPr>
      <w:r w:rsidRPr="008C4EC1">
        <w:rPr>
          <w:rFonts w:ascii="Cambria" w:hAnsi="Cambria"/>
          <w:b/>
          <w:color w:val="000000"/>
          <w:lang w:val="en-GB"/>
        </w:rPr>
        <w:sym w:font="Wingdings" w:char="F0FE"/>
      </w:r>
      <w:r w:rsidR="00447DAD" w:rsidRPr="008C4EC1">
        <w:rPr>
          <w:rFonts w:ascii="Cambria" w:hAnsi="Cambria"/>
          <w:color w:val="000000"/>
          <w:lang w:val="en-GB"/>
        </w:rPr>
        <w:t xml:space="preserve"> </w:t>
      </w:r>
      <w:r w:rsidR="00416750" w:rsidRPr="008C4EC1">
        <w:rPr>
          <w:rFonts w:ascii="Cambria" w:hAnsi="Cambria"/>
          <w:color w:val="000000"/>
          <w:lang w:val="en-GB"/>
        </w:rPr>
        <w:t>N</w:t>
      </w:r>
      <w:r w:rsidR="008559A5" w:rsidRPr="008C4EC1">
        <w:rPr>
          <w:rFonts w:ascii="Cambria" w:hAnsi="Cambria"/>
          <w:color w:val="000000"/>
          <w:lang w:val="en-GB"/>
        </w:rPr>
        <w:t>o</w:t>
      </w:r>
    </w:p>
    <w:p w14:paraId="6041F208" w14:textId="32198505" w:rsidR="00447DAD" w:rsidRPr="008C4EC1" w:rsidRDefault="00447DAD" w:rsidP="00447DAD">
      <w:pPr>
        <w:jc w:val="both"/>
        <w:rPr>
          <w:rFonts w:ascii="Cambria" w:hAnsi="Cambria"/>
          <w:color w:val="000000"/>
          <w:lang w:val="en-GB"/>
        </w:rPr>
      </w:pPr>
      <w:r w:rsidRPr="008C4EC1">
        <w:rPr>
          <w:rFonts w:ascii="Cambria" w:hAnsi="Cambria"/>
          <w:color w:val="000000"/>
          <w:lang w:val="en-GB"/>
        </w:rPr>
        <w:sym w:font="Wingdings" w:char="F0A8"/>
      </w:r>
      <w:r w:rsidRPr="008C4EC1">
        <w:rPr>
          <w:rFonts w:ascii="Cambria" w:hAnsi="Cambria"/>
          <w:color w:val="000000"/>
          <w:lang w:val="en-GB"/>
        </w:rPr>
        <w:t xml:space="preserve"> </w:t>
      </w:r>
      <w:r w:rsidR="00416750" w:rsidRPr="008C4EC1">
        <w:rPr>
          <w:rFonts w:ascii="Cambria" w:hAnsi="Cambria"/>
          <w:color w:val="000000"/>
          <w:lang w:val="en-GB"/>
        </w:rPr>
        <w:t>Ye</w:t>
      </w:r>
      <w:r w:rsidR="008559A5" w:rsidRPr="008C4EC1">
        <w:rPr>
          <w:rFonts w:ascii="Cambria" w:hAnsi="Cambria"/>
          <w:color w:val="000000"/>
          <w:lang w:val="en-GB"/>
        </w:rPr>
        <w:t>s</w:t>
      </w:r>
      <w:r w:rsidRPr="008C4EC1">
        <w:rPr>
          <w:rFonts w:ascii="Cambria" w:hAnsi="Cambria"/>
          <w:color w:val="000000"/>
          <w:lang w:val="en-GB"/>
        </w:rPr>
        <w:t xml:space="preserve"> </w:t>
      </w:r>
    </w:p>
    <w:p w14:paraId="5CEF0B6D" w14:textId="77777777" w:rsidR="00447DAD" w:rsidRPr="008C4EC1" w:rsidRDefault="00447DAD" w:rsidP="00447DAD">
      <w:pPr>
        <w:jc w:val="both"/>
        <w:rPr>
          <w:rFonts w:ascii="Cambria" w:hAnsi="Cambria"/>
          <w:color w:val="000000"/>
          <w:lang w:val="en-GB"/>
        </w:rPr>
      </w:pPr>
    </w:p>
    <w:p w14:paraId="59962B5D" w14:textId="14557A58" w:rsidR="00447DAD" w:rsidRPr="008C4EC1" w:rsidRDefault="008559A5" w:rsidP="00447DAD">
      <w:pPr>
        <w:pBdr>
          <w:top w:val="single" w:sz="4" w:space="1" w:color="auto"/>
          <w:left w:val="single" w:sz="4" w:space="4" w:color="auto"/>
          <w:bottom w:val="single" w:sz="4" w:space="1" w:color="auto"/>
          <w:right w:val="single" w:sz="4" w:space="4" w:color="auto"/>
        </w:pBdr>
        <w:shd w:val="clear" w:color="auto" w:fill="D9D9D9"/>
        <w:rPr>
          <w:rFonts w:ascii="Cambria" w:hAnsi="Cambria"/>
          <w:b/>
          <w:lang w:val="en-GB"/>
        </w:rPr>
      </w:pPr>
      <w:r w:rsidRPr="008C4EC1">
        <w:rPr>
          <w:rFonts w:ascii="Cambria" w:hAnsi="Cambria"/>
          <w:b/>
          <w:lang w:val="en-GB"/>
        </w:rPr>
        <w:t>TENDER WITH VARIANTS</w:t>
      </w:r>
    </w:p>
    <w:p w14:paraId="710A75A9" w14:textId="77777777" w:rsidR="00447DAD" w:rsidRPr="008C4EC1" w:rsidRDefault="00447DAD" w:rsidP="00447DAD">
      <w:pPr>
        <w:jc w:val="both"/>
        <w:rPr>
          <w:rFonts w:ascii="Cambria" w:hAnsi="Cambria"/>
          <w:b/>
          <w:bCs/>
          <w:color w:val="000000"/>
          <w:lang w:val="en-GB"/>
        </w:rPr>
      </w:pPr>
    </w:p>
    <w:p w14:paraId="3950BD4B" w14:textId="02920158" w:rsidR="00447DAD" w:rsidRPr="008C4EC1" w:rsidRDefault="00416750" w:rsidP="00447DAD">
      <w:pPr>
        <w:jc w:val="both"/>
        <w:rPr>
          <w:rFonts w:ascii="Cambria" w:hAnsi="Cambria"/>
          <w:lang w:val="en-GB"/>
        </w:rPr>
      </w:pPr>
      <w:r w:rsidRPr="008C4EC1">
        <w:rPr>
          <w:rFonts w:ascii="Cambria" w:hAnsi="Cambria"/>
          <w:lang w:val="en-GB"/>
        </w:rPr>
        <w:t>Possibility of submitting variants</w:t>
      </w:r>
    </w:p>
    <w:p w14:paraId="697ACB79" w14:textId="77777777" w:rsidR="00507674" w:rsidRPr="008C4EC1" w:rsidRDefault="00507674" w:rsidP="00447DAD">
      <w:pPr>
        <w:jc w:val="both"/>
        <w:rPr>
          <w:rFonts w:ascii="Cambria" w:hAnsi="Cambria"/>
          <w:lang w:val="en-GB"/>
        </w:rPr>
      </w:pPr>
    </w:p>
    <w:p w14:paraId="26DCCA02" w14:textId="3286A544" w:rsidR="00447DAD" w:rsidRPr="008C4EC1" w:rsidRDefault="00BB3241" w:rsidP="00447DAD">
      <w:pPr>
        <w:jc w:val="both"/>
        <w:rPr>
          <w:rFonts w:ascii="Cambria" w:hAnsi="Cambria"/>
          <w:color w:val="000000"/>
          <w:lang w:val="en-GB"/>
        </w:rPr>
      </w:pPr>
      <w:r w:rsidRPr="008C4EC1">
        <w:rPr>
          <w:rFonts w:ascii="Cambria" w:hAnsi="Cambria"/>
          <w:b/>
          <w:color w:val="000000"/>
          <w:lang w:val="en-GB"/>
        </w:rPr>
        <w:sym w:font="Wingdings" w:char="F0FE"/>
      </w:r>
      <w:r w:rsidR="00416750" w:rsidRPr="008C4EC1">
        <w:rPr>
          <w:rFonts w:ascii="Cambria" w:hAnsi="Cambria"/>
        </w:rPr>
        <w:t xml:space="preserve"> </w:t>
      </w:r>
      <w:r w:rsidR="00416750" w:rsidRPr="008C4EC1">
        <w:rPr>
          <w:rFonts w:ascii="Cambria" w:hAnsi="Cambria"/>
          <w:lang w:val="en-GB"/>
        </w:rPr>
        <w:t>Variants are not permitted and will not be considered</w:t>
      </w:r>
      <w:r w:rsidR="00447DAD" w:rsidRPr="008C4EC1">
        <w:rPr>
          <w:rFonts w:ascii="Cambria" w:hAnsi="Cambria"/>
          <w:lang w:val="en-GB"/>
        </w:rPr>
        <w:t>.</w:t>
      </w:r>
    </w:p>
    <w:p w14:paraId="7F3E7B86" w14:textId="18B911B8" w:rsidR="00447DAD" w:rsidRPr="008C4EC1" w:rsidRDefault="00447DAD" w:rsidP="00447DAD">
      <w:pPr>
        <w:jc w:val="both"/>
        <w:rPr>
          <w:rFonts w:ascii="Cambria" w:hAnsi="Cambria"/>
          <w:lang w:val="en-GB"/>
        </w:rPr>
      </w:pPr>
      <w:r w:rsidRPr="008C4EC1">
        <w:rPr>
          <w:rFonts w:ascii="Cambria" w:hAnsi="Cambria"/>
          <w:color w:val="000000"/>
          <w:lang w:val="en-GB"/>
        </w:rPr>
        <w:sym w:font="Wingdings" w:char="F0A8"/>
      </w:r>
      <w:r w:rsidRPr="008C4EC1">
        <w:rPr>
          <w:rFonts w:ascii="Cambria" w:hAnsi="Cambria"/>
          <w:lang w:val="en-GB"/>
        </w:rPr>
        <w:t xml:space="preserve"> </w:t>
      </w:r>
      <w:r w:rsidR="00416750" w:rsidRPr="008C4EC1">
        <w:rPr>
          <w:rFonts w:ascii="Cambria" w:hAnsi="Cambria"/>
          <w:lang w:val="en-GB"/>
        </w:rPr>
        <w:t>Variants are permitted</w:t>
      </w:r>
      <w:r w:rsidRPr="008C4EC1">
        <w:rPr>
          <w:rFonts w:ascii="Cambria" w:hAnsi="Cambria"/>
          <w:lang w:val="en-GB"/>
        </w:rPr>
        <w:t>.</w:t>
      </w:r>
    </w:p>
    <w:p w14:paraId="1B15CADA" w14:textId="77777777" w:rsidR="00447DAD" w:rsidRPr="008C4EC1" w:rsidRDefault="00447DAD" w:rsidP="00447DAD">
      <w:pPr>
        <w:jc w:val="both"/>
        <w:rPr>
          <w:rFonts w:ascii="Cambria" w:hAnsi="Cambria"/>
          <w:b/>
          <w:bCs/>
          <w:color w:val="FF0000"/>
          <w:lang w:val="en-GB"/>
        </w:rPr>
      </w:pPr>
    </w:p>
    <w:p w14:paraId="2E13DABF" w14:textId="6B9DCAB0" w:rsidR="00447DAD" w:rsidRPr="008C4EC1" w:rsidRDefault="00416750" w:rsidP="00447DAD">
      <w:pPr>
        <w:pBdr>
          <w:top w:val="single" w:sz="4" w:space="1" w:color="auto"/>
          <w:left w:val="single" w:sz="4" w:space="4" w:color="auto"/>
          <w:bottom w:val="single" w:sz="4" w:space="1" w:color="auto"/>
          <w:right w:val="single" w:sz="4" w:space="4" w:color="auto"/>
        </w:pBdr>
        <w:shd w:val="clear" w:color="auto" w:fill="D9D9D9"/>
        <w:jc w:val="both"/>
        <w:rPr>
          <w:rFonts w:ascii="Cambria" w:hAnsi="Cambria"/>
          <w:b/>
          <w:bCs/>
          <w:color w:val="FF0000"/>
          <w:lang w:val="en-GB"/>
        </w:rPr>
      </w:pPr>
      <w:r w:rsidRPr="008C4EC1">
        <w:rPr>
          <w:rFonts w:ascii="Cambria" w:hAnsi="Cambria"/>
          <w:b/>
          <w:lang w:val="en-GB"/>
        </w:rPr>
        <w:t>RESERVED PROCUREMENT</w:t>
      </w:r>
    </w:p>
    <w:p w14:paraId="4ABBAB27" w14:textId="77777777" w:rsidR="00447DAD" w:rsidRPr="008C4EC1" w:rsidRDefault="00447DAD" w:rsidP="00447DAD">
      <w:pPr>
        <w:jc w:val="both"/>
        <w:rPr>
          <w:rFonts w:ascii="Cambria" w:hAnsi="Cambria"/>
          <w:b/>
          <w:bCs/>
          <w:color w:val="FF0000"/>
          <w:lang w:val="en-GB"/>
        </w:rPr>
      </w:pPr>
    </w:p>
    <w:p w14:paraId="1CA1C1E0" w14:textId="25086088" w:rsidR="00447DAD" w:rsidRPr="008C4EC1" w:rsidRDefault="00447DAD" w:rsidP="00447DAD">
      <w:pPr>
        <w:jc w:val="both"/>
        <w:rPr>
          <w:rFonts w:ascii="Cambria" w:hAnsi="Cambria"/>
          <w:lang w:val="en-GB"/>
        </w:rPr>
      </w:pPr>
      <w:r w:rsidRPr="008C4EC1">
        <w:rPr>
          <w:rFonts w:ascii="Cambria" w:hAnsi="Cambria"/>
          <w:color w:val="000000"/>
          <w:lang w:val="en-GB"/>
        </w:rPr>
        <w:sym w:font="Wingdings" w:char="F0A8"/>
      </w:r>
      <w:r w:rsidRPr="008C4EC1">
        <w:rPr>
          <w:rFonts w:ascii="Cambria" w:hAnsi="Cambria"/>
          <w:color w:val="000000"/>
          <w:lang w:val="en-GB"/>
        </w:rPr>
        <w:t xml:space="preserve"> </w:t>
      </w:r>
      <w:r w:rsidR="00416750" w:rsidRPr="008C4EC1">
        <w:rPr>
          <w:rFonts w:ascii="Cambria" w:hAnsi="Cambria"/>
          <w:color w:val="000000"/>
          <w:lang w:val="en-GB"/>
        </w:rPr>
        <w:t>Yes</w:t>
      </w:r>
    </w:p>
    <w:p w14:paraId="04976587" w14:textId="13229B5F" w:rsidR="00447DAD" w:rsidRPr="008C4EC1" w:rsidRDefault="00BB3241" w:rsidP="00447DAD">
      <w:pPr>
        <w:jc w:val="both"/>
        <w:rPr>
          <w:rFonts w:ascii="Cambria" w:hAnsi="Cambria"/>
          <w:color w:val="000000"/>
          <w:lang w:val="en-GB"/>
        </w:rPr>
      </w:pPr>
      <w:r w:rsidRPr="008C4EC1">
        <w:rPr>
          <w:rFonts w:ascii="Cambria" w:hAnsi="Cambria"/>
          <w:b/>
          <w:color w:val="000000"/>
          <w:lang w:val="en-GB"/>
        </w:rPr>
        <w:sym w:font="Wingdings" w:char="F0FE"/>
      </w:r>
      <w:r w:rsidR="00447DAD" w:rsidRPr="008C4EC1">
        <w:rPr>
          <w:rFonts w:ascii="Cambria" w:hAnsi="Cambria"/>
          <w:color w:val="000000"/>
          <w:lang w:val="en-GB"/>
        </w:rPr>
        <w:t xml:space="preserve"> N</w:t>
      </w:r>
      <w:r w:rsidR="00416750" w:rsidRPr="008C4EC1">
        <w:rPr>
          <w:rFonts w:ascii="Cambria" w:hAnsi="Cambria"/>
          <w:color w:val="000000"/>
          <w:lang w:val="en-GB"/>
        </w:rPr>
        <w:t>o</w:t>
      </w:r>
    </w:p>
    <w:p w14:paraId="3F1E9388" w14:textId="77777777" w:rsidR="006B1FB9" w:rsidRPr="008C4EC1" w:rsidRDefault="006B1FB9" w:rsidP="00447DAD">
      <w:pPr>
        <w:jc w:val="both"/>
        <w:rPr>
          <w:rFonts w:ascii="Cambria" w:hAnsi="Cambria"/>
          <w:color w:val="000000"/>
          <w:lang w:val="en-GB"/>
        </w:rPr>
      </w:pPr>
    </w:p>
    <w:p w14:paraId="130E97AF" w14:textId="027BFA45" w:rsidR="006B1FB9" w:rsidRPr="008C4EC1" w:rsidRDefault="003A5149" w:rsidP="006B1FB9">
      <w:pPr>
        <w:keepNext/>
        <w:keepLines/>
        <w:numPr>
          <w:ilvl w:val="0"/>
          <w:numId w:val="40"/>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Cambria" w:hAnsi="Cambria"/>
          <w:b/>
          <w:lang w:val="en-GB"/>
        </w:rPr>
      </w:pPr>
      <w:r w:rsidRPr="008C4EC1">
        <w:rPr>
          <w:rFonts w:ascii="Cambria" w:hAnsi="Cambria"/>
          <w:b/>
          <w:lang w:val="en-GB"/>
        </w:rPr>
        <w:t>METHOD OF DETERMINING EQUIVALENCE</w:t>
      </w:r>
    </w:p>
    <w:p w14:paraId="31DDCECB" w14:textId="49ED83EB" w:rsidR="006B1FB9" w:rsidRPr="008C4EC1" w:rsidRDefault="003A5149" w:rsidP="006B1FB9">
      <w:pPr>
        <w:spacing w:after="160" w:line="259" w:lineRule="auto"/>
        <w:jc w:val="both"/>
        <w:rPr>
          <w:rFonts w:ascii="Cambria" w:hAnsi="Cambria"/>
          <w:bCs/>
          <w:color w:val="000000"/>
          <w:lang w:val="en-GB"/>
        </w:rPr>
      </w:pPr>
      <w:r w:rsidRPr="008C4EC1">
        <w:rPr>
          <w:rFonts w:ascii="Cambria" w:hAnsi="Cambria"/>
          <w:bCs/>
          <w:color w:val="000000"/>
          <w:lang w:val="en-GB"/>
        </w:rPr>
        <w:t>Method of determining equivalence: not applicable</w:t>
      </w:r>
    </w:p>
    <w:p w14:paraId="255320C2" w14:textId="04AB96EA" w:rsidR="007C24FE" w:rsidRPr="008C4EC1" w:rsidRDefault="003A5149" w:rsidP="006B1FB9">
      <w:pPr>
        <w:keepNext/>
        <w:keepLines/>
        <w:numPr>
          <w:ilvl w:val="0"/>
          <w:numId w:val="40"/>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Cambria" w:hAnsi="Cambria"/>
          <w:b/>
          <w:lang w:val="en-GB"/>
        </w:rPr>
      </w:pPr>
      <w:r w:rsidRPr="008C4EC1">
        <w:rPr>
          <w:rFonts w:ascii="Cambria" w:hAnsi="Cambria"/>
          <w:b/>
          <w:lang w:val="en-GB"/>
        </w:rPr>
        <w:t>MANDATORY GROUNDS FOR EXCLUSION FROM THE PUBLIC PROCUREMENT PROCEDURE</w:t>
      </w:r>
    </w:p>
    <w:p w14:paraId="011C723F" w14:textId="2AA061D6" w:rsidR="002462D1" w:rsidRPr="008C4EC1" w:rsidRDefault="00554608" w:rsidP="002462D1">
      <w:pPr>
        <w:rPr>
          <w:rFonts w:ascii="Cambria" w:hAnsi="Cambria"/>
          <w:lang w:val="en-GB"/>
        </w:rPr>
      </w:pPr>
      <w:r w:rsidRPr="008C4EC1">
        <w:rPr>
          <w:rFonts w:ascii="Cambria" w:hAnsi="Cambria"/>
          <w:lang w:val="en-GB"/>
        </w:rPr>
        <w:t>A business entity shall be excluded from the public procurement procedure if it</w:t>
      </w:r>
      <w:r w:rsidR="00447DAD" w:rsidRPr="008C4EC1">
        <w:rPr>
          <w:rFonts w:ascii="Cambria" w:hAnsi="Cambria"/>
          <w:lang w:val="en-GB"/>
        </w:rPr>
        <w:t xml:space="preserve">: </w:t>
      </w:r>
    </w:p>
    <w:p w14:paraId="06A8B30B" w14:textId="5A9AB6C1" w:rsidR="00554608" w:rsidRPr="008C4EC1" w:rsidRDefault="00554608" w:rsidP="00554608">
      <w:pPr>
        <w:numPr>
          <w:ilvl w:val="0"/>
          <w:numId w:val="46"/>
        </w:numPr>
        <w:rPr>
          <w:rFonts w:ascii="Cambria" w:hAnsi="Cambria"/>
          <w:lang w:val="en-GB"/>
        </w:rPr>
      </w:pPr>
      <w:bookmarkStart w:id="4" w:name="_Toc62730558"/>
      <w:r w:rsidRPr="008C4EC1">
        <w:rPr>
          <w:rFonts w:ascii="Cambria" w:hAnsi="Cambria"/>
          <w:lang w:val="en-GB"/>
        </w:rPr>
        <w:t>exerted undue influence within the meaning of Article 38 paragraph 2 item 1 of this Law</w:t>
      </w:r>
      <w:r w:rsidR="00E51DDB" w:rsidRPr="008C4EC1">
        <w:rPr>
          <w:rFonts w:ascii="Cambria" w:hAnsi="Cambria"/>
          <w:lang w:val="en-GB"/>
        </w:rPr>
        <w:t>,</w:t>
      </w:r>
    </w:p>
    <w:p w14:paraId="6499CE74" w14:textId="52E5D423" w:rsidR="00554608" w:rsidRPr="008C4EC1" w:rsidRDefault="00554608" w:rsidP="00554608">
      <w:pPr>
        <w:numPr>
          <w:ilvl w:val="0"/>
          <w:numId w:val="46"/>
        </w:numPr>
        <w:rPr>
          <w:rFonts w:ascii="Cambria" w:hAnsi="Cambria"/>
          <w:lang w:val="en-GB"/>
        </w:rPr>
      </w:pPr>
      <w:r w:rsidRPr="008C4EC1">
        <w:rPr>
          <w:rFonts w:ascii="Cambria" w:hAnsi="Cambria"/>
          <w:lang w:val="en-GB"/>
        </w:rPr>
        <w:t>is subject to a conflict of interest under Article 41 paragraph 1 item 2 or Article 42 of this Law</w:t>
      </w:r>
      <w:r w:rsidR="00E51DDB" w:rsidRPr="008C4EC1">
        <w:rPr>
          <w:rFonts w:ascii="Cambria" w:hAnsi="Cambria"/>
          <w:lang w:val="en-GB"/>
        </w:rPr>
        <w:t>,</w:t>
      </w:r>
    </w:p>
    <w:p w14:paraId="31C22E13" w14:textId="143B9739" w:rsidR="00554608" w:rsidRPr="008C4EC1" w:rsidRDefault="00554608" w:rsidP="00554608">
      <w:pPr>
        <w:numPr>
          <w:ilvl w:val="0"/>
          <w:numId w:val="46"/>
        </w:numPr>
        <w:rPr>
          <w:rFonts w:ascii="Cambria" w:hAnsi="Cambria"/>
          <w:lang w:val="en-GB"/>
        </w:rPr>
      </w:pPr>
      <w:r w:rsidRPr="008C4EC1">
        <w:rPr>
          <w:rFonts w:ascii="Cambria" w:hAnsi="Cambria"/>
          <w:lang w:val="en-GB"/>
        </w:rPr>
        <w:t>fails to meet the requirement under Article 99 of this Law</w:t>
      </w:r>
      <w:r w:rsidR="00E51DDB" w:rsidRPr="008C4EC1">
        <w:rPr>
          <w:rFonts w:ascii="Cambria" w:hAnsi="Cambria"/>
          <w:lang w:val="en-GB"/>
        </w:rPr>
        <w:t>,</w:t>
      </w:r>
    </w:p>
    <w:p w14:paraId="037B9549" w14:textId="21CE4290" w:rsidR="00554608" w:rsidRPr="008C4EC1" w:rsidRDefault="00554608" w:rsidP="00554608">
      <w:pPr>
        <w:numPr>
          <w:ilvl w:val="0"/>
          <w:numId w:val="46"/>
        </w:numPr>
        <w:rPr>
          <w:rFonts w:ascii="Cambria" w:hAnsi="Cambria"/>
          <w:lang w:val="en-GB"/>
        </w:rPr>
      </w:pPr>
      <w:r w:rsidRPr="008C4EC1">
        <w:rPr>
          <w:rFonts w:ascii="Cambria" w:hAnsi="Cambria"/>
          <w:lang w:val="en-GB"/>
        </w:rPr>
        <w:t>fails to meet the requirement under Articles 102, 104 or 106 of this Law as prescribed in the tender documentation</w:t>
      </w:r>
      <w:r w:rsidR="00E51DDB" w:rsidRPr="008C4EC1">
        <w:rPr>
          <w:rFonts w:ascii="Cambria" w:hAnsi="Cambria"/>
          <w:lang w:val="en-GB"/>
        </w:rPr>
        <w:t>,</w:t>
      </w:r>
    </w:p>
    <w:p w14:paraId="19CD7EC1" w14:textId="1C8FB729" w:rsidR="00554608" w:rsidRPr="008C4EC1" w:rsidRDefault="00554608" w:rsidP="00554608">
      <w:pPr>
        <w:numPr>
          <w:ilvl w:val="0"/>
          <w:numId w:val="46"/>
        </w:numPr>
        <w:rPr>
          <w:rFonts w:ascii="Cambria" w:hAnsi="Cambria"/>
          <w:lang w:val="en-GB"/>
        </w:rPr>
      </w:pPr>
      <w:r w:rsidRPr="008C4EC1">
        <w:rPr>
          <w:rFonts w:ascii="Cambria" w:hAnsi="Cambria"/>
          <w:lang w:val="en-GB"/>
        </w:rPr>
        <w:t>failed to submit the business entity statement, or the submitted statement does not contain the information and data required by the tender documentation or is improperly completed</w:t>
      </w:r>
      <w:r w:rsidR="00E51DDB" w:rsidRPr="008C4EC1">
        <w:rPr>
          <w:rFonts w:ascii="Cambria" w:hAnsi="Cambria"/>
          <w:lang w:val="en-GB"/>
        </w:rPr>
        <w:t>,</w:t>
      </w:r>
    </w:p>
    <w:p w14:paraId="24FA3856" w14:textId="4081FD8A" w:rsidR="00554608" w:rsidRPr="008C4EC1" w:rsidRDefault="00554608" w:rsidP="00554608">
      <w:pPr>
        <w:numPr>
          <w:ilvl w:val="0"/>
          <w:numId w:val="46"/>
        </w:numPr>
        <w:rPr>
          <w:rFonts w:ascii="Cambria" w:hAnsi="Cambria"/>
          <w:lang w:val="en-GB"/>
        </w:rPr>
      </w:pPr>
      <w:r w:rsidRPr="008C4EC1">
        <w:rPr>
          <w:rFonts w:ascii="Cambria" w:hAnsi="Cambria"/>
          <w:lang w:val="en-GB"/>
        </w:rPr>
        <w:t xml:space="preserve">is deemed to have withdrawn its application or tender </w:t>
      </w:r>
      <w:r w:rsidR="00E51DDB" w:rsidRPr="008C4EC1">
        <w:rPr>
          <w:rFonts w:ascii="Cambria" w:hAnsi="Cambria"/>
          <w:lang w:val="en-GB"/>
        </w:rPr>
        <w:t>based on</w:t>
      </w:r>
      <w:r w:rsidRPr="008C4EC1">
        <w:rPr>
          <w:rFonts w:ascii="Cambria" w:hAnsi="Cambria"/>
          <w:lang w:val="en-GB"/>
        </w:rPr>
        <w:t xml:space="preserve"> a reason prescribed by Article 120 paragraph 15 of this Law</w:t>
      </w:r>
      <w:r w:rsidR="00E51DDB" w:rsidRPr="008C4EC1">
        <w:rPr>
          <w:rFonts w:ascii="Cambria" w:hAnsi="Cambria"/>
          <w:lang w:val="en-GB"/>
        </w:rPr>
        <w:t>,</w:t>
      </w:r>
    </w:p>
    <w:p w14:paraId="4C26D346" w14:textId="51A1ADDC" w:rsidR="00554608" w:rsidRPr="008C4EC1" w:rsidRDefault="00554608" w:rsidP="00554608">
      <w:pPr>
        <w:numPr>
          <w:ilvl w:val="0"/>
          <w:numId w:val="46"/>
        </w:numPr>
        <w:rPr>
          <w:rFonts w:ascii="Cambria" w:hAnsi="Cambria"/>
          <w:lang w:val="en-GB"/>
        </w:rPr>
      </w:pPr>
      <w:r w:rsidRPr="008C4EC1">
        <w:rPr>
          <w:rFonts w:ascii="Cambria" w:hAnsi="Cambria"/>
          <w:lang w:val="en-GB"/>
        </w:rPr>
        <w:t>failed to provide the tender guarantee, or failed to provide the tender guarantee in the manner required by the tender documentation, in accordance with Article 122 paragraphs 2, 3 or 4 of this Law, or submitted a guarantee in an amount lower than required, or the guarantee is invalid</w:t>
      </w:r>
      <w:r w:rsidR="00E51DDB" w:rsidRPr="008C4EC1">
        <w:rPr>
          <w:rFonts w:ascii="Cambria" w:hAnsi="Cambria"/>
          <w:lang w:val="en-GB"/>
        </w:rPr>
        <w:t>,</w:t>
      </w:r>
      <w:r w:rsidRPr="008C4EC1">
        <w:rPr>
          <w:rFonts w:ascii="Cambria" w:hAnsi="Cambria"/>
          <w:lang w:val="en-GB"/>
        </w:rPr>
        <w:t xml:space="preserve"> and/or</w:t>
      </w:r>
    </w:p>
    <w:p w14:paraId="7561F667" w14:textId="4A96308C" w:rsidR="0072491E" w:rsidRPr="008C4EC1" w:rsidRDefault="00554608" w:rsidP="00554608">
      <w:pPr>
        <w:numPr>
          <w:ilvl w:val="0"/>
          <w:numId w:val="46"/>
        </w:numPr>
        <w:rPr>
          <w:rFonts w:ascii="Cambria" w:hAnsi="Cambria"/>
          <w:lang w:val="en-GB"/>
        </w:rPr>
      </w:pPr>
      <w:r w:rsidRPr="008C4EC1">
        <w:rPr>
          <w:rFonts w:ascii="Cambria" w:hAnsi="Cambria"/>
          <w:lang w:val="en-GB"/>
        </w:rPr>
        <w:t>is subject to any other reason prescribed by this Law.</w:t>
      </w:r>
    </w:p>
    <w:p w14:paraId="4A36D26A" w14:textId="77777777" w:rsidR="009E4229" w:rsidRPr="008C4EC1" w:rsidRDefault="009E4229" w:rsidP="009E4229">
      <w:pPr>
        <w:rPr>
          <w:rFonts w:ascii="Cambria" w:hAnsi="Cambria"/>
          <w:lang w:val="en-GB"/>
        </w:rPr>
      </w:pPr>
    </w:p>
    <w:bookmarkEnd w:id="4"/>
    <w:p w14:paraId="5F6317AE" w14:textId="172C11DD" w:rsidR="00AC389E" w:rsidRPr="008C4EC1" w:rsidRDefault="00AA6CFC" w:rsidP="006B1FB9">
      <w:pPr>
        <w:keepNext/>
        <w:keepLines/>
        <w:numPr>
          <w:ilvl w:val="0"/>
          <w:numId w:val="40"/>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Cambria" w:hAnsi="Cambria"/>
          <w:b/>
          <w:lang w:val="en-GB"/>
        </w:rPr>
      </w:pPr>
      <w:r w:rsidRPr="008C4EC1">
        <w:rPr>
          <w:rFonts w:ascii="Cambria" w:hAnsi="Cambria"/>
          <w:b/>
          <w:lang w:val="en-GB"/>
        </w:rPr>
        <w:lastRenderedPageBreak/>
        <w:t>FINANCIAL SECURITIES FOR THE PUBLIC PROCUREMENT CONTRACT</w:t>
      </w:r>
    </w:p>
    <w:p w14:paraId="77905D67" w14:textId="77777777" w:rsidR="001029B5" w:rsidRPr="008C4EC1" w:rsidRDefault="001029B5" w:rsidP="005E62B8">
      <w:pPr>
        <w:jc w:val="both"/>
        <w:rPr>
          <w:rFonts w:ascii="Cambria" w:hAnsi="Cambria"/>
          <w:color w:val="000000"/>
          <w:lang w:val="en-GB"/>
        </w:rPr>
      </w:pPr>
    </w:p>
    <w:p w14:paraId="785C2789" w14:textId="5F6CD5F3" w:rsidR="00A702C7" w:rsidRPr="008C4EC1" w:rsidRDefault="00CE4F65" w:rsidP="00A70890">
      <w:pPr>
        <w:jc w:val="both"/>
        <w:rPr>
          <w:rFonts w:ascii="Cambria" w:hAnsi="Cambria"/>
          <w:color w:val="000000"/>
          <w:lang w:val="en-GB"/>
        </w:rPr>
      </w:pPr>
      <w:bookmarkStart w:id="5" w:name="_Hlk126064902"/>
      <w:r w:rsidRPr="008C4EC1">
        <w:rPr>
          <w:rFonts w:ascii="Cambria" w:hAnsi="Cambria"/>
          <w:color w:val="000000"/>
          <w:lang w:val="en-GB"/>
        </w:rPr>
        <w:sym w:font="Wingdings" w:char="F0FE"/>
      </w:r>
      <w:r w:rsidRPr="008C4EC1">
        <w:rPr>
          <w:rFonts w:ascii="Cambria" w:hAnsi="Cambria"/>
          <w:color w:val="000000"/>
          <w:lang w:val="en-GB"/>
        </w:rPr>
        <w:t xml:space="preserve"> </w:t>
      </w:r>
      <w:bookmarkEnd w:id="5"/>
      <w:r w:rsidR="00AA6CFC" w:rsidRPr="008C4EC1">
        <w:rPr>
          <w:rFonts w:ascii="Cambria" w:hAnsi="Cambria"/>
          <w:color w:val="000000"/>
          <w:lang w:val="en-GB"/>
        </w:rPr>
        <w:t>The tenderer whose tender is selected as the most economically advantageous must submit to the Contracting Authority, together with the signed public procurement contract, a Performance Guarantee, if termination of the contract occurs due to non-performance of contractual obligations arising from acts or omissions of the tenderer, in the amount of 10% of the contract value, with a validity period of 60 days beyond the agreed contract performance deadline. The tenderer whose tender is selected as the most economically advantageous must, at the request of the Contracting Authority, extend the validity of the Performance Guarantee, i.e., maintain the Guarantee in force until delivery of the total contracted quantity of Goods and receipt of proper accompanying documentation. The Performance Guarantee must be irrevocable and unconditionally payable on first demand.</w:t>
      </w:r>
    </w:p>
    <w:p w14:paraId="02659B00" w14:textId="77777777" w:rsidR="00A702C7" w:rsidRPr="008C4EC1" w:rsidRDefault="00A702C7" w:rsidP="00A70890">
      <w:pPr>
        <w:jc w:val="both"/>
        <w:rPr>
          <w:rFonts w:ascii="Cambria" w:hAnsi="Cambria"/>
          <w:color w:val="000000"/>
          <w:lang w:val="en-GB"/>
        </w:rPr>
      </w:pPr>
    </w:p>
    <w:p w14:paraId="0EF7F597" w14:textId="77777777" w:rsidR="003408E9" w:rsidRPr="008C4EC1" w:rsidRDefault="003408E9" w:rsidP="00447DAD">
      <w:pPr>
        <w:jc w:val="both"/>
        <w:rPr>
          <w:rFonts w:ascii="Cambria" w:eastAsia="Calibri" w:hAnsi="Cambria"/>
          <w:color w:val="000000"/>
          <w:lang w:val="en-GB"/>
        </w:rPr>
      </w:pPr>
    </w:p>
    <w:p w14:paraId="59956A3D" w14:textId="6DE3FFA2" w:rsidR="00447DAD" w:rsidRPr="008C4EC1" w:rsidRDefault="00AA6CFC" w:rsidP="00447DAD">
      <w:pPr>
        <w:keepNext/>
        <w:keepLines/>
        <w:numPr>
          <w:ilvl w:val="0"/>
          <w:numId w:val="40"/>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Cambria" w:hAnsi="Cambria"/>
          <w:b/>
          <w:color w:val="000000"/>
          <w:lang w:val="en-GB"/>
        </w:rPr>
      </w:pPr>
      <w:r w:rsidRPr="008C4EC1">
        <w:rPr>
          <w:rFonts w:ascii="Cambria" w:hAnsi="Cambria"/>
          <w:b/>
          <w:lang w:val="en-GB"/>
        </w:rPr>
        <w:t>METHODOLOGY FOR EVALUATING TENDERS</w:t>
      </w:r>
    </w:p>
    <w:p w14:paraId="54198279" w14:textId="77777777" w:rsidR="009E683B" w:rsidRPr="008C4EC1" w:rsidRDefault="009E683B" w:rsidP="009E683B">
      <w:pPr>
        <w:jc w:val="both"/>
        <w:rPr>
          <w:rFonts w:ascii="Cambria" w:hAnsi="Cambria"/>
          <w:lang w:val="en-GB"/>
        </w:rPr>
      </w:pPr>
    </w:p>
    <w:p w14:paraId="71AF2D67" w14:textId="031F48D1" w:rsidR="006E75B4" w:rsidRPr="008C4EC1" w:rsidRDefault="00427148" w:rsidP="00AB494E">
      <w:pPr>
        <w:jc w:val="both"/>
        <w:rPr>
          <w:rFonts w:ascii="Cambria" w:hAnsi="Cambria"/>
          <w:lang w:val="en-GB"/>
        </w:rPr>
      </w:pPr>
      <w:r w:rsidRPr="008C4EC1">
        <w:rPr>
          <w:rFonts w:ascii="Cambria" w:hAnsi="Cambria"/>
          <w:lang w:val="en-GB"/>
        </w:rPr>
        <w:t xml:space="preserve">In the public procurement procedure, the Contracting Authority shall select the most economically advantageous tender by applying the cost-effectiveness approach, </w:t>
      </w:r>
      <w:r w:rsidR="00741913" w:rsidRPr="008C4EC1">
        <w:rPr>
          <w:rFonts w:ascii="Cambria" w:hAnsi="Cambria"/>
          <w:lang w:val="en-GB"/>
        </w:rPr>
        <w:t>based on</w:t>
      </w:r>
      <w:r w:rsidRPr="008C4EC1">
        <w:rPr>
          <w:rFonts w:ascii="Cambria" w:hAnsi="Cambria"/>
          <w:lang w:val="en-GB"/>
        </w:rPr>
        <w:t xml:space="preserve"> the following criterion</w:t>
      </w:r>
      <w:r w:rsidR="006E75B4" w:rsidRPr="008C4EC1">
        <w:rPr>
          <w:rFonts w:ascii="Cambria" w:hAnsi="Cambria"/>
          <w:vertAlign w:val="superscript"/>
          <w:lang w:val="en-GB"/>
        </w:rPr>
        <w:footnoteReference w:id="8"/>
      </w:r>
      <w:r w:rsidR="006E75B4" w:rsidRPr="008C4EC1">
        <w:rPr>
          <w:rFonts w:ascii="Cambria" w:hAnsi="Cambria"/>
          <w:lang w:val="en-GB"/>
        </w:rPr>
        <w:t xml:space="preserve">: </w:t>
      </w:r>
    </w:p>
    <w:p w14:paraId="686DB343" w14:textId="0075CC30" w:rsidR="006E75B4" w:rsidRPr="008C4EC1" w:rsidRDefault="006E75B4" w:rsidP="00AB494E">
      <w:pPr>
        <w:jc w:val="both"/>
        <w:rPr>
          <w:rFonts w:ascii="Cambria" w:hAnsi="Cambria"/>
          <w:lang w:val="en-GB"/>
        </w:rPr>
      </w:pPr>
      <w:r w:rsidRPr="008C4EC1">
        <w:rPr>
          <w:rFonts w:ascii="Cambria" w:hAnsi="Cambria"/>
          <w:b/>
          <w:color w:val="000000"/>
          <w:lang w:val="en-GB"/>
        </w:rPr>
        <w:sym w:font="Wingdings" w:char="F0FE"/>
      </w:r>
      <w:r w:rsidRPr="008C4EC1">
        <w:rPr>
          <w:rFonts w:ascii="Cambria" w:hAnsi="Cambria"/>
          <w:color w:val="000000"/>
          <w:lang w:val="en-GB"/>
        </w:rPr>
        <w:t xml:space="preserve"> </w:t>
      </w:r>
      <w:r w:rsidR="00427148" w:rsidRPr="008C4EC1">
        <w:rPr>
          <w:rFonts w:ascii="Cambria" w:hAnsi="Cambria"/>
          <w:lang w:val="en-GB"/>
        </w:rPr>
        <w:t>Price–quality ratio</w:t>
      </w:r>
      <w:r w:rsidRPr="008C4EC1">
        <w:rPr>
          <w:rFonts w:ascii="Cambria" w:hAnsi="Cambria"/>
          <w:lang w:val="en-GB"/>
        </w:rPr>
        <w:t xml:space="preserve"> </w:t>
      </w:r>
    </w:p>
    <w:p w14:paraId="53831271" w14:textId="77777777" w:rsidR="006E75B4" w:rsidRPr="008C4EC1" w:rsidRDefault="006E75B4" w:rsidP="00AB494E">
      <w:pPr>
        <w:jc w:val="both"/>
        <w:rPr>
          <w:rFonts w:ascii="Cambria" w:hAnsi="Cambria"/>
          <w:lang w:val="en-GB"/>
        </w:rPr>
      </w:pPr>
    </w:p>
    <w:p w14:paraId="6667519D" w14:textId="729754F2" w:rsidR="006E75B4" w:rsidRPr="008C4EC1" w:rsidRDefault="00427148" w:rsidP="00AB494E">
      <w:pPr>
        <w:jc w:val="both"/>
        <w:rPr>
          <w:rFonts w:ascii="Cambria" w:hAnsi="Cambria"/>
          <w:lang w:val="en-GB"/>
        </w:rPr>
      </w:pPr>
      <w:r w:rsidRPr="008C4EC1">
        <w:rPr>
          <w:rFonts w:ascii="Cambria" w:hAnsi="Cambria"/>
          <w:lang w:val="en-GB"/>
        </w:rPr>
        <w:t>The relative/proportional method shall be applied</w:t>
      </w:r>
    </w:p>
    <w:p w14:paraId="24B2E8B3" w14:textId="77777777" w:rsidR="006E75B4" w:rsidRPr="008C4EC1" w:rsidRDefault="006E75B4" w:rsidP="00AB494E">
      <w:pPr>
        <w:jc w:val="both"/>
        <w:rPr>
          <w:rFonts w:ascii="Cambria" w:hAnsi="Cambria"/>
          <w:lang w:val="en-GB"/>
        </w:rPr>
      </w:pPr>
    </w:p>
    <w:p w14:paraId="7E95EDBF" w14:textId="0703D75C" w:rsidR="006E75B4" w:rsidRPr="008C4EC1" w:rsidRDefault="006E75B4" w:rsidP="00AB494E">
      <w:pPr>
        <w:jc w:val="both"/>
        <w:rPr>
          <w:rFonts w:ascii="Cambria" w:hAnsi="Cambria"/>
          <w:lang w:val="en-GB"/>
        </w:rPr>
      </w:pPr>
      <w:r w:rsidRPr="008C4EC1">
        <w:rPr>
          <w:rFonts w:ascii="Cambria" w:hAnsi="Cambria"/>
          <w:lang w:val="en-GB"/>
        </w:rPr>
        <w:t>1.</w:t>
      </w:r>
      <w:r w:rsidRPr="008C4EC1">
        <w:rPr>
          <w:rFonts w:ascii="Cambria" w:hAnsi="Cambria"/>
          <w:lang w:val="en-GB"/>
        </w:rPr>
        <w:tab/>
      </w:r>
      <w:bookmarkStart w:id="6" w:name="_Hlk216106429"/>
      <w:r w:rsidR="00C309B8" w:rsidRPr="008C4EC1">
        <w:rPr>
          <w:rFonts w:ascii="Cambria" w:hAnsi="Cambria"/>
          <w:lang w:val="en-GB"/>
        </w:rPr>
        <w:t>Parameter: Price (C) – maximum 90 points</w:t>
      </w:r>
      <w:bookmarkEnd w:id="6"/>
    </w:p>
    <w:p w14:paraId="58CEA69B" w14:textId="3E0126CD" w:rsidR="006E75B4" w:rsidRPr="008C4EC1" w:rsidRDefault="006E75B4" w:rsidP="00AB494E">
      <w:pPr>
        <w:jc w:val="both"/>
        <w:rPr>
          <w:rFonts w:ascii="Cambria" w:hAnsi="Cambria"/>
          <w:lang w:val="en-GB"/>
        </w:rPr>
      </w:pPr>
      <w:r w:rsidRPr="008C4EC1">
        <w:rPr>
          <w:rFonts w:ascii="Cambria" w:hAnsi="Cambria"/>
          <w:lang w:val="en-GB"/>
        </w:rPr>
        <w:t>2.</w:t>
      </w:r>
      <w:r w:rsidRPr="008C4EC1">
        <w:rPr>
          <w:rFonts w:ascii="Cambria" w:hAnsi="Cambria"/>
          <w:lang w:val="en-GB"/>
        </w:rPr>
        <w:tab/>
      </w:r>
      <w:r w:rsidR="00C309B8" w:rsidRPr="008C4EC1">
        <w:rPr>
          <w:rFonts w:ascii="Cambria" w:hAnsi="Cambria"/>
          <w:lang w:val="en-GB"/>
        </w:rPr>
        <w:t>Parameter: Quality (K) – maximum 10 points</w:t>
      </w:r>
    </w:p>
    <w:p w14:paraId="0ADA69A5" w14:textId="77777777" w:rsidR="006E75B4" w:rsidRPr="008C4EC1" w:rsidRDefault="006E75B4" w:rsidP="00AB494E">
      <w:pPr>
        <w:jc w:val="both"/>
        <w:rPr>
          <w:rFonts w:ascii="Cambria" w:hAnsi="Cambria"/>
          <w:i/>
          <w:color w:val="000000"/>
          <w:lang w:val="en-GB"/>
        </w:rPr>
      </w:pPr>
    </w:p>
    <w:p w14:paraId="7813908A" w14:textId="43D2A9A9" w:rsidR="006E75B4" w:rsidRPr="008C4EC1" w:rsidRDefault="00576861" w:rsidP="00AB494E">
      <w:pPr>
        <w:jc w:val="both"/>
        <w:rPr>
          <w:rFonts w:ascii="Cambria" w:hAnsi="Cambria"/>
          <w:lang w:val="en-GB"/>
        </w:rPr>
      </w:pPr>
      <w:r w:rsidRPr="008C4EC1">
        <w:rPr>
          <w:rFonts w:ascii="Cambria" w:hAnsi="Cambria"/>
          <w:lang w:val="en-GB"/>
        </w:rPr>
        <w:t>Total number of points</w:t>
      </w:r>
      <w:r w:rsidR="00BB39C9">
        <w:rPr>
          <w:rFonts w:ascii="Cambria" w:hAnsi="Cambria"/>
          <w:lang w:val="en-GB"/>
        </w:rPr>
        <w:t xml:space="preserve"> (UB)</w:t>
      </w:r>
      <w:r w:rsidR="008675C1" w:rsidRPr="008C4EC1">
        <w:rPr>
          <w:rFonts w:ascii="Cambria" w:hAnsi="Cambria"/>
          <w:lang w:val="en-GB"/>
        </w:rPr>
        <w:t xml:space="preserve"> = points for offered price (C) + points for quality (K)</w:t>
      </w:r>
    </w:p>
    <w:p w14:paraId="219D07C7" w14:textId="77777777" w:rsidR="006E75B4" w:rsidRPr="008C4EC1" w:rsidRDefault="006E75B4" w:rsidP="00AB494E">
      <w:pPr>
        <w:jc w:val="both"/>
        <w:rPr>
          <w:rFonts w:ascii="Cambria" w:hAnsi="Cambria"/>
          <w:lang w:val="en-GB"/>
        </w:rPr>
      </w:pPr>
    </w:p>
    <w:p w14:paraId="20402AB2" w14:textId="2BF00A47" w:rsidR="006E75B4" w:rsidRPr="008C4EC1" w:rsidRDefault="006E75B4" w:rsidP="00AB494E">
      <w:pPr>
        <w:jc w:val="both"/>
        <w:rPr>
          <w:rFonts w:ascii="Cambria" w:hAnsi="Cambria"/>
          <w:lang w:val="en-GB"/>
        </w:rPr>
      </w:pPr>
      <w:r w:rsidRPr="008C4EC1">
        <w:rPr>
          <w:rFonts w:ascii="Cambria" w:hAnsi="Cambria"/>
          <w:lang w:val="en-GB"/>
        </w:rPr>
        <w:t xml:space="preserve">1. </w:t>
      </w:r>
      <w:r w:rsidR="00420598" w:rsidRPr="008C4EC1">
        <w:rPr>
          <w:rFonts w:ascii="Cambria" w:hAnsi="Cambria"/>
          <w:lang w:val="en-GB"/>
        </w:rPr>
        <w:t>Parameter: Price (C) – 90 points</w:t>
      </w:r>
    </w:p>
    <w:p w14:paraId="58B2BA7E" w14:textId="77777777" w:rsidR="006E75B4" w:rsidRPr="008C4EC1" w:rsidRDefault="006E75B4" w:rsidP="00AB494E">
      <w:pPr>
        <w:jc w:val="both"/>
        <w:rPr>
          <w:rFonts w:ascii="Cambria" w:hAnsi="Cambria"/>
          <w:lang w:val="en-GB"/>
        </w:rPr>
      </w:pPr>
    </w:p>
    <w:p w14:paraId="5BA946B8" w14:textId="520B4F27" w:rsidR="006E75B4" w:rsidRPr="008C4EC1" w:rsidRDefault="000D6B07" w:rsidP="00AB494E">
      <w:pPr>
        <w:jc w:val="both"/>
        <w:rPr>
          <w:rFonts w:ascii="Cambria" w:hAnsi="Cambria"/>
          <w:lang w:val="en-GB"/>
        </w:rPr>
      </w:pPr>
      <w:r w:rsidRPr="008C4EC1">
        <w:rPr>
          <w:rFonts w:ascii="Cambria" w:hAnsi="Cambria"/>
          <w:lang w:val="en-GB"/>
        </w:rPr>
        <w:t xml:space="preserve">Tenders are evaluated </w:t>
      </w:r>
      <w:r w:rsidR="00E51DDB" w:rsidRPr="008C4EC1">
        <w:rPr>
          <w:rFonts w:ascii="Cambria" w:hAnsi="Cambria"/>
          <w:lang w:val="en-GB"/>
        </w:rPr>
        <w:t>based on</w:t>
      </w:r>
      <w:r w:rsidRPr="008C4EC1">
        <w:rPr>
          <w:rFonts w:ascii="Cambria" w:hAnsi="Cambria"/>
          <w:lang w:val="en-GB"/>
        </w:rPr>
        <w:t xml:space="preserve"> the offered price by dividing the lowest offered price by the offered price and multiplying the resulting quotient by the maximum number of points (90), according to the formula</w:t>
      </w:r>
      <w:r w:rsidR="006E75B4" w:rsidRPr="008C4EC1">
        <w:rPr>
          <w:rFonts w:ascii="Cambria" w:hAnsi="Cambria"/>
          <w:lang w:val="en-GB"/>
        </w:rPr>
        <w:t>:</w:t>
      </w:r>
    </w:p>
    <w:p w14:paraId="080ADD9C" w14:textId="77777777" w:rsidR="006E75B4" w:rsidRPr="008C4EC1" w:rsidRDefault="006E75B4" w:rsidP="00AB494E">
      <w:pPr>
        <w:jc w:val="both"/>
        <w:rPr>
          <w:rFonts w:ascii="Cambria" w:hAnsi="Cambria"/>
          <w:lang w:val="en-GB"/>
        </w:rPr>
      </w:pPr>
    </w:p>
    <w:p w14:paraId="75609F3E" w14:textId="77777777" w:rsidR="00420598" w:rsidRPr="008C4EC1" w:rsidRDefault="00420598" w:rsidP="00420598">
      <w:pPr>
        <w:jc w:val="both"/>
        <w:rPr>
          <w:rFonts w:ascii="Cambria" w:hAnsi="Cambria"/>
          <w:lang w:val="en-GB"/>
        </w:rPr>
      </w:pPr>
      <w:r w:rsidRPr="008C4EC1">
        <w:rPr>
          <w:rFonts w:ascii="Cambria" w:hAnsi="Cambria"/>
          <w:lang w:val="en-GB"/>
        </w:rPr>
        <w:t>C = (C</w:t>
      </w:r>
      <w:r w:rsidRPr="008C4EC1">
        <w:rPr>
          <w:rFonts w:ascii="Cambria" w:hAnsi="Cambria"/>
          <w:vertAlign w:val="subscript"/>
          <w:lang w:val="en-GB"/>
        </w:rPr>
        <w:t>min</w:t>
      </w:r>
      <w:r w:rsidRPr="008C4EC1">
        <w:rPr>
          <w:rFonts w:ascii="Cambria" w:hAnsi="Cambria"/>
          <w:lang w:val="en-GB"/>
        </w:rPr>
        <w:t xml:space="preserve"> / C</w:t>
      </w:r>
      <w:r w:rsidRPr="008C4EC1">
        <w:rPr>
          <w:rFonts w:ascii="Cambria" w:hAnsi="Cambria"/>
          <w:vertAlign w:val="subscript"/>
          <w:lang w:val="en-GB"/>
        </w:rPr>
        <w:t>p</w:t>
      </w:r>
      <w:r w:rsidRPr="008C4EC1">
        <w:rPr>
          <w:rFonts w:ascii="Cambria" w:hAnsi="Cambria"/>
          <w:lang w:val="en-GB"/>
        </w:rPr>
        <w:t>) × 90</w:t>
      </w:r>
    </w:p>
    <w:p w14:paraId="16C9F4B4" w14:textId="77777777" w:rsidR="00420598" w:rsidRPr="008C4EC1" w:rsidRDefault="00420598" w:rsidP="00420598">
      <w:pPr>
        <w:jc w:val="both"/>
        <w:rPr>
          <w:rFonts w:ascii="Cambria" w:hAnsi="Cambria"/>
          <w:lang w:val="en-GB"/>
        </w:rPr>
      </w:pPr>
    </w:p>
    <w:p w14:paraId="5CBD5583" w14:textId="77777777" w:rsidR="00420598" w:rsidRPr="008C4EC1" w:rsidRDefault="00420598" w:rsidP="00420598">
      <w:pPr>
        <w:jc w:val="both"/>
        <w:rPr>
          <w:rFonts w:ascii="Cambria" w:hAnsi="Cambria"/>
          <w:lang w:val="en-GB"/>
        </w:rPr>
      </w:pPr>
      <w:r w:rsidRPr="008C4EC1">
        <w:rPr>
          <w:rFonts w:ascii="Cambria" w:hAnsi="Cambria"/>
          <w:lang w:val="en-GB"/>
        </w:rPr>
        <w:t>C</w:t>
      </w:r>
      <w:r w:rsidRPr="008C4EC1">
        <w:rPr>
          <w:rFonts w:ascii="Cambria" w:hAnsi="Cambria"/>
          <w:vertAlign w:val="subscript"/>
          <w:lang w:val="en-GB"/>
        </w:rPr>
        <w:t>min</w:t>
      </w:r>
      <w:r w:rsidRPr="008C4EC1">
        <w:rPr>
          <w:rFonts w:ascii="Cambria" w:hAnsi="Cambria"/>
          <w:lang w:val="en-GB"/>
        </w:rPr>
        <w:t xml:space="preserve"> – lowest offered price (excluding VAT)</w:t>
      </w:r>
    </w:p>
    <w:p w14:paraId="66865E4D" w14:textId="77777777" w:rsidR="00420598" w:rsidRPr="008C4EC1" w:rsidRDefault="00420598" w:rsidP="00420598">
      <w:pPr>
        <w:jc w:val="both"/>
        <w:rPr>
          <w:rFonts w:ascii="Cambria" w:hAnsi="Cambria"/>
          <w:lang w:val="en-GB"/>
        </w:rPr>
      </w:pPr>
      <w:r w:rsidRPr="008C4EC1">
        <w:rPr>
          <w:rFonts w:ascii="Cambria" w:hAnsi="Cambria"/>
          <w:lang w:val="en-GB"/>
        </w:rPr>
        <w:t>C</w:t>
      </w:r>
      <w:r w:rsidRPr="008C4EC1">
        <w:rPr>
          <w:rFonts w:ascii="Cambria" w:hAnsi="Cambria"/>
          <w:vertAlign w:val="subscript"/>
          <w:lang w:val="en-GB"/>
        </w:rPr>
        <w:t>p</w:t>
      </w:r>
      <w:r w:rsidRPr="008C4EC1">
        <w:rPr>
          <w:rFonts w:ascii="Cambria" w:hAnsi="Cambria"/>
          <w:lang w:val="en-GB"/>
        </w:rPr>
        <w:t xml:space="preserve"> – offered price (excluding VAT)</w:t>
      </w:r>
    </w:p>
    <w:p w14:paraId="4BDC9666" w14:textId="77777777" w:rsidR="00420598" w:rsidRPr="008C4EC1" w:rsidRDefault="00420598" w:rsidP="00420598">
      <w:pPr>
        <w:jc w:val="both"/>
        <w:rPr>
          <w:rFonts w:ascii="Cambria" w:hAnsi="Cambria"/>
          <w:lang w:val="en-GB"/>
        </w:rPr>
      </w:pPr>
    </w:p>
    <w:p w14:paraId="61871E84" w14:textId="6882AC81" w:rsidR="006E75B4" w:rsidRPr="008C4EC1" w:rsidRDefault="00420598" w:rsidP="00420598">
      <w:pPr>
        <w:jc w:val="both"/>
        <w:rPr>
          <w:rFonts w:ascii="Cambria" w:hAnsi="Cambria"/>
          <w:lang w:val="en-GB"/>
        </w:rPr>
      </w:pPr>
      <w:r w:rsidRPr="008C4EC1">
        <w:rPr>
          <w:rFonts w:ascii="Cambria" w:hAnsi="Cambria"/>
          <w:lang w:val="en-GB"/>
        </w:rPr>
        <w:t>If the offered price is EUR 0.00, for evaluation purposes the offered price shall be deemed to be EUR 0.01.</w:t>
      </w:r>
    </w:p>
    <w:p w14:paraId="17AA991A" w14:textId="37E1BB19" w:rsidR="00D87387" w:rsidRPr="008C4EC1" w:rsidRDefault="00AC0F53" w:rsidP="009E4229">
      <w:pPr>
        <w:spacing w:before="96" w:after="120" w:line="360" w:lineRule="atLeast"/>
        <w:jc w:val="both"/>
        <w:rPr>
          <w:rFonts w:ascii="Cambria" w:eastAsia="Calibri" w:hAnsi="Cambria"/>
          <w:lang w:val="en-GB"/>
        </w:rPr>
      </w:pPr>
      <w:r w:rsidRPr="008C4EC1">
        <w:rPr>
          <w:rFonts w:ascii="Cambria" w:eastAsia="Calibri" w:hAnsi="Cambria"/>
          <w:lang w:val="en-GB"/>
        </w:rPr>
        <w:t>2.</w:t>
      </w:r>
      <w:r w:rsidR="00420598" w:rsidRPr="008C4EC1">
        <w:rPr>
          <w:rFonts w:ascii="Cambria" w:eastAsia="Calibri" w:hAnsi="Cambria"/>
          <w:lang w:val="en-GB"/>
        </w:rPr>
        <w:t xml:space="preserve"> Parameter: Quality (K) –10 points</w:t>
      </w:r>
    </w:p>
    <w:p w14:paraId="378A4C17" w14:textId="77777777" w:rsidR="008675C1" w:rsidRPr="008C4EC1" w:rsidRDefault="008675C1" w:rsidP="008675C1">
      <w:pPr>
        <w:spacing w:before="96" w:after="120" w:line="360" w:lineRule="atLeast"/>
        <w:jc w:val="both"/>
        <w:rPr>
          <w:rFonts w:ascii="Cambria" w:eastAsia="Calibri" w:hAnsi="Cambria"/>
          <w:lang w:val="en-GB"/>
        </w:rPr>
      </w:pPr>
      <w:r w:rsidRPr="008C4EC1">
        <w:rPr>
          <w:rFonts w:ascii="Cambria" w:eastAsia="Calibri" w:hAnsi="Cambria"/>
          <w:lang w:val="en-GB"/>
        </w:rPr>
        <w:t>Quality – delivery deadline shall be evaluated using the absolute evaluation method as follows:</w:t>
      </w:r>
    </w:p>
    <w:p w14:paraId="4F95DB9B" w14:textId="77777777" w:rsidR="008675C1" w:rsidRPr="008C4EC1" w:rsidRDefault="008675C1" w:rsidP="008675C1">
      <w:pPr>
        <w:spacing w:before="96" w:after="120" w:line="360" w:lineRule="atLeast"/>
        <w:jc w:val="both"/>
        <w:rPr>
          <w:rFonts w:ascii="Cambria" w:eastAsia="Calibri" w:hAnsi="Cambria"/>
          <w:lang w:val="en-GB"/>
        </w:rPr>
      </w:pPr>
    </w:p>
    <w:p w14:paraId="4316AD90" w14:textId="0A0A6FAC" w:rsidR="008675C1" w:rsidRPr="008C4EC1" w:rsidRDefault="008675C1" w:rsidP="008675C1">
      <w:pPr>
        <w:spacing w:before="96" w:after="120" w:line="360" w:lineRule="atLeast"/>
        <w:jc w:val="both"/>
        <w:rPr>
          <w:rFonts w:ascii="Cambria" w:eastAsia="Calibri" w:hAnsi="Cambria"/>
          <w:lang w:val="en-GB"/>
        </w:rPr>
      </w:pPr>
      <w:r w:rsidRPr="008C4EC1">
        <w:rPr>
          <w:rFonts w:ascii="Cambria" w:eastAsia="Calibri" w:hAnsi="Cambria"/>
          <w:lang w:val="en-GB"/>
        </w:rPr>
        <w:t xml:space="preserve">A tenderer offering a Eurodiesel delivery deadline in the first </w:t>
      </w:r>
      <w:r w:rsidR="00D22FE7" w:rsidRPr="00D22FE7">
        <w:rPr>
          <w:rFonts w:ascii="Cambria" w:eastAsia="Calibri" w:hAnsi="Cambria"/>
          <w:lang w:val="en-GB"/>
        </w:rPr>
        <w:t>ten-day period</w:t>
      </w:r>
      <w:r w:rsidR="00D22FE7">
        <w:rPr>
          <w:rFonts w:ascii="Cambria" w:eastAsia="Calibri" w:hAnsi="Cambria"/>
          <w:lang w:val="en-GB"/>
        </w:rPr>
        <w:t xml:space="preserve"> </w:t>
      </w:r>
      <w:r w:rsidRPr="008C4EC1">
        <w:rPr>
          <w:rFonts w:ascii="Cambria" w:eastAsia="Calibri" w:hAnsi="Cambria"/>
          <w:lang w:val="en-GB"/>
        </w:rPr>
        <w:t>of April 2026 (1–10 April 2026) shall receive 10 points.</w:t>
      </w:r>
    </w:p>
    <w:p w14:paraId="580D4880" w14:textId="27BE9C6E" w:rsidR="008675C1" w:rsidRPr="008C4EC1" w:rsidRDefault="008675C1" w:rsidP="008675C1">
      <w:pPr>
        <w:spacing w:before="96" w:after="120" w:line="360" w:lineRule="atLeast"/>
        <w:jc w:val="both"/>
        <w:rPr>
          <w:rFonts w:ascii="Cambria" w:eastAsia="Calibri" w:hAnsi="Cambria"/>
          <w:lang w:val="en-GB"/>
        </w:rPr>
      </w:pPr>
      <w:r w:rsidRPr="008C4EC1">
        <w:rPr>
          <w:rFonts w:ascii="Cambria" w:eastAsia="Calibri" w:hAnsi="Cambria"/>
          <w:lang w:val="en-GB"/>
        </w:rPr>
        <w:t xml:space="preserve">A tenderer offering a Eurodiesel delivery deadline in the second </w:t>
      </w:r>
      <w:r w:rsidR="00D22FE7" w:rsidRPr="00D22FE7">
        <w:rPr>
          <w:rFonts w:ascii="Cambria" w:eastAsia="Calibri" w:hAnsi="Cambria"/>
          <w:lang w:val="en-GB"/>
        </w:rPr>
        <w:t>ten-day period</w:t>
      </w:r>
      <w:r w:rsidR="00D22FE7">
        <w:rPr>
          <w:rFonts w:ascii="Cambria" w:eastAsia="Calibri" w:hAnsi="Cambria"/>
          <w:lang w:val="en-GB"/>
        </w:rPr>
        <w:t xml:space="preserve"> </w:t>
      </w:r>
      <w:r w:rsidRPr="008C4EC1">
        <w:rPr>
          <w:rFonts w:ascii="Cambria" w:eastAsia="Calibri" w:hAnsi="Cambria"/>
          <w:lang w:val="en-GB"/>
        </w:rPr>
        <w:t>of April 2026 (11–20 April 2026) shall receive 7 points.</w:t>
      </w:r>
    </w:p>
    <w:p w14:paraId="06C04A8C" w14:textId="3DABACD4" w:rsidR="009A0F01" w:rsidRPr="008C4EC1" w:rsidRDefault="008675C1" w:rsidP="008675C1">
      <w:pPr>
        <w:spacing w:before="96" w:after="120" w:line="360" w:lineRule="atLeast"/>
        <w:jc w:val="both"/>
        <w:rPr>
          <w:rFonts w:ascii="Cambria" w:eastAsia="Calibri" w:hAnsi="Cambria"/>
          <w:lang w:val="en-GB"/>
        </w:rPr>
      </w:pPr>
      <w:r w:rsidRPr="008C4EC1">
        <w:rPr>
          <w:rFonts w:ascii="Cambria" w:eastAsia="Calibri" w:hAnsi="Cambria"/>
          <w:lang w:val="en-GB"/>
        </w:rPr>
        <w:t xml:space="preserve">A tenderer offering a Eurodiesel delivery deadline in the third </w:t>
      </w:r>
      <w:r w:rsidR="00D22FE7" w:rsidRPr="00D22FE7">
        <w:rPr>
          <w:rFonts w:ascii="Cambria" w:eastAsia="Calibri" w:hAnsi="Cambria"/>
          <w:lang w:val="en-GB"/>
        </w:rPr>
        <w:t>ten-day period</w:t>
      </w:r>
      <w:r w:rsidR="00D22FE7">
        <w:rPr>
          <w:rFonts w:ascii="Cambria" w:eastAsia="Calibri" w:hAnsi="Cambria"/>
          <w:lang w:val="en-GB"/>
        </w:rPr>
        <w:t xml:space="preserve"> </w:t>
      </w:r>
      <w:r w:rsidRPr="008C4EC1">
        <w:rPr>
          <w:rFonts w:ascii="Cambria" w:eastAsia="Calibri" w:hAnsi="Cambria"/>
          <w:lang w:val="en-GB"/>
        </w:rPr>
        <w:t>of April 2026 (21–30 April 2026) shall receive 5 points</w:t>
      </w:r>
      <w:r w:rsidR="009A0F01" w:rsidRPr="008C4EC1">
        <w:rPr>
          <w:rFonts w:ascii="Cambria" w:eastAsia="Calibri" w:hAnsi="Cambria"/>
          <w:lang w:val="en-GB"/>
        </w:rPr>
        <w:t>.</w:t>
      </w:r>
    </w:p>
    <w:p w14:paraId="19F89702" w14:textId="1B300B02" w:rsidR="00447DAD" w:rsidRPr="008C4EC1" w:rsidRDefault="00576861" w:rsidP="00E64F76">
      <w:pPr>
        <w:keepNext/>
        <w:keepLines/>
        <w:numPr>
          <w:ilvl w:val="0"/>
          <w:numId w:val="40"/>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Cambria" w:hAnsi="Cambria"/>
          <w:b/>
          <w:lang w:val="en-GB"/>
        </w:rPr>
      </w:pPr>
      <w:r w:rsidRPr="008C4EC1">
        <w:rPr>
          <w:rFonts w:ascii="Cambria" w:hAnsi="Cambria"/>
          <w:b/>
          <w:lang w:val="en-GB"/>
        </w:rPr>
        <w:t>LANGUAGE OF THE TENDER</w:t>
      </w:r>
    </w:p>
    <w:p w14:paraId="70C5D967" w14:textId="77777777" w:rsidR="007C24FE" w:rsidRPr="008C4EC1" w:rsidRDefault="007C24FE" w:rsidP="00447DAD">
      <w:pPr>
        <w:jc w:val="both"/>
        <w:rPr>
          <w:rFonts w:ascii="Cambria" w:hAnsi="Cambria"/>
          <w:b/>
          <w:bCs/>
          <w:color w:val="000000"/>
          <w:lang w:val="en-GB"/>
        </w:rPr>
      </w:pPr>
    </w:p>
    <w:p w14:paraId="71322EAA" w14:textId="01A4EA63" w:rsidR="00447DAD" w:rsidRPr="008C4EC1" w:rsidRDefault="0059442A" w:rsidP="00447DAD">
      <w:pPr>
        <w:jc w:val="both"/>
        <w:rPr>
          <w:rFonts w:ascii="Cambria" w:hAnsi="Cambria"/>
          <w:color w:val="000000"/>
          <w:lang w:val="en-GB"/>
        </w:rPr>
      </w:pPr>
      <w:r w:rsidRPr="008C4EC1">
        <w:rPr>
          <w:rFonts w:ascii="Cambria" w:hAnsi="Cambria"/>
          <w:color w:val="000000"/>
          <w:lang w:val="en-GB"/>
        </w:rPr>
        <w:t>The tender shall be prepared in</w:t>
      </w:r>
      <w:r w:rsidR="00447DAD" w:rsidRPr="008C4EC1">
        <w:rPr>
          <w:rFonts w:ascii="Cambria" w:hAnsi="Cambria"/>
          <w:color w:val="000000"/>
          <w:lang w:val="en-GB"/>
        </w:rPr>
        <w:t>:</w:t>
      </w:r>
    </w:p>
    <w:p w14:paraId="2D351F7A" w14:textId="77777777" w:rsidR="00447DAD" w:rsidRPr="008C4EC1" w:rsidRDefault="00447DAD" w:rsidP="00447DAD">
      <w:pPr>
        <w:jc w:val="both"/>
        <w:rPr>
          <w:rFonts w:ascii="Cambria" w:hAnsi="Cambria"/>
          <w:b/>
          <w:bCs/>
          <w:color w:val="000000"/>
          <w:lang w:val="en-GB"/>
        </w:rPr>
      </w:pPr>
    </w:p>
    <w:p w14:paraId="6A055E90" w14:textId="4AD70EBB" w:rsidR="00447DAD" w:rsidRPr="008C4EC1" w:rsidRDefault="00436226" w:rsidP="00447DAD">
      <w:pPr>
        <w:jc w:val="both"/>
        <w:rPr>
          <w:rFonts w:ascii="Cambria" w:hAnsi="Cambria"/>
          <w:color w:val="000000"/>
          <w:lang w:val="en-GB"/>
        </w:rPr>
      </w:pPr>
      <w:r w:rsidRPr="008C4EC1">
        <w:rPr>
          <w:rFonts w:ascii="Cambria" w:hAnsi="Cambria"/>
          <w:b/>
          <w:color w:val="000000"/>
          <w:lang w:val="en-GB"/>
        </w:rPr>
        <w:sym w:font="Wingdings" w:char="F0FE"/>
      </w:r>
      <w:r w:rsidR="00447DAD" w:rsidRPr="008C4EC1">
        <w:rPr>
          <w:rFonts w:ascii="Cambria" w:hAnsi="Cambria"/>
          <w:color w:val="000000"/>
          <w:lang w:val="en-GB"/>
        </w:rPr>
        <w:t xml:space="preserve"> </w:t>
      </w:r>
      <w:r w:rsidR="0059442A" w:rsidRPr="008C4EC1">
        <w:rPr>
          <w:rFonts w:ascii="Cambria" w:hAnsi="Cambria"/>
          <w:color w:val="000000"/>
          <w:lang w:val="en-GB"/>
        </w:rPr>
        <w:t>Montenegrin and another language in official use in Montenegro, in accordance with the Constitution and the law, except for the Technical Specifications, where the language of the tender is the language defined in the Technical Specification</w:t>
      </w:r>
      <w:r w:rsidR="005D7023" w:rsidRPr="008C4EC1">
        <w:rPr>
          <w:rFonts w:ascii="Cambria" w:hAnsi="Cambria"/>
          <w:color w:val="000000"/>
          <w:lang w:val="en-GB"/>
        </w:rPr>
        <w:t>.</w:t>
      </w:r>
    </w:p>
    <w:p w14:paraId="6B09B2F2" w14:textId="77777777" w:rsidR="00436226" w:rsidRPr="008C4EC1" w:rsidRDefault="00436226" w:rsidP="00436226">
      <w:pPr>
        <w:tabs>
          <w:tab w:val="left" w:pos="1182"/>
        </w:tabs>
        <w:jc w:val="both"/>
        <w:rPr>
          <w:rFonts w:ascii="Cambria" w:hAnsi="Cambria"/>
          <w:lang w:val="en-GB"/>
        </w:rPr>
      </w:pPr>
    </w:p>
    <w:p w14:paraId="6E22D8AF" w14:textId="55DED141" w:rsidR="00447DAD" w:rsidRPr="008C4EC1" w:rsidRDefault="0059442A" w:rsidP="00E64F76">
      <w:pPr>
        <w:keepNext/>
        <w:keepLines/>
        <w:numPr>
          <w:ilvl w:val="0"/>
          <w:numId w:val="40"/>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Cambria" w:hAnsi="Cambria"/>
          <w:b/>
          <w:lang w:val="en-GB"/>
        </w:rPr>
      </w:pPr>
      <w:r w:rsidRPr="008C4EC1">
        <w:rPr>
          <w:rFonts w:ascii="Cambria" w:hAnsi="Cambria"/>
          <w:b/>
          <w:lang w:val="en-GB"/>
        </w:rPr>
        <w:t>METHOD, PLACE AND DEADLINE FOR SUBMISSION AND OPENING OF TENDERS</w:t>
      </w:r>
    </w:p>
    <w:p w14:paraId="49DFABA2" w14:textId="77777777" w:rsidR="007C24FE" w:rsidRPr="008C4EC1" w:rsidRDefault="007C24FE" w:rsidP="00447DAD">
      <w:pPr>
        <w:jc w:val="both"/>
        <w:rPr>
          <w:rFonts w:ascii="Cambria" w:hAnsi="Cambria"/>
          <w:b/>
          <w:bCs/>
          <w:color w:val="000000"/>
          <w:lang w:val="en-GB"/>
        </w:rPr>
      </w:pPr>
    </w:p>
    <w:p w14:paraId="039EE958" w14:textId="3D26BC33" w:rsidR="007C515B" w:rsidRPr="008C4EC1" w:rsidRDefault="007C515B" w:rsidP="007C515B">
      <w:pPr>
        <w:jc w:val="both"/>
        <w:rPr>
          <w:rFonts w:ascii="Cambria" w:hAnsi="Cambria"/>
          <w:color w:val="000000"/>
          <w:lang w:val="en-GB"/>
        </w:rPr>
      </w:pPr>
      <w:r w:rsidRPr="008C4EC1">
        <w:rPr>
          <w:rFonts w:ascii="Cambria" w:hAnsi="Cambria"/>
          <w:color w:val="000000"/>
          <w:lang w:val="en-GB"/>
        </w:rPr>
        <w:t xml:space="preserve">Tenders shall be submitted through the ESJN no later than </w:t>
      </w:r>
      <w:r w:rsidRPr="008C4EC1">
        <w:rPr>
          <w:rFonts w:ascii="Cambria" w:hAnsi="Cambria"/>
          <w:b/>
          <w:bCs/>
          <w:color w:val="000000"/>
          <w:lang w:val="en-GB"/>
        </w:rPr>
        <w:t>23 December 2025 at 12:00</w:t>
      </w:r>
      <w:r w:rsidRPr="008C4EC1">
        <w:rPr>
          <w:rFonts w:ascii="Cambria" w:hAnsi="Cambria"/>
          <w:color w:val="000000"/>
          <w:lang w:val="en-GB"/>
        </w:rPr>
        <w:t>.</w:t>
      </w:r>
    </w:p>
    <w:p w14:paraId="4548E5C0" w14:textId="405978E8" w:rsidR="00202D1A" w:rsidRPr="008C4EC1" w:rsidRDefault="007C515B" w:rsidP="007C515B">
      <w:pPr>
        <w:jc w:val="both"/>
        <w:rPr>
          <w:rFonts w:ascii="Cambria" w:hAnsi="Cambria"/>
          <w:lang w:val="en-GB"/>
        </w:rPr>
      </w:pPr>
      <w:r w:rsidRPr="008C4EC1">
        <w:rPr>
          <w:rFonts w:ascii="Cambria" w:hAnsi="Cambria"/>
          <w:color w:val="000000"/>
          <w:lang w:val="en-GB"/>
        </w:rPr>
        <w:t xml:space="preserve">Tender opening shall take place on </w:t>
      </w:r>
      <w:r w:rsidRPr="008C4EC1">
        <w:rPr>
          <w:rFonts w:ascii="Cambria" w:hAnsi="Cambria"/>
          <w:b/>
          <w:bCs/>
          <w:color w:val="000000"/>
          <w:lang w:val="en-GB"/>
        </w:rPr>
        <w:t>23 December 2025 at 12:00</w:t>
      </w:r>
      <w:r w:rsidRPr="008C4EC1">
        <w:rPr>
          <w:rFonts w:ascii="Cambria" w:hAnsi="Cambria"/>
          <w:color w:val="000000"/>
          <w:lang w:val="en-GB"/>
        </w:rPr>
        <w:t>.</w:t>
      </w:r>
    </w:p>
    <w:p w14:paraId="18A2D71C" w14:textId="77777777" w:rsidR="00202D1A" w:rsidRPr="008C4EC1" w:rsidRDefault="00202D1A" w:rsidP="00447DAD">
      <w:pPr>
        <w:jc w:val="both"/>
        <w:rPr>
          <w:rFonts w:ascii="Cambria" w:hAnsi="Cambria"/>
          <w:color w:val="000000"/>
          <w:lang w:val="en-GB"/>
        </w:rPr>
      </w:pPr>
    </w:p>
    <w:p w14:paraId="521A3374" w14:textId="77777777" w:rsidR="003F4C25" w:rsidRPr="008C4EC1" w:rsidRDefault="00202D1A" w:rsidP="003F4C25">
      <w:pPr>
        <w:jc w:val="both"/>
        <w:rPr>
          <w:rFonts w:ascii="Cambria" w:hAnsi="Cambria"/>
          <w:lang w:val="en-GB"/>
        </w:rPr>
      </w:pPr>
      <w:r w:rsidRPr="008C4EC1">
        <w:rPr>
          <w:rFonts w:ascii="Cambria" w:hAnsi="Cambria"/>
          <w:lang w:val="en-GB"/>
        </w:rPr>
        <w:sym w:font="Wingdings" w:char="F078"/>
      </w:r>
      <w:r w:rsidRPr="008C4EC1">
        <w:rPr>
          <w:rFonts w:ascii="Cambria" w:hAnsi="Cambria"/>
          <w:lang w:val="en-GB"/>
        </w:rPr>
        <w:t xml:space="preserve"> </w:t>
      </w:r>
      <w:bookmarkStart w:id="7" w:name="_Hlk165269400"/>
      <w:r w:rsidR="003F4C25" w:rsidRPr="008C4EC1">
        <w:rPr>
          <w:rFonts w:ascii="Cambria" w:hAnsi="Cambria"/>
          <w:lang w:val="en-GB"/>
        </w:rPr>
        <w:t>In accordance with Article 122 of the Public Procurement Law, the tender guarantee shall be submitted electronically via the ESJN.</w:t>
      </w:r>
    </w:p>
    <w:p w14:paraId="5234DB68" w14:textId="77777777" w:rsidR="003F4C25" w:rsidRPr="008C4EC1" w:rsidRDefault="003F4C25" w:rsidP="003F4C25">
      <w:pPr>
        <w:jc w:val="both"/>
        <w:rPr>
          <w:rFonts w:ascii="Cambria" w:hAnsi="Cambria"/>
          <w:lang w:val="en-GB"/>
        </w:rPr>
      </w:pPr>
    </w:p>
    <w:p w14:paraId="5598449A" w14:textId="27F5B6CA" w:rsidR="003F4C25" w:rsidRPr="008C4EC1" w:rsidRDefault="003F4C25" w:rsidP="003F4C25">
      <w:pPr>
        <w:jc w:val="both"/>
        <w:rPr>
          <w:rFonts w:ascii="Cambria" w:hAnsi="Cambria"/>
          <w:lang w:val="en-GB"/>
        </w:rPr>
      </w:pPr>
      <w:r w:rsidRPr="008C4EC1">
        <w:rPr>
          <w:rFonts w:ascii="Cambria" w:hAnsi="Cambria"/>
          <w:lang w:val="en-GB"/>
        </w:rPr>
        <w:t>Exceptionally, if the tenderer is unable to submit the tender guarantee electronically, the tenderer must submit a copy of the tender guarantee via the ESJN and must deliver the original tender guarantee to the Contracting Authority, either in person or by registered mail, no later than the tender submission deadline.</w:t>
      </w:r>
      <w:r w:rsidR="002719E1">
        <w:rPr>
          <w:rFonts w:ascii="Cambria" w:hAnsi="Cambria"/>
          <w:lang w:val="en-GB"/>
        </w:rPr>
        <w:t xml:space="preserve"> </w:t>
      </w:r>
      <w:r w:rsidRPr="008C4EC1">
        <w:rPr>
          <w:rFonts w:ascii="Cambria" w:hAnsi="Cambria"/>
          <w:lang w:val="en-GB"/>
        </w:rPr>
        <w:t>Delivery address:</w:t>
      </w:r>
    </w:p>
    <w:p w14:paraId="562DC9A4" w14:textId="77777777" w:rsidR="003F4C25" w:rsidRPr="008C4EC1" w:rsidRDefault="003F4C25" w:rsidP="003F4C25">
      <w:pPr>
        <w:pStyle w:val="ListParagraph"/>
        <w:numPr>
          <w:ilvl w:val="0"/>
          <w:numId w:val="72"/>
        </w:numPr>
        <w:jc w:val="both"/>
        <w:rPr>
          <w:rFonts w:ascii="Cambria" w:hAnsi="Cambria"/>
          <w:lang w:val="en-GB"/>
        </w:rPr>
      </w:pPr>
      <w:r w:rsidRPr="008C4EC1">
        <w:rPr>
          <w:rFonts w:ascii="Cambria" w:hAnsi="Cambria"/>
          <w:lang w:val="en-GB"/>
        </w:rPr>
        <w:t>hand delivery to the Contracting Authority’s registry office, Jaglike Adžić 6, Podgorica</w:t>
      </w:r>
    </w:p>
    <w:p w14:paraId="75AB9187" w14:textId="1550C1F6" w:rsidR="00202D1A" w:rsidRPr="008C4EC1" w:rsidRDefault="003F4C25" w:rsidP="003F4C25">
      <w:pPr>
        <w:pStyle w:val="ListParagraph"/>
        <w:numPr>
          <w:ilvl w:val="0"/>
          <w:numId w:val="72"/>
        </w:numPr>
        <w:jc w:val="both"/>
        <w:rPr>
          <w:rFonts w:ascii="Cambria" w:hAnsi="Cambria"/>
          <w:lang w:val="en-GB"/>
        </w:rPr>
      </w:pPr>
      <w:r w:rsidRPr="008C4EC1">
        <w:rPr>
          <w:rFonts w:ascii="Cambria" w:hAnsi="Cambria"/>
          <w:lang w:val="en-GB"/>
        </w:rPr>
        <w:t xml:space="preserve">by registered mail with return receipt, to Jaglike Adžić 6, on working days from 07:00 to 15:00 hours, no later than </w:t>
      </w:r>
      <w:r w:rsidRPr="008C4EC1">
        <w:rPr>
          <w:rFonts w:ascii="Cambria" w:hAnsi="Cambria"/>
          <w:b/>
          <w:bCs/>
          <w:lang w:val="en-GB"/>
        </w:rPr>
        <w:t>23 December 2025 at 12:00</w:t>
      </w:r>
      <w:r w:rsidR="00202D1A" w:rsidRPr="008C4EC1">
        <w:rPr>
          <w:rFonts w:ascii="Cambria" w:hAnsi="Cambria"/>
          <w:lang w:val="en-GB"/>
        </w:rPr>
        <w:t>.</w:t>
      </w:r>
      <w:bookmarkEnd w:id="7"/>
    </w:p>
    <w:p w14:paraId="51FACE52" w14:textId="77777777" w:rsidR="00202D1A" w:rsidRPr="008C4EC1" w:rsidRDefault="00202D1A" w:rsidP="00202D1A">
      <w:pPr>
        <w:jc w:val="both"/>
        <w:rPr>
          <w:rFonts w:ascii="Cambria" w:hAnsi="Cambria"/>
          <w:lang w:val="en-GB"/>
        </w:rPr>
      </w:pPr>
    </w:p>
    <w:p w14:paraId="1DC9F762" w14:textId="49B37604" w:rsidR="00202D1A" w:rsidRPr="008C4EC1" w:rsidRDefault="003C02CE" w:rsidP="00202D1A">
      <w:pPr>
        <w:jc w:val="both"/>
        <w:rPr>
          <w:rFonts w:ascii="Cambria" w:hAnsi="Cambria"/>
          <w:lang w:val="en-GB"/>
        </w:rPr>
      </w:pPr>
      <w:bookmarkStart w:id="8" w:name="_Hlk126148089"/>
      <w:r w:rsidRPr="008C4EC1">
        <w:rPr>
          <w:rFonts w:ascii="Cambria" w:hAnsi="Cambria"/>
          <w:lang w:val="en-GB"/>
        </w:rPr>
        <w:t xml:space="preserve">If the tenderer delivers the tender guarantee in person or by registered mail, it must be delivered by </w:t>
      </w:r>
      <w:r w:rsidRPr="008C4EC1">
        <w:rPr>
          <w:rFonts w:ascii="Cambria" w:hAnsi="Cambria"/>
          <w:b/>
          <w:bCs/>
          <w:lang w:val="en-GB"/>
        </w:rPr>
        <w:t>23 December 2025 at 12:00</w:t>
      </w:r>
      <w:r w:rsidR="00617623" w:rsidRPr="008C4EC1">
        <w:rPr>
          <w:rFonts w:ascii="Cambria" w:hAnsi="Cambria"/>
          <w:lang w:val="en-GB"/>
        </w:rPr>
        <w:t>.</w:t>
      </w:r>
    </w:p>
    <w:bookmarkEnd w:id="8"/>
    <w:p w14:paraId="68242B0A" w14:textId="77777777" w:rsidR="00202D1A" w:rsidRPr="008C4EC1" w:rsidRDefault="00202D1A" w:rsidP="00202D1A">
      <w:pPr>
        <w:jc w:val="both"/>
        <w:rPr>
          <w:rFonts w:ascii="Cambria" w:hAnsi="Cambria"/>
          <w:lang w:val="en-GB"/>
        </w:rPr>
      </w:pPr>
    </w:p>
    <w:p w14:paraId="00F71C1B" w14:textId="77777777" w:rsidR="003C02CE" w:rsidRPr="008C4EC1" w:rsidRDefault="003C02CE" w:rsidP="003C02CE">
      <w:pPr>
        <w:jc w:val="both"/>
        <w:rPr>
          <w:rFonts w:ascii="Cambria" w:hAnsi="Cambria"/>
          <w:lang w:val="en-GB"/>
        </w:rPr>
      </w:pPr>
      <w:r w:rsidRPr="008C4EC1">
        <w:rPr>
          <w:rFonts w:ascii="Cambria" w:hAnsi="Cambria"/>
          <w:b/>
          <w:bCs/>
          <w:lang w:val="en-GB"/>
        </w:rPr>
        <w:t xml:space="preserve">Note: </w:t>
      </w:r>
      <w:r w:rsidRPr="008C4EC1">
        <w:rPr>
          <w:rFonts w:ascii="Cambria" w:hAnsi="Cambria"/>
          <w:lang w:val="en-GB"/>
        </w:rPr>
        <w:t>The original tender guarantee in written form shall be submitted in a separate envelope indicating: the name and seat of the Contracting Authority, the tender documentation number for which the guarantee is submitted, the tenderer's name, seat and address, and the designations “tender guarantee” and “do not open before the tender opening deadline”.</w:t>
      </w:r>
    </w:p>
    <w:p w14:paraId="1EE67DAA" w14:textId="10276786" w:rsidR="002F4D6E" w:rsidRPr="008C4EC1" w:rsidRDefault="003C02CE" w:rsidP="003C02CE">
      <w:pPr>
        <w:jc w:val="both"/>
        <w:rPr>
          <w:rFonts w:ascii="Cambria" w:hAnsi="Cambria"/>
          <w:lang w:val="en-GB"/>
        </w:rPr>
      </w:pPr>
      <w:r w:rsidRPr="008C4EC1">
        <w:rPr>
          <w:rFonts w:ascii="Cambria" w:hAnsi="Cambria"/>
          <w:lang w:val="en-GB"/>
        </w:rPr>
        <w:t>The tender guarantee shall be set at 2% of the estimated value of the subject-matter of procurement.</w:t>
      </w:r>
    </w:p>
    <w:p w14:paraId="0B6FA513" w14:textId="77777777" w:rsidR="00617623" w:rsidRPr="008C4EC1" w:rsidRDefault="00617623" w:rsidP="00447DAD">
      <w:pPr>
        <w:jc w:val="both"/>
        <w:rPr>
          <w:rFonts w:ascii="Cambria" w:hAnsi="Cambria"/>
          <w:lang w:val="en-GB"/>
        </w:rPr>
      </w:pPr>
    </w:p>
    <w:p w14:paraId="3F95B456" w14:textId="648D7392" w:rsidR="00447DAD" w:rsidRPr="008C4EC1" w:rsidRDefault="00FA7904" w:rsidP="00E64F76">
      <w:pPr>
        <w:keepNext/>
        <w:keepLines/>
        <w:numPr>
          <w:ilvl w:val="0"/>
          <w:numId w:val="40"/>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Cambria" w:hAnsi="Cambria"/>
          <w:b/>
          <w:lang w:val="en-GB"/>
        </w:rPr>
      </w:pPr>
      <w:bookmarkStart w:id="9" w:name="_Toc62730562"/>
      <w:r w:rsidRPr="008C4EC1">
        <w:rPr>
          <w:rFonts w:ascii="Cambria" w:hAnsi="Cambria"/>
          <w:b/>
          <w:lang w:val="en-GB"/>
        </w:rPr>
        <w:lastRenderedPageBreak/>
        <w:t>CONDITIONS FOR CALLING THE TENDER GUARANTEE</w:t>
      </w:r>
      <w:r w:rsidR="00447DAD" w:rsidRPr="008C4EC1">
        <w:rPr>
          <w:rFonts w:ascii="Cambria" w:hAnsi="Cambria"/>
          <w:b/>
          <w:vertAlign w:val="superscript"/>
          <w:lang w:val="en-GB"/>
        </w:rPr>
        <w:footnoteReference w:id="9"/>
      </w:r>
      <w:bookmarkEnd w:id="9"/>
    </w:p>
    <w:p w14:paraId="6D3412EB" w14:textId="77777777" w:rsidR="007C24FE" w:rsidRPr="008C4EC1" w:rsidRDefault="007C24FE" w:rsidP="00447DAD">
      <w:pPr>
        <w:jc w:val="both"/>
        <w:rPr>
          <w:rFonts w:ascii="Cambria" w:hAnsi="Cambria"/>
          <w:b/>
          <w:bCs/>
          <w:color w:val="000000"/>
          <w:lang w:val="en-GB"/>
        </w:rPr>
      </w:pPr>
    </w:p>
    <w:p w14:paraId="01C6ACBF" w14:textId="1C0A8624" w:rsidR="00447DAD" w:rsidRPr="008C4EC1" w:rsidRDefault="00453328" w:rsidP="00447DAD">
      <w:pPr>
        <w:jc w:val="both"/>
        <w:rPr>
          <w:rFonts w:ascii="Cambria" w:hAnsi="Cambria"/>
          <w:lang w:val="en-GB"/>
        </w:rPr>
      </w:pPr>
      <w:r w:rsidRPr="008C4EC1">
        <w:rPr>
          <w:rFonts w:ascii="Cambria" w:hAnsi="Cambria"/>
          <w:lang w:val="en-GB"/>
        </w:rPr>
        <w:t>The tender guarantee shall be called if the tenderer</w:t>
      </w:r>
      <w:r w:rsidR="00447DAD" w:rsidRPr="008C4EC1">
        <w:rPr>
          <w:rFonts w:ascii="Cambria" w:hAnsi="Cambria"/>
          <w:lang w:val="en-GB"/>
        </w:rPr>
        <w:t xml:space="preserve">: </w:t>
      </w:r>
    </w:p>
    <w:p w14:paraId="3DDDDA1A" w14:textId="084F985A" w:rsidR="003B0082" w:rsidRPr="008C4EC1" w:rsidRDefault="003B0082" w:rsidP="003B0082">
      <w:pPr>
        <w:pStyle w:val="T30X"/>
        <w:ind w:left="567" w:hanging="283"/>
        <w:rPr>
          <w:rFonts w:ascii="Cambria" w:hAnsi="Cambria"/>
          <w:sz w:val="24"/>
          <w:szCs w:val="24"/>
          <w:lang w:val="en-GB"/>
        </w:rPr>
      </w:pPr>
      <w:r w:rsidRPr="008C4EC1">
        <w:rPr>
          <w:rFonts w:ascii="Cambria" w:hAnsi="Cambria"/>
          <w:sz w:val="24"/>
          <w:szCs w:val="24"/>
          <w:lang w:val="en-GB"/>
        </w:rPr>
        <w:t xml:space="preserve">1) </w:t>
      </w:r>
      <w:r w:rsidR="00453328" w:rsidRPr="008C4EC1">
        <w:rPr>
          <w:rFonts w:ascii="Cambria" w:hAnsi="Cambria"/>
          <w:sz w:val="24"/>
          <w:szCs w:val="24"/>
          <w:lang w:val="en-GB"/>
        </w:rPr>
        <w:t>withdraws its tender during the tender validity period and/or</w:t>
      </w:r>
    </w:p>
    <w:p w14:paraId="0304F291" w14:textId="1FFF5C8A" w:rsidR="00447DAD" w:rsidRPr="008C4EC1" w:rsidRDefault="003B0082" w:rsidP="00E673C1">
      <w:pPr>
        <w:pStyle w:val="T30X"/>
        <w:rPr>
          <w:rFonts w:ascii="Cambria" w:hAnsi="Cambria"/>
          <w:sz w:val="24"/>
          <w:szCs w:val="24"/>
          <w:lang w:val="en-GB"/>
        </w:rPr>
      </w:pPr>
      <w:r w:rsidRPr="008C4EC1">
        <w:rPr>
          <w:rFonts w:ascii="Cambria" w:hAnsi="Cambria"/>
          <w:sz w:val="24"/>
          <w:szCs w:val="24"/>
          <w:lang w:val="en-GB"/>
        </w:rPr>
        <w:t xml:space="preserve"> 2) </w:t>
      </w:r>
      <w:r w:rsidR="00453328" w:rsidRPr="008C4EC1">
        <w:rPr>
          <w:rFonts w:ascii="Cambria" w:hAnsi="Cambria"/>
          <w:sz w:val="24"/>
          <w:szCs w:val="24"/>
          <w:lang w:val="en-GB"/>
        </w:rPr>
        <w:t>refuses to conclude the public procurement contract</w:t>
      </w:r>
      <w:r w:rsidRPr="008C4EC1">
        <w:rPr>
          <w:rFonts w:ascii="Cambria" w:hAnsi="Cambria"/>
          <w:sz w:val="24"/>
          <w:szCs w:val="24"/>
          <w:lang w:val="en-GB"/>
        </w:rPr>
        <w:t>.</w:t>
      </w:r>
    </w:p>
    <w:p w14:paraId="6FDA43FE" w14:textId="77777777" w:rsidR="001D201C" w:rsidRPr="008C4EC1" w:rsidRDefault="001D201C" w:rsidP="00AC0F53">
      <w:pPr>
        <w:pStyle w:val="T30X"/>
        <w:ind w:firstLine="0"/>
        <w:rPr>
          <w:rFonts w:ascii="Cambria" w:hAnsi="Cambria"/>
          <w:sz w:val="24"/>
          <w:szCs w:val="24"/>
          <w:lang w:val="en-GB"/>
        </w:rPr>
      </w:pPr>
    </w:p>
    <w:p w14:paraId="037460EA" w14:textId="5E17B285" w:rsidR="00447DAD" w:rsidRPr="008C4EC1" w:rsidRDefault="004D3A44" w:rsidP="007C24FE">
      <w:pPr>
        <w:keepNext/>
        <w:keepLines/>
        <w:numPr>
          <w:ilvl w:val="0"/>
          <w:numId w:val="40"/>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Cambria" w:hAnsi="Cambria"/>
          <w:b/>
          <w:lang w:val="en-GB"/>
        </w:rPr>
      </w:pPr>
      <w:bookmarkStart w:id="10" w:name="_Toc62730563"/>
      <w:r w:rsidRPr="008C4EC1">
        <w:rPr>
          <w:rFonts w:ascii="Cambria" w:hAnsi="Cambria"/>
          <w:b/>
          <w:lang w:val="en-GB"/>
        </w:rPr>
        <w:t>DATA CONFIDENTIALITY</w:t>
      </w:r>
      <w:bookmarkEnd w:id="10"/>
    </w:p>
    <w:p w14:paraId="22B69E1E" w14:textId="70DBAF8B" w:rsidR="00447DAD" w:rsidRPr="008C4EC1" w:rsidRDefault="00885B3C" w:rsidP="00447DAD">
      <w:pPr>
        <w:jc w:val="both"/>
        <w:rPr>
          <w:rFonts w:ascii="Cambria" w:hAnsi="Cambria"/>
          <w:color w:val="000000"/>
          <w:lang w:val="en-GB"/>
        </w:rPr>
      </w:pPr>
      <w:r w:rsidRPr="008C4EC1">
        <w:rPr>
          <w:rFonts w:ascii="Cambria" w:hAnsi="Cambria"/>
          <w:color w:val="000000"/>
          <w:lang w:val="en-GB"/>
        </w:rPr>
        <w:t>The tender documentation contains classified information</w:t>
      </w:r>
    </w:p>
    <w:p w14:paraId="52DCA5B6" w14:textId="77777777" w:rsidR="00447DAD" w:rsidRPr="008C4EC1" w:rsidRDefault="00447DAD" w:rsidP="00447DAD">
      <w:pPr>
        <w:jc w:val="both"/>
        <w:rPr>
          <w:rFonts w:ascii="Cambria" w:hAnsi="Cambria"/>
          <w:color w:val="000000"/>
          <w:lang w:val="en-GB"/>
        </w:rPr>
      </w:pPr>
    </w:p>
    <w:p w14:paraId="75CE1586" w14:textId="4ECFACA6" w:rsidR="00447DAD" w:rsidRPr="008C4EC1" w:rsidRDefault="00AD0A53" w:rsidP="00447DAD">
      <w:pPr>
        <w:jc w:val="both"/>
        <w:rPr>
          <w:rFonts w:ascii="Cambria" w:hAnsi="Cambria"/>
          <w:color w:val="000000"/>
          <w:lang w:val="en-GB"/>
        </w:rPr>
      </w:pPr>
      <w:r w:rsidRPr="008C4EC1">
        <w:rPr>
          <w:rFonts w:ascii="Cambria" w:hAnsi="Cambria"/>
          <w:color w:val="000000"/>
          <w:lang w:val="en-GB"/>
        </w:rPr>
        <w:sym w:font="Wingdings" w:char="F0FE"/>
      </w:r>
      <w:r w:rsidRPr="008C4EC1">
        <w:rPr>
          <w:rFonts w:ascii="Cambria" w:hAnsi="Cambria"/>
          <w:color w:val="000000"/>
          <w:lang w:val="en-GB"/>
        </w:rPr>
        <w:t xml:space="preserve"> </w:t>
      </w:r>
      <w:r w:rsidR="004D3A44" w:rsidRPr="008C4EC1">
        <w:rPr>
          <w:rFonts w:ascii="Cambria" w:hAnsi="Cambria"/>
          <w:color w:val="000000"/>
          <w:lang w:val="en-GB"/>
        </w:rPr>
        <w:t>No</w:t>
      </w:r>
    </w:p>
    <w:p w14:paraId="7E1CB0C9" w14:textId="24EAC022" w:rsidR="00283BFC" w:rsidRPr="008C4EC1" w:rsidRDefault="00447DAD" w:rsidP="00447DAD">
      <w:pPr>
        <w:jc w:val="both"/>
        <w:rPr>
          <w:rFonts w:ascii="Cambria" w:hAnsi="Cambria"/>
          <w:color w:val="000000"/>
          <w:lang w:val="en-GB"/>
        </w:rPr>
      </w:pPr>
      <w:r w:rsidRPr="008C4EC1">
        <w:rPr>
          <w:rFonts w:ascii="Cambria" w:hAnsi="Cambria"/>
          <w:color w:val="000000"/>
          <w:lang w:val="en-GB"/>
        </w:rPr>
        <w:sym w:font="Wingdings" w:char="F0A8"/>
      </w:r>
      <w:r w:rsidRPr="008C4EC1">
        <w:rPr>
          <w:rFonts w:ascii="Cambria" w:hAnsi="Cambria"/>
          <w:color w:val="000000"/>
          <w:lang w:val="en-GB"/>
        </w:rPr>
        <w:t xml:space="preserve"> </w:t>
      </w:r>
      <w:r w:rsidR="004D3A44" w:rsidRPr="008C4EC1">
        <w:rPr>
          <w:rFonts w:ascii="Cambria" w:hAnsi="Cambria"/>
          <w:color w:val="000000"/>
          <w:lang w:val="en-GB"/>
        </w:rPr>
        <w:t>Yes</w:t>
      </w:r>
    </w:p>
    <w:p w14:paraId="2DB6F9A5" w14:textId="77777777" w:rsidR="00AC0F53" w:rsidRPr="008C4EC1" w:rsidRDefault="00AC0F53" w:rsidP="00447DAD">
      <w:pPr>
        <w:jc w:val="both"/>
        <w:rPr>
          <w:rFonts w:ascii="Cambria" w:hAnsi="Cambria"/>
          <w:b/>
          <w:bCs/>
          <w:color w:val="000000"/>
          <w:lang w:val="en-GB"/>
        </w:rPr>
      </w:pPr>
    </w:p>
    <w:p w14:paraId="5F93F4B3" w14:textId="6C18C157" w:rsidR="00447DAD" w:rsidRPr="008C4EC1" w:rsidRDefault="00A53243" w:rsidP="00E64F76">
      <w:pPr>
        <w:keepNext/>
        <w:keepLines/>
        <w:numPr>
          <w:ilvl w:val="0"/>
          <w:numId w:val="40"/>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Cambria" w:hAnsi="Cambria"/>
          <w:b/>
          <w:lang w:val="en-GB"/>
        </w:rPr>
      </w:pPr>
      <w:r w:rsidRPr="008C4EC1">
        <w:rPr>
          <w:rFonts w:ascii="Cambria" w:hAnsi="Cambria"/>
          <w:b/>
          <w:lang w:val="en-GB"/>
        </w:rPr>
        <w:t>INSTRUCTIONS FOR PREPARING THE TENDER</w:t>
      </w:r>
    </w:p>
    <w:p w14:paraId="4A1F54FD" w14:textId="77777777" w:rsidR="00447DAD" w:rsidRPr="008C4EC1" w:rsidRDefault="00447DAD" w:rsidP="00447DAD">
      <w:pPr>
        <w:rPr>
          <w:rFonts w:ascii="Cambria" w:hAnsi="Cambria"/>
          <w:lang w:val="en-GB"/>
        </w:rPr>
      </w:pPr>
    </w:p>
    <w:p w14:paraId="04567B18" w14:textId="5C8574E0" w:rsidR="007E6155" w:rsidRPr="008C4EC1" w:rsidRDefault="000E257C" w:rsidP="000E257C">
      <w:pPr>
        <w:jc w:val="both"/>
        <w:rPr>
          <w:rFonts w:ascii="Cambria" w:eastAsia="Calibri" w:hAnsi="Cambria"/>
          <w:lang w:val="en-GB"/>
        </w:rPr>
      </w:pPr>
      <w:r w:rsidRPr="008C4EC1">
        <w:rPr>
          <w:rFonts w:ascii="Cambria" w:hAnsi="Cambria"/>
          <w:lang w:val="en-GB"/>
        </w:rPr>
        <w:t>Tenders shall be prepared in the ESJN in accordance with the tender documentation and the applicable Rulebook on the Content of the Tender and the Instructions for Preparing and Submitting the Tender. Compliance with the conditions for participation in the public procurement procedure shall be evidenced by the business entity’s statement, which shall be prepared using the form prescribed by the Rulebook on the Business Entity Statement Form. The tenderer shall accurately, completely, properly, and unambiguously complete the Business Entity Statement in accordance with the requirements set out in the tender documentation.</w:t>
      </w:r>
    </w:p>
    <w:p w14:paraId="04BCEB3D" w14:textId="77777777" w:rsidR="007C24FE" w:rsidRPr="008C4EC1" w:rsidRDefault="007C24FE" w:rsidP="00447DAD">
      <w:pPr>
        <w:jc w:val="both"/>
        <w:rPr>
          <w:rFonts w:ascii="Cambria" w:hAnsi="Cambria"/>
          <w:i/>
          <w:iCs/>
          <w:color w:val="000000"/>
          <w:lang w:val="en-GB"/>
        </w:rPr>
      </w:pPr>
    </w:p>
    <w:p w14:paraId="5E993A61" w14:textId="441AA14D" w:rsidR="00447DAD" w:rsidRPr="008C4EC1" w:rsidRDefault="00EC2643" w:rsidP="00E64F76">
      <w:pPr>
        <w:keepNext/>
        <w:keepLines/>
        <w:numPr>
          <w:ilvl w:val="0"/>
          <w:numId w:val="40"/>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Cambria" w:hAnsi="Cambria"/>
          <w:b/>
          <w:lang w:val="en-GB"/>
        </w:rPr>
      </w:pPr>
      <w:r w:rsidRPr="008C4EC1">
        <w:rPr>
          <w:rFonts w:ascii="Cambria" w:hAnsi="Cambria"/>
          <w:b/>
          <w:lang w:val="en-GB"/>
        </w:rPr>
        <w:t>METHOD OF CONCLUDING AND AMENDING THE PUBLIC PROCUREMENT CONTRACT</w:t>
      </w:r>
    </w:p>
    <w:p w14:paraId="3761966C" w14:textId="77777777" w:rsidR="001D201C" w:rsidRPr="008C4EC1" w:rsidRDefault="001D201C" w:rsidP="001D201C">
      <w:pPr>
        <w:jc w:val="both"/>
        <w:rPr>
          <w:rFonts w:ascii="Cambria" w:hAnsi="Cambria"/>
          <w:i/>
          <w:lang w:val="en-GB"/>
        </w:rPr>
      </w:pPr>
    </w:p>
    <w:p w14:paraId="35D47863" w14:textId="2AF35E56" w:rsidR="001D201C" w:rsidRPr="008C4EC1" w:rsidRDefault="00C41BC8" w:rsidP="001D201C">
      <w:pPr>
        <w:jc w:val="both"/>
        <w:rPr>
          <w:rFonts w:ascii="Cambria" w:hAnsi="Cambria"/>
          <w:lang w:val="en-GB"/>
        </w:rPr>
      </w:pPr>
      <w:r w:rsidRPr="008C4EC1">
        <w:rPr>
          <w:rFonts w:ascii="Cambria" w:hAnsi="Cambria"/>
          <w:lang w:val="en-GB"/>
        </w:rPr>
        <w:t>The Contracting Authority, i.e. the Buyer, shall conclude the public procurement contract in written or electronic form with the tenderer whose tender has been selected as the most economically advantageous, after the decision on the contract award becomes enforceable</w:t>
      </w:r>
      <w:r w:rsidR="001D201C" w:rsidRPr="008C4EC1">
        <w:rPr>
          <w:rFonts w:ascii="Cambria" w:hAnsi="Cambria"/>
          <w:lang w:val="en-GB"/>
        </w:rPr>
        <w:t xml:space="preserve">. </w:t>
      </w:r>
    </w:p>
    <w:p w14:paraId="331B4EEC" w14:textId="77777777" w:rsidR="001D201C" w:rsidRPr="008C4EC1" w:rsidRDefault="001D201C" w:rsidP="001D201C">
      <w:pPr>
        <w:jc w:val="both"/>
        <w:rPr>
          <w:rFonts w:ascii="Cambria" w:hAnsi="Cambria"/>
          <w:lang w:val="en-GB"/>
        </w:rPr>
      </w:pPr>
    </w:p>
    <w:p w14:paraId="4FA88559" w14:textId="77777777" w:rsidR="00C57B9D" w:rsidRPr="008C4EC1" w:rsidRDefault="00C57B9D" w:rsidP="00C57B9D">
      <w:pPr>
        <w:jc w:val="both"/>
        <w:rPr>
          <w:rFonts w:ascii="Cambria" w:hAnsi="Cambria"/>
          <w:lang w:val="en-GB"/>
        </w:rPr>
      </w:pPr>
      <w:r w:rsidRPr="008C4EC1">
        <w:rPr>
          <w:rFonts w:ascii="Cambria" w:hAnsi="Cambria"/>
          <w:lang w:val="en-GB"/>
        </w:rPr>
        <w:t>The public procurement contract must comply with the conditions set out in the tender documentation, the selected tender and the contract award decision, except with regard to the presentation of VAT.</w:t>
      </w:r>
    </w:p>
    <w:p w14:paraId="0F1083A6" w14:textId="77777777" w:rsidR="00C57B9D" w:rsidRPr="008C4EC1" w:rsidRDefault="00C57B9D" w:rsidP="00C57B9D">
      <w:pPr>
        <w:jc w:val="both"/>
        <w:rPr>
          <w:rFonts w:ascii="Cambria" w:hAnsi="Cambria"/>
          <w:lang w:val="en-GB"/>
        </w:rPr>
      </w:pPr>
    </w:p>
    <w:p w14:paraId="35EA55E3" w14:textId="07972264" w:rsidR="001D201C" w:rsidRPr="008C4EC1" w:rsidRDefault="00C57B9D" w:rsidP="00C57B9D">
      <w:pPr>
        <w:jc w:val="both"/>
        <w:rPr>
          <w:rFonts w:ascii="Cambria" w:hAnsi="Cambria"/>
          <w:color w:val="000000"/>
          <w:lang w:val="en-GB"/>
        </w:rPr>
      </w:pPr>
      <w:r w:rsidRPr="008C4EC1">
        <w:rPr>
          <w:rFonts w:ascii="Cambria" w:hAnsi="Cambria"/>
          <w:lang w:val="en-GB"/>
        </w:rPr>
        <w:t>The contract between the Buyer and the Seller whose tender is selected as the most economically advantageous shall, in addition to the conditions prescribed by this tender documentation, contain the following</w:t>
      </w:r>
      <w:r w:rsidR="001D201C" w:rsidRPr="008C4EC1">
        <w:rPr>
          <w:rFonts w:ascii="Cambria" w:hAnsi="Cambria"/>
          <w:color w:val="000000"/>
          <w:lang w:val="en-GB"/>
        </w:rPr>
        <w:t>:</w:t>
      </w:r>
      <w:r w:rsidR="001D201C" w:rsidRPr="008C4EC1">
        <w:rPr>
          <w:rFonts w:ascii="Cambria" w:hAnsi="Cambria"/>
          <w:color w:val="000000"/>
          <w:vertAlign w:val="superscript"/>
          <w:lang w:val="en-GB"/>
        </w:rPr>
        <w:footnoteReference w:id="10"/>
      </w:r>
    </w:p>
    <w:p w14:paraId="79EDBBEE" w14:textId="77777777" w:rsidR="001D201C" w:rsidRPr="008C4EC1" w:rsidRDefault="001D201C" w:rsidP="001D201C">
      <w:pPr>
        <w:jc w:val="both"/>
        <w:rPr>
          <w:rFonts w:ascii="Cambria" w:hAnsi="Cambria"/>
          <w:color w:val="000000"/>
          <w:lang w:val="en-GB"/>
        </w:rPr>
      </w:pPr>
    </w:p>
    <w:p w14:paraId="304F8AD4" w14:textId="6D37B016" w:rsidR="009826F1" w:rsidRPr="008C4EC1" w:rsidRDefault="00C57B9D" w:rsidP="009826F1">
      <w:pPr>
        <w:jc w:val="both"/>
        <w:rPr>
          <w:rFonts w:ascii="Cambria" w:hAnsi="Cambria"/>
          <w:lang w:val="en-GB"/>
        </w:rPr>
      </w:pPr>
      <w:r w:rsidRPr="008C4EC1">
        <w:rPr>
          <w:rFonts w:ascii="Cambria" w:hAnsi="Cambria"/>
          <w:lang w:val="en-GB"/>
        </w:rPr>
        <w:t>The Seller sells, and the Buyer purchases, ______ metric tonnes</w:t>
      </w:r>
      <w:r w:rsidR="002E4F5D">
        <w:rPr>
          <w:rStyle w:val="FootnoteReference"/>
          <w:rFonts w:ascii="Cambria" w:hAnsi="Cambria"/>
          <w:lang w:val="en-GB"/>
        </w:rPr>
        <w:footnoteReference w:id="11"/>
      </w:r>
      <w:r w:rsidRPr="008C4EC1">
        <w:rPr>
          <w:rFonts w:ascii="Cambria" w:hAnsi="Cambria"/>
          <w:lang w:val="en-GB"/>
        </w:rPr>
        <w:t xml:space="preserve"> (+/– 2% at the option of the Seller) of Eurodiesel (Ultra Light Sulphur Diesel 10 ppm), which must comply with the latest edition of MEST EN 590 (hereinafter: “</w:t>
      </w:r>
      <w:r w:rsidRPr="008C4EC1">
        <w:rPr>
          <w:rFonts w:ascii="Cambria" w:hAnsi="Cambria"/>
          <w:b/>
          <w:bCs/>
          <w:lang w:val="en-GB"/>
        </w:rPr>
        <w:t>the Goods</w:t>
      </w:r>
      <w:r w:rsidRPr="008C4EC1">
        <w:rPr>
          <w:rFonts w:ascii="Cambria" w:hAnsi="Cambria"/>
          <w:lang w:val="en-GB"/>
        </w:rPr>
        <w:t>” or “</w:t>
      </w:r>
      <w:r w:rsidRPr="008C4EC1">
        <w:rPr>
          <w:rFonts w:ascii="Cambria" w:hAnsi="Cambria"/>
          <w:b/>
          <w:bCs/>
          <w:lang w:val="en-GB"/>
        </w:rPr>
        <w:t>Eurodiesel</w:t>
      </w:r>
      <w:r w:rsidRPr="008C4EC1">
        <w:rPr>
          <w:rFonts w:ascii="Cambria" w:hAnsi="Cambria"/>
          <w:lang w:val="en-GB"/>
        </w:rPr>
        <w:t>”).</w:t>
      </w:r>
    </w:p>
    <w:p w14:paraId="768DBA1C" w14:textId="77777777" w:rsidR="009826F1" w:rsidRPr="008C4EC1" w:rsidRDefault="009826F1" w:rsidP="009826F1">
      <w:pPr>
        <w:jc w:val="both"/>
        <w:rPr>
          <w:rFonts w:ascii="Cambria" w:hAnsi="Cambria"/>
          <w:lang w:val="en-GB"/>
        </w:rPr>
      </w:pPr>
    </w:p>
    <w:p w14:paraId="3629AEDF" w14:textId="3CD18AF7" w:rsidR="009826F1" w:rsidRPr="008C4EC1" w:rsidRDefault="00AC1A78" w:rsidP="009826F1">
      <w:pPr>
        <w:jc w:val="both"/>
        <w:rPr>
          <w:rFonts w:ascii="Cambria" w:hAnsi="Cambria"/>
          <w:b/>
          <w:bCs/>
          <w:lang w:val="en-GB"/>
        </w:rPr>
      </w:pPr>
      <w:r w:rsidRPr="008C4EC1">
        <w:rPr>
          <w:rFonts w:ascii="Cambria" w:hAnsi="Cambria"/>
          <w:lang w:val="en-GB"/>
        </w:rPr>
        <w:t>The Goods shall be delivered in a single delivery, either on DPU</w:t>
      </w:r>
      <w:r w:rsidR="00B95650">
        <w:rPr>
          <w:rStyle w:val="FootnoteReference"/>
          <w:rFonts w:ascii="Cambria" w:hAnsi="Cambria"/>
          <w:lang w:val="en-GB"/>
        </w:rPr>
        <w:footnoteReference w:id="12"/>
      </w:r>
      <w:r w:rsidRPr="008C4EC1">
        <w:rPr>
          <w:rFonts w:ascii="Cambria" w:hAnsi="Cambria"/>
          <w:lang w:val="en-GB"/>
        </w:rPr>
        <w:t xml:space="preserve"> – Delivered at Place Unloaded parity, Oil Terminal at the Port of Bar (Montenegro) (INCOTERMS 2020), or on In Tank parity – Oil Terminal at the Port of Bar (Montenegro), in both cases in the manner determined by the Buyer under the conditions established by the Buyer in the Tender Documentation for the Open Public Procurement Procedure No. 103065, published on ______ December 2025.</w:t>
      </w:r>
    </w:p>
    <w:p w14:paraId="78266DA9" w14:textId="77777777" w:rsidR="009826F1" w:rsidRPr="008C4EC1" w:rsidRDefault="009826F1" w:rsidP="009826F1">
      <w:pPr>
        <w:jc w:val="both"/>
        <w:rPr>
          <w:rFonts w:ascii="Cambria" w:hAnsi="Cambria"/>
          <w:lang w:val="en-GB"/>
        </w:rPr>
      </w:pPr>
    </w:p>
    <w:p w14:paraId="7549E5A0" w14:textId="1F47544B" w:rsidR="009826F1" w:rsidRPr="008C4EC1" w:rsidRDefault="00AC1A78" w:rsidP="009826F1">
      <w:pPr>
        <w:jc w:val="both"/>
        <w:rPr>
          <w:rFonts w:ascii="Cambria" w:hAnsi="Cambria"/>
          <w:lang w:val="en-GB"/>
        </w:rPr>
      </w:pPr>
      <w:r w:rsidRPr="008C4EC1">
        <w:rPr>
          <w:rFonts w:ascii="Cambria" w:hAnsi="Cambria"/>
          <w:lang w:val="en-GB"/>
        </w:rPr>
        <w:t>The Goods must be produced after 21 January 2026 and must not be produced from crude oil originating from the Russian Federation.</w:t>
      </w:r>
    </w:p>
    <w:p w14:paraId="2EFB276F" w14:textId="77777777" w:rsidR="009826F1" w:rsidRPr="008C4EC1" w:rsidRDefault="009826F1" w:rsidP="009826F1">
      <w:pPr>
        <w:jc w:val="both"/>
        <w:rPr>
          <w:rFonts w:ascii="Cambria" w:hAnsi="Cambria"/>
          <w:lang w:val="en-GB"/>
        </w:rPr>
      </w:pPr>
    </w:p>
    <w:p w14:paraId="74248DFC" w14:textId="718883CE" w:rsidR="009826F1" w:rsidRPr="008C4EC1" w:rsidRDefault="00AC1A78" w:rsidP="009826F1">
      <w:pPr>
        <w:jc w:val="both"/>
        <w:rPr>
          <w:rFonts w:ascii="Cambria" w:hAnsi="Cambria"/>
          <w:lang w:val="en-GB"/>
        </w:rPr>
      </w:pPr>
      <w:r w:rsidRPr="008C4EC1">
        <w:rPr>
          <w:rFonts w:ascii="Cambria" w:hAnsi="Cambria"/>
          <w:lang w:val="en-GB"/>
        </w:rPr>
        <w:t>For the purpose of proving compliance with this requirement, the Seller shall, prior to the arrival of the vessel carrying Eurodiesel at the Port of Bar, provide the Buyer with the following documentation, depending on the country of origin of the Eurodiesel:</w:t>
      </w:r>
      <w:r w:rsidR="009826F1" w:rsidRPr="008C4EC1">
        <w:rPr>
          <w:rFonts w:ascii="Cambria" w:hAnsi="Cambria"/>
          <w:lang w:val="en-GB"/>
        </w:rPr>
        <w:t xml:space="preserve"> </w:t>
      </w:r>
    </w:p>
    <w:p w14:paraId="3967F362" w14:textId="77777777" w:rsidR="009826F1" w:rsidRPr="008C4EC1" w:rsidRDefault="009826F1" w:rsidP="009826F1">
      <w:pPr>
        <w:jc w:val="both"/>
        <w:rPr>
          <w:rFonts w:ascii="Cambria" w:hAnsi="Cambria"/>
          <w:lang w:val="en-GB"/>
        </w:rPr>
      </w:pPr>
    </w:p>
    <w:p w14:paraId="63F0D3BC" w14:textId="114A9BC0" w:rsidR="009826F1" w:rsidRPr="008C4EC1" w:rsidRDefault="009826F1" w:rsidP="009826F1">
      <w:pPr>
        <w:jc w:val="both"/>
        <w:rPr>
          <w:rFonts w:ascii="Cambria" w:hAnsi="Cambria"/>
          <w:lang w:val="en-GB"/>
        </w:rPr>
      </w:pPr>
      <w:r w:rsidRPr="008C4EC1">
        <w:rPr>
          <w:rFonts w:ascii="Cambria" w:hAnsi="Cambria"/>
          <w:lang w:val="en-GB"/>
        </w:rPr>
        <w:t xml:space="preserve">a) </w:t>
      </w:r>
      <w:r w:rsidR="0006127D" w:rsidRPr="008C4EC1">
        <w:rPr>
          <w:rFonts w:ascii="Cambria" w:hAnsi="Cambria"/>
          <w:lang w:val="en-GB"/>
        </w:rPr>
        <w:t>If the Eurodiesel is produced in the EU or in the countries listed in Article 3ma(1) and Annex LI of Council Regulation (EU) No. 833/2014, the Seller shall provide a Safety Data Sheet (SDS) issued by the Eurodiesel manufacturer, containing the manufacturer’s identification, the issue date and all information relevant to the origin and specification of the fuel, as well as Certificates of Quantity and Quality for the Eurodiesel issued at the loading port by an independent Type A inspection body accredited in accordance with EN ISO/IEC 17020, and a Certificate of Origin for the Eurodiesel;</w:t>
      </w:r>
    </w:p>
    <w:p w14:paraId="28F7CB09" w14:textId="77777777" w:rsidR="009826F1" w:rsidRPr="008C4EC1" w:rsidRDefault="009826F1" w:rsidP="009826F1">
      <w:pPr>
        <w:jc w:val="both"/>
        <w:rPr>
          <w:rFonts w:ascii="Cambria" w:hAnsi="Cambria"/>
          <w:lang w:val="en-GB"/>
        </w:rPr>
      </w:pPr>
    </w:p>
    <w:p w14:paraId="4534D5C9" w14:textId="1B93CE2E" w:rsidR="009826F1" w:rsidRPr="008C4EC1" w:rsidRDefault="009826F1" w:rsidP="009826F1">
      <w:pPr>
        <w:jc w:val="both"/>
        <w:rPr>
          <w:rFonts w:ascii="Cambria" w:hAnsi="Cambria"/>
          <w:lang w:val="en-GB"/>
        </w:rPr>
      </w:pPr>
      <w:r w:rsidRPr="008C4EC1">
        <w:rPr>
          <w:rFonts w:ascii="Cambria" w:hAnsi="Cambria"/>
          <w:lang w:val="en-GB"/>
        </w:rPr>
        <w:t xml:space="preserve">b) </w:t>
      </w:r>
      <w:r w:rsidR="0006127D" w:rsidRPr="008C4EC1">
        <w:rPr>
          <w:rFonts w:ascii="Cambria" w:hAnsi="Cambria"/>
          <w:lang w:val="en-GB"/>
        </w:rPr>
        <w:t>If the Eurodiesel is produced in a third country which, according to the International Energy Agency (IEA) data as at 29 October 2025, was a net exporter of crude oil in 2024, the Seller shall provide a Safety Data Sheet (SDS) issued by the Eurodiesel manufacturer, containing the manufacturer’s identification, the issue date and all information relevant to the origin and specification of the Eurodiesel, as well as Certificates of Quantity and Quality for the Eurodiesel issued at the loading port by an independent Type A inspection body accredited in accordance with EN ISO/IEC 17020, and a Certificate of Origin for the Eurodiesel;</w:t>
      </w:r>
    </w:p>
    <w:p w14:paraId="16FA5EBB" w14:textId="77777777" w:rsidR="009826F1" w:rsidRPr="008C4EC1" w:rsidRDefault="009826F1" w:rsidP="009826F1">
      <w:pPr>
        <w:jc w:val="both"/>
        <w:rPr>
          <w:rFonts w:ascii="Cambria" w:hAnsi="Cambria"/>
          <w:lang w:val="en-GB"/>
        </w:rPr>
      </w:pPr>
    </w:p>
    <w:p w14:paraId="22C3CB8F" w14:textId="77777777" w:rsidR="00114368" w:rsidRPr="008C4EC1" w:rsidRDefault="009826F1" w:rsidP="00114368">
      <w:pPr>
        <w:jc w:val="both"/>
        <w:rPr>
          <w:rFonts w:ascii="Cambria" w:hAnsi="Cambria"/>
          <w:lang w:val="en-GB"/>
        </w:rPr>
      </w:pPr>
      <w:r w:rsidRPr="008C4EC1">
        <w:rPr>
          <w:rFonts w:ascii="Cambria" w:hAnsi="Cambria"/>
          <w:lang w:val="en-GB"/>
        </w:rPr>
        <w:t xml:space="preserve">c) </w:t>
      </w:r>
      <w:r w:rsidR="00114368" w:rsidRPr="008C4EC1">
        <w:rPr>
          <w:rFonts w:ascii="Cambria" w:hAnsi="Cambria"/>
          <w:lang w:val="en-GB"/>
        </w:rPr>
        <w:t>If the Eurodiesel is produced in a third country which, according to the International Energy Agency data as at 29 October 2025, was not an exporter of crude oil in 2024, the Seller shall, in addition to the Safety Data Sheet (SDS) and the Certificates of Quantity and Quality for the Eurodiesel issued at the loading port by an independent Type A inspection body accredited in accordance with EN ISO/IEC 17020, and the Certificate of Origin for the Eurodiesel, also supply one of the following confirmations, depending on the refinery’s technology:</w:t>
      </w:r>
    </w:p>
    <w:p w14:paraId="4C64F9AD" w14:textId="77777777" w:rsidR="00114368" w:rsidRPr="008C4EC1" w:rsidRDefault="00114368" w:rsidP="00114368">
      <w:pPr>
        <w:jc w:val="both"/>
        <w:rPr>
          <w:rFonts w:ascii="Cambria" w:hAnsi="Cambria"/>
          <w:lang w:val="en-GB"/>
        </w:rPr>
      </w:pPr>
    </w:p>
    <w:p w14:paraId="58CB3BAF" w14:textId="205B24D4" w:rsidR="00114368" w:rsidRPr="008C4EC1" w:rsidRDefault="00114368" w:rsidP="00114368">
      <w:pPr>
        <w:jc w:val="both"/>
        <w:rPr>
          <w:rFonts w:ascii="Cambria" w:hAnsi="Cambria"/>
          <w:lang w:val="en-GB"/>
        </w:rPr>
      </w:pPr>
      <w:r w:rsidRPr="008C4EC1">
        <w:rPr>
          <w:rFonts w:ascii="Cambria" w:hAnsi="Cambria"/>
          <w:lang w:val="en-GB"/>
        </w:rPr>
        <w:t>– If the refinery is technically capable of separating and processing Russian crude oil separately – a refinery confirmation, prepared by a third independent party (attestation of assurance), stating that the Eurodiesel was produced on a “production line” using exclusively crude oil not originating from the Russian Federation</w:t>
      </w:r>
      <w:r w:rsidR="008C4EC1" w:rsidRPr="008C4EC1">
        <w:rPr>
          <w:rFonts w:ascii="Cambria" w:hAnsi="Cambria"/>
          <w:lang w:val="en-GB"/>
        </w:rPr>
        <w:t>,</w:t>
      </w:r>
    </w:p>
    <w:p w14:paraId="07BDA09D" w14:textId="77777777" w:rsidR="00114368" w:rsidRPr="008C4EC1" w:rsidRDefault="00114368" w:rsidP="00114368">
      <w:pPr>
        <w:jc w:val="both"/>
        <w:rPr>
          <w:rFonts w:ascii="Cambria" w:hAnsi="Cambria"/>
          <w:lang w:val="en-GB"/>
        </w:rPr>
      </w:pPr>
      <w:r w:rsidRPr="008C4EC1">
        <w:rPr>
          <w:rFonts w:ascii="Cambria" w:hAnsi="Cambria"/>
          <w:lang w:val="en-GB"/>
        </w:rPr>
        <w:t>– If the refinery cannot separate and process Russian crude oil separately – a confirmation by a third independent party (attestation of assurance) stating that the refinery has not received or processed crude oil originating from the Russian Federation during the 60-day period preceding the date of issuance of the bill of lading for the vessel carrying the Eurodiesel forming the subject of this procurement.</w:t>
      </w:r>
    </w:p>
    <w:p w14:paraId="10C75A11" w14:textId="77777777" w:rsidR="00114368" w:rsidRPr="008C4EC1" w:rsidRDefault="00114368" w:rsidP="00114368">
      <w:pPr>
        <w:jc w:val="both"/>
        <w:rPr>
          <w:rFonts w:ascii="Cambria" w:hAnsi="Cambria"/>
          <w:lang w:val="en-GB"/>
        </w:rPr>
      </w:pPr>
    </w:p>
    <w:p w14:paraId="4AD6E60A" w14:textId="77777777" w:rsidR="00114368" w:rsidRPr="008C4EC1" w:rsidRDefault="00114368" w:rsidP="00114368">
      <w:pPr>
        <w:jc w:val="both"/>
        <w:rPr>
          <w:rFonts w:ascii="Cambria" w:hAnsi="Cambria"/>
          <w:lang w:val="en-GB"/>
        </w:rPr>
      </w:pPr>
      <w:r w:rsidRPr="008C4EC1">
        <w:rPr>
          <w:rFonts w:ascii="Cambria" w:hAnsi="Cambria"/>
          <w:lang w:val="en-GB"/>
        </w:rPr>
        <w:lastRenderedPageBreak/>
        <w:t>The Seller shall be responsible for all demurrage arising from failure to submit all required documentation prior to the arrival of the vessel carrying Eurodiesel at the Port of Bar.</w:t>
      </w:r>
    </w:p>
    <w:p w14:paraId="3143D963" w14:textId="77777777" w:rsidR="00114368" w:rsidRPr="008C4EC1" w:rsidRDefault="00114368" w:rsidP="00114368">
      <w:pPr>
        <w:jc w:val="both"/>
        <w:rPr>
          <w:rFonts w:ascii="Cambria" w:hAnsi="Cambria"/>
          <w:lang w:val="en-GB"/>
        </w:rPr>
      </w:pPr>
    </w:p>
    <w:p w14:paraId="12D958C6" w14:textId="12F776F2" w:rsidR="00AC0F53" w:rsidRPr="008C4EC1" w:rsidRDefault="00114368" w:rsidP="00114368">
      <w:pPr>
        <w:jc w:val="both"/>
        <w:rPr>
          <w:rFonts w:ascii="Cambria" w:hAnsi="Cambria"/>
          <w:b/>
          <w:bCs/>
          <w:lang w:val="en-GB"/>
        </w:rPr>
      </w:pPr>
      <w:r w:rsidRPr="008C4EC1">
        <w:rPr>
          <w:rFonts w:ascii="Cambria" w:hAnsi="Cambria"/>
          <w:lang w:val="en-GB"/>
        </w:rPr>
        <w:t>The Buyer reserves the right to request from the Seller additional documentation to prove that the Goods were not produced from crude oil originating from the Russian Federation and that no persons or vessels subject to international sanctions participated in their delivery to the Buyer</w:t>
      </w:r>
      <w:r w:rsidR="009826F1" w:rsidRPr="008C4EC1">
        <w:rPr>
          <w:rFonts w:ascii="Cambria" w:hAnsi="Cambria"/>
          <w:lang w:val="en-GB"/>
        </w:rPr>
        <w:t>.</w:t>
      </w:r>
      <w:r w:rsidR="009826F1" w:rsidRPr="008C4EC1">
        <w:rPr>
          <w:rFonts w:ascii="Cambria" w:hAnsi="Cambria"/>
          <w:lang w:val="en-GB"/>
        </w:rPr>
        <w:tab/>
      </w:r>
    </w:p>
    <w:p w14:paraId="372F5875" w14:textId="77777777" w:rsidR="009826F1" w:rsidRPr="008C4EC1" w:rsidRDefault="009826F1" w:rsidP="009826F1">
      <w:pPr>
        <w:jc w:val="both"/>
        <w:rPr>
          <w:rFonts w:ascii="Cambria" w:hAnsi="Cambria"/>
          <w:lang w:val="en-GB"/>
        </w:rPr>
      </w:pPr>
    </w:p>
    <w:p w14:paraId="2E6140A5" w14:textId="1AF9DAFF" w:rsidR="00BB304F" w:rsidRPr="008C4EC1" w:rsidRDefault="00114368" w:rsidP="00BB304F">
      <w:pPr>
        <w:jc w:val="both"/>
        <w:rPr>
          <w:rFonts w:ascii="Cambria" w:hAnsi="Cambria"/>
          <w:b/>
          <w:bCs/>
          <w:lang w:val="en-GB"/>
        </w:rPr>
      </w:pPr>
      <w:r w:rsidRPr="008C4EC1">
        <w:rPr>
          <w:rFonts w:ascii="Cambria" w:hAnsi="Cambria"/>
          <w:lang w:val="en-GB"/>
        </w:rPr>
        <w:t>CONTRACT DELIVERY PERIOD</w:t>
      </w:r>
      <w:r w:rsidR="00BB304F" w:rsidRPr="008C4EC1">
        <w:rPr>
          <w:rFonts w:ascii="Cambria" w:hAnsi="Cambria"/>
          <w:lang w:val="en-GB"/>
        </w:rPr>
        <w:t xml:space="preserve"> </w:t>
      </w:r>
    </w:p>
    <w:p w14:paraId="63F9BFFF" w14:textId="77777777" w:rsidR="009A0F01" w:rsidRPr="008C4EC1" w:rsidRDefault="009A0F01" w:rsidP="00BB304F">
      <w:pPr>
        <w:jc w:val="both"/>
        <w:rPr>
          <w:rFonts w:ascii="Cambria" w:hAnsi="Cambria"/>
          <w:lang w:val="en-GB"/>
        </w:rPr>
      </w:pPr>
    </w:p>
    <w:p w14:paraId="7F479377" w14:textId="734A6AB3" w:rsidR="00BB304F" w:rsidRPr="008C4EC1" w:rsidRDefault="005B1BAD" w:rsidP="00BB304F">
      <w:pPr>
        <w:jc w:val="both"/>
        <w:rPr>
          <w:rFonts w:ascii="Cambria" w:hAnsi="Cambria"/>
          <w:lang w:val="en-GB"/>
        </w:rPr>
      </w:pPr>
      <w:r w:rsidRPr="008C4EC1">
        <w:rPr>
          <w:rFonts w:ascii="Cambria" w:eastAsia="Calibri" w:hAnsi="Cambria"/>
          <w:kern w:val="20"/>
          <w:lang w:val="en-GB"/>
        </w:rPr>
        <w:t xml:space="preserve">The Seller undertakes to complete delivery of the full quantity of the Goods during the ___ </w:t>
      </w:r>
      <w:r w:rsidR="00D51BE9">
        <w:rPr>
          <w:rFonts w:ascii="Cambria" w:eastAsia="Calibri" w:hAnsi="Cambria"/>
          <w:kern w:val="20"/>
          <w:lang w:val="en-GB"/>
        </w:rPr>
        <w:t>ten-day period</w:t>
      </w:r>
      <w:r w:rsidRPr="008C4EC1">
        <w:rPr>
          <w:rFonts w:ascii="Cambria" w:eastAsia="Calibri" w:hAnsi="Cambria"/>
          <w:kern w:val="20"/>
          <w:lang w:val="en-GB"/>
        </w:rPr>
        <w:t xml:space="preserve"> of April 2026</w:t>
      </w:r>
      <w:r w:rsidR="009826F1" w:rsidRPr="008C4EC1">
        <w:rPr>
          <w:rFonts w:ascii="Cambria" w:hAnsi="Cambria"/>
          <w:lang w:val="en-GB"/>
        </w:rPr>
        <w:t>.</w:t>
      </w:r>
    </w:p>
    <w:p w14:paraId="77F149C4" w14:textId="77777777" w:rsidR="009826F1" w:rsidRPr="008C4EC1" w:rsidRDefault="009826F1" w:rsidP="00BB304F">
      <w:pPr>
        <w:jc w:val="both"/>
        <w:rPr>
          <w:rFonts w:ascii="Cambria" w:eastAsia="Calibri" w:hAnsi="Cambria"/>
          <w:kern w:val="20"/>
          <w:lang w:val="en-GB"/>
        </w:rPr>
      </w:pPr>
    </w:p>
    <w:p w14:paraId="7EA7E90C" w14:textId="03EEEF16" w:rsidR="00BB304F" w:rsidRPr="008C4EC1" w:rsidRDefault="005B1BAD" w:rsidP="00BB304F">
      <w:pPr>
        <w:jc w:val="both"/>
        <w:rPr>
          <w:rFonts w:ascii="Cambria" w:eastAsia="Calibri" w:hAnsi="Cambria"/>
          <w:kern w:val="20"/>
          <w:lang w:val="en-GB"/>
        </w:rPr>
      </w:pPr>
      <w:r w:rsidRPr="008C4EC1">
        <w:rPr>
          <w:rFonts w:ascii="Cambria" w:eastAsia="Calibri" w:hAnsi="Cambria"/>
          <w:kern w:val="20"/>
          <w:lang w:val="en-GB"/>
        </w:rPr>
        <w:t>PRICE OF THE GOODS</w:t>
      </w:r>
      <w:r w:rsidR="00BB304F" w:rsidRPr="008C4EC1">
        <w:rPr>
          <w:rFonts w:ascii="Cambria" w:eastAsia="Calibri" w:hAnsi="Cambria"/>
          <w:kern w:val="20"/>
          <w:lang w:val="en-GB"/>
        </w:rPr>
        <w:t>:</w:t>
      </w:r>
    </w:p>
    <w:p w14:paraId="0AA47383" w14:textId="77777777" w:rsidR="00BB304F" w:rsidRPr="008C4EC1" w:rsidRDefault="00BB304F" w:rsidP="00BB304F">
      <w:pPr>
        <w:jc w:val="both"/>
        <w:rPr>
          <w:rFonts w:ascii="Cambria" w:eastAsia="Calibri" w:hAnsi="Cambria"/>
          <w:kern w:val="20"/>
          <w:lang w:val="en-GB"/>
        </w:rPr>
      </w:pPr>
    </w:p>
    <w:p w14:paraId="5662A7F7" w14:textId="08EC56F5" w:rsidR="009A0F01" w:rsidRPr="008C4EC1" w:rsidRDefault="005B1BAD" w:rsidP="00BB304F">
      <w:pPr>
        <w:jc w:val="both"/>
        <w:rPr>
          <w:rFonts w:ascii="Cambria" w:hAnsi="Cambria"/>
          <w:b/>
          <w:bCs/>
          <w:lang w:val="en-GB"/>
        </w:rPr>
      </w:pPr>
      <w:r w:rsidRPr="008C4EC1">
        <w:rPr>
          <w:rFonts w:ascii="Cambria" w:hAnsi="Cambria"/>
          <w:lang w:val="en-GB"/>
        </w:rPr>
        <w:t xml:space="preserve">The price of the Goods is ______ EUR per metric tonne. The price of the Goods is established </w:t>
      </w:r>
      <w:r w:rsidR="00306EDE" w:rsidRPr="008C4EC1">
        <w:rPr>
          <w:rFonts w:ascii="Cambria" w:hAnsi="Cambria"/>
          <w:lang w:val="en-GB"/>
        </w:rPr>
        <w:t>based on</w:t>
      </w:r>
      <w:r w:rsidRPr="008C4EC1">
        <w:rPr>
          <w:rFonts w:ascii="Cambria" w:hAnsi="Cambria"/>
          <w:lang w:val="en-GB"/>
        </w:rPr>
        <w:t xml:space="preserve"> the DPU parity (INCOTERMS 2020) or the In Tank parity at the Oil Terminal of the Port of Bar (Montenegro), and fully includes all costs and obligations borne by the Seller until completion of delivery of the Goods at the stated location. The costs and obligations borne by the Seller include, without limitation: the cost of procurement of the Goods, transportation costs, insurance, handling charges, unloading costs, transshipment service costs, all export customs formalities, port charges, all costs, fees and charges incurred during unloading of the Goods at the Port of Bar, and all other obligations that may arise until completion of unloading of the Goods into the tanks of the Oil Terminal in the Port of Bar</w:t>
      </w:r>
      <w:r w:rsidR="00D51BE9">
        <w:rPr>
          <w:rFonts w:ascii="Cambria" w:hAnsi="Cambria"/>
          <w:lang w:val="en-GB"/>
        </w:rPr>
        <w:t>.</w:t>
      </w:r>
    </w:p>
    <w:p w14:paraId="23E8250F" w14:textId="4C7B9054" w:rsidR="009A0F01" w:rsidRPr="008C4EC1" w:rsidRDefault="00DC3052" w:rsidP="00DC3052">
      <w:pPr>
        <w:jc w:val="both"/>
        <w:rPr>
          <w:rFonts w:ascii="Cambria" w:hAnsi="Cambria"/>
          <w:b/>
          <w:bCs/>
          <w:lang w:val="en-GB"/>
        </w:rPr>
      </w:pPr>
      <w:r w:rsidRPr="008C4EC1">
        <w:rPr>
          <w:rFonts w:ascii="Cambria" w:hAnsi="Cambria"/>
          <w:lang w:val="en-GB"/>
        </w:rPr>
        <w:t xml:space="preserve">The price is determined </w:t>
      </w:r>
      <w:r w:rsidR="00306EDE" w:rsidRPr="008C4EC1">
        <w:rPr>
          <w:rFonts w:ascii="Cambria" w:hAnsi="Cambria"/>
          <w:lang w:val="en-GB"/>
        </w:rPr>
        <w:t>based on</w:t>
      </w:r>
      <w:r w:rsidRPr="008C4EC1">
        <w:rPr>
          <w:rFonts w:ascii="Cambria" w:hAnsi="Cambria"/>
          <w:lang w:val="en-GB"/>
        </w:rPr>
        <w:t xml:space="preserve"> future gasoil prices published by ICE Futures Europe for Low Sulphur Gasoil Futures. The price is determined on the basis of the average of all consecutive closing prices for ICE Low Sulphur Gasoil Futures, in USD per metric tonne, published on the ICE chart (</w:t>
      </w:r>
      <w:hyperlink r:id="rId8" w:history="1">
        <w:r w:rsidRPr="008C4EC1">
          <w:rPr>
            <w:rStyle w:val="Hyperlink"/>
            <w:rFonts w:ascii="Cambria" w:hAnsi="Cambria"/>
            <w:lang w:val="en-GB"/>
          </w:rPr>
          <w:t>https://www.ice.com/products/34361119/low-sulphur-gasoil-futures/data?marketId=6227601&amp;span=1</w:t>
        </w:r>
      </w:hyperlink>
      <w:r w:rsidRPr="008C4EC1">
        <w:rPr>
          <w:rFonts w:ascii="Cambria" w:hAnsi="Cambria"/>
          <w:lang w:val="en-GB"/>
        </w:rPr>
        <w:t xml:space="preserve"> for 3 MONTHS), for the period from 8 December to 22 December 2025 (both dates inclusive), for April 2026, increased or decreased by the fixed premium/discount in USD per metric tonne offered by the Seller. The prices published by ICE Futures Europe during the stated period (8 December – 22 December 2025, both dates inclusive) are also available in the daily editions of Platts European Marketscan – ICE Futures, under “ICE gasoil settlements (PGA page 702)” for Low Sulphur Gasoil, April 2026. The Eurodiesel price is stated in EUR per metric tonne, and conversion from USD into EUR is carried out using the middle exchange rate of the Central Bank of Montenegro for the period from 8 December to 22 December 2025 (both dates inclusive).</w:t>
      </w:r>
    </w:p>
    <w:p w14:paraId="1BE27A42" w14:textId="77777777" w:rsidR="009A0F01" w:rsidRPr="008C4EC1" w:rsidRDefault="009A0F01" w:rsidP="009A0F01">
      <w:pPr>
        <w:jc w:val="both"/>
        <w:rPr>
          <w:rFonts w:ascii="Cambria" w:hAnsi="Cambria"/>
          <w:b/>
          <w:bCs/>
          <w:lang w:val="en-GB"/>
        </w:rPr>
      </w:pPr>
    </w:p>
    <w:p w14:paraId="5A78E63B" w14:textId="65120BC7" w:rsidR="009A0F01" w:rsidRPr="008C4EC1" w:rsidRDefault="00DC3052" w:rsidP="009A0F01">
      <w:pPr>
        <w:jc w:val="both"/>
        <w:rPr>
          <w:rFonts w:ascii="Cambria" w:hAnsi="Cambria"/>
          <w:b/>
          <w:bCs/>
          <w:lang w:val="en-GB"/>
        </w:rPr>
      </w:pPr>
      <w:r w:rsidRPr="008C4EC1">
        <w:rPr>
          <w:rFonts w:ascii="Cambria" w:hAnsi="Cambria"/>
          <w:lang w:val="en-GB"/>
        </w:rPr>
        <w:t>The price includes volumetric adjustment between the reference diesel density of 845 kg/m³ at 15°C and the actual diesel density at the discharge facilities in the Port of Bar, which ranges from 815 kg/m³ to 845 kg/m³ at 15°C, both in air (“i.a.”).</w:t>
      </w:r>
    </w:p>
    <w:p w14:paraId="6B253E5F" w14:textId="77777777" w:rsidR="009A0F01" w:rsidRPr="008C4EC1" w:rsidRDefault="009A0F01" w:rsidP="009A0F01">
      <w:pPr>
        <w:jc w:val="both"/>
        <w:rPr>
          <w:rFonts w:ascii="Cambria" w:hAnsi="Cambria"/>
          <w:b/>
          <w:bCs/>
          <w:lang w:val="en-GB"/>
        </w:rPr>
      </w:pPr>
    </w:p>
    <w:p w14:paraId="0ED6B3A8" w14:textId="1D713849" w:rsidR="009A0F01" w:rsidRPr="008C4EC1" w:rsidRDefault="00410805" w:rsidP="009A0F01">
      <w:pPr>
        <w:jc w:val="both"/>
        <w:rPr>
          <w:rFonts w:ascii="Cambria" w:hAnsi="Cambria"/>
          <w:b/>
          <w:bCs/>
          <w:lang w:val="en-GB"/>
        </w:rPr>
      </w:pPr>
      <w:r w:rsidRPr="008C4EC1">
        <w:rPr>
          <w:rFonts w:ascii="Cambria" w:hAnsi="Cambria"/>
          <w:lang w:val="en-GB"/>
        </w:rPr>
        <w:t>The price of the Goods is fixed and non-adjustable for the duration of this Contract.</w:t>
      </w:r>
    </w:p>
    <w:p w14:paraId="5DB6F24C" w14:textId="77777777" w:rsidR="009A0F01" w:rsidRPr="008C4EC1" w:rsidRDefault="009A0F01" w:rsidP="009A0F01">
      <w:pPr>
        <w:jc w:val="both"/>
        <w:rPr>
          <w:rFonts w:ascii="Cambria" w:hAnsi="Cambria"/>
          <w:lang w:val="en-GB"/>
        </w:rPr>
      </w:pPr>
    </w:p>
    <w:p w14:paraId="4E7A2546" w14:textId="44A933E2" w:rsidR="00BB304F" w:rsidRPr="008C4EC1" w:rsidRDefault="00410805" w:rsidP="00BB304F">
      <w:pPr>
        <w:jc w:val="both"/>
        <w:rPr>
          <w:rFonts w:ascii="Cambria" w:hAnsi="Cambria"/>
          <w:lang w:val="en-GB"/>
        </w:rPr>
      </w:pPr>
      <w:r w:rsidRPr="008C4EC1">
        <w:rPr>
          <w:rFonts w:ascii="Cambria" w:hAnsi="Cambria"/>
          <w:lang w:val="en-GB"/>
        </w:rPr>
        <w:t>METHOD OF PAYMENT</w:t>
      </w:r>
    </w:p>
    <w:p w14:paraId="3EF4DC33" w14:textId="77777777" w:rsidR="00BB304F" w:rsidRPr="008C4EC1" w:rsidRDefault="00BB304F" w:rsidP="00BB304F">
      <w:pPr>
        <w:jc w:val="both"/>
        <w:rPr>
          <w:rFonts w:ascii="Cambria" w:hAnsi="Cambria"/>
          <w:b/>
          <w:bCs/>
          <w:lang w:val="en-GB"/>
        </w:rPr>
      </w:pPr>
    </w:p>
    <w:p w14:paraId="52B06E56" w14:textId="158FC1CB" w:rsidR="009A0F01" w:rsidRPr="008C4EC1" w:rsidRDefault="00410805" w:rsidP="009A0F01">
      <w:pPr>
        <w:jc w:val="both"/>
        <w:rPr>
          <w:rFonts w:ascii="Cambria" w:hAnsi="Cambria"/>
          <w:lang w:val="en-GB"/>
        </w:rPr>
      </w:pPr>
      <w:r w:rsidRPr="008C4EC1">
        <w:rPr>
          <w:rFonts w:ascii="Cambria" w:hAnsi="Cambria"/>
          <w:lang w:val="en-GB"/>
        </w:rPr>
        <w:t>Payment shall be made in a single instalment only, upon completion of delivery of the total contracted quantity of Goods, within 10 days after the Seller submits to the Buyer the following documents</w:t>
      </w:r>
      <w:r w:rsidR="009A0F01" w:rsidRPr="008C4EC1">
        <w:rPr>
          <w:rFonts w:ascii="Cambria" w:hAnsi="Cambria"/>
          <w:lang w:val="en-GB"/>
        </w:rPr>
        <w:t>:</w:t>
      </w:r>
    </w:p>
    <w:p w14:paraId="5585C2F7" w14:textId="77777777" w:rsidR="009A0F01" w:rsidRPr="008C4EC1" w:rsidRDefault="009A0F01" w:rsidP="009A0F01">
      <w:pPr>
        <w:jc w:val="both"/>
        <w:rPr>
          <w:rFonts w:ascii="Cambria" w:hAnsi="Cambria"/>
          <w:lang w:val="en-GB"/>
        </w:rPr>
      </w:pPr>
    </w:p>
    <w:p w14:paraId="22B9656E" w14:textId="77777777" w:rsidR="00A05671" w:rsidRPr="004214CC" w:rsidRDefault="00732289" w:rsidP="00A05671">
      <w:pPr>
        <w:pStyle w:val="ListParagraph"/>
        <w:numPr>
          <w:ilvl w:val="0"/>
          <w:numId w:val="71"/>
        </w:numPr>
        <w:ind w:left="357" w:hanging="357"/>
        <w:contextualSpacing/>
        <w:jc w:val="both"/>
        <w:rPr>
          <w:rFonts w:ascii="Cambria" w:hAnsi="Cambria"/>
          <w:sz w:val="24"/>
          <w:szCs w:val="24"/>
          <w:lang w:val="en-GB"/>
        </w:rPr>
      </w:pPr>
      <w:r w:rsidRPr="004214CC">
        <w:rPr>
          <w:rFonts w:ascii="Cambria" w:hAnsi="Cambria"/>
          <w:sz w:val="24"/>
          <w:szCs w:val="24"/>
          <w:lang w:val="en-GB"/>
        </w:rPr>
        <w:t>the commercial invoice,</w:t>
      </w:r>
    </w:p>
    <w:p w14:paraId="0C6F4F7D" w14:textId="645338B0" w:rsidR="00A05671" w:rsidRPr="004214CC" w:rsidRDefault="00732289" w:rsidP="00A05671">
      <w:pPr>
        <w:pStyle w:val="ListParagraph"/>
        <w:numPr>
          <w:ilvl w:val="0"/>
          <w:numId w:val="71"/>
        </w:numPr>
        <w:ind w:left="357" w:hanging="357"/>
        <w:contextualSpacing/>
        <w:jc w:val="both"/>
        <w:rPr>
          <w:rFonts w:ascii="Cambria" w:hAnsi="Cambria"/>
          <w:sz w:val="24"/>
          <w:szCs w:val="24"/>
          <w:lang w:val="en-GB"/>
        </w:rPr>
      </w:pPr>
      <w:r w:rsidRPr="004214CC">
        <w:rPr>
          <w:rFonts w:ascii="Cambria" w:hAnsi="Cambria"/>
          <w:sz w:val="24"/>
          <w:szCs w:val="24"/>
          <w:lang w:val="en-GB"/>
        </w:rPr>
        <w:t xml:space="preserve">the original full set of shipping documents, including a full set of 3/3 clean on-board bills of lading, issued or endorsed to the Buyer, bearing the note “Freight </w:t>
      </w:r>
      <w:r w:rsidR="007F03CE">
        <w:rPr>
          <w:rFonts w:ascii="Cambria" w:hAnsi="Cambria"/>
          <w:sz w:val="24"/>
          <w:szCs w:val="24"/>
          <w:lang w:val="en-GB"/>
        </w:rPr>
        <w:t>Payable</w:t>
      </w:r>
      <w:r w:rsidRPr="004214CC">
        <w:rPr>
          <w:rFonts w:ascii="Cambria" w:hAnsi="Cambria"/>
          <w:sz w:val="24"/>
          <w:szCs w:val="24"/>
          <w:lang w:val="en-GB"/>
        </w:rPr>
        <w:t xml:space="preserve"> as per Charter Party”,</w:t>
      </w:r>
    </w:p>
    <w:p w14:paraId="4177660A" w14:textId="57BCD9C2" w:rsidR="00A05671" w:rsidRPr="004214CC" w:rsidRDefault="00732289" w:rsidP="00A05671">
      <w:pPr>
        <w:pStyle w:val="ListParagraph"/>
        <w:numPr>
          <w:ilvl w:val="0"/>
          <w:numId w:val="71"/>
        </w:numPr>
        <w:ind w:left="357" w:hanging="357"/>
        <w:contextualSpacing/>
        <w:jc w:val="both"/>
        <w:rPr>
          <w:rFonts w:ascii="Cambria" w:hAnsi="Cambria"/>
          <w:sz w:val="24"/>
          <w:szCs w:val="24"/>
          <w:lang w:val="en-GB"/>
        </w:rPr>
      </w:pPr>
      <w:r w:rsidRPr="004214CC">
        <w:rPr>
          <w:rFonts w:ascii="Cambria" w:hAnsi="Cambria"/>
          <w:sz w:val="24"/>
          <w:szCs w:val="24"/>
          <w:lang w:val="en-GB"/>
        </w:rPr>
        <w:t xml:space="preserve">the original </w:t>
      </w:r>
      <w:r w:rsidR="000D0A26">
        <w:rPr>
          <w:rFonts w:ascii="Cambria" w:hAnsi="Cambria"/>
          <w:sz w:val="24"/>
          <w:szCs w:val="24"/>
          <w:lang w:val="en-GB"/>
        </w:rPr>
        <w:t xml:space="preserve">Outturn </w:t>
      </w:r>
      <w:r w:rsidRPr="004214CC">
        <w:rPr>
          <w:rFonts w:ascii="Cambria" w:hAnsi="Cambria"/>
          <w:sz w:val="24"/>
          <w:szCs w:val="24"/>
          <w:lang w:val="en-GB"/>
        </w:rPr>
        <w:t>Certificate issued at the discharge port by an independent Type A inspection body accredited under MEST EN ISO 17020,</w:t>
      </w:r>
    </w:p>
    <w:p w14:paraId="51B032D8" w14:textId="77777777" w:rsidR="00A05671" w:rsidRPr="004214CC" w:rsidRDefault="00732289" w:rsidP="00A05671">
      <w:pPr>
        <w:pStyle w:val="ListParagraph"/>
        <w:numPr>
          <w:ilvl w:val="0"/>
          <w:numId w:val="71"/>
        </w:numPr>
        <w:ind w:left="357" w:hanging="357"/>
        <w:contextualSpacing/>
        <w:jc w:val="both"/>
        <w:rPr>
          <w:rFonts w:ascii="Cambria" w:hAnsi="Cambria"/>
          <w:sz w:val="24"/>
          <w:szCs w:val="24"/>
          <w:lang w:val="en-GB"/>
        </w:rPr>
      </w:pPr>
      <w:r w:rsidRPr="004214CC">
        <w:rPr>
          <w:rFonts w:ascii="Cambria" w:hAnsi="Cambria"/>
          <w:sz w:val="24"/>
          <w:szCs w:val="24"/>
          <w:lang w:val="en-GB"/>
        </w:rPr>
        <w:t>the original Certificate of Quality issued at the discharge port by an independent Type A inspection body accredited under MEST EN ISO 17020, confirming that the tested quality of the Goods complies with the Contract requirements,</w:t>
      </w:r>
    </w:p>
    <w:p w14:paraId="0405F10B" w14:textId="65741B53" w:rsidR="00A05671" w:rsidRPr="004214CC" w:rsidRDefault="00732289" w:rsidP="00A05671">
      <w:pPr>
        <w:pStyle w:val="ListParagraph"/>
        <w:numPr>
          <w:ilvl w:val="0"/>
          <w:numId w:val="71"/>
        </w:numPr>
        <w:ind w:left="357" w:hanging="357"/>
        <w:contextualSpacing/>
        <w:jc w:val="both"/>
        <w:rPr>
          <w:rFonts w:ascii="Cambria" w:hAnsi="Cambria"/>
          <w:sz w:val="24"/>
          <w:szCs w:val="24"/>
          <w:lang w:val="en-GB"/>
        </w:rPr>
      </w:pPr>
      <w:r w:rsidRPr="004214CC">
        <w:rPr>
          <w:rFonts w:ascii="Cambria" w:hAnsi="Cambria"/>
          <w:sz w:val="24"/>
          <w:szCs w:val="24"/>
          <w:lang w:val="en-GB"/>
        </w:rPr>
        <w:t xml:space="preserve">the original Certificate </w:t>
      </w:r>
      <w:r w:rsidR="00190F7C">
        <w:rPr>
          <w:rFonts w:ascii="Cambria" w:hAnsi="Cambria"/>
          <w:sz w:val="24"/>
          <w:szCs w:val="24"/>
          <w:lang w:val="en-GB"/>
        </w:rPr>
        <w:t xml:space="preserve">of Quantity </w:t>
      </w:r>
      <w:r w:rsidRPr="004214CC">
        <w:rPr>
          <w:rFonts w:ascii="Cambria" w:hAnsi="Cambria"/>
          <w:sz w:val="24"/>
          <w:szCs w:val="24"/>
          <w:lang w:val="en-GB"/>
        </w:rPr>
        <w:t>issued at the loading port by an independent Type A inspection body accredited under EN ISO 17020, confirming that the quantity of the Goods complies with the Contract requirements,</w:t>
      </w:r>
    </w:p>
    <w:p w14:paraId="7628D59F" w14:textId="77777777" w:rsidR="00A05671" w:rsidRPr="004214CC" w:rsidRDefault="00732289" w:rsidP="00A05671">
      <w:pPr>
        <w:pStyle w:val="ListParagraph"/>
        <w:numPr>
          <w:ilvl w:val="0"/>
          <w:numId w:val="71"/>
        </w:numPr>
        <w:ind w:left="357" w:hanging="357"/>
        <w:contextualSpacing/>
        <w:jc w:val="both"/>
        <w:rPr>
          <w:rFonts w:ascii="Cambria" w:hAnsi="Cambria"/>
          <w:sz w:val="24"/>
          <w:szCs w:val="24"/>
          <w:lang w:val="en-GB"/>
        </w:rPr>
      </w:pPr>
      <w:r w:rsidRPr="004214CC">
        <w:rPr>
          <w:rFonts w:ascii="Cambria" w:hAnsi="Cambria"/>
          <w:sz w:val="24"/>
          <w:szCs w:val="24"/>
          <w:lang w:val="en-GB"/>
        </w:rPr>
        <w:t>the original Certificate of Quality issued at the loading port by an independent Type A inspection body accredited under EN ISO 17020, confirming that the tested quality of the Goods complies with the Contract requirements,</w:t>
      </w:r>
    </w:p>
    <w:p w14:paraId="4A2044D0" w14:textId="77777777" w:rsidR="00A05671" w:rsidRPr="004214CC" w:rsidRDefault="00732289" w:rsidP="00A05671">
      <w:pPr>
        <w:pStyle w:val="ListParagraph"/>
        <w:numPr>
          <w:ilvl w:val="0"/>
          <w:numId w:val="71"/>
        </w:numPr>
        <w:ind w:left="357" w:hanging="357"/>
        <w:contextualSpacing/>
        <w:jc w:val="both"/>
        <w:rPr>
          <w:rFonts w:ascii="Cambria" w:hAnsi="Cambria"/>
          <w:sz w:val="24"/>
          <w:szCs w:val="24"/>
          <w:lang w:val="en-GB"/>
        </w:rPr>
      </w:pPr>
      <w:r w:rsidRPr="004214CC">
        <w:rPr>
          <w:rFonts w:ascii="Cambria" w:hAnsi="Cambria"/>
          <w:sz w:val="24"/>
          <w:szCs w:val="24"/>
          <w:lang w:val="en-GB"/>
        </w:rPr>
        <w:t>the original Certificate of Origin,</w:t>
      </w:r>
    </w:p>
    <w:p w14:paraId="0AF95071" w14:textId="77777777" w:rsidR="00A05671" w:rsidRPr="004214CC" w:rsidRDefault="00732289" w:rsidP="00A05671">
      <w:pPr>
        <w:pStyle w:val="ListParagraph"/>
        <w:numPr>
          <w:ilvl w:val="0"/>
          <w:numId w:val="71"/>
        </w:numPr>
        <w:ind w:left="357" w:hanging="357"/>
        <w:contextualSpacing/>
        <w:jc w:val="both"/>
        <w:rPr>
          <w:rFonts w:ascii="Cambria" w:hAnsi="Cambria"/>
          <w:sz w:val="24"/>
          <w:szCs w:val="24"/>
          <w:lang w:val="en-GB"/>
        </w:rPr>
      </w:pPr>
      <w:r w:rsidRPr="004214CC">
        <w:rPr>
          <w:rFonts w:ascii="Cambria" w:hAnsi="Cambria"/>
          <w:sz w:val="24"/>
          <w:szCs w:val="24"/>
          <w:lang w:val="en-GB"/>
        </w:rPr>
        <w:t>the Safety Data Sheet issued by the Eurodiesel manufacturer, containing the CAS number and REACH registration number,</w:t>
      </w:r>
    </w:p>
    <w:p w14:paraId="277462C1" w14:textId="38290BCB" w:rsidR="009A0F01" w:rsidRPr="004214CC" w:rsidRDefault="00732289" w:rsidP="00A20023">
      <w:pPr>
        <w:pStyle w:val="ListParagraph"/>
        <w:numPr>
          <w:ilvl w:val="0"/>
          <w:numId w:val="71"/>
        </w:numPr>
        <w:ind w:left="357" w:hanging="357"/>
        <w:contextualSpacing/>
        <w:jc w:val="both"/>
        <w:rPr>
          <w:rFonts w:ascii="Cambria" w:hAnsi="Cambria"/>
          <w:sz w:val="24"/>
          <w:szCs w:val="24"/>
          <w:lang w:val="en-GB"/>
        </w:rPr>
      </w:pPr>
      <w:r w:rsidRPr="004214CC">
        <w:rPr>
          <w:rFonts w:ascii="Cambria" w:hAnsi="Cambria"/>
          <w:sz w:val="24"/>
          <w:szCs w:val="24"/>
          <w:lang w:val="en-GB"/>
        </w:rPr>
        <w:t xml:space="preserve">the Performance </w:t>
      </w:r>
      <w:r w:rsidR="00306EDE" w:rsidRPr="004214CC">
        <w:rPr>
          <w:rFonts w:ascii="Cambria" w:hAnsi="Cambria"/>
          <w:sz w:val="24"/>
          <w:szCs w:val="24"/>
          <w:lang w:val="en-GB"/>
        </w:rPr>
        <w:t>Guarantee.</w:t>
      </w:r>
    </w:p>
    <w:p w14:paraId="36FD5726" w14:textId="77777777" w:rsidR="009A0F01" w:rsidRPr="008C4EC1" w:rsidRDefault="009A0F01" w:rsidP="009A0F01">
      <w:pPr>
        <w:jc w:val="both"/>
        <w:rPr>
          <w:rFonts w:ascii="Cambria" w:hAnsi="Cambria"/>
          <w:lang w:val="en-GB"/>
        </w:rPr>
      </w:pPr>
    </w:p>
    <w:p w14:paraId="518C304A" w14:textId="77777777" w:rsidR="00C42B27" w:rsidRPr="008C4EC1" w:rsidRDefault="00C42B27" w:rsidP="00C42B27">
      <w:pPr>
        <w:jc w:val="both"/>
        <w:rPr>
          <w:rFonts w:ascii="Cambria" w:hAnsi="Cambria"/>
          <w:lang w:val="en-GB"/>
        </w:rPr>
      </w:pPr>
      <w:r w:rsidRPr="008C4EC1">
        <w:rPr>
          <w:rFonts w:ascii="Cambria" w:hAnsi="Cambria"/>
          <w:lang w:val="en-GB"/>
        </w:rPr>
        <w:t>If any of the documents required to be submitted to the Buyer under this Article are missing on the payment due date, the Buyer shall have no obligation to make payment until they are submitted by the Seller.</w:t>
      </w:r>
    </w:p>
    <w:p w14:paraId="0A2574E2" w14:textId="77777777" w:rsidR="00C42B27" w:rsidRPr="008C4EC1" w:rsidRDefault="00C42B27" w:rsidP="00C42B27">
      <w:pPr>
        <w:jc w:val="both"/>
        <w:rPr>
          <w:rFonts w:ascii="Cambria" w:hAnsi="Cambria"/>
          <w:lang w:val="en-GB"/>
        </w:rPr>
      </w:pPr>
    </w:p>
    <w:p w14:paraId="1EAD5B7A" w14:textId="5A01A817" w:rsidR="009A0F01" w:rsidRPr="008C4EC1" w:rsidRDefault="00C42B27" w:rsidP="00C42B27">
      <w:pPr>
        <w:jc w:val="both"/>
        <w:rPr>
          <w:rFonts w:ascii="Cambria" w:hAnsi="Cambria"/>
          <w:lang w:val="en-GB"/>
        </w:rPr>
      </w:pPr>
      <w:r w:rsidRPr="008C4EC1">
        <w:rPr>
          <w:rFonts w:ascii="Cambria" w:hAnsi="Cambria"/>
          <w:lang w:val="en-GB"/>
        </w:rPr>
        <w:t>If the payment due date falls on a Sunday or a non-business day for banks, payment shall be made on the next business day.</w:t>
      </w:r>
    </w:p>
    <w:p w14:paraId="7B9B2BFC" w14:textId="77777777" w:rsidR="00AC0F53" w:rsidRPr="008C4EC1" w:rsidRDefault="00AC0F53" w:rsidP="00AC0F53">
      <w:pPr>
        <w:jc w:val="both"/>
        <w:rPr>
          <w:rFonts w:ascii="Cambria" w:hAnsi="Cambria"/>
          <w:lang w:val="en-GB"/>
        </w:rPr>
      </w:pPr>
    </w:p>
    <w:p w14:paraId="0AF36C7E" w14:textId="77777777" w:rsidR="00AC0F53" w:rsidRPr="008C4EC1" w:rsidRDefault="00AC0F53" w:rsidP="00AC0F53">
      <w:pPr>
        <w:jc w:val="both"/>
        <w:rPr>
          <w:rFonts w:ascii="Cambria" w:hAnsi="Cambria"/>
          <w:lang w:val="en-GB"/>
        </w:rPr>
      </w:pPr>
    </w:p>
    <w:p w14:paraId="3795E0AF" w14:textId="4C083D54" w:rsidR="00301133" w:rsidRPr="008C4EC1" w:rsidRDefault="00C42B27" w:rsidP="00BB304F">
      <w:pPr>
        <w:jc w:val="both"/>
        <w:rPr>
          <w:rFonts w:ascii="Cambria" w:hAnsi="Cambria"/>
          <w:lang w:val="en-GB"/>
        </w:rPr>
      </w:pPr>
      <w:r w:rsidRPr="008C4EC1">
        <w:rPr>
          <w:rFonts w:ascii="Cambria" w:hAnsi="Cambria"/>
          <w:lang w:val="en-GB"/>
        </w:rPr>
        <w:t>DETERMINATION OF QUANTITY AND QUALITY</w:t>
      </w:r>
      <w:r w:rsidR="00301133" w:rsidRPr="008C4EC1">
        <w:rPr>
          <w:rFonts w:ascii="Cambria" w:hAnsi="Cambria"/>
          <w:lang w:val="en-GB"/>
        </w:rPr>
        <w:t xml:space="preserve"> </w:t>
      </w:r>
    </w:p>
    <w:p w14:paraId="0BD97B49" w14:textId="77777777" w:rsidR="00301133" w:rsidRPr="008C4EC1" w:rsidRDefault="00301133" w:rsidP="00BB304F">
      <w:pPr>
        <w:jc w:val="both"/>
        <w:rPr>
          <w:rFonts w:ascii="Cambria" w:hAnsi="Cambria"/>
          <w:lang w:val="en-GB"/>
        </w:rPr>
      </w:pPr>
    </w:p>
    <w:p w14:paraId="321CEAB0" w14:textId="77777777" w:rsidR="00C42B27" w:rsidRPr="008C4EC1" w:rsidRDefault="00C42B27" w:rsidP="00C42B27">
      <w:pPr>
        <w:jc w:val="both"/>
        <w:rPr>
          <w:rFonts w:ascii="Cambria" w:hAnsi="Cambria"/>
          <w:lang w:val="en-GB"/>
        </w:rPr>
      </w:pPr>
      <w:r w:rsidRPr="008C4EC1">
        <w:rPr>
          <w:rFonts w:ascii="Cambria" w:hAnsi="Cambria"/>
          <w:lang w:val="en-GB"/>
        </w:rPr>
        <w:t>The quality of the Goods must comply with the latest edition of MEST EN 590 and with the Rulebook on the Quality and Quality Control of Petroleum-Based Liquid Fuels (Official Gazette of Montenegro Nos. 1/2016 and 21/2021), with a sulphur content of 10 ppm and a maximum CFPP (Cold Filter Plugging Point) value of –15°C. In addition, the fuel must be, upon visual inspection, clear and bright, free from separated water and sediments.</w:t>
      </w:r>
    </w:p>
    <w:p w14:paraId="1A6426F3" w14:textId="77777777" w:rsidR="00C42B27" w:rsidRPr="008C4EC1" w:rsidRDefault="00C42B27" w:rsidP="00C42B27">
      <w:pPr>
        <w:jc w:val="both"/>
        <w:rPr>
          <w:rFonts w:ascii="Cambria" w:hAnsi="Cambria"/>
          <w:lang w:val="en-GB"/>
        </w:rPr>
      </w:pPr>
    </w:p>
    <w:p w14:paraId="0F36F6EC" w14:textId="01AB5212" w:rsidR="00C42B27" w:rsidRPr="008C4EC1" w:rsidRDefault="00C42B27" w:rsidP="00C42B27">
      <w:pPr>
        <w:jc w:val="both"/>
        <w:rPr>
          <w:rFonts w:ascii="Cambria" w:hAnsi="Cambria"/>
          <w:lang w:val="en-GB"/>
        </w:rPr>
      </w:pPr>
      <w:r w:rsidRPr="008C4EC1">
        <w:rPr>
          <w:rFonts w:ascii="Cambria" w:hAnsi="Cambria"/>
          <w:lang w:val="en-GB"/>
        </w:rPr>
        <w:t xml:space="preserve">Quality control of the Goods (visual appearance analysis, colour, sulphur content, distillation, CFPP, water content and density) shall be carried out at the loading port on a representative </w:t>
      </w:r>
      <w:r w:rsidR="00306EDE" w:rsidRPr="008C4EC1">
        <w:rPr>
          <w:rFonts w:ascii="Cambria" w:hAnsi="Cambria"/>
          <w:lang w:val="en-GB"/>
        </w:rPr>
        <w:t>sample and</w:t>
      </w:r>
      <w:r w:rsidRPr="008C4EC1">
        <w:rPr>
          <w:rFonts w:ascii="Cambria" w:hAnsi="Cambria"/>
          <w:lang w:val="en-GB"/>
        </w:rPr>
        <w:t xml:space="preserve"> based on the analysis a Certificate of Quality shall be issued specifying all quality parameters in accordance with the latest edition of EN 590.</w:t>
      </w:r>
    </w:p>
    <w:p w14:paraId="4AAB6984" w14:textId="77777777" w:rsidR="00C42B27" w:rsidRPr="008C4EC1" w:rsidRDefault="00C42B27" w:rsidP="00C42B27">
      <w:pPr>
        <w:jc w:val="both"/>
        <w:rPr>
          <w:rFonts w:ascii="Cambria" w:hAnsi="Cambria"/>
          <w:lang w:val="en-GB"/>
        </w:rPr>
      </w:pPr>
    </w:p>
    <w:p w14:paraId="6B6A3DD0" w14:textId="2CFBC61F" w:rsidR="00F42049" w:rsidRPr="008C4EC1" w:rsidRDefault="00C42B27" w:rsidP="00C42B27">
      <w:pPr>
        <w:jc w:val="both"/>
        <w:rPr>
          <w:rFonts w:ascii="Cambria" w:hAnsi="Cambria"/>
          <w:lang w:val="en-GB"/>
        </w:rPr>
      </w:pPr>
      <w:r w:rsidRPr="008C4EC1">
        <w:rPr>
          <w:rFonts w:ascii="Cambria" w:hAnsi="Cambria"/>
          <w:lang w:val="en-GB"/>
        </w:rPr>
        <w:t xml:space="preserve">Quality control of the Goods (visual appearance analysis, colour, sulphur content, distillation, CFPP, water content and density) shall also be carried out prior to discharge, on a representative sample taken from the vessel at the Port of Bar. On the basis of the analysis, a Certificate of Quality shall be issued specifying all quality parameters in </w:t>
      </w:r>
      <w:r w:rsidRPr="008C4EC1">
        <w:rPr>
          <w:rFonts w:ascii="Cambria" w:hAnsi="Cambria"/>
          <w:lang w:val="en-GB"/>
        </w:rPr>
        <w:lastRenderedPageBreak/>
        <w:t>accordance with the latest edition of MEST EN 590, the Rulebook on the Quality and Quality Control of Petroleum-Based Liquid Fuels (Official Gazette of Montenegro Nos. 1/2016 and 21/2021), and this Contract</w:t>
      </w:r>
      <w:r w:rsidR="00F42049" w:rsidRPr="008C4EC1">
        <w:rPr>
          <w:rFonts w:ascii="Cambria" w:hAnsi="Cambria"/>
          <w:lang w:val="en-GB"/>
        </w:rPr>
        <w:t xml:space="preserve">. </w:t>
      </w:r>
    </w:p>
    <w:p w14:paraId="65D24806" w14:textId="77777777" w:rsidR="00F42049" w:rsidRPr="008C4EC1" w:rsidRDefault="00F42049" w:rsidP="00F42049">
      <w:pPr>
        <w:jc w:val="both"/>
        <w:rPr>
          <w:rFonts w:ascii="Cambria" w:hAnsi="Cambria"/>
          <w:lang w:val="en-GB"/>
        </w:rPr>
      </w:pPr>
    </w:p>
    <w:p w14:paraId="70A72AD9" w14:textId="1615B106" w:rsidR="00F42049" w:rsidRPr="008C4EC1" w:rsidRDefault="001D5A28" w:rsidP="00F42049">
      <w:pPr>
        <w:jc w:val="both"/>
        <w:rPr>
          <w:rFonts w:ascii="Cambria" w:hAnsi="Cambria"/>
          <w:lang w:val="en-GB"/>
        </w:rPr>
      </w:pPr>
      <w:r w:rsidRPr="008C4EC1">
        <w:rPr>
          <w:rFonts w:ascii="Cambria" w:hAnsi="Cambria"/>
          <w:lang w:val="en-GB"/>
        </w:rPr>
        <w:t>The Certificates of Quality at the loading and discharge ports shall be issued by independent Type A inspection bodies, each accredited in accordance with ISO/IEC 17020 in the country where the analyses are performed. Laboratories providing analytical services to such inspection bodies must meet all requirements/standards in accordance with ISO 17025 in the country where the laboratory analyses are conducted.</w:t>
      </w:r>
    </w:p>
    <w:p w14:paraId="6B44C7E1" w14:textId="77777777" w:rsidR="00F42049" w:rsidRPr="008C4EC1" w:rsidRDefault="00F42049" w:rsidP="00F42049">
      <w:pPr>
        <w:jc w:val="both"/>
        <w:rPr>
          <w:rFonts w:ascii="Cambria" w:hAnsi="Cambria"/>
          <w:lang w:val="en-GB"/>
        </w:rPr>
      </w:pPr>
    </w:p>
    <w:p w14:paraId="48B4F7C7" w14:textId="4A9D4599" w:rsidR="00F42049" w:rsidRPr="008C4EC1" w:rsidRDefault="001D5A28" w:rsidP="00F42049">
      <w:pPr>
        <w:jc w:val="both"/>
        <w:rPr>
          <w:rFonts w:ascii="Cambria" w:hAnsi="Cambria"/>
          <w:lang w:val="en-GB"/>
        </w:rPr>
      </w:pPr>
      <w:r w:rsidRPr="008C4EC1">
        <w:rPr>
          <w:rFonts w:ascii="Cambria" w:hAnsi="Cambria"/>
          <w:lang w:val="en-GB"/>
        </w:rPr>
        <w:t>The Buyer reserves the right not to permit discharge of the Goods from the vessel into the tanks of the Oil Terminal in the Port of Bar until the quality of the Goods complies with the requirements of this Contract, as well as in the event of the presence of separated water in the vessel tanks in which the Goods to be discharged are stored. The Seller shall bear all costs, including demurrage, associated with any extended stay of the vessel at the Port of Bar due to non-compliant quality of the Goods or the presence of separated water.</w:t>
      </w:r>
    </w:p>
    <w:p w14:paraId="61925CA4" w14:textId="77777777" w:rsidR="00F42049" w:rsidRPr="008C4EC1" w:rsidRDefault="00F42049" w:rsidP="00F42049">
      <w:pPr>
        <w:jc w:val="both"/>
        <w:rPr>
          <w:rFonts w:ascii="Cambria" w:hAnsi="Cambria"/>
          <w:lang w:val="en-GB"/>
        </w:rPr>
      </w:pPr>
    </w:p>
    <w:p w14:paraId="55C7B7E0" w14:textId="3D3A689E" w:rsidR="00F42049" w:rsidRPr="008C4EC1" w:rsidRDefault="00F0082C" w:rsidP="00F42049">
      <w:pPr>
        <w:jc w:val="both"/>
        <w:rPr>
          <w:rFonts w:ascii="Cambria" w:hAnsi="Cambria"/>
          <w:lang w:val="en-GB"/>
        </w:rPr>
      </w:pPr>
      <w:r w:rsidRPr="008C4EC1">
        <w:rPr>
          <w:rFonts w:ascii="Cambria" w:hAnsi="Cambria"/>
          <w:lang w:val="en-GB"/>
        </w:rPr>
        <w:t xml:space="preserve">The delivered quantity of the Goods shall be the quantity indicated in the </w:t>
      </w:r>
      <w:r w:rsidR="00677F5D">
        <w:rPr>
          <w:rFonts w:ascii="Cambria" w:hAnsi="Cambria"/>
          <w:lang w:val="en-GB"/>
        </w:rPr>
        <w:t xml:space="preserve">Outturn </w:t>
      </w:r>
      <w:r w:rsidRPr="008C4EC1">
        <w:rPr>
          <w:rFonts w:ascii="Cambria" w:hAnsi="Cambria"/>
          <w:lang w:val="en-GB"/>
        </w:rPr>
        <w:t>Certificate, determined by control measurement carried out by an independent Type A inspection body accredited in accordance with MEST EN ISO/IEC 17020 at the place of delivery. The quantity of accepted Goods shall be determined based on the measurements of the tank into which the Eurodiesel is delivered, calculated at a temperature of 15°C, expressed volumetrically in cubic metres and by weight in metric tonnes, both in air.</w:t>
      </w:r>
    </w:p>
    <w:p w14:paraId="69E5F2E0" w14:textId="77777777" w:rsidR="00F42049" w:rsidRPr="008C4EC1" w:rsidRDefault="00F42049" w:rsidP="00F42049">
      <w:pPr>
        <w:jc w:val="both"/>
        <w:rPr>
          <w:rFonts w:ascii="Cambria" w:hAnsi="Cambria"/>
          <w:lang w:val="en-GB"/>
        </w:rPr>
      </w:pPr>
    </w:p>
    <w:p w14:paraId="043BA4F2" w14:textId="38411513" w:rsidR="00F42049" w:rsidRPr="008C4EC1" w:rsidRDefault="00F0082C" w:rsidP="00F42049">
      <w:pPr>
        <w:jc w:val="both"/>
        <w:rPr>
          <w:rFonts w:ascii="Cambria" w:hAnsi="Cambria"/>
          <w:b/>
          <w:bCs/>
          <w:lang w:val="en-GB"/>
        </w:rPr>
      </w:pPr>
      <w:r w:rsidRPr="008C4EC1">
        <w:rPr>
          <w:rFonts w:ascii="Cambria" w:hAnsi="Cambria"/>
          <w:lang w:val="en-GB"/>
        </w:rPr>
        <w:t>The quantity of the Goods determined at the discharge port by an independent Type A inspection body shall be final and binding on both Contracting Parties.</w:t>
      </w:r>
    </w:p>
    <w:p w14:paraId="7F338FF5" w14:textId="77777777" w:rsidR="00250F7D" w:rsidRPr="008C4EC1" w:rsidRDefault="00250F7D" w:rsidP="00F42049">
      <w:pPr>
        <w:jc w:val="both"/>
        <w:rPr>
          <w:rFonts w:ascii="Cambria" w:hAnsi="Cambria"/>
          <w:lang w:val="en-GB"/>
        </w:rPr>
      </w:pPr>
    </w:p>
    <w:p w14:paraId="7D990DCB" w14:textId="2E2B73DC" w:rsidR="00F42049" w:rsidRPr="008C4EC1" w:rsidRDefault="00F0082C" w:rsidP="00F42049">
      <w:pPr>
        <w:jc w:val="both"/>
        <w:rPr>
          <w:rFonts w:ascii="Cambria" w:hAnsi="Cambria"/>
          <w:lang w:val="en-GB"/>
        </w:rPr>
      </w:pPr>
      <w:r w:rsidRPr="008C4EC1">
        <w:rPr>
          <w:rFonts w:ascii="Cambria" w:hAnsi="Cambria"/>
          <w:lang w:val="en-GB"/>
        </w:rPr>
        <w:t xml:space="preserve">The quantity stated in the </w:t>
      </w:r>
      <w:r w:rsidR="00677F5D">
        <w:rPr>
          <w:rFonts w:ascii="Cambria" w:hAnsi="Cambria"/>
          <w:lang w:val="en-GB"/>
        </w:rPr>
        <w:t>Outturn</w:t>
      </w:r>
      <w:r w:rsidR="00677F5D" w:rsidRPr="008C4EC1">
        <w:rPr>
          <w:rFonts w:ascii="Cambria" w:hAnsi="Cambria"/>
          <w:lang w:val="en-GB"/>
        </w:rPr>
        <w:t xml:space="preserve"> </w:t>
      </w:r>
      <w:r w:rsidRPr="008C4EC1">
        <w:rPr>
          <w:rFonts w:ascii="Cambria" w:hAnsi="Cambria"/>
          <w:lang w:val="en-GB"/>
        </w:rPr>
        <w:t>Certificate issued at the discharge port shall be the invoiced quantity.</w:t>
      </w:r>
    </w:p>
    <w:p w14:paraId="73B310DD" w14:textId="77777777" w:rsidR="00F42049" w:rsidRPr="008C4EC1" w:rsidRDefault="00F42049" w:rsidP="00F42049">
      <w:pPr>
        <w:jc w:val="both"/>
        <w:rPr>
          <w:rFonts w:ascii="Cambria" w:hAnsi="Cambria"/>
          <w:lang w:val="en-GB"/>
        </w:rPr>
      </w:pPr>
    </w:p>
    <w:p w14:paraId="60391FC4" w14:textId="793B24EA" w:rsidR="00F42049" w:rsidRPr="008C4EC1" w:rsidRDefault="00472E12" w:rsidP="00F42049">
      <w:pPr>
        <w:jc w:val="both"/>
        <w:rPr>
          <w:rFonts w:ascii="Cambria" w:hAnsi="Cambria"/>
          <w:lang w:val="en-GB"/>
        </w:rPr>
      </w:pPr>
      <w:r w:rsidRPr="008C4EC1">
        <w:rPr>
          <w:rFonts w:ascii="Cambria" w:hAnsi="Cambria"/>
          <w:lang w:val="en-GB"/>
        </w:rPr>
        <w:t>The Seller shall designate an independent Type A inspection body accredited in accordance with EN ISO/IEC 17020 and shall bear the cost of quantity and quality inspection at the loading port.</w:t>
      </w:r>
    </w:p>
    <w:p w14:paraId="516AED81" w14:textId="77777777" w:rsidR="00472E12" w:rsidRPr="008C4EC1" w:rsidRDefault="00472E12" w:rsidP="00F42049">
      <w:pPr>
        <w:jc w:val="both"/>
        <w:rPr>
          <w:rFonts w:ascii="Cambria" w:hAnsi="Cambria"/>
          <w:lang w:val="en-GB"/>
        </w:rPr>
      </w:pPr>
    </w:p>
    <w:p w14:paraId="1860BA9E" w14:textId="0FA6C669" w:rsidR="00F42049" w:rsidRPr="008C4EC1" w:rsidRDefault="00472E12" w:rsidP="00F42049">
      <w:pPr>
        <w:jc w:val="both"/>
        <w:rPr>
          <w:rFonts w:ascii="Cambria" w:hAnsi="Cambria"/>
          <w:lang w:val="en-GB"/>
        </w:rPr>
      </w:pPr>
      <w:r w:rsidRPr="008C4EC1">
        <w:rPr>
          <w:rFonts w:ascii="Cambria" w:hAnsi="Cambria"/>
          <w:lang w:val="en-GB"/>
        </w:rPr>
        <w:t>The Buyer shall designate an independent Type A inspection body accredited in accordance with MEST EN ISO/IEC 17020 and shall bear the cost of quantity and quality inspection at the discharge port.</w:t>
      </w:r>
    </w:p>
    <w:p w14:paraId="51E404DB" w14:textId="77777777" w:rsidR="00F42049" w:rsidRPr="008C4EC1" w:rsidRDefault="00F42049" w:rsidP="00F42049">
      <w:pPr>
        <w:jc w:val="both"/>
        <w:rPr>
          <w:rFonts w:ascii="Cambria" w:hAnsi="Cambria"/>
          <w:lang w:val="en-GB"/>
        </w:rPr>
      </w:pPr>
    </w:p>
    <w:p w14:paraId="6340E482" w14:textId="2AA44801" w:rsidR="00F42049" w:rsidRDefault="00472E12" w:rsidP="00F42049">
      <w:pPr>
        <w:jc w:val="both"/>
        <w:rPr>
          <w:rFonts w:ascii="Cambria" w:hAnsi="Cambria"/>
          <w:lang w:val="en-GB"/>
        </w:rPr>
      </w:pPr>
      <w:r w:rsidRPr="008C4EC1">
        <w:rPr>
          <w:rFonts w:ascii="Cambria" w:hAnsi="Cambria"/>
          <w:lang w:val="en-GB"/>
        </w:rPr>
        <w:t>The Seller shall have the right, at its own expense, to additionally engage an authorised inspection body to witness the quantity and quality control procedure at the discharge port.</w:t>
      </w:r>
    </w:p>
    <w:p w14:paraId="154EBA1D" w14:textId="77777777" w:rsidR="00D5336C" w:rsidRDefault="00D5336C" w:rsidP="00F42049">
      <w:pPr>
        <w:jc w:val="both"/>
        <w:rPr>
          <w:rFonts w:ascii="Cambria" w:hAnsi="Cambria"/>
          <w:lang w:val="en-GB"/>
        </w:rPr>
      </w:pPr>
    </w:p>
    <w:p w14:paraId="1C251CDA" w14:textId="1C936040" w:rsidR="00D5336C" w:rsidRPr="007C2656" w:rsidRDefault="00D5336C" w:rsidP="00F42049">
      <w:pPr>
        <w:jc w:val="both"/>
        <w:rPr>
          <w:rFonts w:ascii="Cambria" w:hAnsi="Cambria"/>
          <w:lang w:val="en-GB"/>
        </w:rPr>
      </w:pPr>
      <w:r w:rsidRPr="007C2656">
        <w:rPr>
          <w:rFonts w:ascii="Cambria" w:hAnsi="Cambria"/>
          <w:lang w:val="en-GB"/>
        </w:rPr>
        <w:t>SANCTIONS</w:t>
      </w:r>
    </w:p>
    <w:p w14:paraId="20945F12" w14:textId="77777777" w:rsidR="00D5336C" w:rsidRPr="007C2656" w:rsidRDefault="00D5336C" w:rsidP="00F42049">
      <w:pPr>
        <w:jc w:val="both"/>
        <w:rPr>
          <w:rFonts w:ascii="Cambria" w:hAnsi="Cambria"/>
          <w:lang w:val="en-GB"/>
        </w:rPr>
      </w:pPr>
    </w:p>
    <w:p w14:paraId="1AABE059" w14:textId="3F1F833A" w:rsidR="007C2656" w:rsidRPr="007C2656" w:rsidRDefault="007C2656" w:rsidP="007C2656">
      <w:pPr>
        <w:jc w:val="both"/>
        <w:rPr>
          <w:rFonts w:ascii="Cambria" w:hAnsi="Cambria"/>
        </w:rPr>
      </w:pPr>
      <w:r w:rsidRPr="007C2656">
        <w:rPr>
          <w:rFonts w:ascii="Cambria" w:hAnsi="Cambria"/>
        </w:rPr>
        <w:t xml:space="preserve">The </w:t>
      </w:r>
      <w:r>
        <w:rPr>
          <w:rFonts w:ascii="Cambria" w:hAnsi="Cambria"/>
        </w:rPr>
        <w:t>Buyer and Seller</w:t>
      </w:r>
      <w:r w:rsidRPr="007C2656">
        <w:rPr>
          <w:rFonts w:ascii="Cambria" w:hAnsi="Cambria"/>
        </w:rPr>
        <w:t xml:space="preserve"> undertake to comply with all applicable sanctions, restrictive measures and embargoes adopted by Montenegro, including those enacted under the Law on International Restrictive Measures, as well as all measures applicable under international obligations binding on the Contracting Parties.</w:t>
      </w:r>
    </w:p>
    <w:p w14:paraId="4ECA89A7" w14:textId="77777777" w:rsidR="007C2656" w:rsidRPr="007C2656" w:rsidRDefault="007C2656" w:rsidP="007C2656">
      <w:pPr>
        <w:jc w:val="both"/>
        <w:rPr>
          <w:rFonts w:ascii="Cambria" w:hAnsi="Cambria"/>
        </w:rPr>
      </w:pPr>
    </w:p>
    <w:p w14:paraId="4B0FA4E8" w14:textId="77777777" w:rsidR="007C2656" w:rsidRPr="007C2656" w:rsidRDefault="007C2656" w:rsidP="007C2656">
      <w:pPr>
        <w:jc w:val="both"/>
        <w:rPr>
          <w:rFonts w:ascii="Cambria" w:hAnsi="Cambria"/>
        </w:rPr>
      </w:pPr>
      <w:r w:rsidRPr="007C2656">
        <w:rPr>
          <w:rFonts w:ascii="Cambria" w:hAnsi="Cambria"/>
        </w:rPr>
        <w:t xml:space="preserve">The Seller undertakes that performance of this Agreement will not involve any person, entity, vessel, goods or transaction subject to sanctions referred to in this Article, or to sanctions imposed by the UN, the European Union, the United States and/or the United </w:t>
      </w:r>
      <w:r w:rsidRPr="007C2656">
        <w:rPr>
          <w:rFonts w:ascii="Cambria" w:hAnsi="Cambria"/>
        </w:rPr>
        <w:lastRenderedPageBreak/>
        <w:t>Kingdom, and will not involve any action that would expose the Buyer to the risk of breaching such measures. Should such an event occur during the term of this Agreement and be established either during the term or after the expiry of this Agreement, all risks, costs and consequences shall be borne by the Seller.</w:t>
      </w:r>
    </w:p>
    <w:p w14:paraId="32363EEF" w14:textId="77777777" w:rsidR="007C2656" w:rsidRPr="007C2656" w:rsidRDefault="007C2656" w:rsidP="007C2656">
      <w:pPr>
        <w:jc w:val="both"/>
        <w:rPr>
          <w:rFonts w:ascii="Cambria" w:hAnsi="Cambria"/>
        </w:rPr>
      </w:pPr>
    </w:p>
    <w:p w14:paraId="66192AD1" w14:textId="77777777" w:rsidR="007C2656" w:rsidRPr="007C2656" w:rsidRDefault="007C2656" w:rsidP="007C2656">
      <w:pPr>
        <w:jc w:val="both"/>
        <w:rPr>
          <w:rFonts w:ascii="Cambria" w:hAnsi="Cambria"/>
        </w:rPr>
      </w:pPr>
      <w:r w:rsidRPr="007C2656">
        <w:rPr>
          <w:rFonts w:ascii="Cambria" w:hAnsi="Cambria"/>
        </w:rPr>
        <w:t>The Seller warrants and represents to the Buyer that the Eurodiesel to be delivered under this Agreement:</w:t>
      </w:r>
    </w:p>
    <w:p w14:paraId="6E8C8584" w14:textId="77777777" w:rsidR="007C2656" w:rsidRPr="007C2656" w:rsidRDefault="007C2656" w:rsidP="007C2656">
      <w:pPr>
        <w:jc w:val="both"/>
        <w:rPr>
          <w:rFonts w:ascii="Cambria" w:hAnsi="Cambria"/>
        </w:rPr>
      </w:pPr>
    </w:p>
    <w:p w14:paraId="1FEB00E2" w14:textId="77777777" w:rsidR="007C2656" w:rsidRPr="007C2656" w:rsidRDefault="007C2656" w:rsidP="007C2656">
      <w:pPr>
        <w:jc w:val="both"/>
        <w:rPr>
          <w:rFonts w:ascii="Cambria" w:hAnsi="Cambria"/>
        </w:rPr>
      </w:pPr>
      <w:r w:rsidRPr="007C2656">
        <w:rPr>
          <w:rFonts w:ascii="Cambria" w:hAnsi="Cambria"/>
        </w:rPr>
        <w:t>a) will not originate from any country subject to applicable international sanctions referred to in this Article,</w:t>
      </w:r>
    </w:p>
    <w:p w14:paraId="158D8F2F" w14:textId="77777777" w:rsidR="007C2656" w:rsidRPr="007C2656" w:rsidRDefault="007C2656" w:rsidP="007C2656">
      <w:pPr>
        <w:jc w:val="both"/>
        <w:rPr>
          <w:rFonts w:ascii="Cambria" w:hAnsi="Cambria"/>
        </w:rPr>
      </w:pPr>
      <w:r w:rsidRPr="007C2656">
        <w:rPr>
          <w:rFonts w:ascii="Cambria" w:hAnsi="Cambria"/>
        </w:rPr>
        <w:t>b) will not be produced, delivered, brokered or otherwise supplied by any person, legal entity or entity included on any sanctions list published by the states or international organisations referred to in this Article; and</w:t>
      </w:r>
    </w:p>
    <w:p w14:paraId="72BAB093" w14:textId="77777777" w:rsidR="007C2656" w:rsidRPr="007C2656" w:rsidRDefault="007C2656" w:rsidP="007C2656">
      <w:pPr>
        <w:jc w:val="both"/>
        <w:rPr>
          <w:rFonts w:ascii="Cambria" w:hAnsi="Cambria"/>
        </w:rPr>
      </w:pPr>
      <w:r w:rsidRPr="007C2656">
        <w:rPr>
          <w:rFonts w:ascii="Cambria" w:hAnsi="Cambria"/>
        </w:rPr>
        <w:t>c) will not be subject to sanctions that enter into force or become applicable within four (4) months from the date of conclusion of this Agreement (including the EU sanctions package applicable as of 21 January 2026) which could restrict the delivery, storage, customs clearance or placing of the Goods on the market.</w:t>
      </w:r>
    </w:p>
    <w:p w14:paraId="7F14E192" w14:textId="77777777" w:rsidR="007C2656" w:rsidRPr="007C2656" w:rsidRDefault="007C2656" w:rsidP="007C2656">
      <w:pPr>
        <w:jc w:val="both"/>
        <w:rPr>
          <w:rFonts w:ascii="Cambria" w:hAnsi="Cambria"/>
        </w:rPr>
      </w:pPr>
    </w:p>
    <w:p w14:paraId="56180569" w14:textId="5F1EAD13" w:rsidR="00472E12" w:rsidRDefault="007C2656" w:rsidP="007C2656">
      <w:pPr>
        <w:jc w:val="both"/>
        <w:rPr>
          <w:rFonts w:ascii="Cambria" w:hAnsi="Cambria"/>
        </w:rPr>
      </w:pPr>
      <w:r w:rsidRPr="007C2656">
        <w:rPr>
          <w:rFonts w:ascii="Cambria" w:hAnsi="Cambria"/>
        </w:rPr>
        <w:t>If the Seller and/or the Goods owned by the Seller become subject to sanctions, or if performance of this Agreement becomes prohibited or restricted due to sanctions imposed on the Seller and/or on the Goods owned by the Seller, the Buyer shall be entitled to suspend performance of this Agreement or to terminate this Agreement with immediate effect.</w:t>
      </w:r>
    </w:p>
    <w:p w14:paraId="1D57E25B" w14:textId="77777777" w:rsidR="007C2656" w:rsidRPr="007C2656" w:rsidRDefault="007C2656" w:rsidP="007C2656">
      <w:pPr>
        <w:jc w:val="both"/>
        <w:rPr>
          <w:rFonts w:ascii="Cambria" w:hAnsi="Cambria"/>
          <w:lang w:val="en-GB"/>
        </w:rPr>
      </w:pPr>
    </w:p>
    <w:p w14:paraId="4B8B2AA4" w14:textId="70639514" w:rsidR="00301133" w:rsidRPr="008C4EC1" w:rsidRDefault="00F336D6" w:rsidP="00AC0F53">
      <w:pPr>
        <w:jc w:val="both"/>
        <w:rPr>
          <w:rFonts w:ascii="Cambria" w:hAnsi="Cambria"/>
          <w:b/>
          <w:lang w:val="en-GB"/>
        </w:rPr>
      </w:pPr>
      <w:r w:rsidRPr="008C4EC1">
        <w:rPr>
          <w:rFonts w:ascii="Cambria" w:hAnsi="Cambria"/>
          <w:b/>
          <w:lang w:val="en-GB"/>
        </w:rPr>
        <w:t>Anti-corruption clause</w:t>
      </w:r>
    </w:p>
    <w:p w14:paraId="34EFA022" w14:textId="77777777" w:rsidR="008D322F" w:rsidRPr="008C4EC1" w:rsidRDefault="008D322F" w:rsidP="00301133">
      <w:pPr>
        <w:jc w:val="both"/>
        <w:rPr>
          <w:rFonts w:ascii="Cambria" w:hAnsi="Cambria"/>
          <w:b/>
          <w:lang w:val="en-GB"/>
        </w:rPr>
      </w:pPr>
    </w:p>
    <w:p w14:paraId="723FE530" w14:textId="4F147CC5" w:rsidR="00301133" w:rsidRPr="008C4EC1" w:rsidRDefault="00F336D6" w:rsidP="00301133">
      <w:pPr>
        <w:jc w:val="both"/>
        <w:rPr>
          <w:rFonts w:ascii="Cambria" w:hAnsi="Cambria"/>
          <w:lang w:val="en-GB"/>
        </w:rPr>
      </w:pPr>
      <w:r w:rsidRPr="008C4EC1">
        <w:rPr>
          <w:rFonts w:ascii="Cambria" w:hAnsi="Cambria"/>
          <w:lang w:val="en-GB"/>
        </w:rPr>
        <w:t>A public procurement contract concluded in breach of the anti-corruption rule under Article 38 of the Public Procurement Law of Montenegro is null and void.</w:t>
      </w:r>
    </w:p>
    <w:p w14:paraId="7D872E99" w14:textId="77777777" w:rsidR="00F336D6" w:rsidRPr="008C4EC1" w:rsidRDefault="00F336D6" w:rsidP="00301133">
      <w:pPr>
        <w:jc w:val="both"/>
        <w:rPr>
          <w:rFonts w:ascii="Cambria" w:hAnsi="Cambria"/>
          <w:lang w:val="en-GB"/>
        </w:rPr>
      </w:pPr>
    </w:p>
    <w:p w14:paraId="14EDF8E8" w14:textId="77777777" w:rsidR="00F336D6" w:rsidRPr="008C4EC1" w:rsidRDefault="00F336D6" w:rsidP="009E4229">
      <w:pPr>
        <w:jc w:val="both"/>
        <w:rPr>
          <w:rFonts w:ascii="Cambria" w:hAnsi="Cambria"/>
          <w:lang w:val="en-GB"/>
        </w:rPr>
      </w:pPr>
      <w:r w:rsidRPr="008C4EC1">
        <w:rPr>
          <w:rFonts w:ascii="Cambria" w:hAnsi="Cambria"/>
          <w:lang w:val="en-GB"/>
        </w:rPr>
        <w:t>TERMINATION OF CONTRACT</w:t>
      </w:r>
    </w:p>
    <w:p w14:paraId="2A4AF2C8" w14:textId="5BAD4C43" w:rsidR="009E4229" w:rsidRPr="008C4EC1" w:rsidRDefault="00F336D6" w:rsidP="009E4229">
      <w:pPr>
        <w:jc w:val="both"/>
        <w:rPr>
          <w:rFonts w:ascii="Cambria" w:eastAsia="Calibri" w:hAnsi="Cambria"/>
          <w:kern w:val="20"/>
          <w:lang w:val="en-GB"/>
        </w:rPr>
      </w:pPr>
      <w:r w:rsidRPr="008C4EC1">
        <w:rPr>
          <w:rFonts w:ascii="Cambria" w:eastAsia="Calibri" w:hAnsi="Cambria"/>
          <w:kern w:val="20"/>
          <w:lang w:val="en-GB"/>
        </w:rPr>
        <w:t>The Buyer may terminate this Contract by sending written notice to the Seller in the event of</w:t>
      </w:r>
      <w:r w:rsidR="009E4229" w:rsidRPr="008C4EC1">
        <w:rPr>
          <w:rFonts w:ascii="Cambria" w:eastAsia="Calibri" w:hAnsi="Cambria"/>
          <w:kern w:val="20"/>
          <w:lang w:val="en-GB"/>
        </w:rPr>
        <w:t>:</w:t>
      </w:r>
    </w:p>
    <w:p w14:paraId="18509E27" w14:textId="77777777" w:rsidR="009E4229" w:rsidRPr="008C4EC1" w:rsidRDefault="009E4229" w:rsidP="009E4229">
      <w:pPr>
        <w:jc w:val="both"/>
        <w:rPr>
          <w:rFonts w:ascii="Cambria" w:eastAsia="Calibri" w:hAnsi="Cambria"/>
          <w:kern w:val="20"/>
          <w:lang w:val="en-GB"/>
        </w:rPr>
      </w:pPr>
    </w:p>
    <w:p w14:paraId="67CFFA2F" w14:textId="7007273E" w:rsidR="009E4229" w:rsidRPr="008C4EC1" w:rsidRDefault="006C32DD" w:rsidP="009827B1">
      <w:pPr>
        <w:pStyle w:val="ListParagraph"/>
        <w:numPr>
          <w:ilvl w:val="2"/>
          <w:numId w:val="70"/>
        </w:numPr>
        <w:spacing w:before="0" w:after="0" w:line="240" w:lineRule="auto"/>
        <w:ind w:left="522"/>
        <w:contextualSpacing/>
        <w:jc w:val="both"/>
        <w:rPr>
          <w:rFonts w:ascii="Cambria" w:hAnsi="Cambria"/>
          <w:kern w:val="20"/>
          <w:sz w:val="24"/>
          <w:szCs w:val="24"/>
          <w:lang w:val="en-GB"/>
        </w:rPr>
      </w:pPr>
      <w:r w:rsidRPr="008C4EC1">
        <w:rPr>
          <w:rFonts w:ascii="Cambria" w:hAnsi="Cambria"/>
          <w:kern w:val="20"/>
          <w:sz w:val="24"/>
          <w:szCs w:val="24"/>
          <w:lang w:val="en-GB"/>
        </w:rPr>
        <w:t>failure to deliver the Goods in the agreed quality, quantity or within the agreed deadline</w:t>
      </w:r>
      <w:r w:rsidR="007071C5" w:rsidRPr="008C4EC1">
        <w:rPr>
          <w:rFonts w:ascii="Cambria" w:hAnsi="Cambria"/>
          <w:kern w:val="20"/>
          <w:sz w:val="24"/>
          <w:szCs w:val="24"/>
          <w:lang w:val="en-GB"/>
        </w:rPr>
        <w:t>,</w:t>
      </w:r>
    </w:p>
    <w:p w14:paraId="30BDC9DF" w14:textId="163AA6FE" w:rsidR="009E4229" w:rsidRPr="008C4EC1" w:rsidRDefault="006C32DD" w:rsidP="009E4229">
      <w:pPr>
        <w:pStyle w:val="ListParagraph"/>
        <w:numPr>
          <w:ilvl w:val="2"/>
          <w:numId w:val="70"/>
        </w:numPr>
        <w:spacing w:before="0" w:after="0" w:line="240" w:lineRule="auto"/>
        <w:ind w:left="522"/>
        <w:contextualSpacing/>
        <w:jc w:val="both"/>
        <w:rPr>
          <w:rFonts w:ascii="Cambria" w:hAnsi="Cambria"/>
          <w:kern w:val="20"/>
          <w:sz w:val="24"/>
          <w:szCs w:val="24"/>
          <w:lang w:val="en-GB"/>
        </w:rPr>
      </w:pPr>
      <w:r w:rsidRPr="008C4EC1">
        <w:rPr>
          <w:rFonts w:ascii="Cambria" w:hAnsi="Cambria"/>
          <w:kern w:val="20"/>
          <w:sz w:val="24"/>
          <w:szCs w:val="24"/>
          <w:lang w:val="en-GB"/>
        </w:rPr>
        <w:t>failure to provide or extend any guarantee required under the Contract</w:t>
      </w:r>
      <w:r w:rsidR="009E4229" w:rsidRPr="008C4EC1">
        <w:rPr>
          <w:rFonts w:ascii="Cambria" w:hAnsi="Cambria"/>
          <w:kern w:val="20"/>
          <w:sz w:val="24"/>
          <w:szCs w:val="24"/>
          <w:lang w:val="en-GB"/>
        </w:rPr>
        <w:t>.</w:t>
      </w:r>
    </w:p>
    <w:p w14:paraId="7BF63FF5" w14:textId="77777777" w:rsidR="009E4229" w:rsidRPr="008C4EC1" w:rsidRDefault="009E4229" w:rsidP="009E4229">
      <w:pPr>
        <w:jc w:val="both"/>
        <w:rPr>
          <w:rFonts w:ascii="Cambria" w:eastAsia="Calibri" w:hAnsi="Cambria"/>
          <w:kern w:val="20"/>
          <w:lang w:val="en-GB"/>
        </w:rPr>
      </w:pPr>
    </w:p>
    <w:p w14:paraId="0FA4641E" w14:textId="77777777" w:rsidR="006C32DD" w:rsidRPr="008C4EC1" w:rsidRDefault="006C32DD" w:rsidP="006C32DD">
      <w:pPr>
        <w:jc w:val="both"/>
        <w:rPr>
          <w:rFonts w:ascii="Cambria" w:eastAsia="Calibri" w:hAnsi="Cambria"/>
          <w:kern w:val="20"/>
          <w:lang w:val="en-GB"/>
        </w:rPr>
      </w:pPr>
      <w:r w:rsidRPr="008C4EC1">
        <w:rPr>
          <w:rFonts w:ascii="Cambria" w:eastAsia="Calibri" w:hAnsi="Cambria"/>
          <w:kern w:val="20"/>
          <w:lang w:val="en-GB"/>
        </w:rPr>
        <w:t>Before terminating the Contract, the Buyer must grant the Seller an additional period of 10 (ten) days to remedy the breach. If the Seller fails to remedy the breach within the additional 10-day period, the Buyer may terminate the Contract.</w:t>
      </w:r>
    </w:p>
    <w:p w14:paraId="30A189E6" w14:textId="77777777" w:rsidR="006C32DD" w:rsidRPr="008C4EC1" w:rsidRDefault="006C32DD" w:rsidP="006C32DD">
      <w:pPr>
        <w:jc w:val="both"/>
        <w:rPr>
          <w:rFonts w:ascii="Cambria" w:eastAsia="Calibri" w:hAnsi="Cambria"/>
          <w:kern w:val="20"/>
          <w:lang w:val="en-GB"/>
        </w:rPr>
      </w:pPr>
    </w:p>
    <w:p w14:paraId="4033FC78" w14:textId="77777777" w:rsidR="006C32DD" w:rsidRPr="008C4EC1" w:rsidRDefault="006C32DD" w:rsidP="006C32DD">
      <w:pPr>
        <w:jc w:val="both"/>
        <w:rPr>
          <w:rFonts w:ascii="Cambria" w:eastAsia="Calibri" w:hAnsi="Cambria"/>
          <w:kern w:val="20"/>
          <w:lang w:val="en-GB"/>
        </w:rPr>
      </w:pPr>
      <w:r w:rsidRPr="008C4EC1">
        <w:rPr>
          <w:rFonts w:ascii="Cambria" w:eastAsia="Calibri" w:hAnsi="Cambria"/>
          <w:kern w:val="20"/>
          <w:lang w:val="en-GB"/>
        </w:rPr>
        <w:t>The Seller may terminate the Contract immediately, by written notice, only if the Buyer fails to make payment within 15 days from the date of sending a written reminder.</w:t>
      </w:r>
    </w:p>
    <w:p w14:paraId="25695F1D" w14:textId="77777777" w:rsidR="006C32DD" w:rsidRPr="008C4EC1" w:rsidRDefault="006C32DD" w:rsidP="006C32DD">
      <w:pPr>
        <w:jc w:val="both"/>
        <w:rPr>
          <w:rFonts w:ascii="Cambria" w:eastAsia="Calibri" w:hAnsi="Cambria"/>
          <w:kern w:val="20"/>
          <w:lang w:val="en-GB"/>
        </w:rPr>
      </w:pPr>
    </w:p>
    <w:p w14:paraId="56729501" w14:textId="77777777" w:rsidR="006C32DD" w:rsidRPr="008C4EC1" w:rsidRDefault="006C32DD" w:rsidP="006C32DD">
      <w:pPr>
        <w:jc w:val="both"/>
        <w:rPr>
          <w:rFonts w:ascii="Cambria" w:eastAsia="Calibri" w:hAnsi="Cambria"/>
          <w:kern w:val="20"/>
          <w:lang w:val="en-GB"/>
        </w:rPr>
      </w:pPr>
      <w:r w:rsidRPr="008C4EC1">
        <w:rPr>
          <w:rFonts w:ascii="Cambria" w:eastAsia="Calibri" w:hAnsi="Cambria"/>
          <w:kern w:val="20"/>
          <w:lang w:val="en-GB"/>
        </w:rPr>
        <w:t>Either Contracting Party may terminate the Contract immediately if the other Party becomes insolvent, is subject to bankruptcy proceedings, or ceases its business operations.</w:t>
      </w:r>
    </w:p>
    <w:p w14:paraId="04CB2D6B" w14:textId="77777777" w:rsidR="006C32DD" w:rsidRPr="008C4EC1" w:rsidRDefault="006C32DD" w:rsidP="006C32DD">
      <w:pPr>
        <w:jc w:val="both"/>
        <w:rPr>
          <w:rFonts w:ascii="Cambria" w:eastAsia="Calibri" w:hAnsi="Cambria"/>
          <w:kern w:val="20"/>
          <w:lang w:val="en-GB"/>
        </w:rPr>
      </w:pPr>
    </w:p>
    <w:p w14:paraId="019A247D" w14:textId="77777777" w:rsidR="006C32DD" w:rsidRPr="008C4EC1" w:rsidRDefault="006C32DD" w:rsidP="006C32DD">
      <w:pPr>
        <w:jc w:val="both"/>
        <w:rPr>
          <w:rFonts w:ascii="Cambria" w:eastAsia="Calibri" w:hAnsi="Cambria"/>
          <w:kern w:val="20"/>
          <w:lang w:val="en-GB"/>
        </w:rPr>
      </w:pPr>
      <w:r w:rsidRPr="008C4EC1">
        <w:rPr>
          <w:rFonts w:ascii="Cambria" w:eastAsia="Calibri" w:hAnsi="Cambria"/>
          <w:kern w:val="20"/>
          <w:lang w:val="en-GB"/>
        </w:rPr>
        <w:t>In the event of termination of the Contract prior to delivery, title and risk in the Goods remain with the Seller, and the Buyer shall have no obligation to pay for undelivered Goods.</w:t>
      </w:r>
    </w:p>
    <w:p w14:paraId="11766EE2" w14:textId="77777777" w:rsidR="006C32DD" w:rsidRPr="008C4EC1" w:rsidRDefault="006C32DD" w:rsidP="006C32DD">
      <w:pPr>
        <w:jc w:val="both"/>
        <w:rPr>
          <w:rFonts w:ascii="Cambria" w:eastAsia="Calibri" w:hAnsi="Cambria"/>
          <w:kern w:val="20"/>
          <w:lang w:val="en-GB"/>
        </w:rPr>
      </w:pPr>
    </w:p>
    <w:p w14:paraId="078892AC" w14:textId="77777777" w:rsidR="006C32DD" w:rsidRPr="008C4EC1" w:rsidRDefault="006C32DD" w:rsidP="006C32DD">
      <w:pPr>
        <w:jc w:val="both"/>
        <w:rPr>
          <w:rFonts w:ascii="Cambria" w:eastAsia="Calibri" w:hAnsi="Cambria"/>
          <w:kern w:val="20"/>
          <w:lang w:val="en-GB"/>
        </w:rPr>
      </w:pPr>
      <w:r w:rsidRPr="008C4EC1">
        <w:rPr>
          <w:rFonts w:ascii="Cambria" w:eastAsia="Calibri" w:hAnsi="Cambria"/>
          <w:kern w:val="20"/>
          <w:lang w:val="en-GB"/>
        </w:rPr>
        <w:lastRenderedPageBreak/>
        <w:t>The Contract may also be terminated by the Buyer in other cases provided for in the Public Procurement Law (“Official Gazette of Montenegro”, Nos. 74/2019, 3/2023, 11/2023 – correction, and 84/2024 – second law).</w:t>
      </w:r>
    </w:p>
    <w:p w14:paraId="1D6F82CD" w14:textId="77777777" w:rsidR="006C32DD" w:rsidRPr="008C4EC1" w:rsidRDefault="006C32DD" w:rsidP="006C32DD">
      <w:pPr>
        <w:jc w:val="both"/>
        <w:rPr>
          <w:rFonts w:ascii="Cambria" w:eastAsia="Calibri" w:hAnsi="Cambria"/>
          <w:kern w:val="20"/>
          <w:lang w:val="en-GB"/>
        </w:rPr>
      </w:pPr>
    </w:p>
    <w:p w14:paraId="3FD158E4" w14:textId="76DB711D" w:rsidR="00BB304F" w:rsidRPr="008C4EC1" w:rsidRDefault="006C32DD" w:rsidP="006C32DD">
      <w:pPr>
        <w:jc w:val="both"/>
        <w:rPr>
          <w:rFonts w:ascii="Cambria" w:eastAsia="Calibri" w:hAnsi="Cambria"/>
          <w:kern w:val="20"/>
          <w:lang w:val="en-GB"/>
        </w:rPr>
      </w:pPr>
      <w:r w:rsidRPr="008C4EC1">
        <w:rPr>
          <w:rFonts w:ascii="Cambria" w:eastAsia="Calibri" w:hAnsi="Cambria"/>
          <w:kern w:val="20"/>
          <w:lang w:val="en-GB"/>
        </w:rPr>
        <w:t>Termination of the Contract shall not affect the rights to compensation for damages, enforcement of guarantees, or other rights which by their nature survive termination, as well as other statutory rights.</w:t>
      </w:r>
    </w:p>
    <w:p w14:paraId="5D4BFCE4" w14:textId="77777777" w:rsidR="009E4229" w:rsidRPr="008C4EC1" w:rsidRDefault="009E4229" w:rsidP="009E4229">
      <w:pPr>
        <w:jc w:val="both"/>
        <w:rPr>
          <w:rFonts w:ascii="Cambria" w:hAnsi="Cambria"/>
          <w:color w:val="000000"/>
          <w:lang w:val="en-GB"/>
        </w:rPr>
      </w:pPr>
    </w:p>
    <w:p w14:paraId="7CDB7592" w14:textId="77777777" w:rsidR="00420B3D" w:rsidRPr="008C4EC1" w:rsidRDefault="00225F6F" w:rsidP="00420B3D">
      <w:pPr>
        <w:jc w:val="both"/>
        <w:rPr>
          <w:rFonts w:ascii="Cambria" w:hAnsi="Cambria"/>
          <w:color w:val="000000"/>
          <w:lang w:val="en-GB"/>
        </w:rPr>
      </w:pPr>
      <w:r w:rsidRPr="008C4EC1">
        <w:rPr>
          <w:rFonts w:ascii="Cambria" w:hAnsi="Cambria"/>
          <w:color w:val="000000"/>
          <w:lang w:val="en-GB"/>
        </w:rPr>
        <w:sym w:font="Wingdings" w:char="F0FE"/>
      </w:r>
      <w:r w:rsidRPr="008C4EC1">
        <w:rPr>
          <w:rFonts w:ascii="Cambria" w:hAnsi="Cambria"/>
          <w:color w:val="000000"/>
          <w:lang w:val="en-GB"/>
        </w:rPr>
        <w:t xml:space="preserve"> </w:t>
      </w:r>
      <w:r w:rsidR="00420B3D" w:rsidRPr="008C4EC1">
        <w:rPr>
          <w:rFonts w:ascii="Cambria" w:hAnsi="Cambria"/>
          <w:color w:val="000000"/>
          <w:lang w:val="en-GB"/>
        </w:rPr>
        <w:t>The public procurement contract may be amended during its term without conducting a new public procurement procedure in accordance with Article 151 of the Public Procurement Law:</w:t>
      </w:r>
    </w:p>
    <w:p w14:paraId="0A3A6DDC" w14:textId="77777777" w:rsidR="00420B3D" w:rsidRPr="008C4EC1" w:rsidRDefault="00420B3D" w:rsidP="00420B3D">
      <w:pPr>
        <w:jc w:val="both"/>
        <w:rPr>
          <w:rFonts w:ascii="Cambria" w:hAnsi="Cambria"/>
          <w:color w:val="000000"/>
          <w:lang w:val="en-GB"/>
        </w:rPr>
      </w:pPr>
    </w:p>
    <w:p w14:paraId="12814EA9" w14:textId="77777777" w:rsidR="00420B3D" w:rsidRPr="00C7191F" w:rsidRDefault="00420B3D" w:rsidP="007C2656">
      <w:pPr>
        <w:pStyle w:val="ListParagraph"/>
        <w:numPr>
          <w:ilvl w:val="0"/>
          <w:numId w:val="73"/>
        </w:numPr>
        <w:spacing w:line="240" w:lineRule="auto"/>
        <w:jc w:val="both"/>
        <w:rPr>
          <w:rFonts w:ascii="Cambria" w:hAnsi="Cambria"/>
          <w:color w:val="000000"/>
          <w:sz w:val="24"/>
          <w:szCs w:val="24"/>
          <w:lang w:val="en-GB"/>
        </w:rPr>
      </w:pPr>
      <w:r w:rsidRPr="00C7191F">
        <w:rPr>
          <w:rFonts w:ascii="Cambria" w:hAnsi="Cambria"/>
          <w:color w:val="000000"/>
          <w:sz w:val="24"/>
          <w:szCs w:val="24"/>
          <w:lang w:val="en-GB"/>
        </w:rPr>
        <w:t>where amendments, regardless of their monetary value, are foreseen in the tender documentation and the public procurement contract and include price modifications or variants, with the scope and nature of possible amendments or variants determined, as well as the conditions under which amendments may be made, provided that the contract does not envisage amendments that would change the overall nature of the public procurement contract, and the value increase does not exceed 20% of the value of the original contract;</w:t>
      </w:r>
    </w:p>
    <w:p w14:paraId="409751D0" w14:textId="77777777" w:rsidR="00420B3D" w:rsidRPr="00C7191F" w:rsidRDefault="00420B3D" w:rsidP="007C2656">
      <w:pPr>
        <w:pStyle w:val="ListParagraph"/>
        <w:numPr>
          <w:ilvl w:val="0"/>
          <w:numId w:val="73"/>
        </w:numPr>
        <w:spacing w:line="240" w:lineRule="auto"/>
        <w:jc w:val="both"/>
        <w:rPr>
          <w:rFonts w:ascii="Cambria" w:hAnsi="Cambria"/>
          <w:color w:val="000000"/>
          <w:sz w:val="24"/>
          <w:szCs w:val="24"/>
          <w:lang w:val="en-GB"/>
        </w:rPr>
      </w:pPr>
      <w:r w:rsidRPr="00C7191F">
        <w:rPr>
          <w:rFonts w:ascii="Cambria" w:hAnsi="Cambria"/>
          <w:color w:val="000000"/>
          <w:sz w:val="24"/>
          <w:szCs w:val="24"/>
          <w:lang w:val="en-GB"/>
        </w:rPr>
        <w:t>for the procurement of additional goods, services or works which have become necessary and which were not included in the original public procurement contract, where replacement of the business entity with which the contract was concluded is not possible for economic or technical reasons, such as compatibility requirements with existing equipment, services or works procured under the original procurement, and may cause significant difficulties or substantial cost increases for the Contracting Authority, and provided that the value increase does not exceed 20% of the value of the original contract;</w:t>
      </w:r>
    </w:p>
    <w:p w14:paraId="247B3837" w14:textId="39CE8259" w:rsidR="00DB421E" w:rsidRPr="00C7191F" w:rsidRDefault="00420B3D" w:rsidP="007C2656">
      <w:pPr>
        <w:pStyle w:val="ListParagraph"/>
        <w:numPr>
          <w:ilvl w:val="0"/>
          <w:numId w:val="73"/>
        </w:numPr>
        <w:spacing w:line="240" w:lineRule="auto"/>
        <w:jc w:val="both"/>
        <w:rPr>
          <w:rFonts w:ascii="Cambria" w:hAnsi="Cambria"/>
          <w:color w:val="000000"/>
          <w:sz w:val="24"/>
          <w:szCs w:val="24"/>
          <w:lang w:val="en-GB"/>
        </w:rPr>
      </w:pPr>
      <w:r w:rsidRPr="00C7191F">
        <w:rPr>
          <w:rFonts w:ascii="Cambria" w:hAnsi="Cambria"/>
          <w:color w:val="000000"/>
          <w:sz w:val="24"/>
          <w:szCs w:val="24"/>
          <w:lang w:val="en-GB"/>
        </w:rPr>
        <w:t>where the need for amendment arises due to circumstances which the Contracting Authority could not foresee at the time of contract conclusion, and the amendment does not change the nature of the contract, and the value increase does not exceed 20% of the value of the original contract</w:t>
      </w:r>
      <w:r w:rsidR="00C7191F">
        <w:rPr>
          <w:rFonts w:ascii="Cambria" w:hAnsi="Cambria"/>
          <w:color w:val="000000"/>
          <w:sz w:val="24"/>
          <w:szCs w:val="24"/>
          <w:lang w:val="en-GB"/>
        </w:rPr>
        <w:t>:</w:t>
      </w:r>
    </w:p>
    <w:p w14:paraId="4D01D75C" w14:textId="2B2BAA4F" w:rsidR="00DB421E" w:rsidRPr="00C7191F" w:rsidRDefault="00420B3D" w:rsidP="007C2656">
      <w:pPr>
        <w:pStyle w:val="ListParagraph"/>
        <w:numPr>
          <w:ilvl w:val="1"/>
          <w:numId w:val="73"/>
        </w:numPr>
        <w:spacing w:line="240" w:lineRule="auto"/>
        <w:jc w:val="both"/>
        <w:rPr>
          <w:rFonts w:ascii="Cambria" w:hAnsi="Cambria"/>
          <w:color w:val="000000"/>
          <w:sz w:val="24"/>
          <w:szCs w:val="24"/>
          <w:lang w:val="en-GB"/>
        </w:rPr>
      </w:pPr>
      <w:r w:rsidRPr="00C7191F">
        <w:rPr>
          <w:rFonts w:ascii="Cambria" w:hAnsi="Cambria"/>
          <w:color w:val="000000"/>
          <w:sz w:val="24"/>
          <w:szCs w:val="24"/>
          <w:lang w:val="en-GB"/>
        </w:rPr>
        <w:t>where the need for amendment arises due to circumstances which the Contracting Authority could not foresee at the time of contract conclusion, and the amendment does not change the nature of the contract but only reduces the contracted value</w:t>
      </w:r>
      <w:r w:rsidR="00C7191F">
        <w:rPr>
          <w:rFonts w:ascii="Cambria" w:hAnsi="Cambria"/>
          <w:color w:val="000000"/>
          <w:sz w:val="24"/>
          <w:szCs w:val="24"/>
          <w:lang w:val="en-GB"/>
        </w:rPr>
        <w:t>,</w:t>
      </w:r>
    </w:p>
    <w:p w14:paraId="6917368A" w14:textId="11D66E68" w:rsidR="00420B3D" w:rsidRPr="00C7191F" w:rsidRDefault="00420B3D" w:rsidP="007C2656">
      <w:pPr>
        <w:pStyle w:val="ListParagraph"/>
        <w:numPr>
          <w:ilvl w:val="1"/>
          <w:numId w:val="73"/>
        </w:numPr>
        <w:spacing w:line="240" w:lineRule="auto"/>
        <w:jc w:val="both"/>
        <w:rPr>
          <w:rFonts w:ascii="Cambria" w:hAnsi="Cambria"/>
          <w:color w:val="000000"/>
          <w:sz w:val="24"/>
          <w:szCs w:val="24"/>
          <w:lang w:val="en-GB"/>
        </w:rPr>
      </w:pPr>
      <w:r w:rsidRPr="00C7191F">
        <w:rPr>
          <w:rFonts w:ascii="Cambria" w:hAnsi="Cambria"/>
          <w:color w:val="000000"/>
          <w:sz w:val="24"/>
          <w:szCs w:val="24"/>
          <w:lang w:val="en-GB"/>
        </w:rPr>
        <w:t>where a subcontractor is replaced, in accordance with Article 128 paragraphs 10, 11 and 12 of this Law</w:t>
      </w:r>
      <w:r w:rsidR="00C7191F">
        <w:rPr>
          <w:rFonts w:ascii="Cambria" w:hAnsi="Cambria"/>
          <w:color w:val="000000"/>
          <w:sz w:val="24"/>
          <w:szCs w:val="24"/>
          <w:lang w:val="en-GB"/>
        </w:rPr>
        <w:t>.</w:t>
      </w:r>
    </w:p>
    <w:p w14:paraId="3A944704" w14:textId="77777777" w:rsidR="00420B3D" w:rsidRPr="00C7191F" w:rsidRDefault="00420B3D" w:rsidP="007C2656">
      <w:pPr>
        <w:jc w:val="both"/>
        <w:rPr>
          <w:rFonts w:ascii="Cambria" w:hAnsi="Cambria"/>
          <w:color w:val="000000"/>
          <w:sz w:val="28"/>
          <w:szCs w:val="28"/>
          <w:lang w:val="en-GB"/>
        </w:rPr>
      </w:pPr>
    </w:p>
    <w:p w14:paraId="0DD3B335" w14:textId="69DF1B25" w:rsidR="00412540" w:rsidRPr="00C7191F" w:rsidRDefault="00420B3D" w:rsidP="007C2656">
      <w:pPr>
        <w:pStyle w:val="ListParagraph"/>
        <w:numPr>
          <w:ilvl w:val="0"/>
          <w:numId w:val="73"/>
        </w:numPr>
        <w:spacing w:line="240" w:lineRule="auto"/>
        <w:jc w:val="both"/>
        <w:rPr>
          <w:rFonts w:ascii="Cambria" w:hAnsi="Cambria"/>
          <w:color w:val="000000"/>
          <w:sz w:val="24"/>
          <w:szCs w:val="24"/>
          <w:lang w:val="en-GB"/>
        </w:rPr>
      </w:pPr>
      <w:r w:rsidRPr="00C7191F">
        <w:rPr>
          <w:rFonts w:ascii="Cambria" w:hAnsi="Cambria"/>
          <w:color w:val="000000"/>
          <w:sz w:val="24"/>
          <w:szCs w:val="24"/>
          <w:lang w:val="en-GB"/>
        </w:rPr>
        <w:t>where, following the restructuring of the business entity, including acquisition, merger, purchase or bankruptcy, the business entity is wholly or partially replaced by a new legal successor that meets the originally prescribed requirements of the concluded public procurement contract, and the amendments are foreseen in the tender documentation, provided that no other substantial amendments to the contract are made within the meaning of Article 150 paragraph 2 of this Law</w:t>
      </w:r>
      <w:r w:rsidR="0071509B" w:rsidRPr="00C7191F">
        <w:rPr>
          <w:rFonts w:ascii="Cambria" w:hAnsi="Cambria"/>
          <w:color w:val="000000"/>
          <w:sz w:val="24"/>
          <w:szCs w:val="24"/>
          <w:lang w:val="en-GB"/>
        </w:rPr>
        <w:t>.</w:t>
      </w:r>
    </w:p>
    <w:p w14:paraId="0D8EA570" w14:textId="77777777" w:rsidR="0071509B" w:rsidRPr="008C4EC1" w:rsidRDefault="0071509B" w:rsidP="00225F6F">
      <w:pPr>
        <w:jc w:val="both"/>
        <w:rPr>
          <w:rFonts w:ascii="Cambria" w:hAnsi="Cambria"/>
          <w:color w:val="000000"/>
          <w:lang w:val="en-GB"/>
        </w:rPr>
      </w:pPr>
    </w:p>
    <w:p w14:paraId="346D8178" w14:textId="77777777" w:rsidR="009E4229" w:rsidRPr="008C4EC1" w:rsidRDefault="009E4229" w:rsidP="00225F6F">
      <w:pPr>
        <w:jc w:val="both"/>
        <w:rPr>
          <w:rFonts w:ascii="Cambria" w:hAnsi="Cambria"/>
          <w:color w:val="000000"/>
          <w:lang w:val="en-GB"/>
        </w:rPr>
      </w:pPr>
    </w:p>
    <w:p w14:paraId="680CB2E1" w14:textId="593BBC99" w:rsidR="00447DAD" w:rsidRPr="008C4EC1" w:rsidRDefault="00EF489E" w:rsidP="00447DAD">
      <w:pPr>
        <w:keepNext/>
        <w:keepLines/>
        <w:numPr>
          <w:ilvl w:val="0"/>
          <w:numId w:val="40"/>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Cambria" w:hAnsi="Cambria"/>
          <w:b/>
          <w:lang w:val="en-GB"/>
        </w:rPr>
      </w:pPr>
      <w:r w:rsidRPr="008C4EC1">
        <w:rPr>
          <w:rFonts w:ascii="Cambria" w:hAnsi="Cambria"/>
          <w:b/>
          <w:lang w:val="en-GB"/>
        </w:rPr>
        <w:lastRenderedPageBreak/>
        <w:t>REQUEST FOR CLARIFICATION OR AMENDMENT AND SUPPLEMENTATION OF THE TENDER DOCUMENTATION</w:t>
      </w:r>
    </w:p>
    <w:p w14:paraId="3946A154" w14:textId="77777777" w:rsidR="004C1810" w:rsidRPr="008C4EC1" w:rsidRDefault="004C1810" w:rsidP="004C1810">
      <w:pPr>
        <w:jc w:val="both"/>
        <w:rPr>
          <w:rFonts w:ascii="Cambria" w:hAnsi="Cambria"/>
          <w:lang w:val="en-GB"/>
        </w:rPr>
      </w:pPr>
      <w:r w:rsidRPr="008C4EC1">
        <w:rPr>
          <w:rFonts w:ascii="Cambria" w:hAnsi="Cambria"/>
          <w:lang w:val="en-GB"/>
        </w:rPr>
        <w:t>A business entity may propose to the Contracting Authority that the tender documentation be amended and/or supplemented within eight days from the date of publication or delivery of the tender documentation, in accordance with Article 94 paragraphs 4 and 5 of the Public Procurement Law.</w:t>
      </w:r>
    </w:p>
    <w:p w14:paraId="65A7F479" w14:textId="77777777" w:rsidR="004C1810" w:rsidRPr="008C4EC1" w:rsidRDefault="004C1810" w:rsidP="004C1810">
      <w:pPr>
        <w:jc w:val="both"/>
        <w:rPr>
          <w:rFonts w:ascii="Cambria" w:hAnsi="Cambria"/>
          <w:lang w:val="en-GB"/>
        </w:rPr>
      </w:pPr>
    </w:p>
    <w:p w14:paraId="43A1B088" w14:textId="46B2B29D" w:rsidR="007C24FE" w:rsidRPr="008C4EC1" w:rsidRDefault="004C1810" w:rsidP="004C1810">
      <w:pPr>
        <w:jc w:val="both"/>
        <w:rPr>
          <w:rFonts w:ascii="Cambria" w:hAnsi="Cambria"/>
          <w:color w:val="000000"/>
          <w:lang w:val="en-GB"/>
        </w:rPr>
      </w:pPr>
      <w:r w:rsidRPr="008C4EC1">
        <w:rPr>
          <w:rFonts w:ascii="Cambria" w:hAnsi="Cambria"/>
          <w:lang w:val="en-GB"/>
        </w:rPr>
        <w:t>A business entity has the right to request, in writing, clarification of the tender documentation from the Contracting Authority no later than ten days before the expiry of the deadline for submission of tenders. The request shall be submitted exclusively through the ESJN.</w:t>
      </w:r>
    </w:p>
    <w:p w14:paraId="2CFE3B35" w14:textId="77777777" w:rsidR="00D27B91" w:rsidRPr="008C4EC1" w:rsidRDefault="00D27B91" w:rsidP="00447DAD">
      <w:pPr>
        <w:jc w:val="both"/>
        <w:rPr>
          <w:rFonts w:ascii="Cambria" w:hAnsi="Cambria"/>
          <w:color w:val="000000"/>
          <w:lang w:val="en-GB"/>
        </w:rPr>
      </w:pPr>
    </w:p>
    <w:p w14:paraId="30322603" w14:textId="77777777" w:rsidR="00D27B91" w:rsidRPr="008C4EC1" w:rsidRDefault="00D27B91" w:rsidP="00447DAD">
      <w:pPr>
        <w:jc w:val="both"/>
        <w:rPr>
          <w:rFonts w:ascii="Cambria" w:hAnsi="Cambria"/>
          <w:color w:val="000000"/>
          <w:lang w:val="en-GB"/>
        </w:rPr>
      </w:pPr>
    </w:p>
    <w:p w14:paraId="0EE91F0E" w14:textId="311FC4A9" w:rsidR="008348F2" w:rsidRDefault="008348F2">
      <w:pPr>
        <w:rPr>
          <w:rFonts w:ascii="Cambria" w:hAnsi="Cambria"/>
          <w:color w:val="000000"/>
          <w:lang w:val="en-GB"/>
        </w:rPr>
      </w:pPr>
      <w:r>
        <w:rPr>
          <w:rFonts w:ascii="Cambria" w:hAnsi="Cambria"/>
          <w:color w:val="000000"/>
          <w:lang w:val="en-GB"/>
        </w:rPr>
        <w:br w:type="page"/>
      </w:r>
    </w:p>
    <w:p w14:paraId="6EFCE44F" w14:textId="1CFEB9DF" w:rsidR="00447DAD" w:rsidRPr="008C4EC1" w:rsidRDefault="002E7A84" w:rsidP="007C24FE">
      <w:pPr>
        <w:keepNext/>
        <w:keepLines/>
        <w:numPr>
          <w:ilvl w:val="0"/>
          <w:numId w:val="40"/>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Cambria" w:hAnsi="Cambria"/>
          <w:b/>
          <w:color w:val="000000"/>
          <w:lang w:val="en-GB"/>
        </w:rPr>
      </w:pPr>
      <w:bookmarkStart w:id="11" w:name="_Toc416180136"/>
      <w:bookmarkStart w:id="12" w:name="_Toc508349235"/>
      <w:bookmarkStart w:id="13" w:name="_Toc62730567"/>
      <w:r w:rsidRPr="008C4EC1">
        <w:rPr>
          <w:rFonts w:ascii="Cambria" w:hAnsi="Cambria"/>
          <w:b/>
          <w:lang w:val="en-GB"/>
        </w:rPr>
        <w:lastRenderedPageBreak/>
        <w:t xml:space="preserve"> </w:t>
      </w:r>
      <w:bookmarkEnd w:id="11"/>
      <w:bookmarkEnd w:id="12"/>
      <w:bookmarkEnd w:id="13"/>
      <w:r w:rsidR="00C72D6A" w:rsidRPr="008C4EC1">
        <w:rPr>
          <w:rFonts w:ascii="Cambria" w:hAnsi="Cambria"/>
          <w:b/>
          <w:lang w:val="en-GB"/>
        </w:rPr>
        <w:t>STATEMENT OF THE CONTRACTING AUTHORITY ON THE ABSENCE OF A CONFLICT OF INTEREST</w:t>
      </w:r>
    </w:p>
    <w:p w14:paraId="76CFA1D5" w14:textId="77777777" w:rsidR="00447DAD" w:rsidRPr="008C4EC1" w:rsidRDefault="00447DAD" w:rsidP="00447DAD">
      <w:pPr>
        <w:tabs>
          <w:tab w:val="left" w:pos="1701"/>
          <w:tab w:val="left" w:pos="4820"/>
        </w:tabs>
        <w:jc w:val="both"/>
        <w:rPr>
          <w:rFonts w:ascii="Cambria" w:hAnsi="Cambria"/>
          <w:color w:val="000000"/>
          <w:u w:val="single"/>
          <w:lang w:val="en-GB"/>
        </w:rPr>
      </w:pPr>
    </w:p>
    <w:p w14:paraId="5844E236" w14:textId="330E2EE7" w:rsidR="00C72D6A" w:rsidRPr="008C4EC1" w:rsidRDefault="007627BF" w:rsidP="00C72D6A">
      <w:pPr>
        <w:rPr>
          <w:rFonts w:ascii="Cambria" w:eastAsia="Calibri" w:hAnsi="Cambria"/>
          <w:color w:val="000000"/>
          <w:lang w:val="en-GB"/>
        </w:rPr>
      </w:pPr>
      <w:r w:rsidRPr="008C4EC1">
        <w:rPr>
          <w:rFonts w:ascii="Cambria" w:eastAsia="Calibri" w:hAnsi="Cambria"/>
          <w:color w:val="000000"/>
          <w:lang w:val="en-GB"/>
        </w:rPr>
        <w:t xml:space="preserve">Montenegro </w:t>
      </w:r>
      <w:r w:rsidR="00C72D6A" w:rsidRPr="008C4EC1">
        <w:rPr>
          <w:rFonts w:ascii="Cambria" w:eastAsia="Calibri" w:hAnsi="Cambria"/>
          <w:color w:val="000000"/>
          <w:lang w:val="en-GB"/>
        </w:rPr>
        <w:t xml:space="preserve">Hydrocarbons Administration </w:t>
      </w:r>
    </w:p>
    <w:p w14:paraId="65A71366" w14:textId="77777777" w:rsidR="00C72D6A" w:rsidRPr="008C4EC1" w:rsidRDefault="00C72D6A" w:rsidP="00C72D6A">
      <w:pPr>
        <w:rPr>
          <w:rFonts w:ascii="Cambria" w:eastAsia="Calibri" w:hAnsi="Cambria"/>
          <w:color w:val="000000"/>
          <w:lang w:val="en-GB"/>
        </w:rPr>
      </w:pPr>
      <w:r w:rsidRPr="008C4EC1">
        <w:rPr>
          <w:rFonts w:ascii="Cambria" w:eastAsia="Calibri" w:hAnsi="Cambria"/>
          <w:color w:val="000000"/>
          <w:lang w:val="en-GB"/>
        </w:rPr>
        <w:t>No. 01/1-426/25-651/12</w:t>
      </w:r>
    </w:p>
    <w:p w14:paraId="63A2D53A" w14:textId="55A00B77" w:rsidR="0052227C" w:rsidRPr="008C4EC1" w:rsidRDefault="00C72D6A" w:rsidP="00C72D6A">
      <w:pPr>
        <w:rPr>
          <w:rFonts w:ascii="Cambria" w:eastAsia="Calibri" w:hAnsi="Cambria"/>
          <w:color w:val="000000"/>
          <w:lang w:val="en-GB"/>
        </w:rPr>
      </w:pPr>
      <w:r w:rsidRPr="008C4EC1">
        <w:rPr>
          <w:rFonts w:ascii="Cambria" w:eastAsia="Calibri" w:hAnsi="Cambria"/>
          <w:color w:val="000000"/>
          <w:lang w:val="en-GB"/>
        </w:rPr>
        <w:t>Podgorica, 27 November 2025</w:t>
      </w:r>
    </w:p>
    <w:p w14:paraId="78DB04EF" w14:textId="77777777" w:rsidR="0052227C" w:rsidRPr="008C4EC1" w:rsidRDefault="0052227C" w:rsidP="0052227C">
      <w:pPr>
        <w:jc w:val="right"/>
        <w:rPr>
          <w:rFonts w:ascii="Cambria" w:eastAsia="Calibri" w:hAnsi="Cambria"/>
          <w:color w:val="000000"/>
          <w:lang w:val="en-GB"/>
        </w:rPr>
      </w:pPr>
    </w:p>
    <w:p w14:paraId="05593020" w14:textId="1C771721" w:rsidR="0052227C" w:rsidRPr="008C4EC1" w:rsidRDefault="00E92090" w:rsidP="00A6317A">
      <w:pPr>
        <w:jc w:val="both"/>
        <w:rPr>
          <w:rFonts w:ascii="Cambria" w:eastAsia="Calibri" w:hAnsi="Cambria"/>
          <w:color w:val="000000"/>
          <w:lang w:val="en-GB"/>
        </w:rPr>
      </w:pPr>
      <w:r w:rsidRPr="008C4EC1">
        <w:rPr>
          <w:rFonts w:ascii="Cambria" w:eastAsia="Calibri" w:hAnsi="Cambria"/>
          <w:color w:val="000000"/>
          <w:lang w:val="en-GB"/>
        </w:rPr>
        <w:t>In accordance with Article 43 paragraph 1 of the Public Procurement Law (“Official Gazette of Montenegro”, Nos. 74/19, 3/23, 11/23 and 84/24),</w:t>
      </w:r>
    </w:p>
    <w:p w14:paraId="4997F34C" w14:textId="77777777" w:rsidR="0052227C" w:rsidRPr="008C4EC1" w:rsidRDefault="0052227C" w:rsidP="0052227C">
      <w:pPr>
        <w:jc w:val="right"/>
        <w:rPr>
          <w:rFonts w:ascii="Cambria" w:eastAsia="Calibri" w:hAnsi="Cambria"/>
          <w:color w:val="000000"/>
          <w:lang w:val="en-GB"/>
        </w:rPr>
      </w:pPr>
    </w:p>
    <w:p w14:paraId="655D82DF" w14:textId="0272330F" w:rsidR="0052227C" w:rsidRPr="008C4EC1" w:rsidRDefault="00E92090" w:rsidP="0052227C">
      <w:pPr>
        <w:jc w:val="center"/>
        <w:rPr>
          <w:rFonts w:ascii="Cambria" w:eastAsia="Calibri" w:hAnsi="Cambria"/>
          <w:b/>
          <w:bCs/>
          <w:color w:val="000000"/>
          <w:lang w:val="en-GB"/>
        </w:rPr>
      </w:pPr>
      <w:r w:rsidRPr="008C4EC1">
        <w:rPr>
          <w:rFonts w:ascii="Cambria" w:eastAsia="Calibri" w:hAnsi="Cambria"/>
          <w:b/>
          <w:bCs/>
          <w:color w:val="000000"/>
          <w:lang w:val="en-GB"/>
        </w:rPr>
        <w:t>I hereby declare</w:t>
      </w:r>
    </w:p>
    <w:p w14:paraId="4F72A42A" w14:textId="77777777" w:rsidR="0052227C" w:rsidRPr="008C4EC1" w:rsidRDefault="0052227C" w:rsidP="0052227C">
      <w:pPr>
        <w:jc w:val="right"/>
        <w:rPr>
          <w:rFonts w:ascii="Cambria" w:eastAsia="Calibri" w:hAnsi="Cambria"/>
          <w:color w:val="000000"/>
          <w:lang w:val="en-GB"/>
        </w:rPr>
      </w:pPr>
    </w:p>
    <w:p w14:paraId="7C10C276" w14:textId="1D278FF4" w:rsidR="0052227C" w:rsidRPr="008C4EC1" w:rsidRDefault="00E92090" w:rsidP="00E92090">
      <w:pPr>
        <w:jc w:val="both"/>
        <w:rPr>
          <w:rFonts w:ascii="Cambria" w:eastAsia="Calibri" w:hAnsi="Cambria"/>
          <w:bCs/>
          <w:color w:val="000000"/>
          <w:lang w:val="en-GB"/>
        </w:rPr>
      </w:pPr>
      <w:r w:rsidRPr="008C4EC1">
        <w:rPr>
          <w:rFonts w:ascii="Cambria" w:eastAsia="Calibri" w:hAnsi="Cambria"/>
          <w:color w:val="000000"/>
          <w:lang w:val="en-GB"/>
        </w:rPr>
        <w:t>that in the public procurement procedure, serial number 8 from the Public Procurement Plan #22013 No. 01/1-426/25-41/13 of 29 September 2025, for the procurement of petroleum products – Diesel fuel (EN 590), I am not in a conflict of interest within the meaning of Article 41 paragraph 1 item 1 of the Public Procurement Law, and that no economic or other personal interest exists that could influence my impartiality and independence in this public procurement procedure.</w:t>
      </w:r>
    </w:p>
    <w:p w14:paraId="2A011597" w14:textId="77777777" w:rsidR="0052227C" w:rsidRPr="008C4EC1" w:rsidRDefault="0052227C" w:rsidP="00EC3895">
      <w:pPr>
        <w:jc w:val="both"/>
        <w:rPr>
          <w:rFonts w:ascii="Cambria" w:eastAsia="Calibri" w:hAnsi="Cambria"/>
          <w:color w:val="000000"/>
          <w:lang w:val="en-GB"/>
        </w:rPr>
      </w:pPr>
    </w:p>
    <w:p w14:paraId="06A60AEA" w14:textId="77777777" w:rsidR="0052227C" w:rsidRPr="008C4EC1" w:rsidRDefault="0052227C" w:rsidP="0052227C">
      <w:pPr>
        <w:jc w:val="both"/>
        <w:rPr>
          <w:rFonts w:ascii="Cambria" w:eastAsia="Calibri" w:hAnsi="Cambria"/>
          <w:color w:val="000000"/>
          <w:lang w:val="en-GB"/>
        </w:rPr>
      </w:pPr>
    </w:p>
    <w:p w14:paraId="11F89515" w14:textId="77777777" w:rsidR="00601E58" w:rsidRPr="008C4EC1" w:rsidRDefault="00601E58" w:rsidP="00601E58">
      <w:pPr>
        <w:jc w:val="both"/>
        <w:rPr>
          <w:rFonts w:ascii="Cambria" w:eastAsia="Calibri" w:hAnsi="Cambria"/>
          <w:color w:val="000000"/>
          <w:lang w:val="en-GB"/>
        </w:rPr>
      </w:pPr>
      <w:r w:rsidRPr="008C4EC1">
        <w:rPr>
          <w:rFonts w:ascii="Cambria" w:eastAsia="Calibri" w:hAnsi="Cambria"/>
          <w:color w:val="000000"/>
          <w:lang w:val="en-GB"/>
        </w:rPr>
        <w:t>Authorised representative of the Contracting Authority,</w:t>
      </w:r>
    </w:p>
    <w:p w14:paraId="087C0666" w14:textId="77777777" w:rsidR="00601E58" w:rsidRPr="008C4EC1" w:rsidRDefault="00601E58" w:rsidP="00601E58">
      <w:pPr>
        <w:jc w:val="both"/>
        <w:rPr>
          <w:rFonts w:ascii="Cambria" w:eastAsia="Calibri" w:hAnsi="Cambria"/>
          <w:color w:val="000000"/>
          <w:lang w:val="en-GB"/>
        </w:rPr>
      </w:pPr>
      <w:r w:rsidRPr="008C4EC1">
        <w:rPr>
          <w:rFonts w:ascii="Cambria" w:eastAsia="Calibri" w:hAnsi="Cambria"/>
          <w:color w:val="000000"/>
          <w:lang w:val="en-GB"/>
        </w:rPr>
        <w:t>Božidar Despotović, Acting Director, signature</w:t>
      </w:r>
    </w:p>
    <w:p w14:paraId="190E1A46" w14:textId="77777777" w:rsidR="00601E58" w:rsidRPr="008C4EC1" w:rsidRDefault="00601E58" w:rsidP="00601E58">
      <w:pPr>
        <w:jc w:val="both"/>
        <w:rPr>
          <w:rFonts w:ascii="Cambria" w:eastAsia="Calibri" w:hAnsi="Cambria"/>
          <w:color w:val="000000"/>
          <w:lang w:val="en-GB"/>
        </w:rPr>
      </w:pPr>
    </w:p>
    <w:p w14:paraId="4D12B124" w14:textId="77777777" w:rsidR="00601E58" w:rsidRPr="008C4EC1" w:rsidRDefault="00601E58" w:rsidP="00601E58">
      <w:pPr>
        <w:jc w:val="both"/>
        <w:rPr>
          <w:rFonts w:ascii="Cambria" w:eastAsia="Calibri" w:hAnsi="Cambria"/>
          <w:color w:val="000000"/>
          <w:lang w:val="en-GB"/>
        </w:rPr>
      </w:pPr>
      <w:r w:rsidRPr="008C4EC1">
        <w:rPr>
          <w:rFonts w:ascii="Cambria" w:eastAsia="Calibri" w:hAnsi="Cambria"/>
          <w:color w:val="000000"/>
          <w:lang w:val="en-GB"/>
        </w:rPr>
        <w:t>Person involved in planning the public procurement:</w:t>
      </w:r>
    </w:p>
    <w:p w14:paraId="61229761" w14:textId="77777777" w:rsidR="00601E58" w:rsidRPr="008C4EC1" w:rsidRDefault="00601E58" w:rsidP="00601E58">
      <w:pPr>
        <w:jc w:val="both"/>
        <w:rPr>
          <w:rFonts w:ascii="Cambria" w:eastAsia="Calibri" w:hAnsi="Cambria"/>
          <w:color w:val="000000"/>
          <w:lang w:val="en-GB"/>
        </w:rPr>
      </w:pPr>
      <w:r w:rsidRPr="008C4EC1">
        <w:rPr>
          <w:rFonts w:ascii="Cambria" w:eastAsia="Calibri" w:hAnsi="Cambria"/>
          <w:color w:val="000000"/>
          <w:lang w:val="en-GB"/>
        </w:rPr>
        <w:t>Filip Zeković, Senior Adviser I,</w:t>
      </w:r>
    </w:p>
    <w:p w14:paraId="07165443" w14:textId="77777777" w:rsidR="00601E58" w:rsidRPr="008C4EC1" w:rsidRDefault="00601E58" w:rsidP="00601E58">
      <w:pPr>
        <w:jc w:val="both"/>
        <w:rPr>
          <w:rFonts w:ascii="Cambria" w:eastAsia="Calibri" w:hAnsi="Cambria"/>
          <w:color w:val="000000"/>
          <w:lang w:val="en-GB"/>
        </w:rPr>
      </w:pPr>
      <w:r w:rsidRPr="008C4EC1">
        <w:rPr>
          <w:rFonts w:ascii="Cambria" w:eastAsia="Calibri" w:hAnsi="Cambria"/>
          <w:color w:val="000000"/>
          <w:lang w:val="en-GB"/>
        </w:rPr>
        <w:t>Department for Strategic Reserves of Petroleum Products, signature</w:t>
      </w:r>
    </w:p>
    <w:p w14:paraId="7EAB30A7" w14:textId="77777777" w:rsidR="00601E58" w:rsidRPr="008C4EC1" w:rsidRDefault="00601E58" w:rsidP="00601E58">
      <w:pPr>
        <w:jc w:val="both"/>
        <w:rPr>
          <w:rFonts w:ascii="Cambria" w:eastAsia="Calibri" w:hAnsi="Cambria"/>
          <w:color w:val="000000"/>
          <w:lang w:val="en-GB"/>
        </w:rPr>
      </w:pPr>
    </w:p>
    <w:p w14:paraId="08767E38" w14:textId="77777777" w:rsidR="00601E58" w:rsidRPr="008C4EC1" w:rsidRDefault="00601E58" w:rsidP="00601E58">
      <w:pPr>
        <w:jc w:val="both"/>
        <w:rPr>
          <w:rFonts w:ascii="Cambria" w:eastAsia="Calibri" w:hAnsi="Cambria"/>
          <w:color w:val="000000"/>
          <w:lang w:val="en-GB"/>
        </w:rPr>
      </w:pPr>
      <w:r w:rsidRPr="008C4EC1">
        <w:rPr>
          <w:rFonts w:ascii="Cambria" w:eastAsia="Calibri" w:hAnsi="Cambria"/>
          <w:color w:val="000000"/>
          <w:lang w:val="en-GB"/>
        </w:rPr>
        <w:t>Public Procurement Officer:</w:t>
      </w:r>
    </w:p>
    <w:p w14:paraId="2CFBC5C1" w14:textId="44D4CE16" w:rsidR="0052227C" w:rsidRPr="008C4EC1" w:rsidRDefault="00601E58" w:rsidP="00601E58">
      <w:pPr>
        <w:jc w:val="both"/>
        <w:rPr>
          <w:rFonts w:ascii="Cambria" w:eastAsia="Calibri" w:hAnsi="Cambria"/>
          <w:color w:val="000000"/>
          <w:lang w:val="en-GB"/>
        </w:rPr>
      </w:pPr>
      <w:r w:rsidRPr="008C4EC1">
        <w:rPr>
          <w:rFonts w:ascii="Cambria" w:eastAsia="Calibri" w:hAnsi="Cambria"/>
          <w:color w:val="000000"/>
          <w:lang w:val="en-GB"/>
        </w:rPr>
        <w:t>Marija Paljušević, signature</w:t>
      </w:r>
    </w:p>
    <w:p w14:paraId="51DE3A07" w14:textId="77777777" w:rsidR="0052227C" w:rsidRPr="008C4EC1" w:rsidRDefault="0052227C" w:rsidP="0052227C">
      <w:pPr>
        <w:jc w:val="both"/>
        <w:rPr>
          <w:rFonts w:ascii="Cambria" w:eastAsia="Calibri" w:hAnsi="Cambria"/>
          <w:color w:val="000000"/>
          <w:lang w:val="en-GB"/>
        </w:rPr>
      </w:pPr>
    </w:p>
    <w:p w14:paraId="42435F1E" w14:textId="77777777" w:rsidR="00601E58" w:rsidRPr="008C4EC1" w:rsidRDefault="00601E58" w:rsidP="00601E58">
      <w:pPr>
        <w:jc w:val="right"/>
        <w:rPr>
          <w:rFonts w:ascii="Cambria" w:eastAsia="Calibri" w:hAnsi="Cambria"/>
          <w:color w:val="000000"/>
          <w:lang w:val="en-GB"/>
        </w:rPr>
      </w:pPr>
      <w:r w:rsidRPr="008C4EC1">
        <w:rPr>
          <w:rFonts w:ascii="Cambria" w:eastAsia="Calibri" w:hAnsi="Cambria"/>
          <w:color w:val="000000"/>
          <w:lang w:val="en-GB"/>
        </w:rPr>
        <w:t>Chairperson of the Committee for Conducting the Public Procurement Procedure:</w:t>
      </w:r>
    </w:p>
    <w:p w14:paraId="2DA4D2BF" w14:textId="77777777" w:rsidR="00601E58" w:rsidRPr="008C4EC1" w:rsidRDefault="00601E58" w:rsidP="00601E58">
      <w:pPr>
        <w:jc w:val="right"/>
        <w:rPr>
          <w:rFonts w:ascii="Cambria" w:eastAsia="Calibri" w:hAnsi="Cambria"/>
          <w:color w:val="000000"/>
          <w:lang w:val="en-GB"/>
        </w:rPr>
      </w:pPr>
      <w:r w:rsidRPr="008C4EC1">
        <w:rPr>
          <w:rFonts w:ascii="Cambria" w:eastAsia="Calibri" w:hAnsi="Cambria"/>
          <w:color w:val="000000"/>
          <w:lang w:val="en-GB"/>
        </w:rPr>
        <w:t>Filip Zeković, MSc Mechanical Engineering, signature</w:t>
      </w:r>
    </w:p>
    <w:p w14:paraId="2735C2DA" w14:textId="77777777" w:rsidR="00601E58" w:rsidRPr="008C4EC1" w:rsidRDefault="00601E58" w:rsidP="00601E58">
      <w:pPr>
        <w:jc w:val="right"/>
        <w:rPr>
          <w:rFonts w:ascii="Cambria" w:eastAsia="Calibri" w:hAnsi="Cambria"/>
          <w:color w:val="000000"/>
          <w:lang w:val="en-GB"/>
        </w:rPr>
      </w:pPr>
    </w:p>
    <w:p w14:paraId="5480FA63" w14:textId="77777777" w:rsidR="00601E58" w:rsidRPr="008C4EC1" w:rsidRDefault="00601E58" w:rsidP="00601E58">
      <w:pPr>
        <w:jc w:val="right"/>
        <w:rPr>
          <w:rFonts w:ascii="Cambria" w:eastAsia="Calibri" w:hAnsi="Cambria"/>
          <w:color w:val="000000"/>
          <w:lang w:val="en-GB"/>
        </w:rPr>
      </w:pPr>
      <w:r w:rsidRPr="008C4EC1">
        <w:rPr>
          <w:rFonts w:ascii="Cambria" w:eastAsia="Calibri" w:hAnsi="Cambria"/>
          <w:color w:val="000000"/>
          <w:lang w:val="en-GB"/>
        </w:rPr>
        <w:t>Member of the Committee for Conducting the Public Procurement Procedure:</w:t>
      </w:r>
    </w:p>
    <w:p w14:paraId="731295F5" w14:textId="77777777" w:rsidR="00601E58" w:rsidRPr="008C4EC1" w:rsidRDefault="00601E58" w:rsidP="00601E58">
      <w:pPr>
        <w:jc w:val="right"/>
        <w:rPr>
          <w:rFonts w:ascii="Cambria" w:eastAsia="Calibri" w:hAnsi="Cambria"/>
          <w:color w:val="000000"/>
          <w:lang w:val="en-GB"/>
        </w:rPr>
      </w:pPr>
      <w:r w:rsidRPr="008C4EC1">
        <w:rPr>
          <w:rFonts w:ascii="Cambria" w:eastAsia="Calibri" w:hAnsi="Cambria"/>
          <w:color w:val="000000"/>
          <w:lang w:val="en-GB"/>
        </w:rPr>
        <w:t>Nela Milošević, Bachelor of Laws, signature</w:t>
      </w:r>
    </w:p>
    <w:p w14:paraId="2B0FCAB9" w14:textId="77777777" w:rsidR="00601E58" w:rsidRPr="008C4EC1" w:rsidRDefault="00601E58" w:rsidP="00601E58">
      <w:pPr>
        <w:jc w:val="right"/>
        <w:rPr>
          <w:rFonts w:ascii="Cambria" w:eastAsia="Calibri" w:hAnsi="Cambria"/>
          <w:color w:val="000000"/>
          <w:lang w:val="en-GB"/>
        </w:rPr>
      </w:pPr>
    </w:p>
    <w:p w14:paraId="17E0D248" w14:textId="77777777" w:rsidR="00601E58" w:rsidRPr="008C4EC1" w:rsidRDefault="00601E58" w:rsidP="00601E58">
      <w:pPr>
        <w:jc w:val="right"/>
        <w:rPr>
          <w:rFonts w:ascii="Cambria" w:eastAsia="Calibri" w:hAnsi="Cambria"/>
          <w:color w:val="000000"/>
          <w:lang w:val="en-GB"/>
        </w:rPr>
      </w:pPr>
      <w:r w:rsidRPr="008C4EC1">
        <w:rPr>
          <w:rFonts w:ascii="Cambria" w:eastAsia="Calibri" w:hAnsi="Cambria"/>
          <w:color w:val="000000"/>
          <w:lang w:val="en-GB"/>
        </w:rPr>
        <w:t>Member of the Committee for Conducting the Public Procurement Procedure:</w:t>
      </w:r>
    </w:p>
    <w:p w14:paraId="26EFDB0A" w14:textId="77777777" w:rsidR="00601E58" w:rsidRPr="008C4EC1" w:rsidRDefault="00601E58" w:rsidP="00601E58">
      <w:pPr>
        <w:jc w:val="right"/>
        <w:rPr>
          <w:rFonts w:ascii="Cambria" w:eastAsia="Calibri" w:hAnsi="Cambria"/>
          <w:color w:val="000000"/>
          <w:lang w:val="en-GB"/>
        </w:rPr>
      </w:pPr>
      <w:r w:rsidRPr="008C4EC1">
        <w:rPr>
          <w:rFonts w:ascii="Cambria" w:eastAsia="Calibri" w:hAnsi="Cambria"/>
          <w:color w:val="000000"/>
          <w:lang w:val="en-GB"/>
        </w:rPr>
        <w:t>Krešimir Baranović, BSc Petroleum Engineering, signature</w:t>
      </w:r>
    </w:p>
    <w:p w14:paraId="5AB2E207" w14:textId="77777777" w:rsidR="00601E58" w:rsidRPr="008C4EC1" w:rsidRDefault="00601E58" w:rsidP="00601E58">
      <w:pPr>
        <w:jc w:val="right"/>
        <w:rPr>
          <w:rFonts w:ascii="Cambria" w:eastAsia="Calibri" w:hAnsi="Cambria"/>
          <w:color w:val="000000"/>
          <w:lang w:val="en-GB"/>
        </w:rPr>
      </w:pPr>
    </w:p>
    <w:p w14:paraId="1B9606C1" w14:textId="77777777" w:rsidR="00601E58" w:rsidRPr="008C4EC1" w:rsidRDefault="00601E58" w:rsidP="00601E58">
      <w:pPr>
        <w:jc w:val="right"/>
        <w:rPr>
          <w:rFonts w:ascii="Cambria" w:eastAsia="Calibri" w:hAnsi="Cambria"/>
          <w:color w:val="000000"/>
          <w:lang w:val="en-GB"/>
        </w:rPr>
      </w:pPr>
      <w:r w:rsidRPr="008C4EC1">
        <w:rPr>
          <w:rFonts w:ascii="Cambria" w:eastAsia="Calibri" w:hAnsi="Cambria"/>
          <w:color w:val="000000"/>
          <w:lang w:val="en-GB"/>
        </w:rPr>
        <w:t>Member of the Committee for Conducting the Public Procurement Procedure:</w:t>
      </w:r>
    </w:p>
    <w:p w14:paraId="658DD647" w14:textId="77777777" w:rsidR="00601E58" w:rsidRPr="008C4EC1" w:rsidRDefault="00601E58" w:rsidP="00601E58">
      <w:pPr>
        <w:jc w:val="right"/>
        <w:rPr>
          <w:rFonts w:ascii="Cambria" w:eastAsia="Calibri" w:hAnsi="Cambria"/>
          <w:color w:val="000000"/>
          <w:lang w:val="en-GB"/>
        </w:rPr>
      </w:pPr>
      <w:r w:rsidRPr="008C4EC1">
        <w:rPr>
          <w:rFonts w:ascii="Cambria" w:eastAsia="Calibri" w:hAnsi="Cambria"/>
          <w:color w:val="000000"/>
          <w:lang w:val="en-GB"/>
        </w:rPr>
        <w:t>Jelena Banović, Bachelor of Management, signature</w:t>
      </w:r>
    </w:p>
    <w:p w14:paraId="0D625C87" w14:textId="77777777" w:rsidR="00601E58" w:rsidRPr="008C4EC1" w:rsidRDefault="00601E58" w:rsidP="00601E58">
      <w:pPr>
        <w:jc w:val="right"/>
        <w:rPr>
          <w:rFonts w:ascii="Cambria" w:eastAsia="Calibri" w:hAnsi="Cambria"/>
          <w:color w:val="000000"/>
          <w:lang w:val="en-GB"/>
        </w:rPr>
      </w:pPr>
    </w:p>
    <w:p w14:paraId="11846EC1" w14:textId="77777777" w:rsidR="00601E58" w:rsidRPr="008C4EC1" w:rsidRDefault="00601E58" w:rsidP="00601E58">
      <w:pPr>
        <w:jc w:val="right"/>
        <w:rPr>
          <w:rFonts w:ascii="Cambria" w:eastAsia="Calibri" w:hAnsi="Cambria"/>
          <w:color w:val="000000"/>
          <w:lang w:val="en-GB"/>
        </w:rPr>
      </w:pPr>
      <w:r w:rsidRPr="008C4EC1">
        <w:rPr>
          <w:rFonts w:ascii="Cambria" w:eastAsia="Calibri" w:hAnsi="Cambria"/>
          <w:color w:val="000000"/>
          <w:lang w:val="en-GB"/>
        </w:rPr>
        <w:t>Member of the Committee for Conducting the Public Procurement Procedure:</w:t>
      </w:r>
    </w:p>
    <w:p w14:paraId="05045BB0" w14:textId="20998F13" w:rsidR="0052227C" w:rsidRPr="008C4EC1" w:rsidRDefault="00601E58" w:rsidP="00601E58">
      <w:pPr>
        <w:jc w:val="right"/>
        <w:rPr>
          <w:rFonts w:ascii="Cambria" w:eastAsia="Calibri" w:hAnsi="Cambria"/>
          <w:bCs/>
          <w:color w:val="000000"/>
          <w:lang w:val="en-GB"/>
        </w:rPr>
      </w:pPr>
      <w:r w:rsidRPr="008C4EC1">
        <w:rPr>
          <w:rFonts w:ascii="Cambria" w:eastAsia="Calibri" w:hAnsi="Cambria"/>
          <w:color w:val="000000"/>
          <w:lang w:val="en-GB"/>
        </w:rPr>
        <w:t>Dragutin Kalezić, Bachelor of Laws, signature</w:t>
      </w:r>
    </w:p>
    <w:p w14:paraId="133E2EDB" w14:textId="77777777" w:rsidR="0052227C" w:rsidRPr="008C4EC1" w:rsidRDefault="0052227C" w:rsidP="0052227C">
      <w:pPr>
        <w:jc w:val="both"/>
        <w:rPr>
          <w:rFonts w:ascii="Cambria" w:eastAsia="Calibri" w:hAnsi="Cambria"/>
          <w:color w:val="000000"/>
          <w:lang w:val="en-GB"/>
        </w:rPr>
      </w:pPr>
    </w:p>
    <w:p w14:paraId="53984FB4" w14:textId="77777777" w:rsidR="00D27B91" w:rsidRPr="008C4EC1" w:rsidRDefault="00D27B91" w:rsidP="00D27B91">
      <w:pPr>
        <w:ind w:firstLine="1440"/>
        <w:jc w:val="right"/>
        <w:rPr>
          <w:rFonts w:ascii="Cambria" w:hAnsi="Cambria"/>
          <w:iCs/>
          <w:noProof/>
          <w:color w:val="000000"/>
          <w:lang w:val="en-GB"/>
        </w:rPr>
      </w:pPr>
    </w:p>
    <w:p w14:paraId="15369A47" w14:textId="77777777" w:rsidR="00D27B91" w:rsidRPr="008C4EC1" w:rsidRDefault="00D27B91" w:rsidP="00D27B91">
      <w:pPr>
        <w:ind w:firstLine="1440"/>
        <w:jc w:val="right"/>
        <w:rPr>
          <w:rFonts w:ascii="Cambria" w:hAnsi="Cambria"/>
          <w:iCs/>
          <w:noProof/>
          <w:color w:val="000000"/>
          <w:lang w:val="en-GB"/>
        </w:rPr>
      </w:pPr>
    </w:p>
    <w:p w14:paraId="6AC9448C" w14:textId="77777777" w:rsidR="00D27B91" w:rsidRPr="008C4EC1" w:rsidRDefault="00D27B91" w:rsidP="00D27B91">
      <w:pPr>
        <w:ind w:firstLine="1440"/>
        <w:jc w:val="right"/>
        <w:rPr>
          <w:rFonts w:ascii="Cambria" w:hAnsi="Cambria"/>
          <w:iCs/>
          <w:noProof/>
          <w:color w:val="000000"/>
          <w:lang w:val="en-GB"/>
        </w:rPr>
      </w:pPr>
    </w:p>
    <w:p w14:paraId="465795E3" w14:textId="77777777" w:rsidR="0088144F" w:rsidRPr="008C4EC1" w:rsidRDefault="0088144F" w:rsidP="00447DAD">
      <w:pPr>
        <w:jc w:val="both"/>
        <w:rPr>
          <w:rFonts w:ascii="Cambria" w:hAnsi="Cambria"/>
          <w:b/>
          <w:bCs/>
          <w:color w:val="000000"/>
          <w:lang w:val="en-GB"/>
        </w:rPr>
      </w:pPr>
    </w:p>
    <w:p w14:paraId="291DF604" w14:textId="02296D1E" w:rsidR="00447DAD" w:rsidRPr="008C4EC1" w:rsidRDefault="003766E7" w:rsidP="00D27B91">
      <w:pPr>
        <w:keepNext/>
        <w:keepLines/>
        <w:numPr>
          <w:ilvl w:val="0"/>
          <w:numId w:val="40"/>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Cambria" w:hAnsi="Cambria"/>
          <w:b/>
          <w:iCs/>
          <w:lang w:val="en-GB"/>
        </w:rPr>
      </w:pPr>
      <w:r w:rsidRPr="008C4EC1">
        <w:rPr>
          <w:rFonts w:ascii="Cambria" w:hAnsi="Cambria"/>
          <w:b/>
          <w:lang w:val="en-GB"/>
        </w:rPr>
        <w:lastRenderedPageBreak/>
        <w:t>INSTRUCTION ON LEGAL REMEDY</w:t>
      </w:r>
    </w:p>
    <w:p w14:paraId="7D73B50A" w14:textId="77777777" w:rsidR="00447DAD" w:rsidRPr="008C4EC1" w:rsidRDefault="00447DAD" w:rsidP="00447DAD">
      <w:pPr>
        <w:tabs>
          <w:tab w:val="left" w:pos="5760"/>
        </w:tabs>
        <w:jc w:val="center"/>
        <w:rPr>
          <w:rFonts w:ascii="Cambria" w:hAnsi="Cambria"/>
          <w:color w:val="000000"/>
          <w:lang w:val="en-GB"/>
        </w:rPr>
      </w:pPr>
    </w:p>
    <w:p w14:paraId="5AF54CAC" w14:textId="4EE6A8A5" w:rsidR="00447DAD" w:rsidRPr="008C4EC1" w:rsidRDefault="003766E7" w:rsidP="009D7059">
      <w:pPr>
        <w:tabs>
          <w:tab w:val="left" w:pos="5760"/>
        </w:tabs>
        <w:jc w:val="both"/>
        <w:rPr>
          <w:rFonts w:ascii="Cambria" w:hAnsi="Cambria"/>
          <w:color w:val="000000"/>
          <w:lang w:val="en-GB"/>
        </w:rPr>
      </w:pPr>
      <w:r w:rsidRPr="008C4EC1">
        <w:rPr>
          <w:rFonts w:ascii="Cambria" w:hAnsi="Cambria"/>
          <w:color w:val="000000"/>
          <w:lang w:val="en-GB"/>
        </w:rPr>
        <w:t>A business entity may lodge an appeal against this tender documentation with the Commission for the Protection of Rights</w:t>
      </w:r>
      <w:r w:rsidR="00E3162A" w:rsidRPr="008C4EC1">
        <w:rPr>
          <w:rFonts w:ascii="Cambria" w:hAnsi="Cambria"/>
          <w:color w:val="000000"/>
          <w:lang w:val="en-GB"/>
        </w:rPr>
        <w:t>:</w:t>
      </w:r>
    </w:p>
    <w:p w14:paraId="0F8B4F0F" w14:textId="093BEA81" w:rsidR="00E3162A" w:rsidRPr="008C4EC1" w:rsidRDefault="00E3162A" w:rsidP="009D7059">
      <w:pPr>
        <w:pStyle w:val="T30X"/>
        <w:rPr>
          <w:rFonts w:ascii="Cambria" w:hAnsi="Cambria"/>
          <w:sz w:val="24"/>
          <w:szCs w:val="24"/>
          <w:lang w:val="en-GB"/>
        </w:rPr>
      </w:pPr>
    </w:p>
    <w:p w14:paraId="6E64AD7D" w14:textId="469EB6CE" w:rsidR="00447DAD" w:rsidRPr="008C4EC1" w:rsidRDefault="003766E7" w:rsidP="00617623">
      <w:pPr>
        <w:pStyle w:val="T30X"/>
        <w:numPr>
          <w:ilvl w:val="0"/>
          <w:numId w:val="68"/>
        </w:numPr>
        <w:rPr>
          <w:rFonts w:ascii="Cambria" w:hAnsi="Cambria"/>
          <w:sz w:val="24"/>
          <w:szCs w:val="24"/>
          <w:lang w:val="en-GB"/>
        </w:rPr>
      </w:pPr>
      <w:r w:rsidRPr="008C4EC1">
        <w:rPr>
          <w:rFonts w:ascii="Cambria" w:hAnsi="Cambria"/>
          <w:sz w:val="24"/>
          <w:szCs w:val="24"/>
          <w:lang w:val="en-GB"/>
        </w:rPr>
        <w:t>within ten days from the date of publication or delivery of the tender documentation, or the amendment or supplementation of the tender documentation, if the deadline for submission of requests for qualification or tenders is at least 15 days from the date of publication or delivery of the tender documentation, or its amendment or supplementation.</w:t>
      </w:r>
    </w:p>
    <w:p w14:paraId="0251BD09" w14:textId="206424F9" w:rsidR="00A90B77" w:rsidRPr="008C4EC1" w:rsidRDefault="00A90B77" w:rsidP="009D7059">
      <w:pPr>
        <w:autoSpaceDE w:val="0"/>
        <w:autoSpaceDN w:val="0"/>
        <w:adjustRightInd w:val="0"/>
        <w:jc w:val="both"/>
        <w:rPr>
          <w:rFonts w:ascii="Cambria" w:hAnsi="Cambria"/>
          <w:color w:val="000000"/>
          <w:lang w:val="en-GB"/>
        </w:rPr>
      </w:pPr>
      <w:r w:rsidRPr="008C4EC1">
        <w:rPr>
          <w:rFonts w:ascii="Cambria" w:hAnsi="Cambria"/>
          <w:color w:val="000000"/>
          <w:lang w:val="en-GB"/>
        </w:rPr>
        <w:t>The appeal shall be lodged through the Contracting Authority, directly via the ESJN. An appeal that is not submitted in the prescribed manner shall be rejected as inadmissible.</w:t>
      </w:r>
    </w:p>
    <w:p w14:paraId="14CDA35A" w14:textId="77777777" w:rsidR="00A90B77" w:rsidRPr="008C4EC1" w:rsidRDefault="00A90B77" w:rsidP="00A90B77">
      <w:pPr>
        <w:autoSpaceDE w:val="0"/>
        <w:autoSpaceDN w:val="0"/>
        <w:adjustRightInd w:val="0"/>
        <w:ind w:firstLine="284"/>
        <w:jc w:val="both"/>
        <w:rPr>
          <w:rFonts w:ascii="Cambria" w:hAnsi="Cambria"/>
          <w:color w:val="000000"/>
          <w:lang w:val="en-GB"/>
        </w:rPr>
      </w:pPr>
    </w:p>
    <w:p w14:paraId="300081D0" w14:textId="77777777" w:rsidR="00A90B77" w:rsidRPr="008C4EC1" w:rsidRDefault="00A90B77" w:rsidP="009D7059">
      <w:pPr>
        <w:autoSpaceDE w:val="0"/>
        <w:autoSpaceDN w:val="0"/>
        <w:adjustRightInd w:val="0"/>
        <w:jc w:val="both"/>
        <w:rPr>
          <w:rFonts w:ascii="Cambria" w:hAnsi="Cambria"/>
          <w:color w:val="000000"/>
          <w:lang w:val="en-GB"/>
        </w:rPr>
      </w:pPr>
      <w:r w:rsidRPr="008C4EC1">
        <w:rPr>
          <w:rFonts w:ascii="Cambria" w:hAnsi="Cambria"/>
          <w:color w:val="000000"/>
          <w:lang w:val="en-GB"/>
        </w:rPr>
        <w:t>The appellant must attach to the appeal proof of payment of the fee for conducting the procedure in the amount of 1% of the estimated value of the public procurement, but not exceeding EUR 20,000.00, to the account of the Commission for the Protection of Rights No. 530-20240-15 held with NLB Montenegro Bank A.D.</w:t>
      </w:r>
    </w:p>
    <w:p w14:paraId="1E80CDB0" w14:textId="77777777" w:rsidR="00A90B77" w:rsidRPr="008C4EC1" w:rsidRDefault="00A90B77" w:rsidP="00A90B77">
      <w:pPr>
        <w:autoSpaceDE w:val="0"/>
        <w:autoSpaceDN w:val="0"/>
        <w:adjustRightInd w:val="0"/>
        <w:ind w:firstLine="284"/>
        <w:jc w:val="both"/>
        <w:rPr>
          <w:rFonts w:ascii="Cambria" w:hAnsi="Cambria"/>
          <w:color w:val="000000"/>
          <w:lang w:val="en-GB"/>
        </w:rPr>
      </w:pPr>
    </w:p>
    <w:p w14:paraId="4E5F8ED9" w14:textId="77777777" w:rsidR="00A90B77" w:rsidRPr="008C4EC1" w:rsidRDefault="00A90B77" w:rsidP="009D7059">
      <w:pPr>
        <w:autoSpaceDE w:val="0"/>
        <w:autoSpaceDN w:val="0"/>
        <w:adjustRightInd w:val="0"/>
        <w:jc w:val="both"/>
        <w:rPr>
          <w:rFonts w:ascii="Cambria" w:hAnsi="Cambria"/>
          <w:color w:val="000000"/>
          <w:lang w:val="en-GB"/>
        </w:rPr>
      </w:pPr>
      <w:r w:rsidRPr="008C4EC1">
        <w:rPr>
          <w:rFonts w:ascii="Cambria" w:hAnsi="Cambria"/>
          <w:color w:val="000000"/>
          <w:lang w:val="en-GB"/>
        </w:rPr>
        <w:t>If the subject-matter of procurement is divided into lots and the appeal relates only to a specific lot or lots, the fee shall be paid in the amount of 1% of the estimated value of that/those lot(s).</w:t>
      </w:r>
    </w:p>
    <w:p w14:paraId="42F7FBFA" w14:textId="77777777" w:rsidR="00A90B77" w:rsidRPr="008C4EC1" w:rsidRDefault="00A90B77" w:rsidP="00A90B77">
      <w:pPr>
        <w:autoSpaceDE w:val="0"/>
        <w:autoSpaceDN w:val="0"/>
        <w:adjustRightInd w:val="0"/>
        <w:ind w:firstLine="284"/>
        <w:jc w:val="both"/>
        <w:rPr>
          <w:rFonts w:ascii="Cambria" w:hAnsi="Cambria"/>
          <w:color w:val="000000"/>
          <w:lang w:val="en-GB"/>
        </w:rPr>
      </w:pPr>
    </w:p>
    <w:p w14:paraId="41779737" w14:textId="02ECEAD6" w:rsidR="00447DAD" w:rsidRPr="008C4EC1" w:rsidRDefault="00A90B77" w:rsidP="009D7059">
      <w:pPr>
        <w:autoSpaceDE w:val="0"/>
        <w:autoSpaceDN w:val="0"/>
        <w:adjustRightInd w:val="0"/>
        <w:jc w:val="both"/>
        <w:rPr>
          <w:rFonts w:ascii="Cambria" w:hAnsi="Cambria"/>
          <w:color w:val="000000"/>
          <w:lang w:val="en-GB"/>
        </w:rPr>
      </w:pPr>
      <w:r w:rsidRPr="008C4EC1">
        <w:rPr>
          <w:rFonts w:ascii="Cambria" w:hAnsi="Cambria"/>
          <w:color w:val="000000"/>
          <w:lang w:val="en-GB"/>
        </w:rPr>
        <w:t xml:space="preserve">Instructions for payment of the fee by appellants from abroad are available on the website of the Commission for the Protection of Public Procurement Rights: </w:t>
      </w:r>
      <w:hyperlink r:id="rId9" w:history="1">
        <w:r w:rsidRPr="008C4EC1">
          <w:rPr>
            <w:rStyle w:val="Hyperlink"/>
            <w:rFonts w:ascii="Cambria" w:hAnsi="Cambria"/>
            <w:lang w:val="en-GB"/>
          </w:rPr>
          <w:t>http://www.kontrola-nabavki.me/</w:t>
        </w:r>
      </w:hyperlink>
      <w:r w:rsidRPr="008C4EC1">
        <w:rPr>
          <w:rFonts w:ascii="Cambria" w:hAnsi="Cambria"/>
          <w:color w:val="000000"/>
          <w:lang w:val="en-GB"/>
        </w:rPr>
        <w:t>.</w:t>
      </w:r>
    </w:p>
    <w:p w14:paraId="23F0E2A3" w14:textId="77777777" w:rsidR="00ED2381" w:rsidRPr="008C4EC1" w:rsidRDefault="00ED2381" w:rsidP="00D303FF">
      <w:pPr>
        <w:rPr>
          <w:rFonts w:ascii="Cambria" w:hAnsi="Cambria"/>
          <w:b/>
          <w:lang w:val="en-GB"/>
        </w:rPr>
      </w:pPr>
    </w:p>
    <w:sectPr w:rsidR="00ED2381" w:rsidRPr="008C4EC1" w:rsidSect="00A35D46">
      <w:headerReference w:type="default" r:id="rId10"/>
      <w:footerReference w:type="default" r:id="rId11"/>
      <w:headerReference w:type="first" r:id="rId12"/>
      <w:footnotePr>
        <w:pos w:val="beneathText"/>
        <w:numRestart w:val="eachSect"/>
      </w:footnotePr>
      <w:type w:val="continuous"/>
      <w:pgSz w:w="11909" w:h="16834" w:code="9"/>
      <w:pgMar w:top="1170" w:right="1419" w:bottom="810" w:left="1418" w:header="720" w:footer="16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B598522" w14:textId="77777777" w:rsidR="007676EE" w:rsidRDefault="007676EE">
      <w:r>
        <w:separator/>
      </w:r>
    </w:p>
  </w:endnote>
  <w:endnote w:type="continuationSeparator" w:id="0">
    <w:p w14:paraId="4AC80974" w14:textId="77777777" w:rsidR="007676EE" w:rsidRDefault="007676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Optima">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Liberation Serif">
    <w:altName w:val="Times New Roman"/>
    <w:charset w:val="EE"/>
    <w:family w:val="roman"/>
    <w:pitch w:val="variable"/>
    <w:sig w:usb0="E0000AFF" w:usb1="500078FF" w:usb2="00000021" w:usb3="00000000" w:csb0="000001B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05FC9C" w14:textId="77777777" w:rsidR="007E6155" w:rsidRPr="007E6155" w:rsidRDefault="007E6155" w:rsidP="007E6155">
    <w:pPr>
      <w:pStyle w:val="Footer"/>
      <w:jc w:val="right"/>
      <w:rPr>
        <w:lang w:val="sr-Latn-ME"/>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A73E4B6" w14:textId="77777777" w:rsidR="007676EE" w:rsidRDefault="007676EE">
      <w:r>
        <w:separator/>
      </w:r>
    </w:p>
  </w:footnote>
  <w:footnote w:type="continuationSeparator" w:id="0">
    <w:p w14:paraId="2F5A3C89" w14:textId="77777777" w:rsidR="007676EE" w:rsidRDefault="007676EE">
      <w:r>
        <w:continuationSeparator/>
      </w:r>
    </w:p>
  </w:footnote>
  <w:footnote w:id="1">
    <w:p w14:paraId="3286BA67" w14:textId="6833DFFA" w:rsidR="00247090" w:rsidRPr="00DA1306" w:rsidRDefault="00247090" w:rsidP="00507674">
      <w:pPr>
        <w:pStyle w:val="FootnoteText"/>
        <w:jc w:val="both"/>
        <w:rPr>
          <w:rFonts w:ascii="Cambria" w:hAnsi="Cambria" w:cs="Arial"/>
          <w:sz w:val="14"/>
          <w:szCs w:val="16"/>
          <w:lang w:val="en-GB"/>
        </w:rPr>
      </w:pPr>
      <w:r w:rsidRPr="00DA1306">
        <w:rPr>
          <w:rStyle w:val="FootnoteReference"/>
          <w:rFonts w:ascii="Cambria" w:hAnsi="Cambria" w:cs="Arial"/>
          <w:sz w:val="14"/>
          <w:szCs w:val="16"/>
          <w:lang w:val="en-GB"/>
        </w:rPr>
        <w:footnoteRef/>
      </w:r>
      <w:r w:rsidRPr="00DA1306">
        <w:rPr>
          <w:rFonts w:ascii="Cambria" w:hAnsi="Cambria" w:cs="Arial"/>
          <w:sz w:val="14"/>
          <w:szCs w:val="16"/>
          <w:lang w:val="en-GB"/>
        </w:rPr>
        <w:t xml:space="preserve"> </w:t>
      </w:r>
      <w:r w:rsidR="00E315EA" w:rsidRPr="00DA1306">
        <w:rPr>
          <w:rFonts w:ascii="Cambria" w:hAnsi="Cambria" w:cs="Arial"/>
          <w:sz w:val="14"/>
          <w:szCs w:val="16"/>
          <w:lang w:val="en-GB"/>
        </w:rPr>
        <w:t>The Contracting Authority shall directly ENTER the data from Item 1. Invitation to Tender into the ESJN electronically</w:t>
      </w:r>
      <w:r w:rsidR="009679AF" w:rsidRPr="00DA1306">
        <w:rPr>
          <w:rFonts w:ascii="Cambria" w:hAnsi="Cambria" w:cs="Arial"/>
          <w:sz w:val="14"/>
          <w:szCs w:val="16"/>
          <w:lang w:val="en-GB"/>
        </w:rPr>
        <w:t>.</w:t>
      </w:r>
    </w:p>
  </w:footnote>
  <w:footnote w:id="2">
    <w:p w14:paraId="75A9CA05" w14:textId="2E066745" w:rsidR="00247090" w:rsidRPr="00DA1306" w:rsidRDefault="00247090" w:rsidP="00507674">
      <w:pPr>
        <w:pStyle w:val="FootnoteText"/>
        <w:jc w:val="both"/>
        <w:rPr>
          <w:rFonts w:ascii="Cambria" w:hAnsi="Cambria" w:cs="Arial"/>
          <w:sz w:val="14"/>
          <w:szCs w:val="16"/>
          <w:lang w:val="en-GB"/>
        </w:rPr>
      </w:pPr>
      <w:r w:rsidRPr="00DA1306">
        <w:rPr>
          <w:rStyle w:val="FootnoteReference"/>
          <w:rFonts w:ascii="Cambria" w:hAnsi="Cambria" w:cs="Arial"/>
          <w:sz w:val="14"/>
          <w:szCs w:val="16"/>
          <w:lang w:val="en-GB"/>
        </w:rPr>
        <w:footnoteRef/>
      </w:r>
      <w:r w:rsidRPr="00DA1306">
        <w:rPr>
          <w:rFonts w:ascii="Cambria" w:hAnsi="Cambria" w:cs="Arial"/>
          <w:sz w:val="14"/>
          <w:szCs w:val="16"/>
          <w:lang w:val="en-GB"/>
        </w:rPr>
        <w:t xml:space="preserve"> </w:t>
      </w:r>
      <w:r w:rsidR="009679AF" w:rsidRPr="00DA1306">
        <w:rPr>
          <w:rFonts w:ascii="Cambria" w:hAnsi="Cambria" w:cs="Arial"/>
          <w:sz w:val="14"/>
          <w:szCs w:val="16"/>
          <w:lang w:val="en-GB"/>
        </w:rPr>
        <w:t>In the case of division of the subject-matter of procurement into lots and the conclusion of a framework agreement, the data on the estimated value shall also be provided in the additional information.</w:t>
      </w:r>
    </w:p>
  </w:footnote>
  <w:footnote w:id="3">
    <w:p w14:paraId="0DB82266" w14:textId="7BE3038E" w:rsidR="00247090" w:rsidRPr="00DA1306" w:rsidRDefault="00247090" w:rsidP="00507674">
      <w:pPr>
        <w:pStyle w:val="FootnoteText"/>
        <w:jc w:val="both"/>
        <w:rPr>
          <w:rFonts w:ascii="Cambria" w:hAnsi="Cambria" w:cs="Arial"/>
          <w:sz w:val="14"/>
          <w:szCs w:val="16"/>
          <w:lang w:val="en-GB"/>
        </w:rPr>
      </w:pPr>
      <w:r w:rsidRPr="00DA1306">
        <w:rPr>
          <w:rStyle w:val="FootnoteReference"/>
          <w:rFonts w:ascii="Cambria" w:hAnsi="Cambria" w:cs="Arial"/>
          <w:sz w:val="14"/>
          <w:szCs w:val="16"/>
          <w:lang w:val="en-GB"/>
        </w:rPr>
        <w:footnoteRef/>
      </w:r>
      <w:r w:rsidRPr="00DA1306">
        <w:rPr>
          <w:rFonts w:ascii="Cambria" w:hAnsi="Cambria" w:cs="Arial"/>
          <w:sz w:val="14"/>
          <w:szCs w:val="16"/>
          <w:lang w:val="en-GB"/>
        </w:rPr>
        <w:t xml:space="preserve"> </w:t>
      </w:r>
      <w:r w:rsidR="00054453" w:rsidRPr="00DA1306">
        <w:rPr>
          <w:rFonts w:ascii="Cambria" w:hAnsi="Cambria" w:cs="Arial"/>
          <w:sz w:val="14"/>
          <w:szCs w:val="16"/>
          <w:lang w:val="en-GB"/>
        </w:rPr>
        <w:t>The Contracting Authority shall directly ENTER the data from Item 2. Technical Specification of the Subject-Matter of Public Procurement into the ESJN electronically.</w:t>
      </w:r>
    </w:p>
  </w:footnote>
  <w:footnote w:id="4">
    <w:p w14:paraId="6C0C4AD7" w14:textId="7B01D453" w:rsidR="00247090" w:rsidRPr="00DA1306" w:rsidRDefault="00247090" w:rsidP="00507674">
      <w:pPr>
        <w:pStyle w:val="FootnoteText"/>
        <w:jc w:val="both"/>
        <w:rPr>
          <w:rFonts w:ascii="Cambria" w:hAnsi="Cambria" w:cs="Arial"/>
          <w:sz w:val="14"/>
          <w:szCs w:val="16"/>
          <w:lang w:val="en-GB"/>
        </w:rPr>
      </w:pPr>
      <w:r w:rsidRPr="00DA1306">
        <w:rPr>
          <w:rStyle w:val="FootnoteReference"/>
          <w:rFonts w:ascii="Cambria" w:hAnsi="Cambria" w:cs="Arial"/>
          <w:sz w:val="14"/>
          <w:szCs w:val="16"/>
          <w:lang w:val="en-GB"/>
        </w:rPr>
        <w:footnoteRef/>
      </w:r>
      <w:r w:rsidRPr="00DA1306">
        <w:rPr>
          <w:rFonts w:ascii="Cambria" w:hAnsi="Cambria" w:cs="Arial"/>
          <w:sz w:val="14"/>
          <w:szCs w:val="16"/>
          <w:lang w:val="en-GB"/>
        </w:rPr>
        <w:t xml:space="preserve"> </w:t>
      </w:r>
      <w:r w:rsidR="00054453" w:rsidRPr="00DA1306">
        <w:rPr>
          <w:rFonts w:ascii="Cambria" w:hAnsi="Cambria" w:cs="Arial"/>
          <w:sz w:val="14"/>
          <w:szCs w:val="16"/>
          <w:lang w:val="en-GB"/>
        </w:rPr>
        <w:t>The parts of the tender documentation referred to in Items 3–16 shall be prepared by the Contracting Authority in Word/PDF format and published by uploading the document (as an attachment) to the ESJN.</w:t>
      </w:r>
    </w:p>
  </w:footnote>
  <w:footnote w:id="5">
    <w:p w14:paraId="2EA00541" w14:textId="1CADAB32" w:rsidR="00247090" w:rsidRPr="00DA1306" w:rsidRDefault="00247090" w:rsidP="00507674">
      <w:pPr>
        <w:pStyle w:val="FootnoteText"/>
        <w:jc w:val="both"/>
        <w:rPr>
          <w:rFonts w:ascii="Cambria" w:hAnsi="Cambria" w:cs="Arial"/>
          <w:sz w:val="16"/>
          <w:szCs w:val="16"/>
          <w:lang w:val="en-GB"/>
        </w:rPr>
      </w:pPr>
      <w:r w:rsidRPr="00DA1306">
        <w:rPr>
          <w:rStyle w:val="FootnoteReference"/>
          <w:rFonts w:ascii="Cambria" w:hAnsi="Cambria" w:cs="Arial"/>
          <w:sz w:val="14"/>
          <w:szCs w:val="16"/>
          <w:lang w:val="en-GB"/>
        </w:rPr>
        <w:footnoteRef/>
      </w:r>
      <w:r w:rsidRPr="00DA1306">
        <w:rPr>
          <w:rFonts w:ascii="Cambria" w:hAnsi="Cambria" w:cs="Arial"/>
          <w:sz w:val="14"/>
          <w:szCs w:val="16"/>
          <w:lang w:val="en-GB"/>
        </w:rPr>
        <w:t xml:space="preserve"> </w:t>
      </w:r>
      <w:r w:rsidR="00DA1306" w:rsidRPr="00DA1306">
        <w:rPr>
          <w:rFonts w:ascii="Cambria" w:hAnsi="Cambria" w:cs="Arial"/>
          <w:sz w:val="14"/>
          <w:szCs w:val="16"/>
          <w:lang w:val="en-GB"/>
        </w:rPr>
        <w:t>The estimated value shall be stated exclusive of VAT and shall include all costs, fees and any possible contract renewals under the framework agreement.</w:t>
      </w:r>
    </w:p>
  </w:footnote>
  <w:footnote w:id="6">
    <w:p w14:paraId="4BF65EDC" w14:textId="726D781E" w:rsidR="006B1FB9" w:rsidRPr="00DA1306" w:rsidRDefault="006B1FB9" w:rsidP="006B1FB9">
      <w:pPr>
        <w:pStyle w:val="FootnoteText"/>
        <w:jc w:val="both"/>
        <w:rPr>
          <w:rFonts w:ascii="Cambria" w:hAnsi="Cambria" w:cs="Arial"/>
          <w:sz w:val="14"/>
          <w:szCs w:val="16"/>
          <w:lang w:val="en-GB"/>
        </w:rPr>
      </w:pPr>
      <w:r w:rsidRPr="00DA1306">
        <w:rPr>
          <w:rStyle w:val="FootnoteReference"/>
          <w:rFonts w:ascii="Cambria" w:hAnsi="Cambria" w:cs="Arial"/>
          <w:sz w:val="14"/>
          <w:szCs w:val="16"/>
          <w:lang w:val="en-GB"/>
        </w:rPr>
        <w:footnoteRef/>
      </w:r>
      <w:r w:rsidRPr="00DA1306">
        <w:rPr>
          <w:rFonts w:ascii="Cambria" w:hAnsi="Cambria" w:cs="Arial"/>
          <w:sz w:val="14"/>
          <w:szCs w:val="16"/>
          <w:lang w:val="en-GB"/>
        </w:rPr>
        <w:t xml:space="preserve"> </w:t>
      </w:r>
      <w:r w:rsidR="00DA1306" w:rsidRPr="00DA1306">
        <w:rPr>
          <w:rFonts w:ascii="Cambria" w:hAnsi="Cambria" w:cs="Arial"/>
          <w:sz w:val="14"/>
          <w:szCs w:val="16"/>
          <w:lang w:val="en-GB"/>
        </w:rPr>
        <w:t>If the subject-matter of procurement is divided into lots, this part shall be deleted.</w:t>
      </w:r>
    </w:p>
  </w:footnote>
  <w:footnote w:id="7">
    <w:p w14:paraId="45A20C5E" w14:textId="710FC1D8" w:rsidR="00247090" w:rsidRPr="00DA1306" w:rsidRDefault="00247090" w:rsidP="00BE3D13">
      <w:pPr>
        <w:pStyle w:val="FootnoteText"/>
        <w:jc w:val="both"/>
        <w:rPr>
          <w:rFonts w:ascii="Cambria" w:hAnsi="Cambria" w:cs="Arial"/>
          <w:sz w:val="16"/>
          <w:szCs w:val="16"/>
          <w:lang w:val="en-GB"/>
        </w:rPr>
      </w:pPr>
      <w:r w:rsidRPr="00DA1306">
        <w:rPr>
          <w:rStyle w:val="FootnoteReference"/>
          <w:rFonts w:ascii="Cambria" w:hAnsi="Cambria" w:cs="Arial"/>
          <w:sz w:val="14"/>
          <w:szCs w:val="16"/>
          <w:lang w:val="en-GB"/>
        </w:rPr>
        <w:footnoteRef/>
      </w:r>
      <w:r w:rsidRPr="00DA1306">
        <w:rPr>
          <w:rFonts w:ascii="Cambria" w:hAnsi="Cambria" w:cs="Arial"/>
          <w:sz w:val="14"/>
          <w:szCs w:val="16"/>
          <w:lang w:val="en-GB"/>
        </w:rPr>
        <w:t xml:space="preserve"> </w:t>
      </w:r>
      <w:r w:rsidR="00741913" w:rsidRPr="00741913">
        <w:rPr>
          <w:rFonts w:ascii="Cambria" w:hAnsi="Cambria" w:cs="Arial"/>
          <w:sz w:val="14"/>
          <w:szCs w:val="16"/>
          <w:lang w:val="en-GB"/>
        </w:rPr>
        <w:t>If the conclusion of a framework agreement is not envisaged, this entire section shall be deleted from the tender documentation.</w:t>
      </w:r>
    </w:p>
  </w:footnote>
  <w:footnote w:id="8">
    <w:p w14:paraId="74C141F2" w14:textId="42D0C4CA" w:rsidR="006E75B4" w:rsidRPr="00DA1306" w:rsidRDefault="006E75B4" w:rsidP="0028363C">
      <w:pPr>
        <w:pStyle w:val="FootnoteText"/>
        <w:contextualSpacing/>
        <w:jc w:val="both"/>
        <w:rPr>
          <w:rFonts w:ascii="Cambria" w:hAnsi="Cambria" w:cs="Arial"/>
          <w:sz w:val="14"/>
          <w:szCs w:val="16"/>
          <w:lang w:val="en-GB"/>
        </w:rPr>
      </w:pPr>
      <w:r w:rsidRPr="00DA1306">
        <w:rPr>
          <w:rStyle w:val="FootnoteReference"/>
          <w:rFonts w:ascii="Cambria" w:hAnsi="Cambria" w:cs="Arial"/>
          <w:sz w:val="14"/>
          <w:szCs w:val="16"/>
          <w:lang w:val="en-GB"/>
        </w:rPr>
        <w:footnoteRef/>
      </w:r>
      <w:r w:rsidRPr="00DA1306">
        <w:rPr>
          <w:rFonts w:ascii="Cambria" w:hAnsi="Cambria" w:cs="Arial"/>
          <w:sz w:val="14"/>
          <w:szCs w:val="16"/>
          <w:lang w:val="en-GB"/>
        </w:rPr>
        <w:t xml:space="preserve"> </w:t>
      </w:r>
      <w:r w:rsidR="0028363C" w:rsidRPr="0028363C">
        <w:rPr>
          <w:rFonts w:ascii="Cambria" w:hAnsi="Cambria" w:cs="Arial"/>
          <w:sz w:val="14"/>
          <w:szCs w:val="16"/>
          <w:lang w:val="en-GB"/>
        </w:rPr>
        <w:t>The Contracting Authority shall determine one criterion for selecting the most economically advantageous tender, and shall delete the remaining options.</w:t>
      </w:r>
    </w:p>
  </w:footnote>
  <w:footnote w:id="9">
    <w:p w14:paraId="350BCBEA" w14:textId="5FC139F6" w:rsidR="00247090" w:rsidRPr="00B95650" w:rsidRDefault="00247090" w:rsidP="00447DAD">
      <w:pPr>
        <w:pStyle w:val="FootnoteText"/>
        <w:jc w:val="both"/>
        <w:rPr>
          <w:rFonts w:ascii="Cambria" w:hAnsi="Cambria" w:cs="Arial"/>
          <w:sz w:val="14"/>
          <w:szCs w:val="14"/>
          <w:lang w:val="en-GB"/>
        </w:rPr>
      </w:pPr>
      <w:r w:rsidRPr="00B95650">
        <w:rPr>
          <w:rStyle w:val="FootnoteReference"/>
          <w:rFonts w:ascii="Cambria" w:hAnsi="Cambria" w:cs="Arial"/>
          <w:sz w:val="14"/>
          <w:szCs w:val="14"/>
          <w:lang w:val="en-GB"/>
        </w:rPr>
        <w:footnoteRef/>
      </w:r>
      <w:r w:rsidRPr="00B95650">
        <w:rPr>
          <w:rFonts w:ascii="Cambria" w:hAnsi="Cambria" w:cs="Arial"/>
          <w:sz w:val="14"/>
          <w:szCs w:val="14"/>
          <w:lang w:val="en-GB"/>
        </w:rPr>
        <w:t xml:space="preserve"> </w:t>
      </w:r>
      <w:r w:rsidR="00306EDE" w:rsidRPr="00B95650">
        <w:rPr>
          <w:rFonts w:ascii="Cambria" w:hAnsi="Cambria" w:cs="Arial"/>
          <w:sz w:val="14"/>
          <w:szCs w:val="14"/>
          <w:lang w:val="en-GB"/>
        </w:rPr>
        <w:t>If the conclusion of a framework agreement is envisaged, the tender guarantee shall be submitted in the amount of the estimated value of the subject-matter of procurement for the duration of the framework agreement.</w:t>
      </w:r>
    </w:p>
  </w:footnote>
  <w:footnote w:id="10">
    <w:p w14:paraId="209A922C" w14:textId="7FAEE0DD" w:rsidR="001D201C" w:rsidRPr="00B95650" w:rsidRDefault="001D201C" w:rsidP="001D201C">
      <w:pPr>
        <w:jc w:val="both"/>
        <w:rPr>
          <w:rFonts w:ascii="Cambria" w:hAnsi="Cambria" w:cs="Arial"/>
          <w:color w:val="000000"/>
          <w:sz w:val="14"/>
          <w:szCs w:val="14"/>
          <w:lang w:val="en-GB"/>
        </w:rPr>
      </w:pPr>
      <w:r w:rsidRPr="00B95650">
        <w:rPr>
          <w:rStyle w:val="FootnoteReference"/>
          <w:rFonts w:ascii="Cambria" w:hAnsi="Cambria" w:cs="Arial"/>
          <w:sz w:val="14"/>
          <w:szCs w:val="14"/>
          <w:lang w:val="en-GB"/>
        </w:rPr>
        <w:footnoteRef/>
      </w:r>
      <w:r w:rsidRPr="00B95650">
        <w:rPr>
          <w:rFonts w:ascii="Cambria" w:hAnsi="Cambria" w:cs="Arial"/>
          <w:color w:val="FF0000"/>
          <w:sz w:val="14"/>
          <w:szCs w:val="14"/>
          <w:lang w:val="en-GB"/>
        </w:rPr>
        <w:t xml:space="preserve"> </w:t>
      </w:r>
      <w:r w:rsidR="00306EDE" w:rsidRPr="00B95650">
        <w:rPr>
          <w:rFonts w:ascii="Cambria" w:hAnsi="Cambria" w:cs="Arial"/>
          <w:color w:val="000000"/>
          <w:sz w:val="14"/>
          <w:szCs w:val="14"/>
          <w:lang w:val="en-GB"/>
        </w:rPr>
        <w:t>In this section, it is also possible to provide for contract termination, contractual penalties and other contractual elements.</w:t>
      </w:r>
    </w:p>
  </w:footnote>
  <w:footnote w:id="11">
    <w:p w14:paraId="0C6B341B" w14:textId="5D405D53" w:rsidR="002E4F5D" w:rsidRPr="002E4F5D" w:rsidRDefault="002E4F5D">
      <w:pPr>
        <w:pStyle w:val="FootnoteText"/>
        <w:rPr>
          <w:lang w:val="sr-Latn-ME"/>
        </w:rPr>
      </w:pPr>
      <w:r w:rsidRPr="00B95650">
        <w:rPr>
          <w:rStyle w:val="FootnoteReference"/>
          <w:rFonts w:ascii="Cambria" w:hAnsi="Cambria"/>
          <w:sz w:val="14"/>
          <w:szCs w:val="14"/>
          <w:lang w:val="en-GB"/>
        </w:rPr>
        <w:footnoteRef/>
      </w:r>
      <w:r w:rsidRPr="00B95650">
        <w:rPr>
          <w:rFonts w:ascii="Cambria" w:hAnsi="Cambria"/>
          <w:sz w:val="14"/>
          <w:szCs w:val="14"/>
          <w:lang w:val="en-GB"/>
        </w:rPr>
        <w:t xml:space="preserve"> </w:t>
      </w:r>
      <w:r w:rsidR="00B95650" w:rsidRPr="00B95650">
        <w:rPr>
          <w:rFonts w:ascii="Cambria" w:hAnsi="Cambria"/>
          <w:sz w:val="14"/>
          <w:szCs w:val="14"/>
          <w:lang w:val="en-GB"/>
        </w:rPr>
        <w:t>The total quantity may not exceed 16,500 metric tonnes.</w:t>
      </w:r>
    </w:p>
  </w:footnote>
  <w:footnote w:id="12">
    <w:p w14:paraId="4DCCF288" w14:textId="28DD715C" w:rsidR="00B95650" w:rsidRPr="00B41D30" w:rsidRDefault="00B95650">
      <w:pPr>
        <w:pStyle w:val="FootnoteText"/>
        <w:rPr>
          <w:rFonts w:ascii="Cambria" w:hAnsi="Cambria"/>
          <w:sz w:val="14"/>
          <w:szCs w:val="14"/>
          <w:lang w:val="sr-Latn-ME"/>
        </w:rPr>
      </w:pPr>
      <w:r w:rsidRPr="00B41D30">
        <w:rPr>
          <w:rStyle w:val="FootnoteReference"/>
          <w:rFonts w:ascii="Cambria" w:hAnsi="Cambria"/>
          <w:sz w:val="14"/>
          <w:szCs w:val="14"/>
        </w:rPr>
        <w:footnoteRef/>
      </w:r>
      <w:r w:rsidRPr="00B41D30">
        <w:rPr>
          <w:rFonts w:ascii="Cambria" w:hAnsi="Cambria"/>
          <w:sz w:val="14"/>
          <w:szCs w:val="14"/>
        </w:rPr>
        <w:t xml:space="preserve"> </w:t>
      </w:r>
      <w:r w:rsidR="00B41D30" w:rsidRPr="00B41D30">
        <w:rPr>
          <w:rFonts w:ascii="Cambria" w:hAnsi="Cambria"/>
          <w:sz w:val="14"/>
          <w:szCs w:val="14"/>
        </w:rPr>
        <w:t>The Seller shall, at the tender stage, select one of the two parities (DPU or In Tank).</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60CC91" w14:textId="77777777" w:rsidR="007E6155" w:rsidRDefault="007E6155">
    <w:pPr>
      <w:pStyle w:val="Header"/>
      <w:jc w:val="right"/>
    </w:pPr>
  </w:p>
  <w:p w14:paraId="4394AAF8" w14:textId="77777777" w:rsidR="007E6155" w:rsidRDefault="007E615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BF4528" w14:textId="77777777" w:rsidR="007E6155" w:rsidRDefault="007E6155">
    <w:pPr>
      <w:pStyle w:val="Header"/>
      <w:jc w:val="right"/>
    </w:pPr>
  </w:p>
  <w:p w14:paraId="2FCCF822" w14:textId="77777777" w:rsidR="007E6155" w:rsidRDefault="007E615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816FC"/>
    <w:multiLevelType w:val="hybridMultilevel"/>
    <w:tmpl w:val="FFDC4002"/>
    <w:lvl w:ilvl="0" w:tplc="3C28153C">
      <w:start w:val="1"/>
      <w:numFmt w:val="decimal"/>
      <w:lvlText w:val="%1)"/>
      <w:lvlJc w:val="left"/>
      <w:pPr>
        <w:ind w:left="824" w:hanging="360"/>
      </w:pPr>
      <w:rPr>
        <w:rFonts w:hint="default"/>
      </w:rPr>
    </w:lvl>
    <w:lvl w:ilvl="1" w:tplc="04090019" w:tentative="1">
      <w:start w:val="1"/>
      <w:numFmt w:val="lowerLetter"/>
      <w:lvlText w:val="%2."/>
      <w:lvlJc w:val="left"/>
      <w:pPr>
        <w:ind w:left="1544" w:hanging="360"/>
      </w:pPr>
    </w:lvl>
    <w:lvl w:ilvl="2" w:tplc="0409001B" w:tentative="1">
      <w:start w:val="1"/>
      <w:numFmt w:val="lowerRoman"/>
      <w:lvlText w:val="%3."/>
      <w:lvlJc w:val="right"/>
      <w:pPr>
        <w:ind w:left="2264" w:hanging="180"/>
      </w:pPr>
    </w:lvl>
    <w:lvl w:ilvl="3" w:tplc="0409000F" w:tentative="1">
      <w:start w:val="1"/>
      <w:numFmt w:val="decimal"/>
      <w:lvlText w:val="%4."/>
      <w:lvlJc w:val="left"/>
      <w:pPr>
        <w:ind w:left="2984" w:hanging="360"/>
      </w:pPr>
    </w:lvl>
    <w:lvl w:ilvl="4" w:tplc="04090019" w:tentative="1">
      <w:start w:val="1"/>
      <w:numFmt w:val="lowerLetter"/>
      <w:lvlText w:val="%5."/>
      <w:lvlJc w:val="left"/>
      <w:pPr>
        <w:ind w:left="3704" w:hanging="360"/>
      </w:pPr>
    </w:lvl>
    <w:lvl w:ilvl="5" w:tplc="0409001B" w:tentative="1">
      <w:start w:val="1"/>
      <w:numFmt w:val="lowerRoman"/>
      <w:lvlText w:val="%6."/>
      <w:lvlJc w:val="right"/>
      <w:pPr>
        <w:ind w:left="4424" w:hanging="180"/>
      </w:pPr>
    </w:lvl>
    <w:lvl w:ilvl="6" w:tplc="0409000F" w:tentative="1">
      <w:start w:val="1"/>
      <w:numFmt w:val="decimal"/>
      <w:lvlText w:val="%7."/>
      <w:lvlJc w:val="left"/>
      <w:pPr>
        <w:ind w:left="5144" w:hanging="360"/>
      </w:pPr>
    </w:lvl>
    <w:lvl w:ilvl="7" w:tplc="04090019" w:tentative="1">
      <w:start w:val="1"/>
      <w:numFmt w:val="lowerLetter"/>
      <w:lvlText w:val="%8."/>
      <w:lvlJc w:val="left"/>
      <w:pPr>
        <w:ind w:left="5864" w:hanging="360"/>
      </w:pPr>
    </w:lvl>
    <w:lvl w:ilvl="8" w:tplc="0409001B" w:tentative="1">
      <w:start w:val="1"/>
      <w:numFmt w:val="lowerRoman"/>
      <w:lvlText w:val="%9."/>
      <w:lvlJc w:val="right"/>
      <w:pPr>
        <w:ind w:left="6584" w:hanging="180"/>
      </w:pPr>
    </w:lvl>
  </w:abstractNum>
  <w:abstractNum w:abstractNumId="1" w15:restartNumberingAfterBreak="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3B01A33"/>
    <w:multiLevelType w:val="hybridMultilevel"/>
    <w:tmpl w:val="9E3A99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4B83197"/>
    <w:multiLevelType w:val="hybridMultilevel"/>
    <w:tmpl w:val="31B4509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4" w15:restartNumberingAfterBreak="0">
    <w:nsid w:val="06EE17A0"/>
    <w:multiLevelType w:val="hybridMultilevel"/>
    <w:tmpl w:val="2B08219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9D969DC"/>
    <w:multiLevelType w:val="hybridMultilevel"/>
    <w:tmpl w:val="9E6641D4"/>
    <w:lvl w:ilvl="0" w:tplc="864C8FEA">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0BA27B50"/>
    <w:multiLevelType w:val="hybridMultilevel"/>
    <w:tmpl w:val="0B6A3B7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0BE04B31"/>
    <w:multiLevelType w:val="hybridMultilevel"/>
    <w:tmpl w:val="D99CB21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 w15:restartNumberingAfterBreak="0">
    <w:nsid w:val="0C0C6D04"/>
    <w:multiLevelType w:val="hybridMultilevel"/>
    <w:tmpl w:val="2F308BAC"/>
    <w:lvl w:ilvl="0" w:tplc="2C1A000F">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9" w15:restartNumberingAfterBreak="0">
    <w:nsid w:val="0CD56EA8"/>
    <w:multiLevelType w:val="hybridMultilevel"/>
    <w:tmpl w:val="748221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E271471"/>
    <w:multiLevelType w:val="hybridMultilevel"/>
    <w:tmpl w:val="91DAE884"/>
    <w:lvl w:ilvl="0" w:tplc="94CCF956">
      <w:start w:val="6"/>
      <w:numFmt w:val="decimal"/>
      <w:lvlText w:val="%1."/>
      <w:lvlJc w:val="left"/>
      <w:pPr>
        <w:ind w:left="862" w:hanging="360"/>
      </w:pPr>
      <w:rPr>
        <w:rFonts w:hint="default"/>
        <w:b/>
        <w:i/>
      </w:rPr>
    </w:lvl>
    <w:lvl w:ilvl="1" w:tplc="08090019" w:tentative="1">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11" w15:restartNumberingAfterBreak="0">
    <w:nsid w:val="0E8B0B92"/>
    <w:multiLevelType w:val="hybridMultilevel"/>
    <w:tmpl w:val="AEC8BF16"/>
    <w:lvl w:ilvl="0" w:tplc="66344892">
      <w:start w:val="1"/>
      <w:numFmt w:val="decimal"/>
      <w:lvlText w:val="%1."/>
      <w:lvlJc w:val="left"/>
      <w:pPr>
        <w:ind w:left="644" w:hanging="360"/>
      </w:pPr>
      <w:rPr>
        <w:rFonts w:hint="default"/>
        <w:b w:val="0"/>
      </w:rPr>
    </w:lvl>
    <w:lvl w:ilvl="1" w:tplc="2C1A0019" w:tentative="1">
      <w:start w:val="1"/>
      <w:numFmt w:val="lowerLetter"/>
      <w:lvlText w:val="%2."/>
      <w:lvlJc w:val="left"/>
      <w:pPr>
        <w:ind w:left="1364" w:hanging="360"/>
      </w:pPr>
    </w:lvl>
    <w:lvl w:ilvl="2" w:tplc="2C1A001B" w:tentative="1">
      <w:start w:val="1"/>
      <w:numFmt w:val="lowerRoman"/>
      <w:lvlText w:val="%3."/>
      <w:lvlJc w:val="right"/>
      <w:pPr>
        <w:ind w:left="2084" w:hanging="180"/>
      </w:pPr>
    </w:lvl>
    <w:lvl w:ilvl="3" w:tplc="2C1A000F" w:tentative="1">
      <w:start w:val="1"/>
      <w:numFmt w:val="decimal"/>
      <w:lvlText w:val="%4."/>
      <w:lvlJc w:val="left"/>
      <w:pPr>
        <w:ind w:left="2804" w:hanging="360"/>
      </w:pPr>
    </w:lvl>
    <w:lvl w:ilvl="4" w:tplc="2C1A0019" w:tentative="1">
      <w:start w:val="1"/>
      <w:numFmt w:val="lowerLetter"/>
      <w:lvlText w:val="%5."/>
      <w:lvlJc w:val="left"/>
      <w:pPr>
        <w:ind w:left="3524" w:hanging="360"/>
      </w:pPr>
    </w:lvl>
    <w:lvl w:ilvl="5" w:tplc="2C1A001B" w:tentative="1">
      <w:start w:val="1"/>
      <w:numFmt w:val="lowerRoman"/>
      <w:lvlText w:val="%6."/>
      <w:lvlJc w:val="right"/>
      <w:pPr>
        <w:ind w:left="4244" w:hanging="180"/>
      </w:pPr>
    </w:lvl>
    <w:lvl w:ilvl="6" w:tplc="2C1A000F" w:tentative="1">
      <w:start w:val="1"/>
      <w:numFmt w:val="decimal"/>
      <w:lvlText w:val="%7."/>
      <w:lvlJc w:val="left"/>
      <w:pPr>
        <w:ind w:left="4964" w:hanging="360"/>
      </w:pPr>
    </w:lvl>
    <w:lvl w:ilvl="7" w:tplc="2C1A0019" w:tentative="1">
      <w:start w:val="1"/>
      <w:numFmt w:val="lowerLetter"/>
      <w:lvlText w:val="%8."/>
      <w:lvlJc w:val="left"/>
      <w:pPr>
        <w:ind w:left="5684" w:hanging="360"/>
      </w:pPr>
    </w:lvl>
    <w:lvl w:ilvl="8" w:tplc="2C1A001B" w:tentative="1">
      <w:start w:val="1"/>
      <w:numFmt w:val="lowerRoman"/>
      <w:lvlText w:val="%9."/>
      <w:lvlJc w:val="right"/>
      <w:pPr>
        <w:ind w:left="6404" w:hanging="180"/>
      </w:pPr>
    </w:lvl>
  </w:abstractNum>
  <w:abstractNum w:abstractNumId="12" w15:restartNumberingAfterBreak="0">
    <w:nsid w:val="0F2B21DB"/>
    <w:multiLevelType w:val="multilevel"/>
    <w:tmpl w:val="2F924CBC"/>
    <w:lvl w:ilvl="0">
      <w:start w:val="1"/>
      <w:numFmt w:val="decimal"/>
      <w:lvlText w:val="%1."/>
      <w:lvlJc w:val="left"/>
      <w:pPr>
        <w:ind w:left="720" w:hanging="360"/>
      </w:pPr>
      <w:rPr>
        <w:rFonts w:hint="default"/>
        <w:b w:val="0"/>
        <w:i w:val="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112C71B8"/>
    <w:multiLevelType w:val="hybridMultilevel"/>
    <w:tmpl w:val="D30ACAC2"/>
    <w:lvl w:ilvl="0" w:tplc="241A000F">
      <w:start w:val="1"/>
      <w:numFmt w:val="decimal"/>
      <w:lvlText w:val="%1."/>
      <w:lvlJc w:val="left"/>
      <w:pPr>
        <w:ind w:left="720" w:hanging="360"/>
      </w:p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4" w15:restartNumberingAfterBreak="0">
    <w:nsid w:val="119362F2"/>
    <w:multiLevelType w:val="multilevel"/>
    <w:tmpl w:val="00762DE4"/>
    <w:lvl w:ilvl="0">
      <w:start w:val="1"/>
      <w:numFmt w:val="decimal"/>
      <w:lvlText w:val="%1."/>
      <w:lvlJc w:val="left"/>
      <w:pPr>
        <w:ind w:left="810" w:hanging="360"/>
      </w:pPr>
      <w:rPr>
        <w:rFonts w:hint="default"/>
        <w:b/>
        <w:i/>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5" w15:restartNumberingAfterBreak="0">
    <w:nsid w:val="11DC5582"/>
    <w:multiLevelType w:val="hybridMultilevel"/>
    <w:tmpl w:val="3452A77E"/>
    <w:lvl w:ilvl="0" w:tplc="624C9978">
      <w:start w:val="18"/>
      <w:numFmt w:val="bullet"/>
      <w:lvlText w:val="-"/>
      <w:lvlJc w:val="left"/>
      <w:pPr>
        <w:ind w:left="2160" w:hanging="360"/>
      </w:pPr>
      <w:rPr>
        <w:rFonts w:ascii="Times New Roman" w:eastAsia="Times New Roman" w:hAnsi="Times New Roman" w:cs="Times New Roman"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6" w15:restartNumberingAfterBreak="0">
    <w:nsid w:val="16FF78DB"/>
    <w:multiLevelType w:val="hybridMultilevel"/>
    <w:tmpl w:val="D6EA5366"/>
    <w:lvl w:ilvl="0" w:tplc="D36EA024">
      <w:start w:val="1"/>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7C6452A"/>
    <w:multiLevelType w:val="hybridMultilevel"/>
    <w:tmpl w:val="D22221FA"/>
    <w:lvl w:ilvl="0" w:tplc="2C1A000F">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8" w15:restartNumberingAfterBreak="0">
    <w:nsid w:val="1A5E32E2"/>
    <w:multiLevelType w:val="hybridMultilevel"/>
    <w:tmpl w:val="AC70C336"/>
    <w:lvl w:ilvl="0" w:tplc="2C1A0001">
      <w:start w:val="1"/>
      <w:numFmt w:val="bullet"/>
      <w:lvlText w:val=""/>
      <w:lvlJc w:val="left"/>
      <w:pPr>
        <w:ind w:left="786" w:hanging="360"/>
      </w:pPr>
      <w:rPr>
        <w:rFonts w:ascii="Symbol" w:hAnsi="Symbol" w:hint="default"/>
      </w:rPr>
    </w:lvl>
    <w:lvl w:ilvl="1" w:tplc="2C1A0003" w:tentative="1">
      <w:start w:val="1"/>
      <w:numFmt w:val="bullet"/>
      <w:lvlText w:val="o"/>
      <w:lvlJc w:val="left"/>
      <w:pPr>
        <w:ind w:left="1506" w:hanging="360"/>
      </w:pPr>
      <w:rPr>
        <w:rFonts w:ascii="Courier New" w:hAnsi="Courier New" w:cs="Courier New" w:hint="default"/>
      </w:rPr>
    </w:lvl>
    <w:lvl w:ilvl="2" w:tplc="2C1A0005" w:tentative="1">
      <w:start w:val="1"/>
      <w:numFmt w:val="bullet"/>
      <w:lvlText w:val=""/>
      <w:lvlJc w:val="left"/>
      <w:pPr>
        <w:ind w:left="2226" w:hanging="360"/>
      </w:pPr>
      <w:rPr>
        <w:rFonts w:ascii="Wingdings" w:hAnsi="Wingdings" w:hint="default"/>
      </w:rPr>
    </w:lvl>
    <w:lvl w:ilvl="3" w:tplc="2C1A0001" w:tentative="1">
      <w:start w:val="1"/>
      <w:numFmt w:val="bullet"/>
      <w:lvlText w:val=""/>
      <w:lvlJc w:val="left"/>
      <w:pPr>
        <w:ind w:left="2946" w:hanging="360"/>
      </w:pPr>
      <w:rPr>
        <w:rFonts w:ascii="Symbol" w:hAnsi="Symbol" w:hint="default"/>
      </w:rPr>
    </w:lvl>
    <w:lvl w:ilvl="4" w:tplc="2C1A0003" w:tentative="1">
      <w:start w:val="1"/>
      <w:numFmt w:val="bullet"/>
      <w:lvlText w:val="o"/>
      <w:lvlJc w:val="left"/>
      <w:pPr>
        <w:ind w:left="3666" w:hanging="360"/>
      </w:pPr>
      <w:rPr>
        <w:rFonts w:ascii="Courier New" w:hAnsi="Courier New" w:cs="Courier New" w:hint="default"/>
      </w:rPr>
    </w:lvl>
    <w:lvl w:ilvl="5" w:tplc="2C1A0005" w:tentative="1">
      <w:start w:val="1"/>
      <w:numFmt w:val="bullet"/>
      <w:lvlText w:val=""/>
      <w:lvlJc w:val="left"/>
      <w:pPr>
        <w:ind w:left="4386" w:hanging="360"/>
      </w:pPr>
      <w:rPr>
        <w:rFonts w:ascii="Wingdings" w:hAnsi="Wingdings" w:hint="default"/>
      </w:rPr>
    </w:lvl>
    <w:lvl w:ilvl="6" w:tplc="2C1A0001" w:tentative="1">
      <w:start w:val="1"/>
      <w:numFmt w:val="bullet"/>
      <w:lvlText w:val=""/>
      <w:lvlJc w:val="left"/>
      <w:pPr>
        <w:ind w:left="5106" w:hanging="360"/>
      </w:pPr>
      <w:rPr>
        <w:rFonts w:ascii="Symbol" w:hAnsi="Symbol" w:hint="default"/>
      </w:rPr>
    </w:lvl>
    <w:lvl w:ilvl="7" w:tplc="2C1A0003" w:tentative="1">
      <w:start w:val="1"/>
      <w:numFmt w:val="bullet"/>
      <w:lvlText w:val="o"/>
      <w:lvlJc w:val="left"/>
      <w:pPr>
        <w:ind w:left="5826" w:hanging="360"/>
      </w:pPr>
      <w:rPr>
        <w:rFonts w:ascii="Courier New" w:hAnsi="Courier New" w:cs="Courier New" w:hint="default"/>
      </w:rPr>
    </w:lvl>
    <w:lvl w:ilvl="8" w:tplc="2C1A0005" w:tentative="1">
      <w:start w:val="1"/>
      <w:numFmt w:val="bullet"/>
      <w:lvlText w:val=""/>
      <w:lvlJc w:val="left"/>
      <w:pPr>
        <w:ind w:left="6546" w:hanging="360"/>
      </w:pPr>
      <w:rPr>
        <w:rFonts w:ascii="Wingdings" w:hAnsi="Wingdings" w:hint="default"/>
      </w:rPr>
    </w:lvl>
  </w:abstractNum>
  <w:abstractNum w:abstractNumId="19" w15:restartNumberingAfterBreak="0">
    <w:nsid w:val="1A6E1AE2"/>
    <w:multiLevelType w:val="hybridMultilevel"/>
    <w:tmpl w:val="E700ABD8"/>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0" w15:restartNumberingAfterBreak="0">
    <w:nsid w:val="1B983A08"/>
    <w:multiLevelType w:val="hybridMultilevel"/>
    <w:tmpl w:val="D2E4FE26"/>
    <w:lvl w:ilvl="0" w:tplc="E82A31E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2CC120C"/>
    <w:multiLevelType w:val="hybridMultilevel"/>
    <w:tmpl w:val="0A62CB28"/>
    <w:lvl w:ilvl="0" w:tplc="58FC355A">
      <w:start w:val="4"/>
      <w:numFmt w:val="bullet"/>
      <w:lvlText w:val="-"/>
      <w:lvlJc w:val="left"/>
      <w:pPr>
        <w:ind w:left="720" w:hanging="360"/>
      </w:pPr>
      <w:rPr>
        <w:rFonts w:ascii="Times New Roman" w:eastAsia="Calibri" w:hAnsi="Times New Roman" w:cs="Times New Roman" w:hint="default"/>
        <w:sz w:val="24"/>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22" w15:restartNumberingAfterBreak="0">
    <w:nsid w:val="263E5BAB"/>
    <w:multiLevelType w:val="hybridMultilevel"/>
    <w:tmpl w:val="FF4A3F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8E46550"/>
    <w:multiLevelType w:val="hybridMultilevel"/>
    <w:tmpl w:val="AFA6DF44"/>
    <w:lvl w:ilvl="0" w:tplc="0409000F">
      <w:start w:val="1"/>
      <w:numFmt w:val="decimal"/>
      <w:lvlText w:val="%1."/>
      <w:lvlJc w:val="left"/>
      <w:pPr>
        <w:ind w:left="644"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2C656A6D"/>
    <w:multiLevelType w:val="hybridMultilevel"/>
    <w:tmpl w:val="9A785C1A"/>
    <w:lvl w:ilvl="0" w:tplc="A978EE10">
      <w:start w:val="16"/>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30D5178A"/>
    <w:multiLevelType w:val="hybridMultilevel"/>
    <w:tmpl w:val="82428F78"/>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26" w15:restartNumberingAfterBreak="0">
    <w:nsid w:val="30E9100B"/>
    <w:multiLevelType w:val="hybridMultilevel"/>
    <w:tmpl w:val="3CB455B2"/>
    <w:lvl w:ilvl="0" w:tplc="4F9C6CB8">
      <w:start w:val="1"/>
      <w:numFmt w:val="decimal"/>
      <w:lvlText w:val="%1."/>
      <w:lvlJc w:val="left"/>
      <w:pPr>
        <w:ind w:left="1080" w:hanging="360"/>
      </w:pPr>
      <w:rPr>
        <w:rFonts w:hint="default"/>
      </w:rPr>
    </w:lvl>
    <w:lvl w:ilvl="1" w:tplc="04090017">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312A5C52"/>
    <w:multiLevelType w:val="hybridMultilevel"/>
    <w:tmpl w:val="52F26E0A"/>
    <w:lvl w:ilvl="0" w:tplc="B706FEAA">
      <w:start w:val="1"/>
      <w:numFmt w:val="decimal"/>
      <w:lvlText w:val="%1)"/>
      <w:lvlJc w:val="left"/>
      <w:pPr>
        <w:ind w:left="927" w:hanging="360"/>
      </w:pPr>
      <w:rPr>
        <w:rFonts w:eastAsia="Calibri" w:hint="default"/>
        <w:b w:val="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8"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29" w15:restartNumberingAfterBreak="0">
    <w:nsid w:val="34F609FA"/>
    <w:multiLevelType w:val="hybridMultilevel"/>
    <w:tmpl w:val="54689C26"/>
    <w:lvl w:ilvl="0" w:tplc="EEFCC7B0">
      <w:start w:val="1"/>
      <w:numFmt w:val="decimal"/>
      <w:lvlText w:val="%1."/>
      <w:lvlJc w:val="left"/>
      <w:pPr>
        <w:ind w:left="644" w:hanging="360"/>
      </w:pPr>
      <w:rPr>
        <w:rFonts w:hint="default"/>
        <w:b w:val="0"/>
      </w:rPr>
    </w:lvl>
    <w:lvl w:ilvl="1" w:tplc="2C1A0019" w:tentative="1">
      <w:start w:val="1"/>
      <w:numFmt w:val="lowerLetter"/>
      <w:lvlText w:val="%2."/>
      <w:lvlJc w:val="left"/>
      <w:pPr>
        <w:ind w:left="1364" w:hanging="360"/>
      </w:pPr>
    </w:lvl>
    <w:lvl w:ilvl="2" w:tplc="2C1A001B" w:tentative="1">
      <w:start w:val="1"/>
      <w:numFmt w:val="lowerRoman"/>
      <w:lvlText w:val="%3."/>
      <w:lvlJc w:val="right"/>
      <w:pPr>
        <w:ind w:left="2084" w:hanging="180"/>
      </w:pPr>
    </w:lvl>
    <w:lvl w:ilvl="3" w:tplc="2C1A000F" w:tentative="1">
      <w:start w:val="1"/>
      <w:numFmt w:val="decimal"/>
      <w:lvlText w:val="%4."/>
      <w:lvlJc w:val="left"/>
      <w:pPr>
        <w:ind w:left="2804" w:hanging="360"/>
      </w:pPr>
    </w:lvl>
    <w:lvl w:ilvl="4" w:tplc="2C1A0019" w:tentative="1">
      <w:start w:val="1"/>
      <w:numFmt w:val="lowerLetter"/>
      <w:lvlText w:val="%5."/>
      <w:lvlJc w:val="left"/>
      <w:pPr>
        <w:ind w:left="3524" w:hanging="360"/>
      </w:pPr>
    </w:lvl>
    <w:lvl w:ilvl="5" w:tplc="2C1A001B" w:tentative="1">
      <w:start w:val="1"/>
      <w:numFmt w:val="lowerRoman"/>
      <w:lvlText w:val="%6."/>
      <w:lvlJc w:val="right"/>
      <w:pPr>
        <w:ind w:left="4244" w:hanging="180"/>
      </w:pPr>
    </w:lvl>
    <w:lvl w:ilvl="6" w:tplc="2C1A000F" w:tentative="1">
      <w:start w:val="1"/>
      <w:numFmt w:val="decimal"/>
      <w:lvlText w:val="%7."/>
      <w:lvlJc w:val="left"/>
      <w:pPr>
        <w:ind w:left="4964" w:hanging="360"/>
      </w:pPr>
    </w:lvl>
    <w:lvl w:ilvl="7" w:tplc="2C1A0019" w:tentative="1">
      <w:start w:val="1"/>
      <w:numFmt w:val="lowerLetter"/>
      <w:lvlText w:val="%8."/>
      <w:lvlJc w:val="left"/>
      <w:pPr>
        <w:ind w:left="5684" w:hanging="360"/>
      </w:pPr>
    </w:lvl>
    <w:lvl w:ilvl="8" w:tplc="2C1A001B" w:tentative="1">
      <w:start w:val="1"/>
      <w:numFmt w:val="lowerRoman"/>
      <w:lvlText w:val="%9."/>
      <w:lvlJc w:val="right"/>
      <w:pPr>
        <w:ind w:left="6404" w:hanging="180"/>
      </w:pPr>
    </w:lvl>
  </w:abstractNum>
  <w:abstractNum w:abstractNumId="30" w15:restartNumberingAfterBreak="0">
    <w:nsid w:val="3553636E"/>
    <w:multiLevelType w:val="hybridMultilevel"/>
    <w:tmpl w:val="8774CDA8"/>
    <w:lvl w:ilvl="0" w:tplc="60180DB0">
      <w:start w:val="1"/>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391F2BB3"/>
    <w:multiLevelType w:val="hybridMultilevel"/>
    <w:tmpl w:val="D6CE16B6"/>
    <w:lvl w:ilvl="0" w:tplc="C86C4E20">
      <w:start w:val="1"/>
      <w:numFmt w:val="decimal"/>
      <w:lvlText w:val="%1."/>
      <w:lvlJc w:val="left"/>
      <w:pPr>
        <w:ind w:left="720" w:hanging="360"/>
      </w:pPr>
      <w:rPr>
        <w:b/>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32" w15:restartNumberingAfterBreak="0">
    <w:nsid w:val="3A1E44C0"/>
    <w:multiLevelType w:val="hybridMultilevel"/>
    <w:tmpl w:val="E0D2551A"/>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3CC76FD3"/>
    <w:multiLevelType w:val="hybridMultilevel"/>
    <w:tmpl w:val="989638C6"/>
    <w:lvl w:ilvl="0" w:tplc="624C9978">
      <w:start w:val="1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1B">
      <w:start w:val="1"/>
      <w:numFmt w:val="lowerRoman"/>
      <w:lvlText w:val="%3."/>
      <w:lvlJc w:val="right"/>
      <w:pPr>
        <w:ind w:left="2160" w:hanging="360"/>
      </w:pPr>
      <w:rPr>
        <w:rFont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3E3D590D"/>
    <w:multiLevelType w:val="hybridMultilevel"/>
    <w:tmpl w:val="03D42F64"/>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5" w15:restartNumberingAfterBreak="0">
    <w:nsid w:val="44454013"/>
    <w:multiLevelType w:val="hybridMultilevel"/>
    <w:tmpl w:val="6BD66E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7" w15:restartNumberingAfterBreak="0">
    <w:nsid w:val="46D36156"/>
    <w:multiLevelType w:val="hybridMultilevel"/>
    <w:tmpl w:val="AFA6DF44"/>
    <w:lvl w:ilvl="0" w:tplc="0409000F">
      <w:start w:val="1"/>
      <w:numFmt w:val="decimal"/>
      <w:lvlText w:val="%1."/>
      <w:lvlJc w:val="left"/>
      <w:pPr>
        <w:ind w:left="644"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4B6C3575"/>
    <w:multiLevelType w:val="hybridMultilevel"/>
    <w:tmpl w:val="D0D899C4"/>
    <w:lvl w:ilvl="0" w:tplc="2C1A000F">
      <w:start w:val="1"/>
      <w:numFmt w:val="decimal"/>
      <w:lvlText w:val="%1."/>
      <w:lvlJc w:val="left"/>
      <w:pPr>
        <w:ind w:left="644" w:hanging="360"/>
      </w:pPr>
      <w:rPr>
        <w:rFonts w:hint="default"/>
      </w:rPr>
    </w:lvl>
    <w:lvl w:ilvl="1" w:tplc="2C1A0019" w:tentative="1">
      <w:start w:val="1"/>
      <w:numFmt w:val="lowerLetter"/>
      <w:lvlText w:val="%2."/>
      <w:lvlJc w:val="left"/>
      <w:pPr>
        <w:ind w:left="1364" w:hanging="360"/>
      </w:pPr>
    </w:lvl>
    <w:lvl w:ilvl="2" w:tplc="2C1A001B" w:tentative="1">
      <w:start w:val="1"/>
      <w:numFmt w:val="lowerRoman"/>
      <w:lvlText w:val="%3."/>
      <w:lvlJc w:val="right"/>
      <w:pPr>
        <w:ind w:left="2084" w:hanging="180"/>
      </w:pPr>
    </w:lvl>
    <w:lvl w:ilvl="3" w:tplc="2C1A000F" w:tentative="1">
      <w:start w:val="1"/>
      <w:numFmt w:val="decimal"/>
      <w:lvlText w:val="%4."/>
      <w:lvlJc w:val="left"/>
      <w:pPr>
        <w:ind w:left="2804" w:hanging="360"/>
      </w:pPr>
    </w:lvl>
    <w:lvl w:ilvl="4" w:tplc="2C1A0019" w:tentative="1">
      <w:start w:val="1"/>
      <w:numFmt w:val="lowerLetter"/>
      <w:lvlText w:val="%5."/>
      <w:lvlJc w:val="left"/>
      <w:pPr>
        <w:ind w:left="3524" w:hanging="360"/>
      </w:pPr>
    </w:lvl>
    <w:lvl w:ilvl="5" w:tplc="2C1A001B" w:tentative="1">
      <w:start w:val="1"/>
      <w:numFmt w:val="lowerRoman"/>
      <w:lvlText w:val="%6."/>
      <w:lvlJc w:val="right"/>
      <w:pPr>
        <w:ind w:left="4244" w:hanging="180"/>
      </w:pPr>
    </w:lvl>
    <w:lvl w:ilvl="6" w:tplc="2C1A000F" w:tentative="1">
      <w:start w:val="1"/>
      <w:numFmt w:val="decimal"/>
      <w:lvlText w:val="%7."/>
      <w:lvlJc w:val="left"/>
      <w:pPr>
        <w:ind w:left="4964" w:hanging="360"/>
      </w:pPr>
    </w:lvl>
    <w:lvl w:ilvl="7" w:tplc="2C1A0019" w:tentative="1">
      <w:start w:val="1"/>
      <w:numFmt w:val="lowerLetter"/>
      <w:lvlText w:val="%8."/>
      <w:lvlJc w:val="left"/>
      <w:pPr>
        <w:ind w:left="5684" w:hanging="360"/>
      </w:pPr>
    </w:lvl>
    <w:lvl w:ilvl="8" w:tplc="2C1A001B" w:tentative="1">
      <w:start w:val="1"/>
      <w:numFmt w:val="lowerRoman"/>
      <w:lvlText w:val="%9."/>
      <w:lvlJc w:val="right"/>
      <w:pPr>
        <w:ind w:left="6404" w:hanging="180"/>
      </w:pPr>
    </w:lvl>
  </w:abstractNum>
  <w:abstractNum w:abstractNumId="39" w15:restartNumberingAfterBreak="0">
    <w:nsid w:val="4D2D00C1"/>
    <w:multiLevelType w:val="hybridMultilevel"/>
    <w:tmpl w:val="41D2A6E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0" w15:restartNumberingAfterBreak="0">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41" w15:restartNumberingAfterBreak="0">
    <w:nsid w:val="51DC3060"/>
    <w:multiLevelType w:val="hybridMultilevel"/>
    <w:tmpl w:val="5ABC6D9E"/>
    <w:lvl w:ilvl="0" w:tplc="DA78A764">
      <w:start w:val="1"/>
      <w:numFmt w:val="decimal"/>
      <w:lvlText w:val="%1."/>
      <w:lvlJc w:val="left"/>
      <w:pPr>
        <w:ind w:left="720" w:hanging="360"/>
      </w:pPr>
      <w:rPr>
        <w:rFonts w:hint="default"/>
        <w:color w:val="auto"/>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42" w15:restartNumberingAfterBreak="0">
    <w:nsid w:val="52D8608C"/>
    <w:multiLevelType w:val="hybridMultilevel"/>
    <w:tmpl w:val="BD9EE896"/>
    <w:lvl w:ilvl="0" w:tplc="04090001">
      <w:start w:val="1"/>
      <w:numFmt w:val="bullet"/>
      <w:lvlText w:val=""/>
      <w:lvlJc w:val="left"/>
      <w:pPr>
        <w:ind w:left="884" w:hanging="360"/>
      </w:pPr>
      <w:rPr>
        <w:rFonts w:ascii="Symbol" w:hAnsi="Symbol" w:hint="default"/>
      </w:rPr>
    </w:lvl>
    <w:lvl w:ilvl="1" w:tplc="04090003" w:tentative="1">
      <w:start w:val="1"/>
      <w:numFmt w:val="bullet"/>
      <w:lvlText w:val="o"/>
      <w:lvlJc w:val="left"/>
      <w:pPr>
        <w:ind w:left="1604" w:hanging="360"/>
      </w:pPr>
      <w:rPr>
        <w:rFonts w:ascii="Courier New" w:hAnsi="Courier New" w:cs="Courier New" w:hint="default"/>
      </w:rPr>
    </w:lvl>
    <w:lvl w:ilvl="2" w:tplc="04090005" w:tentative="1">
      <w:start w:val="1"/>
      <w:numFmt w:val="bullet"/>
      <w:lvlText w:val=""/>
      <w:lvlJc w:val="left"/>
      <w:pPr>
        <w:ind w:left="2324" w:hanging="360"/>
      </w:pPr>
      <w:rPr>
        <w:rFonts w:ascii="Wingdings" w:hAnsi="Wingdings" w:hint="default"/>
      </w:rPr>
    </w:lvl>
    <w:lvl w:ilvl="3" w:tplc="04090001" w:tentative="1">
      <w:start w:val="1"/>
      <w:numFmt w:val="bullet"/>
      <w:lvlText w:val=""/>
      <w:lvlJc w:val="left"/>
      <w:pPr>
        <w:ind w:left="3044" w:hanging="360"/>
      </w:pPr>
      <w:rPr>
        <w:rFonts w:ascii="Symbol" w:hAnsi="Symbol" w:hint="default"/>
      </w:rPr>
    </w:lvl>
    <w:lvl w:ilvl="4" w:tplc="04090003" w:tentative="1">
      <w:start w:val="1"/>
      <w:numFmt w:val="bullet"/>
      <w:lvlText w:val="o"/>
      <w:lvlJc w:val="left"/>
      <w:pPr>
        <w:ind w:left="3764" w:hanging="360"/>
      </w:pPr>
      <w:rPr>
        <w:rFonts w:ascii="Courier New" w:hAnsi="Courier New" w:cs="Courier New" w:hint="default"/>
      </w:rPr>
    </w:lvl>
    <w:lvl w:ilvl="5" w:tplc="04090005" w:tentative="1">
      <w:start w:val="1"/>
      <w:numFmt w:val="bullet"/>
      <w:lvlText w:val=""/>
      <w:lvlJc w:val="left"/>
      <w:pPr>
        <w:ind w:left="4484" w:hanging="360"/>
      </w:pPr>
      <w:rPr>
        <w:rFonts w:ascii="Wingdings" w:hAnsi="Wingdings" w:hint="default"/>
      </w:rPr>
    </w:lvl>
    <w:lvl w:ilvl="6" w:tplc="04090001" w:tentative="1">
      <w:start w:val="1"/>
      <w:numFmt w:val="bullet"/>
      <w:lvlText w:val=""/>
      <w:lvlJc w:val="left"/>
      <w:pPr>
        <w:ind w:left="5204" w:hanging="360"/>
      </w:pPr>
      <w:rPr>
        <w:rFonts w:ascii="Symbol" w:hAnsi="Symbol" w:hint="default"/>
      </w:rPr>
    </w:lvl>
    <w:lvl w:ilvl="7" w:tplc="04090003" w:tentative="1">
      <w:start w:val="1"/>
      <w:numFmt w:val="bullet"/>
      <w:lvlText w:val="o"/>
      <w:lvlJc w:val="left"/>
      <w:pPr>
        <w:ind w:left="5924" w:hanging="360"/>
      </w:pPr>
      <w:rPr>
        <w:rFonts w:ascii="Courier New" w:hAnsi="Courier New" w:cs="Courier New" w:hint="default"/>
      </w:rPr>
    </w:lvl>
    <w:lvl w:ilvl="8" w:tplc="04090005" w:tentative="1">
      <w:start w:val="1"/>
      <w:numFmt w:val="bullet"/>
      <w:lvlText w:val=""/>
      <w:lvlJc w:val="left"/>
      <w:pPr>
        <w:ind w:left="6644" w:hanging="360"/>
      </w:pPr>
      <w:rPr>
        <w:rFonts w:ascii="Wingdings" w:hAnsi="Wingdings" w:hint="default"/>
      </w:rPr>
    </w:lvl>
  </w:abstractNum>
  <w:abstractNum w:abstractNumId="43"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4" w15:restartNumberingAfterBreak="0">
    <w:nsid w:val="56914B9B"/>
    <w:multiLevelType w:val="hybridMultilevel"/>
    <w:tmpl w:val="97BC6D88"/>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5" w15:restartNumberingAfterBreak="0">
    <w:nsid w:val="576A5499"/>
    <w:multiLevelType w:val="hybridMultilevel"/>
    <w:tmpl w:val="BD7605A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5C520084"/>
    <w:multiLevelType w:val="hybridMultilevel"/>
    <w:tmpl w:val="EB04989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7" w15:restartNumberingAfterBreak="0">
    <w:nsid w:val="5CBF5E85"/>
    <w:multiLevelType w:val="hybridMultilevel"/>
    <w:tmpl w:val="C3981E5A"/>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48" w15:restartNumberingAfterBreak="0">
    <w:nsid w:val="608D5072"/>
    <w:multiLevelType w:val="hybridMultilevel"/>
    <w:tmpl w:val="E54E82AE"/>
    <w:lvl w:ilvl="0" w:tplc="2C1A000F">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49"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50" w15:restartNumberingAfterBreak="0">
    <w:nsid w:val="63876E9C"/>
    <w:multiLevelType w:val="hybridMultilevel"/>
    <w:tmpl w:val="352E6DCA"/>
    <w:lvl w:ilvl="0" w:tplc="F078CCC6">
      <w:numFmt w:val="bullet"/>
      <w:lvlText w:val="-"/>
      <w:lvlJc w:val="left"/>
      <w:pPr>
        <w:ind w:left="720" w:hanging="360"/>
      </w:pPr>
      <w:rPr>
        <w:rFonts w:ascii="Times New Roman" w:eastAsia="PMingLiU"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6764291E"/>
    <w:multiLevelType w:val="hybridMultilevel"/>
    <w:tmpl w:val="7EE6B816"/>
    <w:lvl w:ilvl="0" w:tplc="9ECEF3B0">
      <w:start w:val="1"/>
      <w:numFmt w:val="decimal"/>
      <w:lvlText w:val="%1."/>
      <w:lvlJc w:val="left"/>
      <w:pPr>
        <w:ind w:left="108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52" w15:restartNumberingAfterBreak="0">
    <w:nsid w:val="67CF429F"/>
    <w:multiLevelType w:val="hybridMultilevel"/>
    <w:tmpl w:val="75107774"/>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53"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54" w15:restartNumberingAfterBreak="0">
    <w:nsid w:val="69E417B3"/>
    <w:multiLevelType w:val="hybridMultilevel"/>
    <w:tmpl w:val="E1F40DD0"/>
    <w:lvl w:ilvl="0" w:tplc="4F3ABA0A">
      <w:start w:val="1"/>
      <w:numFmt w:val="decimal"/>
      <w:lvlText w:val="%1."/>
      <w:lvlJc w:val="left"/>
      <w:pPr>
        <w:ind w:left="785"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6BA8595D"/>
    <w:multiLevelType w:val="hybridMultilevel"/>
    <w:tmpl w:val="A08A3F4E"/>
    <w:lvl w:ilvl="0" w:tplc="0F78C8F2">
      <w:start w:val="1"/>
      <w:numFmt w:val="decimal"/>
      <w:lvlText w:val="%1."/>
      <w:lvlJc w:val="left"/>
      <w:pPr>
        <w:ind w:left="644" w:hanging="360"/>
      </w:pPr>
      <w:rPr>
        <w:rFonts w:eastAsia="PMingLiU" w:hint="default"/>
        <w:i w:val="0"/>
        <w:u w:val="none"/>
      </w:rPr>
    </w:lvl>
    <w:lvl w:ilvl="1" w:tplc="2C1A0019" w:tentative="1">
      <w:start w:val="1"/>
      <w:numFmt w:val="lowerLetter"/>
      <w:lvlText w:val="%2."/>
      <w:lvlJc w:val="left"/>
      <w:pPr>
        <w:ind w:left="1364" w:hanging="360"/>
      </w:pPr>
    </w:lvl>
    <w:lvl w:ilvl="2" w:tplc="2C1A001B" w:tentative="1">
      <w:start w:val="1"/>
      <w:numFmt w:val="lowerRoman"/>
      <w:lvlText w:val="%3."/>
      <w:lvlJc w:val="right"/>
      <w:pPr>
        <w:ind w:left="2084" w:hanging="180"/>
      </w:pPr>
    </w:lvl>
    <w:lvl w:ilvl="3" w:tplc="2C1A000F" w:tentative="1">
      <w:start w:val="1"/>
      <w:numFmt w:val="decimal"/>
      <w:lvlText w:val="%4."/>
      <w:lvlJc w:val="left"/>
      <w:pPr>
        <w:ind w:left="2804" w:hanging="360"/>
      </w:pPr>
    </w:lvl>
    <w:lvl w:ilvl="4" w:tplc="2C1A0019" w:tentative="1">
      <w:start w:val="1"/>
      <w:numFmt w:val="lowerLetter"/>
      <w:lvlText w:val="%5."/>
      <w:lvlJc w:val="left"/>
      <w:pPr>
        <w:ind w:left="3524" w:hanging="360"/>
      </w:pPr>
    </w:lvl>
    <w:lvl w:ilvl="5" w:tplc="2C1A001B" w:tentative="1">
      <w:start w:val="1"/>
      <w:numFmt w:val="lowerRoman"/>
      <w:lvlText w:val="%6."/>
      <w:lvlJc w:val="right"/>
      <w:pPr>
        <w:ind w:left="4244" w:hanging="180"/>
      </w:pPr>
    </w:lvl>
    <w:lvl w:ilvl="6" w:tplc="2C1A000F" w:tentative="1">
      <w:start w:val="1"/>
      <w:numFmt w:val="decimal"/>
      <w:lvlText w:val="%7."/>
      <w:lvlJc w:val="left"/>
      <w:pPr>
        <w:ind w:left="4964" w:hanging="360"/>
      </w:pPr>
    </w:lvl>
    <w:lvl w:ilvl="7" w:tplc="2C1A0019" w:tentative="1">
      <w:start w:val="1"/>
      <w:numFmt w:val="lowerLetter"/>
      <w:lvlText w:val="%8."/>
      <w:lvlJc w:val="left"/>
      <w:pPr>
        <w:ind w:left="5684" w:hanging="360"/>
      </w:pPr>
    </w:lvl>
    <w:lvl w:ilvl="8" w:tplc="2C1A001B" w:tentative="1">
      <w:start w:val="1"/>
      <w:numFmt w:val="lowerRoman"/>
      <w:lvlText w:val="%9."/>
      <w:lvlJc w:val="right"/>
      <w:pPr>
        <w:ind w:left="6404" w:hanging="180"/>
      </w:pPr>
    </w:lvl>
  </w:abstractNum>
  <w:abstractNum w:abstractNumId="56" w15:restartNumberingAfterBreak="0">
    <w:nsid w:val="6E865483"/>
    <w:multiLevelType w:val="hybridMultilevel"/>
    <w:tmpl w:val="48C665D2"/>
    <w:lvl w:ilvl="0" w:tplc="8C981C9A">
      <w:start w:val="1"/>
      <w:numFmt w:val="decimal"/>
      <w:lvlText w:val="%1."/>
      <w:lvlJc w:val="left"/>
      <w:pPr>
        <w:ind w:left="502"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58" w15:restartNumberingAfterBreak="0">
    <w:nsid w:val="718371C3"/>
    <w:multiLevelType w:val="hybridMultilevel"/>
    <w:tmpl w:val="6A4664D2"/>
    <w:lvl w:ilvl="0" w:tplc="0409000D">
      <w:start w:val="1"/>
      <w:numFmt w:val="bullet"/>
      <w:lvlText w:val=""/>
      <w:lvlJc w:val="left"/>
      <w:pPr>
        <w:ind w:left="1080" w:hanging="360"/>
      </w:pPr>
      <w:rPr>
        <w:rFonts w:ascii="Wingdings" w:hAnsi="Wingdings" w:hint="default"/>
      </w:rPr>
    </w:lvl>
    <w:lvl w:ilvl="1" w:tplc="241A0019" w:tentative="1">
      <w:start w:val="1"/>
      <w:numFmt w:val="lowerLetter"/>
      <w:lvlText w:val="%2."/>
      <w:lvlJc w:val="left"/>
      <w:pPr>
        <w:ind w:left="1800" w:hanging="360"/>
      </w:pPr>
    </w:lvl>
    <w:lvl w:ilvl="2" w:tplc="241A001B" w:tentative="1">
      <w:start w:val="1"/>
      <w:numFmt w:val="lowerRoman"/>
      <w:lvlText w:val="%3."/>
      <w:lvlJc w:val="right"/>
      <w:pPr>
        <w:ind w:left="2520" w:hanging="180"/>
      </w:pPr>
    </w:lvl>
    <w:lvl w:ilvl="3" w:tplc="241A000F" w:tentative="1">
      <w:start w:val="1"/>
      <w:numFmt w:val="decimal"/>
      <w:lvlText w:val="%4."/>
      <w:lvlJc w:val="left"/>
      <w:pPr>
        <w:ind w:left="3240" w:hanging="360"/>
      </w:pPr>
    </w:lvl>
    <w:lvl w:ilvl="4" w:tplc="241A0019" w:tentative="1">
      <w:start w:val="1"/>
      <w:numFmt w:val="lowerLetter"/>
      <w:lvlText w:val="%5."/>
      <w:lvlJc w:val="left"/>
      <w:pPr>
        <w:ind w:left="3960" w:hanging="360"/>
      </w:pPr>
    </w:lvl>
    <w:lvl w:ilvl="5" w:tplc="241A001B" w:tentative="1">
      <w:start w:val="1"/>
      <w:numFmt w:val="lowerRoman"/>
      <w:lvlText w:val="%6."/>
      <w:lvlJc w:val="right"/>
      <w:pPr>
        <w:ind w:left="4680" w:hanging="180"/>
      </w:pPr>
    </w:lvl>
    <w:lvl w:ilvl="6" w:tplc="241A000F" w:tentative="1">
      <w:start w:val="1"/>
      <w:numFmt w:val="decimal"/>
      <w:lvlText w:val="%7."/>
      <w:lvlJc w:val="left"/>
      <w:pPr>
        <w:ind w:left="5400" w:hanging="360"/>
      </w:pPr>
    </w:lvl>
    <w:lvl w:ilvl="7" w:tplc="241A0019" w:tentative="1">
      <w:start w:val="1"/>
      <w:numFmt w:val="lowerLetter"/>
      <w:lvlText w:val="%8."/>
      <w:lvlJc w:val="left"/>
      <w:pPr>
        <w:ind w:left="6120" w:hanging="360"/>
      </w:pPr>
    </w:lvl>
    <w:lvl w:ilvl="8" w:tplc="241A001B" w:tentative="1">
      <w:start w:val="1"/>
      <w:numFmt w:val="lowerRoman"/>
      <w:lvlText w:val="%9."/>
      <w:lvlJc w:val="right"/>
      <w:pPr>
        <w:ind w:left="6840" w:hanging="180"/>
      </w:pPr>
    </w:lvl>
  </w:abstractNum>
  <w:abstractNum w:abstractNumId="59" w15:restartNumberingAfterBreak="0">
    <w:nsid w:val="72EB68C4"/>
    <w:multiLevelType w:val="hybridMultilevel"/>
    <w:tmpl w:val="C9B47274"/>
    <w:lvl w:ilvl="0" w:tplc="624C9978">
      <w:start w:val="18"/>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73194BCD"/>
    <w:multiLevelType w:val="hybridMultilevel"/>
    <w:tmpl w:val="A9221C2A"/>
    <w:lvl w:ilvl="0" w:tplc="2C1A0001">
      <w:start w:val="1"/>
      <w:numFmt w:val="bullet"/>
      <w:lvlText w:val=""/>
      <w:lvlJc w:val="left"/>
      <w:pPr>
        <w:ind w:left="720" w:hanging="360"/>
      </w:pPr>
      <w:rPr>
        <w:rFonts w:ascii="Symbol" w:hAnsi="Symbol" w:hint="default"/>
      </w:rPr>
    </w:lvl>
    <w:lvl w:ilvl="1" w:tplc="2C1A0003">
      <w:start w:val="1"/>
      <w:numFmt w:val="bullet"/>
      <w:lvlText w:val="o"/>
      <w:lvlJc w:val="left"/>
      <w:pPr>
        <w:ind w:left="1440" w:hanging="360"/>
      </w:pPr>
      <w:rPr>
        <w:rFonts w:ascii="Courier New" w:hAnsi="Courier New" w:cs="Times New Roman"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Times New Roman"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Times New Roman" w:hint="default"/>
      </w:rPr>
    </w:lvl>
    <w:lvl w:ilvl="8" w:tplc="2C1A0005">
      <w:start w:val="1"/>
      <w:numFmt w:val="bullet"/>
      <w:lvlText w:val=""/>
      <w:lvlJc w:val="left"/>
      <w:pPr>
        <w:ind w:left="6480" w:hanging="360"/>
      </w:pPr>
      <w:rPr>
        <w:rFonts w:ascii="Wingdings" w:hAnsi="Wingdings" w:hint="default"/>
      </w:rPr>
    </w:lvl>
  </w:abstractNum>
  <w:abstractNum w:abstractNumId="61" w15:restartNumberingAfterBreak="0">
    <w:nsid w:val="738B6A6F"/>
    <w:multiLevelType w:val="hybridMultilevel"/>
    <w:tmpl w:val="E78C66A8"/>
    <w:lvl w:ilvl="0" w:tplc="2C1A000F">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62" w15:restartNumberingAfterBreak="0">
    <w:nsid w:val="75367123"/>
    <w:multiLevelType w:val="hybridMultilevel"/>
    <w:tmpl w:val="3D8223C2"/>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63" w15:restartNumberingAfterBreak="0">
    <w:nsid w:val="77166411"/>
    <w:multiLevelType w:val="hybridMultilevel"/>
    <w:tmpl w:val="53FEB904"/>
    <w:lvl w:ilvl="0" w:tplc="864C8FEA">
      <w:start w:val="1"/>
      <w:numFmt w:val="decimal"/>
      <w:lvlText w:val="%1."/>
      <w:lvlJc w:val="left"/>
      <w:pPr>
        <w:ind w:left="1080" w:hanging="360"/>
      </w:pPr>
      <w:rPr>
        <w:rFonts w:hint="default"/>
      </w:rPr>
    </w:lvl>
    <w:lvl w:ilvl="1" w:tplc="04090017">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4" w15:restartNumberingAfterBreak="0">
    <w:nsid w:val="77985963"/>
    <w:multiLevelType w:val="hybridMultilevel"/>
    <w:tmpl w:val="8A426632"/>
    <w:lvl w:ilvl="0" w:tplc="169231F4">
      <w:start w:val="1"/>
      <w:numFmt w:val="decimal"/>
      <w:lvlText w:val="%1."/>
      <w:lvlJc w:val="left"/>
      <w:pPr>
        <w:ind w:left="1350" w:hanging="360"/>
      </w:pPr>
      <w:rPr>
        <w:rFonts w:hint="default"/>
        <w:b/>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5" w15:restartNumberingAfterBreak="0">
    <w:nsid w:val="77D31E64"/>
    <w:multiLevelType w:val="hybridMultilevel"/>
    <w:tmpl w:val="61DCD270"/>
    <w:lvl w:ilvl="0" w:tplc="949806F2">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66" w15:restartNumberingAfterBreak="0">
    <w:nsid w:val="79A50866"/>
    <w:multiLevelType w:val="hybridMultilevel"/>
    <w:tmpl w:val="6D40AD20"/>
    <w:lvl w:ilvl="0" w:tplc="480C463C">
      <w:start w:val="1"/>
      <w:numFmt w:val="decimal"/>
      <w:lvlText w:val="%1."/>
      <w:lvlJc w:val="left"/>
      <w:pPr>
        <w:ind w:left="630" w:hanging="360"/>
      </w:pPr>
      <w:rPr>
        <w:rFonts w:hint="default"/>
        <w:b/>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67" w15:restartNumberingAfterBreak="0">
    <w:nsid w:val="79D40674"/>
    <w:multiLevelType w:val="hybridMultilevel"/>
    <w:tmpl w:val="991422FA"/>
    <w:lvl w:ilvl="0" w:tplc="2C1A000F">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68" w15:restartNumberingAfterBreak="0">
    <w:nsid w:val="7A8B6E0B"/>
    <w:multiLevelType w:val="hybridMultilevel"/>
    <w:tmpl w:val="02468ECA"/>
    <w:lvl w:ilvl="0" w:tplc="624C9978">
      <w:start w:val="18"/>
      <w:numFmt w:val="bullet"/>
      <w:lvlText w:val="-"/>
      <w:lvlJc w:val="left"/>
      <w:pPr>
        <w:ind w:left="1080" w:hanging="360"/>
      </w:pPr>
      <w:rPr>
        <w:rFonts w:ascii="Times New Roman" w:eastAsia="Times New Roman" w:hAnsi="Times New Roman" w:cs="Times New Roman" w:hint="default"/>
      </w:rPr>
    </w:lvl>
    <w:lvl w:ilvl="1" w:tplc="2C1A0003" w:tentative="1">
      <w:start w:val="1"/>
      <w:numFmt w:val="bullet"/>
      <w:lvlText w:val="o"/>
      <w:lvlJc w:val="left"/>
      <w:pPr>
        <w:ind w:left="1800" w:hanging="360"/>
      </w:pPr>
      <w:rPr>
        <w:rFonts w:ascii="Courier New" w:hAnsi="Courier New" w:cs="Courier New" w:hint="default"/>
      </w:rPr>
    </w:lvl>
    <w:lvl w:ilvl="2" w:tplc="2C1A0005" w:tentative="1">
      <w:start w:val="1"/>
      <w:numFmt w:val="bullet"/>
      <w:lvlText w:val=""/>
      <w:lvlJc w:val="left"/>
      <w:pPr>
        <w:ind w:left="2520" w:hanging="360"/>
      </w:pPr>
      <w:rPr>
        <w:rFonts w:ascii="Wingdings" w:hAnsi="Wingdings" w:hint="default"/>
      </w:rPr>
    </w:lvl>
    <w:lvl w:ilvl="3" w:tplc="2C1A0001" w:tentative="1">
      <w:start w:val="1"/>
      <w:numFmt w:val="bullet"/>
      <w:lvlText w:val=""/>
      <w:lvlJc w:val="left"/>
      <w:pPr>
        <w:ind w:left="3240" w:hanging="360"/>
      </w:pPr>
      <w:rPr>
        <w:rFonts w:ascii="Symbol" w:hAnsi="Symbol" w:hint="default"/>
      </w:rPr>
    </w:lvl>
    <w:lvl w:ilvl="4" w:tplc="2C1A0003" w:tentative="1">
      <w:start w:val="1"/>
      <w:numFmt w:val="bullet"/>
      <w:lvlText w:val="o"/>
      <w:lvlJc w:val="left"/>
      <w:pPr>
        <w:ind w:left="3960" w:hanging="360"/>
      </w:pPr>
      <w:rPr>
        <w:rFonts w:ascii="Courier New" w:hAnsi="Courier New" w:cs="Courier New" w:hint="default"/>
      </w:rPr>
    </w:lvl>
    <w:lvl w:ilvl="5" w:tplc="2C1A0005" w:tentative="1">
      <w:start w:val="1"/>
      <w:numFmt w:val="bullet"/>
      <w:lvlText w:val=""/>
      <w:lvlJc w:val="left"/>
      <w:pPr>
        <w:ind w:left="4680" w:hanging="360"/>
      </w:pPr>
      <w:rPr>
        <w:rFonts w:ascii="Wingdings" w:hAnsi="Wingdings" w:hint="default"/>
      </w:rPr>
    </w:lvl>
    <w:lvl w:ilvl="6" w:tplc="2C1A0001" w:tentative="1">
      <w:start w:val="1"/>
      <w:numFmt w:val="bullet"/>
      <w:lvlText w:val=""/>
      <w:lvlJc w:val="left"/>
      <w:pPr>
        <w:ind w:left="5400" w:hanging="360"/>
      </w:pPr>
      <w:rPr>
        <w:rFonts w:ascii="Symbol" w:hAnsi="Symbol" w:hint="default"/>
      </w:rPr>
    </w:lvl>
    <w:lvl w:ilvl="7" w:tplc="2C1A0003" w:tentative="1">
      <w:start w:val="1"/>
      <w:numFmt w:val="bullet"/>
      <w:lvlText w:val="o"/>
      <w:lvlJc w:val="left"/>
      <w:pPr>
        <w:ind w:left="6120" w:hanging="360"/>
      </w:pPr>
      <w:rPr>
        <w:rFonts w:ascii="Courier New" w:hAnsi="Courier New" w:cs="Courier New" w:hint="default"/>
      </w:rPr>
    </w:lvl>
    <w:lvl w:ilvl="8" w:tplc="2C1A0005" w:tentative="1">
      <w:start w:val="1"/>
      <w:numFmt w:val="bullet"/>
      <w:lvlText w:val=""/>
      <w:lvlJc w:val="left"/>
      <w:pPr>
        <w:ind w:left="6840" w:hanging="360"/>
      </w:pPr>
      <w:rPr>
        <w:rFonts w:ascii="Wingdings" w:hAnsi="Wingdings" w:hint="default"/>
      </w:rPr>
    </w:lvl>
  </w:abstractNum>
  <w:abstractNum w:abstractNumId="69" w15:restartNumberingAfterBreak="0">
    <w:nsid w:val="7C5B080D"/>
    <w:multiLevelType w:val="hybridMultilevel"/>
    <w:tmpl w:val="0C5A159E"/>
    <w:lvl w:ilvl="0" w:tplc="2C1A000F">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70" w15:restartNumberingAfterBreak="0">
    <w:nsid w:val="7F0A7382"/>
    <w:multiLevelType w:val="hybridMultilevel"/>
    <w:tmpl w:val="92DA4846"/>
    <w:lvl w:ilvl="0" w:tplc="159AFD2A">
      <w:start w:val="1"/>
      <w:numFmt w:val="decimal"/>
      <w:lvlText w:val="%1."/>
      <w:lvlJc w:val="left"/>
      <w:pPr>
        <w:ind w:left="720" w:hanging="360"/>
      </w:pPr>
      <w:rPr>
        <w:rFonts w:eastAsia="PMingLiU" w:hint="default"/>
        <w:b w:val="0"/>
        <w:i w:val="0"/>
        <w:u w:val="none"/>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71" w15:restartNumberingAfterBreak="0">
    <w:nsid w:val="7F5A77D5"/>
    <w:multiLevelType w:val="hybridMultilevel"/>
    <w:tmpl w:val="85E6419A"/>
    <w:lvl w:ilvl="0" w:tplc="0F78C8F2">
      <w:start w:val="1"/>
      <w:numFmt w:val="decimal"/>
      <w:lvlText w:val="%1."/>
      <w:lvlJc w:val="left"/>
      <w:pPr>
        <w:ind w:left="644" w:hanging="360"/>
      </w:pPr>
      <w:rPr>
        <w:rFonts w:eastAsia="PMingLiU" w:hint="default"/>
        <w:i w:val="0"/>
        <w:u w:val="none"/>
      </w:rPr>
    </w:lvl>
    <w:lvl w:ilvl="1" w:tplc="2C1A0019" w:tentative="1">
      <w:start w:val="1"/>
      <w:numFmt w:val="lowerLetter"/>
      <w:lvlText w:val="%2."/>
      <w:lvlJc w:val="left"/>
      <w:pPr>
        <w:ind w:left="1364" w:hanging="360"/>
      </w:pPr>
    </w:lvl>
    <w:lvl w:ilvl="2" w:tplc="2C1A001B" w:tentative="1">
      <w:start w:val="1"/>
      <w:numFmt w:val="lowerRoman"/>
      <w:lvlText w:val="%3."/>
      <w:lvlJc w:val="right"/>
      <w:pPr>
        <w:ind w:left="2084" w:hanging="180"/>
      </w:pPr>
    </w:lvl>
    <w:lvl w:ilvl="3" w:tplc="2C1A000F" w:tentative="1">
      <w:start w:val="1"/>
      <w:numFmt w:val="decimal"/>
      <w:lvlText w:val="%4."/>
      <w:lvlJc w:val="left"/>
      <w:pPr>
        <w:ind w:left="2804" w:hanging="360"/>
      </w:pPr>
    </w:lvl>
    <w:lvl w:ilvl="4" w:tplc="2C1A0019" w:tentative="1">
      <w:start w:val="1"/>
      <w:numFmt w:val="lowerLetter"/>
      <w:lvlText w:val="%5."/>
      <w:lvlJc w:val="left"/>
      <w:pPr>
        <w:ind w:left="3524" w:hanging="360"/>
      </w:pPr>
    </w:lvl>
    <w:lvl w:ilvl="5" w:tplc="2C1A001B" w:tentative="1">
      <w:start w:val="1"/>
      <w:numFmt w:val="lowerRoman"/>
      <w:lvlText w:val="%6."/>
      <w:lvlJc w:val="right"/>
      <w:pPr>
        <w:ind w:left="4244" w:hanging="180"/>
      </w:pPr>
    </w:lvl>
    <w:lvl w:ilvl="6" w:tplc="2C1A000F" w:tentative="1">
      <w:start w:val="1"/>
      <w:numFmt w:val="decimal"/>
      <w:lvlText w:val="%7."/>
      <w:lvlJc w:val="left"/>
      <w:pPr>
        <w:ind w:left="4964" w:hanging="360"/>
      </w:pPr>
    </w:lvl>
    <w:lvl w:ilvl="7" w:tplc="2C1A0019" w:tentative="1">
      <w:start w:val="1"/>
      <w:numFmt w:val="lowerLetter"/>
      <w:lvlText w:val="%8."/>
      <w:lvlJc w:val="left"/>
      <w:pPr>
        <w:ind w:left="5684" w:hanging="360"/>
      </w:pPr>
    </w:lvl>
    <w:lvl w:ilvl="8" w:tplc="2C1A001B" w:tentative="1">
      <w:start w:val="1"/>
      <w:numFmt w:val="lowerRoman"/>
      <w:lvlText w:val="%9."/>
      <w:lvlJc w:val="right"/>
      <w:pPr>
        <w:ind w:left="6404" w:hanging="180"/>
      </w:pPr>
    </w:lvl>
  </w:abstractNum>
  <w:abstractNum w:abstractNumId="72" w15:restartNumberingAfterBreak="0">
    <w:nsid w:val="7F7A4EA6"/>
    <w:multiLevelType w:val="hybridMultilevel"/>
    <w:tmpl w:val="13005650"/>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num w:numId="1">
    <w:abstractNumId w:val="61"/>
  </w:num>
  <w:num w:numId="2">
    <w:abstractNumId w:val="35"/>
  </w:num>
  <w:num w:numId="3">
    <w:abstractNumId w:val="4"/>
  </w:num>
  <w:num w:numId="4">
    <w:abstractNumId w:val="70"/>
  </w:num>
  <w:num w:numId="5">
    <w:abstractNumId w:val="48"/>
  </w:num>
  <w:num w:numId="6">
    <w:abstractNumId w:val="29"/>
  </w:num>
  <w:num w:numId="7">
    <w:abstractNumId w:val="13"/>
  </w:num>
  <w:num w:numId="8">
    <w:abstractNumId w:val="38"/>
  </w:num>
  <w:num w:numId="9">
    <w:abstractNumId w:val="71"/>
  </w:num>
  <w:num w:numId="10">
    <w:abstractNumId w:val="55"/>
  </w:num>
  <w:num w:numId="11">
    <w:abstractNumId w:val="69"/>
  </w:num>
  <w:num w:numId="12">
    <w:abstractNumId w:val="17"/>
  </w:num>
  <w:num w:numId="13">
    <w:abstractNumId w:val="67"/>
  </w:num>
  <w:num w:numId="14">
    <w:abstractNumId w:val="68"/>
  </w:num>
  <w:num w:numId="15">
    <w:abstractNumId w:val="31"/>
  </w:num>
  <w:num w:numId="16">
    <w:abstractNumId w:val="9"/>
  </w:num>
  <w:num w:numId="17">
    <w:abstractNumId w:val="27"/>
  </w:num>
  <w:num w:numId="18">
    <w:abstractNumId w:val="20"/>
  </w:num>
  <w:num w:numId="19">
    <w:abstractNumId w:val="45"/>
  </w:num>
  <w:num w:numId="20">
    <w:abstractNumId w:val="42"/>
  </w:num>
  <w:num w:numId="21">
    <w:abstractNumId w:val="41"/>
  </w:num>
  <w:num w:numId="22">
    <w:abstractNumId w:val="18"/>
  </w:num>
  <w:num w:numId="23">
    <w:abstractNumId w:val="58"/>
  </w:num>
  <w:num w:numId="24">
    <w:abstractNumId w:val="37"/>
  </w:num>
  <w:num w:numId="25">
    <w:abstractNumId w:val="11"/>
  </w:num>
  <w:num w:numId="26">
    <w:abstractNumId w:val="23"/>
  </w:num>
  <w:num w:numId="27">
    <w:abstractNumId w:val="28"/>
  </w:num>
  <w:num w:numId="28">
    <w:abstractNumId w:val="65"/>
  </w:num>
  <w:num w:numId="29">
    <w:abstractNumId w:val="21"/>
  </w:num>
  <w:num w:numId="30">
    <w:abstractNumId w:val="66"/>
  </w:num>
  <w:num w:numId="31">
    <w:abstractNumId w:val="16"/>
  </w:num>
  <w:num w:numId="32">
    <w:abstractNumId w:val="56"/>
  </w:num>
  <w:num w:numId="33">
    <w:abstractNumId w:val="54"/>
  </w:num>
  <w:num w:numId="34">
    <w:abstractNumId w:val="14"/>
  </w:num>
  <w:num w:numId="35">
    <w:abstractNumId w:val="7"/>
  </w:num>
  <w:num w:numId="36">
    <w:abstractNumId w:val="12"/>
  </w:num>
  <w:num w:numId="37">
    <w:abstractNumId w:val="40"/>
  </w:num>
  <w:num w:numId="38">
    <w:abstractNumId w:val="36"/>
  </w:num>
  <w:num w:numId="39">
    <w:abstractNumId w:val="1"/>
  </w:num>
  <w:num w:numId="40">
    <w:abstractNumId w:val="51"/>
  </w:num>
  <w:num w:numId="41">
    <w:abstractNumId w:val="47"/>
  </w:num>
  <w:num w:numId="42">
    <w:abstractNumId w:val="10"/>
  </w:num>
  <w:num w:numId="43">
    <w:abstractNumId w:val="8"/>
  </w:num>
  <w:num w:numId="44">
    <w:abstractNumId w:val="24"/>
  </w:num>
  <w:num w:numId="45">
    <w:abstractNumId w:val="30"/>
  </w:num>
  <w:num w:numId="46">
    <w:abstractNumId w:val="57"/>
  </w:num>
  <w:num w:numId="47">
    <w:abstractNumId w:val="53"/>
  </w:num>
  <w:num w:numId="48">
    <w:abstractNumId w:val="43"/>
  </w:num>
  <w:num w:numId="49">
    <w:abstractNumId w:val="49"/>
  </w:num>
  <w:num w:numId="50">
    <w:abstractNumId w:val="15"/>
  </w:num>
  <w:num w:numId="51">
    <w:abstractNumId w:val="72"/>
  </w:num>
  <w:num w:numId="52">
    <w:abstractNumId w:val="22"/>
  </w:num>
  <w:num w:numId="53">
    <w:abstractNumId w:val="44"/>
  </w:num>
  <w:num w:numId="54">
    <w:abstractNumId w:val="3"/>
  </w:num>
  <w:num w:numId="55">
    <w:abstractNumId w:val="5"/>
  </w:num>
  <w:num w:numId="56">
    <w:abstractNumId w:val="63"/>
  </w:num>
  <w:num w:numId="57">
    <w:abstractNumId w:val="34"/>
  </w:num>
  <w:num w:numId="58">
    <w:abstractNumId w:val="25"/>
  </w:num>
  <w:num w:numId="59">
    <w:abstractNumId w:val="19"/>
  </w:num>
  <w:num w:numId="60">
    <w:abstractNumId w:val="62"/>
  </w:num>
  <w:num w:numId="61">
    <w:abstractNumId w:val="64"/>
  </w:num>
  <w:num w:numId="62">
    <w:abstractNumId w:val="26"/>
  </w:num>
  <w:num w:numId="63">
    <w:abstractNumId w:val="6"/>
  </w:num>
  <w:num w:numId="64">
    <w:abstractNumId w:val="52"/>
  </w:num>
  <w:num w:numId="65">
    <w:abstractNumId w:val="39"/>
  </w:num>
  <w:num w:numId="66">
    <w:abstractNumId w:val="60"/>
  </w:num>
  <w:num w:numId="67">
    <w:abstractNumId w:val="50"/>
  </w:num>
  <w:num w:numId="68">
    <w:abstractNumId w:val="0"/>
  </w:num>
  <w:num w:numId="69">
    <w:abstractNumId w:val="46"/>
  </w:num>
  <w:num w:numId="70">
    <w:abstractNumId w:val="33"/>
  </w:num>
  <w:num w:numId="71">
    <w:abstractNumId w:val="59"/>
  </w:num>
  <w:num w:numId="72">
    <w:abstractNumId w:val="2"/>
  </w:num>
  <w:num w:numId="73">
    <w:abstractNumId w:val="32"/>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2049"/>
  </w:hdrShapeDefaults>
  <w:footnotePr>
    <w:pos w:val="beneathText"/>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4478"/>
    <w:rsid w:val="0000315E"/>
    <w:rsid w:val="000031DF"/>
    <w:rsid w:val="00005FB5"/>
    <w:rsid w:val="00006EB6"/>
    <w:rsid w:val="0000794C"/>
    <w:rsid w:val="0001027E"/>
    <w:rsid w:val="00011FC9"/>
    <w:rsid w:val="000125EE"/>
    <w:rsid w:val="00012DAF"/>
    <w:rsid w:val="00014C1C"/>
    <w:rsid w:val="00014CEC"/>
    <w:rsid w:val="0001638D"/>
    <w:rsid w:val="00017642"/>
    <w:rsid w:val="00017AAC"/>
    <w:rsid w:val="00020F23"/>
    <w:rsid w:val="00022722"/>
    <w:rsid w:val="0002388F"/>
    <w:rsid w:val="00023EF9"/>
    <w:rsid w:val="00024AA5"/>
    <w:rsid w:val="00025B57"/>
    <w:rsid w:val="0002647D"/>
    <w:rsid w:val="000271A1"/>
    <w:rsid w:val="0003169F"/>
    <w:rsid w:val="00031D1D"/>
    <w:rsid w:val="0003216E"/>
    <w:rsid w:val="000333BE"/>
    <w:rsid w:val="00035313"/>
    <w:rsid w:val="00035CF7"/>
    <w:rsid w:val="00041BD7"/>
    <w:rsid w:val="000424C9"/>
    <w:rsid w:val="00043A91"/>
    <w:rsid w:val="000446BC"/>
    <w:rsid w:val="000451CE"/>
    <w:rsid w:val="000453E4"/>
    <w:rsid w:val="000467F3"/>
    <w:rsid w:val="00046D03"/>
    <w:rsid w:val="00047712"/>
    <w:rsid w:val="0005052C"/>
    <w:rsid w:val="000525B0"/>
    <w:rsid w:val="00052700"/>
    <w:rsid w:val="00054453"/>
    <w:rsid w:val="000551EC"/>
    <w:rsid w:val="000556F9"/>
    <w:rsid w:val="0005622A"/>
    <w:rsid w:val="00056791"/>
    <w:rsid w:val="000568D9"/>
    <w:rsid w:val="000568DE"/>
    <w:rsid w:val="00060903"/>
    <w:rsid w:val="0006127D"/>
    <w:rsid w:val="000632BD"/>
    <w:rsid w:val="00064040"/>
    <w:rsid w:val="000657DE"/>
    <w:rsid w:val="000657E2"/>
    <w:rsid w:val="00065D8F"/>
    <w:rsid w:val="00065E3A"/>
    <w:rsid w:val="000661C7"/>
    <w:rsid w:val="0007053C"/>
    <w:rsid w:val="00071E06"/>
    <w:rsid w:val="00071E3B"/>
    <w:rsid w:val="00072231"/>
    <w:rsid w:val="00072352"/>
    <w:rsid w:val="00074170"/>
    <w:rsid w:val="000743C2"/>
    <w:rsid w:val="00074C24"/>
    <w:rsid w:val="00075F9E"/>
    <w:rsid w:val="00080684"/>
    <w:rsid w:val="000823C0"/>
    <w:rsid w:val="00084776"/>
    <w:rsid w:val="00084BB3"/>
    <w:rsid w:val="0008520F"/>
    <w:rsid w:val="0008603D"/>
    <w:rsid w:val="000862F7"/>
    <w:rsid w:val="0008634E"/>
    <w:rsid w:val="00086424"/>
    <w:rsid w:val="0008663F"/>
    <w:rsid w:val="00086BF9"/>
    <w:rsid w:val="00086E2E"/>
    <w:rsid w:val="00087668"/>
    <w:rsid w:val="0009038A"/>
    <w:rsid w:val="00090826"/>
    <w:rsid w:val="000923BE"/>
    <w:rsid w:val="000939F9"/>
    <w:rsid w:val="000943BE"/>
    <w:rsid w:val="000945E9"/>
    <w:rsid w:val="00094DF1"/>
    <w:rsid w:val="0009582C"/>
    <w:rsid w:val="00095DED"/>
    <w:rsid w:val="00096B1E"/>
    <w:rsid w:val="000A1708"/>
    <w:rsid w:val="000A1F90"/>
    <w:rsid w:val="000A2499"/>
    <w:rsid w:val="000A4BD2"/>
    <w:rsid w:val="000A4FAA"/>
    <w:rsid w:val="000A58D1"/>
    <w:rsid w:val="000A626E"/>
    <w:rsid w:val="000A7098"/>
    <w:rsid w:val="000A7135"/>
    <w:rsid w:val="000B1296"/>
    <w:rsid w:val="000B1A32"/>
    <w:rsid w:val="000B2962"/>
    <w:rsid w:val="000B36D9"/>
    <w:rsid w:val="000B3D32"/>
    <w:rsid w:val="000B427E"/>
    <w:rsid w:val="000B456A"/>
    <w:rsid w:val="000B471B"/>
    <w:rsid w:val="000B510E"/>
    <w:rsid w:val="000B528F"/>
    <w:rsid w:val="000B5570"/>
    <w:rsid w:val="000B637D"/>
    <w:rsid w:val="000B76E5"/>
    <w:rsid w:val="000B7ECB"/>
    <w:rsid w:val="000C008B"/>
    <w:rsid w:val="000C0479"/>
    <w:rsid w:val="000C1208"/>
    <w:rsid w:val="000C1638"/>
    <w:rsid w:val="000C19B5"/>
    <w:rsid w:val="000C19EA"/>
    <w:rsid w:val="000C2EE5"/>
    <w:rsid w:val="000C392F"/>
    <w:rsid w:val="000C3DED"/>
    <w:rsid w:val="000C4478"/>
    <w:rsid w:val="000C4F4A"/>
    <w:rsid w:val="000C6F41"/>
    <w:rsid w:val="000C7F1F"/>
    <w:rsid w:val="000D07C1"/>
    <w:rsid w:val="000D07C8"/>
    <w:rsid w:val="000D0A26"/>
    <w:rsid w:val="000D15D3"/>
    <w:rsid w:val="000D62B2"/>
    <w:rsid w:val="000D69B4"/>
    <w:rsid w:val="000D6B07"/>
    <w:rsid w:val="000D6DFE"/>
    <w:rsid w:val="000D78C0"/>
    <w:rsid w:val="000E0622"/>
    <w:rsid w:val="000E08EE"/>
    <w:rsid w:val="000E0FE0"/>
    <w:rsid w:val="000E16DF"/>
    <w:rsid w:val="000E17B9"/>
    <w:rsid w:val="000E257C"/>
    <w:rsid w:val="000E303C"/>
    <w:rsid w:val="000E32A3"/>
    <w:rsid w:val="000E4EAB"/>
    <w:rsid w:val="000E522E"/>
    <w:rsid w:val="000E5794"/>
    <w:rsid w:val="000E57A9"/>
    <w:rsid w:val="000E5CF7"/>
    <w:rsid w:val="000E61D3"/>
    <w:rsid w:val="000E65A2"/>
    <w:rsid w:val="000E791B"/>
    <w:rsid w:val="000E7A4F"/>
    <w:rsid w:val="000E7BE0"/>
    <w:rsid w:val="000F00F6"/>
    <w:rsid w:val="000F089E"/>
    <w:rsid w:val="000F115B"/>
    <w:rsid w:val="000F128B"/>
    <w:rsid w:val="000F17F5"/>
    <w:rsid w:val="000F4B5C"/>
    <w:rsid w:val="000F578E"/>
    <w:rsid w:val="000F6453"/>
    <w:rsid w:val="000F6D25"/>
    <w:rsid w:val="000F6FA9"/>
    <w:rsid w:val="000F7648"/>
    <w:rsid w:val="000F76D3"/>
    <w:rsid w:val="000F7EB7"/>
    <w:rsid w:val="001018A8"/>
    <w:rsid w:val="00101C8D"/>
    <w:rsid w:val="00102674"/>
    <w:rsid w:val="0010283B"/>
    <w:rsid w:val="001029B5"/>
    <w:rsid w:val="00103ED8"/>
    <w:rsid w:val="00104EF2"/>
    <w:rsid w:val="001062CF"/>
    <w:rsid w:val="00107137"/>
    <w:rsid w:val="0010737E"/>
    <w:rsid w:val="001106AE"/>
    <w:rsid w:val="00111681"/>
    <w:rsid w:val="00112AC7"/>
    <w:rsid w:val="0011368B"/>
    <w:rsid w:val="00113F26"/>
    <w:rsid w:val="00114368"/>
    <w:rsid w:val="00115117"/>
    <w:rsid w:val="00115219"/>
    <w:rsid w:val="0011597F"/>
    <w:rsid w:val="00116BB9"/>
    <w:rsid w:val="00117090"/>
    <w:rsid w:val="001208DE"/>
    <w:rsid w:val="00120CE1"/>
    <w:rsid w:val="0012171F"/>
    <w:rsid w:val="00122531"/>
    <w:rsid w:val="00123053"/>
    <w:rsid w:val="00123704"/>
    <w:rsid w:val="00124821"/>
    <w:rsid w:val="00125B49"/>
    <w:rsid w:val="00125C23"/>
    <w:rsid w:val="001316D2"/>
    <w:rsid w:val="00132211"/>
    <w:rsid w:val="001326DE"/>
    <w:rsid w:val="0013288F"/>
    <w:rsid w:val="00133085"/>
    <w:rsid w:val="00134C34"/>
    <w:rsid w:val="001368FC"/>
    <w:rsid w:val="00137F09"/>
    <w:rsid w:val="00140481"/>
    <w:rsid w:val="00140BE3"/>
    <w:rsid w:val="00140C1B"/>
    <w:rsid w:val="001412FA"/>
    <w:rsid w:val="00141845"/>
    <w:rsid w:val="00142540"/>
    <w:rsid w:val="0014296D"/>
    <w:rsid w:val="00142DAF"/>
    <w:rsid w:val="00143E56"/>
    <w:rsid w:val="00144646"/>
    <w:rsid w:val="0014524F"/>
    <w:rsid w:val="00145390"/>
    <w:rsid w:val="0014595E"/>
    <w:rsid w:val="0014612E"/>
    <w:rsid w:val="0014690A"/>
    <w:rsid w:val="00146D03"/>
    <w:rsid w:val="00147A0C"/>
    <w:rsid w:val="001503BE"/>
    <w:rsid w:val="001526EB"/>
    <w:rsid w:val="00153673"/>
    <w:rsid w:val="00154D33"/>
    <w:rsid w:val="00155D0B"/>
    <w:rsid w:val="00156BA2"/>
    <w:rsid w:val="00157500"/>
    <w:rsid w:val="0015750A"/>
    <w:rsid w:val="00157F85"/>
    <w:rsid w:val="00160813"/>
    <w:rsid w:val="001609A6"/>
    <w:rsid w:val="00161D60"/>
    <w:rsid w:val="00161E50"/>
    <w:rsid w:val="00163160"/>
    <w:rsid w:val="0016334B"/>
    <w:rsid w:val="00163500"/>
    <w:rsid w:val="0016419C"/>
    <w:rsid w:val="00165450"/>
    <w:rsid w:val="00170F53"/>
    <w:rsid w:val="001726EF"/>
    <w:rsid w:val="0017333C"/>
    <w:rsid w:val="00174ABA"/>
    <w:rsid w:val="00174C24"/>
    <w:rsid w:val="00175369"/>
    <w:rsid w:val="001757CB"/>
    <w:rsid w:val="00175AF2"/>
    <w:rsid w:val="00176754"/>
    <w:rsid w:val="00176EDA"/>
    <w:rsid w:val="001778A9"/>
    <w:rsid w:val="00180E1D"/>
    <w:rsid w:val="00182333"/>
    <w:rsid w:val="00182741"/>
    <w:rsid w:val="00182F2C"/>
    <w:rsid w:val="001834D9"/>
    <w:rsid w:val="00183E04"/>
    <w:rsid w:val="001845B5"/>
    <w:rsid w:val="00185645"/>
    <w:rsid w:val="00185928"/>
    <w:rsid w:val="0018622E"/>
    <w:rsid w:val="0018634A"/>
    <w:rsid w:val="001865FB"/>
    <w:rsid w:val="00187D72"/>
    <w:rsid w:val="00190A11"/>
    <w:rsid w:val="00190A6B"/>
    <w:rsid w:val="00190F7C"/>
    <w:rsid w:val="00192471"/>
    <w:rsid w:val="00193709"/>
    <w:rsid w:val="001944D5"/>
    <w:rsid w:val="001962B9"/>
    <w:rsid w:val="00196A92"/>
    <w:rsid w:val="00196DF6"/>
    <w:rsid w:val="001970A2"/>
    <w:rsid w:val="00197738"/>
    <w:rsid w:val="00197D68"/>
    <w:rsid w:val="001A1C7D"/>
    <w:rsid w:val="001A2724"/>
    <w:rsid w:val="001A2967"/>
    <w:rsid w:val="001A388E"/>
    <w:rsid w:val="001A407B"/>
    <w:rsid w:val="001A467A"/>
    <w:rsid w:val="001A4690"/>
    <w:rsid w:val="001A4A16"/>
    <w:rsid w:val="001A5159"/>
    <w:rsid w:val="001A6528"/>
    <w:rsid w:val="001A6665"/>
    <w:rsid w:val="001B0A37"/>
    <w:rsid w:val="001B0EB2"/>
    <w:rsid w:val="001B0F3E"/>
    <w:rsid w:val="001B2482"/>
    <w:rsid w:val="001B2ACC"/>
    <w:rsid w:val="001B3427"/>
    <w:rsid w:val="001B3758"/>
    <w:rsid w:val="001B391E"/>
    <w:rsid w:val="001B5345"/>
    <w:rsid w:val="001B5F6E"/>
    <w:rsid w:val="001B7136"/>
    <w:rsid w:val="001B7E81"/>
    <w:rsid w:val="001C00F7"/>
    <w:rsid w:val="001C01D7"/>
    <w:rsid w:val="001C08AA"/>
    <w:rsid w:val="001C174C"/>
    <w:rsid w:val="001C1A52"/>
    <w:rsid w:val="001C21B1"/>
    <w:rsid w:val="001C253D"/>
    <w:rsid w:val="001C2D44"/>
    <w:rsid w:val="001C2F6A"/>
    <w:rsid w:val="001C35D6"/>
    <w:rsid w:val="001C381D"/>
    <w:rsid w:val="001C391A"/>
    <w:rsid w:val="001C53BF"/>
    <w:rsid w:val="001C6C69"/>
    <w:rsid w:val="001C73A5"/>
    <w:rsid w:val="001C77C5"/>
    <w:rsid w:val="001C793D"/>
    <w:rsid w:val="001C7CD6"/>
    <w:rsid w:val="001D011D"/>
    <w:rsid w:val="001D201C"/>
    <w:rsid w:val="001D2155"/>
    <w:rsid w:val="001D2406"/>
    <w:rsid w:val="001D26F8"/>
    <w:rsid w:val="001D28DF"/>
    <w:rsid w:val="001D30EA"/>
    <w:rsid w:val="001D496B"/>
    <w:rsid w:val="001D49D9"/>
    <w:rsid w:val="001D5079"/>
    <w:rsid w:val="001D5A28"/>
    <w:rsid w:val="001D6A58"/>
    <w:rsid w:val="001E0AA4"/>
    <w:rsid w:val="001E0C3C"/>
    <w:rsid w:val="001E10F7"/>
    <w:rsid w:val="001E1226"/>
    <w:rsid w:val="001E39AA"/>
    <w:rsid w:val="001E3F24"/>
    <w:rsid w:val="001E5177"/>
    <w:rsid w:val="001E59F7"/>
    <w:rsid w:val="001E6D82"/>
    <w:rsid w:val="001E7859"/>
    <w:rsid w:val="001F0029"/>
    <w:rsid w:val="001F0D49"/>
    <w:rsid w:val="001F21E5"/>
    <w:rsid w:val="001F429F"/>
    <w:rsid w:val="001F4D7B"/>
    <w:rsid w:val="001F50A4"/>
    <w:rsid w:val="001F54D5"/>
    <w:rsid w:val="001F5591"/>
    <w:rsid w:val="001F6859"/>
    <w:rsid w:val="001F77F3"/>
    <w:rsid w:val="001F7B4A"/>
    <w:rsid w:val="001F7CC6"/>
    <w:rsid w:val="00200194"/>
    <w:rsid w:val="00200B4F"/>
    <w:rsid w:val="00201625"/>
    <w:rsid w:val="00201CA7"/>
    <w:rsid w:val="002021E5"/>
    <w:rsid w:val="00202934"/>
    <w:rsid w:val="00202D1A"/>
    <w:rsid w:val="0020376F"/>
    <w:rsid w:val="002038D4"/>
    <w:rsid w:val="00203DB9"/>
    <w:rsid w:val="00203E2D"/>
    <w:rsid w:val="00205547"/>
    <w:rsid w:val="0020756C"/>
    <w:rsid w:val="0021115B"/>
    <w:rsid w:val="002114F0"/>
    <w:rsid w:val="00211A8B"/>
    <w:rsid w:val="002128E0"/>
    <w:rsid w:val="00212E49"/>
    <w:rsid w:val="00215045"/>
    <w:rsid w:val="002155B1"/>
    <w:rsid w:val="002159F4"/>
    <w:rsid w:val="002217D4"/>
    <w:rsid w:val="00221EE5"/>
    <w:rsid w:val="00222A68"/>
    <w:rsid w:val="00223C70"/>
    <w:rsid w:val="00224137"/>
    <w:rsid w:val="00224B07"/>
    <w:rsid w:val="00224C5D"/>
    <w:rsid w:val="00225856"/>
    <w:rsid w:val="00225F6F"/>
    <w:rsid w:val="0022629C"/>
    <w:rsid w:val="0022654D"/>
    <w:rsid w:val="0022765F"/>
    <w:rsid w:val="00227BA7"/>
    <w:rsid w:val="00227F20"/>
    <w:rsid w:val="00230F08"/>
    <w:rsid w:val="00231342"/>
    <w:rsid w:val="002313CD"/>
    <w:rsid w:val="00231475"/>
    <w:rsid w:val="00233B9A"/>
    <w:rsid w:val="002342C5"/>
    <w:rsid w:val="00236E1D"/>
    <w:rsid w:val="00236FDC"/>
    <w:rsid w:val="00237E2B"/>
    <w:rsid w:val="00240C31"/>
    <w:rsid w:val="00240D3D"/>
    <w:rsid w:val="00240FC4"/>
    <w:rsid w:val="00240FEA"/>
    <w:rsid w:val="00241D54"/>
    <w:rsid w:val="002437A4"/>
    <w:rsid w:val="00243A77"/>
    <w:rsid w:val="00244097"/>
    <w:rsid w:val="00244D24"/>
    <w:rsid w:val="00245546"/>
    <w:rsid w:val="002462D1"/>
    <w:rsid w:val="00246910"/>
    <w:rsid w:val="00246A67"/>
    <w:rsid w:val="00246F96"/>
    <w:rsid w:val="00247090"/>
    <w:rsid w:val="0024767E"/>
    <w:rsid w:val="00250F7D"/>
    <w:rsid w:val="00251183"/>
    <w:rsid w:val="00252000"/>
    <w:rsid w:val="00252CEB"/>
    <w:rsid w:val="002530CD"/>
    <w:rsid w:val="00253FFF"/>
    <w:rsid w:val="0025419B"/>
    <w:rsid w:val="002548C2"/>
    <w:rsid w:val="002549EA"/>
    <w:rsid w:val="00254BE7"/>
    <w:rsid w:val="00255503"/>
    <w:rsid w:val="002565DF"/>
    <w:rsid w:val="00256733"/>
    <w:rsid w:val="0025692B"/>
    <w:rsid w:val="00256F62"/>
    <w:rsid w:val="002571CE"/>
    <w:rsid w:val="00257B39"/>
    <w:rsid w:val="00260771"/>
    <w:rsid w:val="002611D1"/>
    <w:rsid w:val="00261F9B"/>
    <w:rsid w:val="002628D6"/>
    <w:rsid w:val="00262AA9"/>
    <w:rsid w:val="00262AFA"/>
    <w:rsid w:val="00262C13"/>
    <w:rsid w:val="0026320C"/>
    <w:rsid w:val="00264822"/>
    <w:rsid w:val="00264E9A"/>
    <w:rsid w:val="002664C6"/>
    <w:rsid w:val="0026715E"/>
    <w:rsid w:val="002719E1"/>
    <w:rsid w:val="00272F15"/>
    <w:rsid w:val="002734D5"/>
    <w:rsid w:val="00273A14"/>
    <w:rsid w:val="002740BC"/>
    <w:rsid w:val="00274DC9"/>
    <w:rsid w:val="00275FD1"/>
    <w:rsid w:val="002775C0"/>
    <w:rsid w:val="002778C7"/>
    <w:rsid w:val="0028097B"/>
    <w:rsid w:val="00282279"/>
    <w:rsid w:val="0028363C"/>
    <w:rsid w:val="00283BFC"/>
    <w:rsid w:val="00284A35"/>
    <w:rsid w:val="002852B1"/>
    <w:rsid w:val="00287352"/>
    <w:rsid w:val="00287933"/>
    <w:rsid w:val="00287AF0"/>
    <w:rsid w:val="00290FEE"/>
    <w:rsid w:val="0029467E"/>
    <w:rsid w:val="00295AE8"/>
    <w:rsid w:val="00296139"/>
    <w:rsid w:val="00296687"/>
    <w:rsid w:val="00297574"/>
    <w:rsid w:val="002A08A6"/>
    <w:rsid w:val="002A21C3"/>
    <w:rsid w:val="002A2511"/>
    <w:rsid w:val="002A3747"/>
    <w:rsid w:val="002A39FD"/>
    <w:rsid w:val="002A47DA"/>
    <w:rsid w:val="002A5898"/>
    <w:rsid w:val="002A5B63"/>
    <w:rsid w:val="002A5B74"/>
    <w:rsid w:val="002A6F3A"/>
    <w:rsid w:val="002A72F2"/>
    <w:rsid w:val="002A7B91"/>
    <w:rsid w:val="002B0AE8"/>
    <w:rsid w:val="002B1A46"/>
    <w:rsid w:val="002B3903"/>
    <w:rsid w:val="002B439C"/>
    <w:rsid w:val="002B46B6"/>
    <w:rsid w:val="002B4CF8"/>
    <w:rsid w:val="002B5EEB"/>
    <w:rsid w:val="002B7F7A"/>
    <w:rsid w:val="002C2130"/>
    <w:rsid w:val="002C234D"/>
    <w:rsid w:val="002C3C3C"/>
    <w:rsid w:val="002C5A43"/>
    <w:rsid w:val="002C6977"/>
    <w:rsid w:val="002D0471"/>
    <w:rsid w:val="002D0EA2"/>
    <w:rsid w:val="002D2A60"/>
    <w:rsid w:val="002D354E"/>
    <w:rsid w:val="002D4353"/>
    <w:rsid w:val="002D521A"/>
    <w:rsid w:val="002D5366"/>
    <w:rsid w:val="002D577D"/>
    <w:rsid w:val="002D5D67"/>
    <w:rsid w:val="002D5EF3"/>
    <w:rsid w:val="002D6137"/>
    <w:rsid w:val="002E02AD"/>
    <w:rsid w:val="002E26EA"/>
    <w:rsid w:val="002E3A3B"/>
    <w:rsid w:val="002E3A7D"/>
    <w:rsid w:val="002E41E2"/>
    <w:rsid w:val="002E4CA9"/>
    <w:rsid w:val="002E4F5D"/>
    <w:rsid w:val="002E5A32"/>
    <w:rsid w:val="002E6214"/>
    <w:rsid w:val="002E63C2"/>
    <w:rsid w:val="002E6430"/>
    <w:rsid w:val="002E6A56"/>
    <w:rsid w:val="002E6FC7"/>
    <w:rsid w:val="002E6FCA"/>
    <w:rsid w:val="002E729B"/>
    <w:rsid w:val="002E7301"/>
    <w:rsid w:val="002E7A84"/>
    <w:rsid w:val="002E7D72"/>
    <w:rsid w:val="002F03E4"/>
    <w:rsid w:val="002F2A6D"/>
    <w:rsid w:val="002F3840"/>
    <w:rsid w:val="002F4649"/>
    <w:rsid w:val="002F4836"/>
    <w:rsid w:val="002F4AAC"/>
    <w:rsid w:val="002F4D6E"/>
    <w:rsid w:val="002F5163"/>
    <w:rsid w:val="002F5495"/>
    <w:rsid w:val="002F56A7"/>
    <w:rsid w:val="002F581D"/>
    <w:rsid w:val="002F740D"/>
    <w:rsid w:val="002F7C7A"/>
    <w:rsid w:val="00300259"/>
    <w:rsid w:val="00300736"/>
    <w:rsid w:val="00300E1C"/>
    <w:rsid w:val="00301133"/>
    <w:rsid w:val="00301143"/>
    <w:rsid w:val="00301632"/>
    <w:rsid w:val="00301EC2"/>
    <w:rsid w:val="00302358"/>
    <w:rsid w:val="00302E3E"/>
    <w:rsid w:val="00302E92"/>
    <w:rsid w:val="00303D84"/>
    <w:rsid w:val="00303EE0"/>
    <w:rsid w:val="003041AF"/>
    <w:rsid w:val="003042A9"/>
    <w:rsid w:val="00304E73"/>
    <w:rsid w:val="00304FF3"/>
    <w:rsid w:val="00306701"/>
    <w:rsid w:val="003069EE"/>
    <w:rsid w:val="00306C7E"/>
    <w:rsid w:val="00306E84"/>
    <w:rsid w:val="00306EDE"/>
    <w:rsid w:val="003074FE"/>
    <w:rsid w:val="00310823"/>
    <w:rsid w:val="00311BF1"/>
    <w:rsid w:val="003132EE"/>
    <w:rsid w:val="003170AD"/>
    <w:rsid w:val="003176A5"/>
    <w:rsid w:val="0031788E"/>
    <w:rsid w:val="003212C3"/>
    <w:rsid w:val="0032130B"/>
    <w:rsid w:val="00322970"/>
    <w:rsid w:val="00322AB3"/>
    <w:rsid w:val="003230C2"/>
    <w:rsid w:val="00324907"/>
    <w:rsid w:val="00324A64"/>
    <w:rsid w:val="00324B15"/>
    <w:rsid w:val="00326482"/>
    <w:rsid w:val="003265EF"/>
    <w:rsid w:val="0033027A"/>
    <w:rsid w:val="00332115"/>
    <w:rsid w:val="00332788"/>
    <w:rsid w:val="00332A96"/>
    <w:rsid w:val="00332B4F"/>
    <w:rsid w:val="00332C8A"/>
    <w:rsid w:val="00332C97"/>
    <w:rsid w:val="00333C38"/>
    <w:rsid w:val="00333D7A"/>
    <w:rsid w:val="003358D4"/>
    <w:rsid w:val="00335C08"/>
    <w:rsid w:val="0033616E"/>
    <w:rsid w:val="00337AFB"/>
    <w:rsid w:val="00337F7C"/>
    <w:rsid w:val="003408E9"/>
    <w:rsid w:val="00340F8D"/>
    <w:rsid w:val="003412D5"/>
    <w:rsid w:val="003421C7"/>
    <w:rsid w:val="003430D4"/>
    <w:rsid w:val="003432C8"/>
    <w:rsid w:val="0034343A"/>
    <w:rsid w:val="003438EA"/>
    <w:rsid w:val="003453AD"/>
    <w:rsid w:val="00345C57"/>
    <w:rsid w:val="00345FB1"/>
    <w:rsid w:val="0034629D"/>
    <w:rsid w:val="00346679"/>
    <w:rsid w:val="00347704"/>
    <w:rsid w:val="0035013C"/>
    <w:rsid w:val="00350524"/>
    <w:rsid w:val="00350890"/>
    <w:rsid w:val="003509D9"/>
    <w:rsid w:val="00350D05"/>
    <w:rsid w:val="0035114A"/>
    <w:rsid w:val="003516BB"/>
    <w:rsid w:val="0035244C"/>
    <w:rsid w:val="0035246D"/>
    <w:rsid w:val="00352DA5"/>
    <w:rsid w:val="00355DAE"/>
    <w:rsid w:val="00356084"/>
    <w:rsid w:val="00356291"/>
    <w:rsid w:val="003578A5"/>
    <w:rsid w:val="003578B4"/>
    <w:rsid w:val="00360783"/>
    <w:rsid w:val="003611F6"/>
    <w:rsid w:val="00361901"/>
    <w:rsid w:val="00362235"/>
    <w:rsid w:val="00362250"/>
    <w:rsid w:val="00363C03"/>
    <w:rsid w:val="003642BB"/>
    <w:rsid w:val="003644E8"/>
    <w:rsid w:val="003658D0"/>
    <w:rsid w:val="00366579"/>
    <w:rsid w:val="00366C89"/>
    <w:rsid w:val="00366D39"/>
    <w:rsid w:val="00370057"/>
    <w:rsid w:val="00370C9D"/>
    <w:rsid w:val="00371003"/>
    <w:rsid w:val="0037167D"/>
    <w:rsid w:val="0037257D"/>
    <w:rsid w:val="0037313D"/>
    <w:rsid w:val="003731B0"/>
    <w:rsid w:val="00373ABC"/>
    <w:rsid w:val="00374D56"/>
    <w:rsid w:val="0037552F"/>
    <w:rsid w:val="003766E7"/>
    <w:rsid w:val="003769E0"/>
    <w:rsid w:val="00377452"/>
    <w:rsid w:val="003806B9"/>
    <w:rsid w:val="00380CCE"/>
    <w:rsid w:val="00382052"/>
    <w:rsid w:val="00382390"/>
    <w:rsid w:val="00382FFE"/>
    <w:rsid w:val="00383D57"/>
    <w:rsid w:val="00383DC7"/>
    <w:rsid w:val="00383F82"/>
    <w:rsid w:val="003842BA"/>
    <w:rsid w:val="00384A5A"/>
    <w:rsid w:val="00384E7B"/>
    <w:rsid w:val="00384FBB"/>
    <w:rsid w:val="00385836"/>
    <w:rsid w:val="003861CB"/>
    <w:rsid w:val="00387657"/>
    <w:rsid w:val="00387C98"/>
    <w:rsid w:val="0039005C"/>
    <w:rsid w:val="00390ECD"/>
    <w:rsid w:val="0039130A"/>
    <w:rsid w:val="0039150D"/>
    <w:rsid w:val="00392345"/>
    <w:rsid w:val="00392F06"/>
    <w:rsid w:val="00393A8B"/>
    <w:rsid w:val="00393B87"/>
    <w:rsid w:val="00394C8A"/>
    <w:rsid w:val="00396692"/>
    <w:rsid w:val="00397244"/>
    <w:rsid w:val="00397AE8"/>
    <w:rsid w:val="003A011A"/>
    <w:rsid w:val="003A0998"/>
    <w:rsid w:val="003A1B8F"/>
    <w:rsid w:val="003A1DC3"/>
    <w:rsid w:val="003A24B3"/>
    <w:rsid w:val="003A3591"/>
    <w:rsid w:val="003A4824"/>
    <w:rsid w:val="003A4CE8"/>
    <w:rsid w:val="003A5149"/>
    <w:rsid w:val="003A53AE"/>
    <w:rsid w:val="003A546E"/>
    <w:rsid w:val="003A632E"/>
    <w:rsid w:val="003B002D"/>
    <w:rsid w:val="003B0082"/>
    <w:rsid w:val="003B05E4"/>
    <w:rsid w:val="003B0AA6"/>
    <w:rsid w:val="003B1726"/>
    <w:rsid w:val="003B2072"/>
    <w:rsid w:val="003B229B"/>
    <w:rsid w:val="003B23C6"/>
    <w:rsid w:val="003B241D"/>
    <w:rsid w:val="003B2584"/>
    <w:rsid w:val="003B2709"/>
    <w:rsid w:val="003B295A"/>
    <w:rsid w:val="003B29C3"/>
    <w:rsid w:val="003B2E60"/>
    <w:rsid w:val="003B301B"/>
    <w:rsid w:val="003B309A"/>
    <w:rsid w:val="003B346F"/>
    <w:rsid w:val="003B34D6"/>
    <w:rsid w:val="003B371B"/>
    <w:rsid w:val="003B423C"/>
    <w:rsid w:val="003B5339"/>
    <w:rsid w:val="003B533A"/>
    <w:rsid w:val="003B6252"/>
    <w:rsid w:val="003B6E40"/>
    <w:rsid w:val="003B7766"/>
    <w:rsid w:val="003C02CE"/>
    <w:rsid w:val="003C08D1"/>
    <w:rsid w:val="003C159B"/>
    <w:rsid w:val="003C196A"/>
    <w:rsid w:val="003C2AD1"/>
    <w:rsid w:val="003C3580"/>
    <w:rsid w:val="003C3E58"/>
    <w:rsid w:val="003C4E52"/>
    <w:rsid w:val="003C51B1"/>
    <w:rsid w:val="003C58CC"/>
    <w:rsid w:val="003C65BF"/>
    <w:rsid w:val="003D0DC4"/>
    <w:rsid w:val="003D15E3"/>
    <w:rsid w:val="003D22F4"/>
    <w:rsid w:val="003D39A9"/>
    <w:rsid w:val="003D41F6"/>
    <w:rsid w:val="003D5543"/>
    <w:rsid w:val="003D5828"/>
    <w:rsid w:val="003D5C54"/>
    <w:rsid w:val="003D75A5"/>
    <w:rsid w:val="003D787E"/>
    <w:rsid w:val="003D7EEF"/>
    <w:rsid w:val="003E0010"/>
    <w:rsid w:val="003E2773"/>
    <w:rsid w:val="003E2FCA"/>
    <w:rsid w:val="003E2FF3"/>
    <w:rsid w:val="003E4E23"/>
    <w:rsid w:val="003E519F"/>
    <w:rsid w:val="003E5784"/>
    <w:rsid w:val="003E6723"/>
    <w:rsid w:val="003E6B30"/>
    <w:rsid w:val="003E7E73"/>
    <w:rsid w:val="003F0832"/>
    <w:rsid w:val="003F0C75"/>
    <w:rsid w:val="003F20FA"/>
    <w:rsid w:val="003F2138"/>
    <w:rsid w:val="003F2867"/>
    <w:rsid w:val="003F2FC2"/>
    <w:rsid w:val="003F3EF0"/>
    <w:rsid w:val="003F4426"/>
    <w:rsid w:val="003F4C25"/>
    <w:rsid w:val="003F4DF0"/>
    <w:rsid w:val="003F6416"/>
    <w:rsid w:val="003F6760"/>
    <w:rsid w:val="003F6DB5"/>
    <w:rsid w:val="003F7773"/>
    <w:rsid w:val="003F7C81"/>
    <w:rsid w:val="003F7FA2"/>
    <w:rsid w:val="004000BA"/>
    <w:rsid w:val="00400CA0"/>
    <w:rsid w:val="00400E24"/>
    <w:rsid w:val="0040132E"/>
    <w:rsid w:val="0040253E"/>
    <w:rsid w:val="0040277B"/>
    <w:rsid w:val="00402FD6"/>
    <w:rsid w:val="00403D81"/>
    <w:rsid w:val="004041D4"/>
    <w:rsid w:val="004052DA"/>
    <w:rsid w:val="0040750D"/>
    <w:rsid w:val="004104B5"/>
    <w:rsid w:val="00410805"/>
    <w:rsid w:val="0041235A"/>
    <w:rsid w:val="00412540"/>
    <w:rsid w:val="00412A0B"/>
    <w:rsid w:val="00415D1D"/>
    <w:rsid w:val="0041630D"/>
    <w:rsid w:val="00416750"/>
    <w:rsid w:val="00417103"/>
    <w:rsid w:val="00417653"/>
    <w:rsid w:val="00417869"/>
    <w:rsid w:val="0041786C"/>
    <w:rsid w:val="00420054"/>
    <w:rsid w:val="00420598"/>
    <w:rsid w:val="00420B3D"/>
    <w:rsid w:val="004214CC"/>
    <w:rsid w:val="00421E80"/>
    <w:rsid w:val="004242FF"/>
    <w:rsid w:val="00424647"/>
    <w:rsid w:val="00425F62"/>
    <w:rsid w:val="0042621E"/>
    <w:rsid w:val="004266F1"/>
    <w:rsid w:val="00427148"/>
    <w:rsid w:val="004271EA"/>
    <w:rsid w:val="00427E52"/>
    <w:rsid w:val="0043010F"/>
    <w:rsid w:val="00430C6E"/>
    <w:rsid w:val="00431DBF"/>
    <w:rsid w:val="00431E88"/>
    <w:rsid w:val="00432752"/>
    <w:rsid w:val="00432BAF"/>
    <w:rsid w:val="00433652"/>
    <w:rsid w:val="00434267"/>
    <w:rsid w:val="004349E6"/>
    <w:rsid w:val="0043504B"/>
    <w:rsid w:val="00436226"/>
    <w:rsid w:val="004377FF"/>
    <w:rsid w:val="00443FA0"/>
    <w:rsid w:val="0044400E"/>
    <w:rsid w:val="00444F08"/>
    <w:rsid w:val="004450D8"/>
    <w:rsid w:val="00446AC0"/>
    <w:rsid w:val="00446C71"/>
    <w:rsid w:val="00446EFD"/>
    <w:rsid w:val="00447B90"/>
    <w:rsid w:val="00447BE0"/>
    <w:rsid w:val="00447DA2"/>
    <w:rsid w:val="00447DAD"/>
    <w:rsid w:val="0045043E"/>
    <w:rsid w:val="00450678"/>
    <w:rsid w:val="00450B26"/>
    <w:rsid w:val="00450D24"/>
    <w:rsid w:val="00451120"/>
    <w:rsid w:val="004511FC"/>
    <w:rsid w:val="004519FA"/>
    <w:rsid w:val="00451CB0"/>
    <w:rsid w:val="00452029"/>
    <w:rsid w:val="00452BFD"/>
    <w:rsid w:val="00453328"/>
    <w:rsid w:val="004538D8"/>
    <w:rsid w:val="00453FB5"/>
    <w:rsid w:val="0045477B"/>
    <w:rsid w:val="00454ABC"/>
    <w:rsid w:val="0045631F"/>
    <w:rsid w:val="0045720E"/>
    <w:rsid w:val="00457822"/>
    <w:rsid w:val="00457A16"/>
    <w:rsid w:val="00460D82"/>
    <w:rsid w:val="0046129D"/>
    <w:rsid w:val="0046154F"/>
    <w:rsid w:val="0046181B"/>
    <w:rsid w:val="004620B1"/>
    <w:rsid w:val="004621EB"/>
    <w:rsid w:val="00462778"/>
    <w:rsid w:val="004628AF"/>
    <w:rsid w:val="004637AB"/>
    <w:rsid w:val="00463B49"/>
    <w:rsid w:val="004652AF"/>
    <w:rsid w:val="0046679E"/>
    <w:rsid w:val="00471033"/>
    <w:rsid w:val="00471494"/>
    <w:rsid w:val="00471982"/>
    <w:rsid w:val="0047243D"/>
    <w:rsid w:val="00472E12"/>
    <w:rsid w:val="00473B5D"/>
    <w:rsid w:val="00473F75"/>
    <w:rsid w:val="004743A4"/>
    <w:rsid w:val="00474A5E"/>
    <w:rsid w:val="00474CAD"/>
    <w:rsid w:val="00476736"/>
    <w:rsid w:val="004801C6"/>
    <w:rsid w:val="00480722"/>
    <w:rsid w:val="00481458"/>
    <w:rsid w:val="00481DE9"/>
    <w:rsid w:val="004834A0"/>
    <w:rsid w:val="00484E7E"/>
    <w:rsid w:val="00485A91"/>
    <w:rsid w:val="00486001"/>
    <w:rsid w:val="004866F0"/>
    <w:rsid w:val="00490165"/>
    <w:rsid w:val="004906ED"/>
    <w:rsid w:val="00492A87"/>
    <w:rsid w:val="004937CB"/>
    <w:rsid w:val="0049423D"/>
    <w:rsid w:val="004956A2"/>
    <w:rsid w:val="00497428"/>
    <w:rsid w:val="004A17F4"/>
    <w:rsid w:val="004A1C75"/>
    <w:rsid w:val="004A2FDD"/>
    <w:rsid w:val="004A38B0"/>
    <w:rsid w:val="004A3AB4"/>
    <w:rsid w:val="004A3D53"/>
    <w:rsid w:val="004A48C0"/>
    <w:rsid w:val="004A491E"/>
    <w:rsid w:val="004A59FB"/>
    <w:rsid w:val="004A6071"/>
    <w:rsid w:val="004A7258"/>
    <w:rsid w:val="004A7355"/>
    <w:rsid w:val="004B01C9"/>
    <w:rsid w:val="004B0C9F"/>
    <w:rsid w:val="004B1437"/>
    <w:rsid w:val="004B1D37"/>
    <w:rsid w:val="004B2BB4"/>
    <w:rsid w:val="004B3AC3"/>
    <w:rsid w:val="004B4D08"/>
    <w:rsid w:val="004B5249"/>
    <w:rsid w:val="004B5357"/>
    <w:rsid w:val="004B6A7B"/>
    <w:rsid w:val="004B6EED"/>
    <w:rsid w:val="004C0D62"/>
    <w:rsid w:val="004C1275"/>
    <w:rsid w:val="004C1733"/>
    <w:rsid w:val="004C1810"/>
    <w:rsid w:val="004C1E88"/>
    <w:rsid w:val="004C2336"/>
    <w:rsid w:val="004C24A5"/>
    <w:rsid w:val="004C26CA"/>
    <w:rsid w:val="004C454E"/>
    <w:rsid w:val="004C634F"/>
    <w:rsid w:val="004C77B0"/>
    <w:rsid w:val="004C7E6C"/>
    <w:rsid w:val="004D3335"/>
    <w:rsid w:val="004D3A44"/>
    <w:rsid w:val="004D44AD"/>
    <w:rsid w:val="004D48D0"/>
    <w:rsid w:val="004D4EB9"/>
    <w:rsid w:val="004D5EB1"/>
    <w:rsid w:val="004D6C9D"/>
    <w:rsid w:val="004D6D57"/>
    <w:rsid w:val="004D7028"/>
    <w:rsid w:val="004D7648"/>
    <w:rsid w:val="004D7947"/>
    <w:rsid w:val="004D7C67"/>
    <w:rsid w:val="004E00EC"/>
    <w:rsid w:val="004E08A5"/>
    <w:rsid w:val="004E0CAC"/>
    <w:rsid w:val="004E13FF"/>
    <w:rsid w:val="004E2BF7"/>
    <w:rsid w:val="004E3CA5"/>
    <w:rsid w:val="004E4A3F"/>
    <w:rsid w:val="004E4D5E"/>
    <w:rsid w:val="004E50BA"/>
    <w:rsid w:val="004E5220"/>
    <w:rsid w:val="004E58BB"/>
    <w:rsid w:val="004E63A9"/>
    <w:rsid w:val="004E65C4"/>
    <w:rsid w:val="004E6C41"/>
    <w:rsid w:val="004E761B"/>
    <w:rsid w:val="004F1563"/>
    <w:rsid w:val="004F18BB"/>
    <w:rsid w:val="004F340A"/>
    <w:rsid w:val="004F3517"/>
    <w:rsid w:val="004F4D36"/>
    <w:rsid w:val="004F5D64"/>
    <w:rsid w:val="004F60BC"/>
    <w:rsid w:val="004F690E"/>
    <w:rsid w:val="004F6AA0"/>
    <w:rsid w:val="00501300"/>
    <w:rsid w:val="00501830"/>
    <w:rsid w:val="00501B83"/>
    <w:rsid w:val="00501FC1"/>
    <w:rsid w:val="00503480"/>
    <w:rsid w:val="00503FCA"/>
    <w:rsid w:val="005044E2"/>
    <w:rsid w:val="00504EA3"/>
    <w:rsid w:val="00506BF6"/>
    <w:rsid w:val="00506CF9"/>
    <w:rsid w:val="00507674"/>
    <w:rsid w:val="005076E6"/>
    <w:rsid w:val="00510645"/>
    <w:rsid w:val="00511340"/>
    <w:rsid w:val="00511ECB"/>
    <w:rsid w:val="005136E1"/>
    <w:rsid w:val="00513929"/>
    <w:rsid w:val="00513E15"/>
    <w:rsid w:val="00514C00"/>
    <w:rsid w:val="005157AB"/>
    <w:rsid w:val="0051597C"/>
    <w:rsid w:val="005216D0"/>
    <w:rsid w:val="00521A6C"/>
    <w:rsid w:val="0052227C"/>
    <w:rsid w:val="005225C7"/>
    <w:rsid w:val="005237C6"/>
    <w:rsid w:val="005237D1"/>
    <w:rsid w:val="00524022"/>
    <w:rsid w:val="0052478D"/>
    <w:rsid w:val="00524800"/>
    <w:rsid w:val="005255B1"/>
    <w:rsid w:val="00525C52"/>
    <w:rsid w:val="0053006B"/>
    <w:rsid w:val="00532417"/>
    <w:rsid w:val="005325DF"/>
    <w:rsid w:val="005327BD"/>
    <w:rsid w:val="00532A73"/>
    <w:rsid w:val="00532DAC"/>
    <w:rsid w:val="00533942"/>
    <w:rsid w:val="005343C8"/>
    <w:rsid w:val="00535E93"/>
    <w:rsid w:val="0053628F"/>
    <w:rsid w:val="00536408"/>
    <w:rsid w:val="00536641"/>
    <w:rsid w:val="00536A13"/>
    <w:rsid w:val="00537659"/>
    <w:rsid w:val="00537E82"/>
    <w:rsid w:val="00541384"/>
    <w:rsid w:val="005419AD"/>
    <w:rsid w:val="0054275C"/>
    <w:rsid w:val="0054294E"/>
    <w:rsid w:val="005431EA"/>
    <w:rsid w:val="00546BCF"/>
    <w:rsid w:val="00547CA7"/>
    <w:rsid w:val="00550139"/>
    <w:rsid w:val="00550D86"/>
    <w:rsid w:val="0055120B"/>
    <w:rsid w:val="0055269F"/>
    <w:rsid w:val="00552978"/>
    <w:rsid w:val="00552FE2"/>
    <w:rsid w:val="00554014"/>
    <w:rsid w:val="00554608"/>
    <w:rsid w:val="00555AC6"/>
    <w:rsid w:val="00560DAA"/>
    <w:rsid w:val="00562C8B"/>
    <w:rsid w:val="005635B4"/>
    <w:rsid w:val="00564659"/>
    <w:rsid w:val="005647F2"/>
    <w:rsid w:val="005648CE"/>
    <w:rsid w:val="00565C47"/>
    <w:rsid w:val="005660B8"/>
    <w:rsid w:val="00566322"/>
    <w:rsid w:val="00566B54"/>
    <w:rsid w:val="00570307"/>
    <w:rsid w:val="00570466"/>
    <w:rsid w:val="0057172F"/>
    <w:rsid w:val="005719E2"/>
    <w:rsid w:val="005720CA"/>
    <w:rsid w:val="00572111"/>
    <w:rsid w:val="00573CDD"/>
    <w:rsid w:val="00575483"/>
    <w:rsid w:val="005758A5"/>
    <w:rsid w:val="00575B74"/>
    <w:rsid w:val="00576861"/>
    <w:rsid w:val="00576E67"/>
    <w:rsid w:val="005770AE"/>
    <w:rsid w:val="00577203"/>
    <w:rsid w:val="005777F7"/>
    <w:rsid w:val="00577B85"/>
    <w:rsid w:val="0058010B"/>
    <w:rsid w:val="00580885"/>
    <w:rsid w:val="00580B4E"/>
    <w:rsid w:val="00580FA6"/>
    <w:rsid w:val="00581745"/>
    <w:rsid w:val="00581BE8"/>
    <w:rsid w:val="00581ED3"/>
    <w:rsid w:val="0058455F"/>
    <w:rsid w:val="00584D28"/>
    <w:rsid w:val="00585FB2"/>
    <w:rsid w:val="00590F54"/>
    <w:rsid w:val="005918BC"/>
    <w:rsid w:val="005926A0"/>
    <w:rsid w:val="00592841"/>
    <w:rsid w:val="00592901"/>
    <w:rsid w:val="00592BE4"/>
    <w:rsid w:val="00593B39"/>
    <w:rsid w:val="0059421F"/>
    <w:rsid w:val="0059442A"/>
    <w:rsid w:val="005944AC"/>
    <w:rsid w:val="00595A57"/>
    <w:rsid w:val="0059600A"/>
    <w:rsid w:val="00597C60"/>
    <w:rsid w:val="005A3019"/>
    <w:rsid w:val="005A447A"/>
    <w:rsid w:val="005A4EC5"/>
    <w:rsid w:val="005A6189"/>
    <w:rsid w:val="005B0A92"/>
    <w:rsid w:val="005B1BAD"/>
    <w:rsid w:val="005B3562"/>
    <w:rsid w:val="005B6206"/>
    <w:rsid w:val="005B707C"/>
    <w:rsid w:val="005B74F3"/>
    <w:rsid w:val="005B76AA"/>
    <w:rsid w:val="005C12C0"/>
    <w:rsid w:val="005C1619"/>
    <w:rsid w:val="005C1998"/>
    <w:rsid w:val="005C1B16"/>
    <w:rsid w:val="005C3057"/>
    <w:rsid w:val="005C3959"/>
    <w:rsid w:val="005C4745"/>
    <w:rsid w:val="005C4855"/>
    <w:rsid w:val="005C49C2"/>
    <w:rsid w:val="005C4EAC"/>
    <w:rsid w:val="005C66B7"/>
    <w:rsid w:val="005C6E99"/>
    <w:rsid w:val="005C71DE"/>
    <w:rsid w:val="005C7754"/>
    <w:rsid w:val="005C7BB0"/>
    <w:rsid w:val="005D10E9"/>
    <w:rsid w:val="005D1219"/>
    <w:rsid w:val="005D2305"/>
    <w:rsid w:val="005D2E0D"/>
    <w:rsid w:val="005D3C82"/>
    <w:rsid w:val="005D3EFC"/>
    <w:rsid w:val="005D5EE9"/>
    <w:rsid w:val="005D7023"/>
    <w:rsid w:val="005D70BB"/>
    <w:rsid w:val="005D7483"/>
    <w:rsid w:val="005E17A8"/>
    <w:rsid w:val="005E21B5"/>
    <w:rsid w:val="005E3BD1"/>
    <w:rsid w:val="005E4062"/>
    <w:rsid w:val="005E43A4"/>
    <w:rsid w:val="005E48F2"/>
    <w:rsid w:val="005E5020"/>
    <w:rsid w:val="005E5244"/>
    <w:rsid w:val="005E532F"/>
    <w:rsid w:val="005E5495"/>
    <w:rsid w:val="005E62B8"/>
    <w:rsid w:val="005E731B"/>
    <w:rsid w:val="005E74EF"/>
    <w:rsid w:val="005F0295"/>
    <w:rsid w:val="005F063A"/>
    <w:rsid w:val="005F12CB"/>
    <w:rsid w:val="005F1C52"/>
    <w:rsid w:val="005F29D1"/>
    <w:rsid w:val="005F2CA9"/>
    <w:rsid w:val="005F2FE9"/>
    <w:rsid w:val="005F3E3B"/>
    <w:rsid w:val="005F3ED9"/>
    <w:rsid w:val="005F3F45"/>
    <w:rsid w:val="005F4690"/>
    <w:rsid w:val="005F4D03"/>
    <w:rsid w:val="005F4E73"/>
    <w:rsid w:val="005F61A7"/>
    <w:rsid w:val="005F6DAC"/>
    <w:rsid w:val="005F709A"/>
    <w:rsid w:val="005F75E7"/>
    <w:rsid w:val="005F7F78"/>
    <w:rsid w:val="00600694"/>
    <w:rsid w:val="00601119"/>
    <w:rsid w:val="00601B95"/>
    <w:rsid w:val="00601CA7"/>
    <w:rsid w:val="00601E58"/>
    <w:rsid w:val="00601FCE"/>
    <w:rsid w:val="00602A4F"/>
    <w:rsid w:val="00602AEC"/>
    <w:rsid w:val="00602C0E"/>
    <w:rsid w:val="00603877"/>
    <w:rsid w:val="00603CC8"/>
    <w:rsid w:val="00604083"/>
    <w:rsid w:val="00604565"/>
    <w:rsid w:val="00605CE7"/>
    <w:rsid w:val="00606126"/>
    <w:rsid w:val="00606A70"/>
    <w:rsid w:val="006101BD"/>
    <w:rsid w:val="006102E0"/>
    <w:rsid w:val="00610C58"/>
    <w:rsid w:val="00610F20"/>
    <w:rsid w:val="006110B5"/>
    <w:rsid w:val="006119D0"/>
    <w:rsid w:val="006125ED"/>
    <w:rsid w:val="00613324"/>
    <w:rsid w:val="006136A1"/>
    <w:rsid w:val="0061378C"/>
    <w:rsid w:val="00613D64"/>
    <w:rsid w:val="0061405E"/>
    <w:rsid w:val="00614989"/>
    <w:rsid w:val="006160BA"/>
    <w:rsid w:val="00616614"/>
    <w:rsid w:val="006174BB"/>
    <w:rsid w:val="00617623"/>
    <w:rsid w:val="00617F6F"/>
    <w:rsid w:val="00620857"/>
    <w:rsid w:val="00620D2B"/>
    <w:rsid w:val="00621A81"/>
    <w:rsid w:val="00621B57"/>
    <w:rsid w:val="0062352A"/>
    <w:rsid w:val="00623FCC"/>
    <w:rsid w:val="00624959"/>
    <w:rsid w:val="006260B2"/>
    <w:rsid w:val="00626A84"/>
    <w:rsid w:val="00627C07"/>
    <w:rsid w:val="00627C37"/>
    <w:rsid w:val="0063126E"/>
    <w:rsid w:val="0063260B"/>
    <w:rsid w:val="0063339E"/>
    <w:rsid w:val="00633599"/>
    <w:rsid w:val="0063563C"/>
    <w:rsid w:val="00635B92"/>
    <w:rsid w:val="0063672C"/>
    <w:rsid w:val="006369A6"/>
    <w:rsid w:val="006377CD"/>
    <w:rsid w:val="00640008"/>
    <w:rsid w:val="006407CD"/>
    <w:rsid w:val="00641013"/>
    <w:rsid w:val="0064122A"/>
    <w:rsid w:val="0064208E"/>
    <w:rsid w:val="006423C8"/>
    <w:rsid w:val="00643B28"/>
    <w:rsid w:val="00643C7C"/>
    <w:rsid w:val="0064436E"/>
    <w:rsid w:val="00644D13"/>
    <w:rsid w:val="00645522"/>
    <w:rsid w:val="006456D6"/>
    <w:rsid w:val="006478F8"/>
    <w:rsid w:val="00650294"/>
    <w:rsid w:val="0065125D"/>
    <w:rsid w:val="006517F8"/>
    <w:rsid w:val="00651D83"/>
    <w:rsid w:val="006529AF"/>
    <w:rsid w:val="00652C65"/>
    <w:rsid w:val="00653073"/>
    <w:rsid w:val="00653199"/>
    <w:rsid w:val="0065322C"/>
    <w:rsid w:val="00653D20"/>
    <w:rsid w:val="0065646B"/>
    <w:rsid w:val="00656C0C"/>
    <w:rsid w:val="00656D15"/>
    <w:rsid w:val="00657281"/>
    <w:rsid w:val="00657C81"/>
    <w:rsid w:val="00657DCD"/>
    <w:rsid w:val="006617C0"/>
    <w:rsid w:val="00664214"/>
    <w:rsid w:val="006643CA"/>
    <w:rsid w:val="00664481"/>
    <w:rsid w:val="00664875"/>
    <w:rsid w:val="00666FE8"/>
    <w:rsid w:val="00670043"/>
    <w:rsid w:val="00670DF5"/>
    <w:rsid w:val="00671DAF"/>
    <w:rsid w:val="006722D8"/>
    <w:rsid w:val="0067287B"/>
    <w:rsid w:val="00673589"/>
    <w:rsid w:val="00673D61"/>
    <w:rsid w:val="00673F06"/>
    <w:rsid w:val="00674066"/>
    <w:rsid w:val="00675022"/>
    <w:rsid w:val="00675A11"/>
    <w:rsid w:val="00676086"/>
    <w:rsid w:val="006762A5"/>
    <w:rsid w:val="006764F5"/>
    <w:rsid w:val="00676794"/>
    <w:rsid w:val="00676B26"/>
    <w:rsid w:val="00676CED"/>
    <w:rsid w:val="0067767C"/>
    <w:rsid w:val="00677C1D"/>
    <w:rsid w:val="00677F5D"/>
    <w:rsid w:val="00680468"/>
    <w:rsid w:val="00680599"/>
    <w:rsid w:val="00681105"/>
    <w:rsid w:val="006818F1"/>
    <w:rsid w:val="00682705"/>
    <w:rsid w:val="0068299D"/>
    <w:rsid w:val="006829E0"/>
    <w:rsid w:val="00683026"/>
    <w:rsid w:val="0068404B"/>
    <w:rsid w:val="00684C34"/>
    <w:rsid w:val="006859F7"/>
    <w:rsid w:val="00685BEB"/>
    <w:rsid w:val="00685FA8"/>
    <w:rsid w:val="006863F5"/>
    <w:rsid w:val="006866FF"/>
    <w:rsid w:val="00687ADE"/>
    <w:rsid w:val="0069174D"/>
    <w:rsid w:val="00692872"/>
    <w:rsid w:val="0069384A"/>
    <w:rsid w:val="00693A4A"/>
    <w:rsid w:val="00694A34"/>
    <w:rsid w:val="00695572"/>
    <w:rsid w:val="00695AF3"/>
    <w:rsid w:val="00695EA7"/>
    <w:rsid w:val="0069668D"/>
    <w:rsid w:val="006967BA"/>
    <w:rsid w:val="00696801"/>
    <w:rsid w:val="00696A7C"/>
    <w:rsid w:val="00696BD2"/>
    <w:rsid w:val="00697AFA"/>
    <w:rsid w:val="006A2BB2"/>
    <w:rsid w:val="006A30CF"/>
    <w:rsid w:val="006A3AD8"/>
    <w:rsid w:val="006A7024"/>
    <w:rsid w:val="006A7F1F"/>
    <w:rsid w:val="006B06B2"/>
    <w:rsid w:val="006B100B"/>
    <w:rsid w:val="006B1BFB"/>
    <w:rsid w:val="006B1FB9"/>
    <w:rsid w:val="006B345D"/>
    <w:rsid w:val="006B5FED"/>
    <w:rsid w:val="006B650E"/>
    <w:rsid w:val="006B764A"/>
    <w:rsid w:val="006C1E19"/>
    <w:rsid w:val="006C25E1"/>
    <w:rsid w:val="006C265C"/>
    <w:rsid w:val="006C28E5"/>
    <w:rsid w:val="006C2AA5"/>
    <w:rsid w:val="006C32DD"/>
    <w:rsid w:val="006C46D2"/>
    <w:rsid w:val="006C48E1"/>
    <w:rsid w:val="006C7B51"/>
    <w:rsid w:val="006D0AEA"/>
    <w:rsid w:val="006D2D61"/>
    <w:rsid w:val="006D51DC"/>
    <w:rsid w:val="006D5C66"/>
    <w:rsid w:val="006D6145"/>
    <w:rsid w:val="006D7ABB"/>
    <w:rsid w:val="006D7E08"/>
    <w:rsid w:val="006E0A27"/>
    <w:rsid w:val="006E1E13"/>
    <w:rsid w:val="006E2082"/>
    <w:rsid w:val="006E22B9"/>
    <w:rsid w:val="006E26D1"/>
    <w:rsid w:val="006E2C1C"/>
    <w:rsid w:val="006E386A"/>
    <w:rsid w:val="006E4AF5"/>
    <w:rsid w:val="006E4B89"/>
    <w:rsid w:val="006E4CB6"/>
    <w:rsid w:val="006E5A3B"/>
    <w:rsid w:val="006E5D0F"/>
    <w:rsid w:val="006E6E1A"/>
    <w:rsid w:val="006E7247"/>
    <w:rsid w:val="006E758F"/>
    <w:rsid w:val="006E75B4"/>
    <w:rsid w:val="006F089C"/>
    <w:rsid w:val="006F0C05"/>
    <w:rsid w:val="006F1C9A"/>
    <w:rsid w:val="006F1D43"/>
    <w:rsid w:val="006F3A05"/>
    <w:rsid w:val="006F49FB"/>
    <w:rsid w:val="006F5346"/>
    <w:rsid w:val="006F546D"/>
    <w:rsid w:val="006F7ADD"/>
    <w:rsid w:val="006F7CED"/>
    <w:rsid w:val="00701387"/>
    <w:rsid w:val="00701DAB"/>
    <w:rsid w:val="00702088"/>
    <w:rsid w:val="0070233F"/>
    <w:rsid w:val="00703B43"/>
    <w:rsid w:val="00703C86"/>
    <w:rsid w:val="00703F58"/>
    <w:rsid w:val="0070412C"/>
    <w:rsid w:val="0070508C"/>
    <w:rsid w:val="0070575B"/>
    <w:rsid w:val="00706342"/>
    <w:rsid w:val="007071C5"/>
    <w:rsid w:val="00707A44"/>
    <w:rsid w:val="007112E8"/>
    <w:rsid w:val="00711FA4"/>
    <w:rsid w:val="00712302"/>
    <w:rsid w:val="00712EB1"/>
    <w:rsid w:val="00713EB0"/>
    <w:rsid w:val="007143F5"/>
    <w:rsid w:val="00714E47"/>
    <w:rsid w:val="0071509B"/>
    <w:rsid w:val="00716DCD"/>
    <w:rsid w:val="00717BEE"/>
    <w:rsid w:val="00721650"/>
    <w:rsid w:val="00723523"/>
    <w:rsid w:val="0072491E"/>
    <w:rsid w:val="00725019"/>
    <w:rsid w:val="00725A40"/>
    <w:rsid w:val="007275F3"/>
    <w:rsid w:val="00730711"/>
    <w:rsid w:val="00730886"/>
    <w:rsid w:val="00732289"/>
    <w:rsid w:val="00733CAA"/>
    <w:rsid w:val="00733ED4"/>
    <w:rsid w:val="007346C0"/>
    <w:rsid w:val="0073500D"/>
    <w:rsid w:val="00735135"/>
    <w:rsid w:val="007353FC"/>
    <w:rsid w:val="00736AA5"/>
    <w:rsid w:val="00736EA4"/>
    <w:rsid w:val="007374C0"/>
    <w:rsid w:val="007409F3"/>
    <w:rsid w:val="00740E2C"/>
    <w:rsid w:val="00741913"/>
    <w:rsid w:val="00741972"/>
    <w:rsid w:val="00741A72"/>
    <w:rsid w:val="00741B35"/>
    <w:rsid w:val="00742680"/>
    <w:rsid w:val="00742ABA"/>
    <w:rsid w:val="00742B12"/>
    <w:rsid w:val="00742B6F"/>
    <w:rsid w:val="00743016"/>
    <w:rsid w:val="007437EF"/>
    <w:rsid w:val="00743CB3"/>
    <w:rsid w:val="00743D31"/>
    <w:rsid w:val="00744888"/>
    <w:rsid w:val="007457D0"/>
    <w:rsid w:val="007464A5"/>
    <w:rsid w:val="00747572"/>
    <w:rsid w:val="0075054D"/>
    <w:rsid w:val="007517B1"/>
    <w:rsid w:val="00752833"/>
    <w:rsid w:val="00752C0A"/>
    <w:rsid w:val="00752C44"/>
    <w:rsid w:val="00754C0D"/>
    <w:rsid w:val="007563B6"/>
    <w:rsid w:val="00757F7A"/>
    <w:rsid w:val="007602C9"/>
    <w:rsid w:val="0076040B"/>
    <w:rsid w:val="007607F0"/>
    <w:rsid w:val="00761474"/>
    <w:rsid w:val="00761917"/>
    <w:rsid w:val="00761A33"/>
    <w:rsid w:val="007627BF"/>
    <w:rsid w:val="00762867"/>
    <w:rsid w:val="00762B1C"/>
    <w:rsid w:val="00762EEB"/>
    <w:rsid w:val="007633D8"/>
    <w:rsid w:val="00764340"/>
    <w:rsid w:val="0076447C"/>
    <w:rsid w:val="00764D47"/>
    <w:rsid w:val="00764FF9"/>
    <w:rsid w:val="00765661"/>
    <w:rsid w:val="007676EE"/>
    <w:rsid w:val="00767DBC"/>
    <w:rsid w:val="00770E23"/>
    <w:rsid w:val="007711A2"/>
    <w:rsid w:val="0077223A"/>
    <w:rsid w:val="007732B6"/>
    <w:rsid w:val="00773B27"/>
    <w:rsid w:val="007742F9"/>
    <w:rsid w:val="007745DE"/>
    <w:rsid w:val="0077523D"/>
    <w:rsid w:val="00776E79"/>
    <w:rsid w:val="007772AE"/>
    <w:rsid w:val="00777D55"/>
    <w:rsid w:val="00780361"/>
    <w:rsid w:val="007803F2"/>
    <w:rsid w:val="0078060F"/>
    <w:rsid w:val="00781142"/>
    <w:rsid w:val="00781B68"/>
    <w:rsid w:val="00781C23"/>
    <w:rsid w:val="0078201B"/>
    <w:rsid w:val="00783344"/>
    <w:rsid w:val="0078378E"/>
    <w:rsid w:val="00784590"/>
    <w:rsid w:val="00784AE6"/>
    <w:rsid w:val="00786429"/>
    <w:rsid w:val="00787E8E"/>
    <w:rsid w:val="00790E4D"/>
    <w:rsid w:val="007911B0"/>
    <w:rsid w:val="00791309"/>
    <w:rsid w:val="00791D7C"/>
    <w:rsid w:val="00792988"/>
    <w:rsid w:val="00793866"/>
    <w:rsid w:val="00793E4F"/>
    <w:rsid w:val="0079552A"/>
    <w:rsid w:val="0079683E"/>
    <w:rsid w:val="00797822"/>
    <w:rsid w:val="007A074C"/>
    <w:rsid w:val="007A1CCF"/>
    <w:rsid w:val="007A21B7"/>
    <w:rsid w:val="007A37BC"/>
    <w:rsid w:val="007A3B94"/>
    <w:rsid w:val="007A3C91"/>
    <w:rsid w:val="007A3DEA"/>
    <w:rsid w:val="007A479A"/>
    <w:rsid w:val="007A5AA8"/>
    <w:rsid w:val="007B0BC4"/>
    <w:rsid w:val="007B1BD9"/>
    <w:rsid w:val="007B260E"/>
    <w:rsid w:val="007B3237"/>
    <w:rsid w:val="007B5BB5"/>
    <w:rsid w:val="007B6DD1"/>
    <w:rsid w:val="007B73C7"/>
    <w:rsid w:val="007B7AD1"/>
    <w:rsid w:val="007C05FD"/>
    <w:rsid w:val="007C24FE"/>
    <w:rsid w:val="007C2656"/>
    <w:rsid w:val="007C2802"/>
    <w:rsid w:val="007C2DA5"/>
    <w:rsid w:val="007C36E0"/>
    <w:rsid w:val="007C407E"/>
    <w:rsid w:val="007C44EA"/>
    <w:rsid w:val="007C515B"/>
    <w:rsid w:val="007C583E"/>
    <w:rsid w:val="007C5A6B"/>
    <w:rsid w:val="007C5FBF"/>
    <w:rsid w:val="007C648F"/>
    <w:rsid w:val="007C7080"/>
    <w:rsid w:val="007D147B"/>
    <w:rsid w:val="007D1543"/>
    <w:rsid w:val="007D1A42"/>
    <w:rsid w:val="007D20A0"/>
    <w:rsid w:val="007D3D2E"/>
    <w:rsid w:val="007D4CF0"/>
    <w:rsid w:val="007D4E6E"/>
    <w:rsid w:val="007D5ADF"/>
    <w:rsid w:val="007D6FF0"/>
    <w:rsid w:val="007D72DB"/>
    <w:rsid w:val="007E0C29"/>
    <w:rsid w:val="007E0D9B"/>
    <w:rsid w:val="007E1F6C"/>
    <w:rsid w:val="007E233A"/>
    <w:rsid w:val="007E27CB"/>
    <w:rsid w:val="007E2CAE"/>
    <w:rsid w:val="007E398C"/>
    <w:rsid w:val="007E4B1F"/>
    <w:rsid w:val="007E4EE2"/>
    <w:rsid w:val="007E5311"/>
    <w:rsid w:val="007E6155"/>
    <w:rsid w:val="007E7348"/>
    <w:rsid w:val="007F03CE"/>
    <w:rsid w:val="007F2BA0"/>
    <w:rsid w:val="007F32FD"/>
    <w:rsid w:val="007F37AF"/>
    <w:rsid w:val="007F3844"/>
    <w:rsid w:val="007F3961"/>
    <w:rsid w:val="007F3BAF"/>
    <w:rsid w:val="007F556F"/>
    <w:rsid w:val="007F58F4"/>
    <w:rsid w:val="007F596F"/>
    <w:rsid w:val="007F5F19"/>
    <w:rsid w:val="007F6BE5"/>
    <w:rsid w:val="007F6F2B"/>
    <w:rsid w:val="007F7C8A"/>
    <w:rsid w:val="00800842"/>
    <w:rsid w:val="00800EEA"/>
    <w:rsid w:val="0080166D"/>
    <w:rsid w:val="00803EDD"/>
    <w:rsid w:val="008042C7"/>
    <w:rsid w:val="00807082"/>
    <w:rsid w:val="008070B2"/>
    <w:rsid w:val="008070FD"/>
    <w:rsid w:val="00807A83"/>
    <w:rsid w:val="00811EF9"/>
    <w:rsid w:val="00813CC6"/>
    <w:rsid w:val="00814BC2"/>
    <w:rsid w:val="00815984"/>
    <w:rsid w:val="00815CD4"/>
    <w:rsid w:val="00815E7B"/>
    <w:rsid w:val="0081650C"/>
    <w:rsid w:val="00816666"/>
    <w:rsid w:val="0081682C"/>
    <w:rsid w:val="00816B67"/>
    <w:rsid w:val="00816C40"/>
    <w:rsid w:val="008172F9"/>
    <w:rsid w:val="0081744C"/>
    <w:rsid w:val="00820D8E"/>
    <w:rsid w:val="0082139F"/>
    <w:rsid w:val="00821BCD"/>
    <w:rsid w:val="00822465"/>
    <w:rsid w:val="0082294E"/>
    <w:rsid w:val="00823293"/>
    <w:rsid w:val="008237BB"/>
    <w:rsid w:val="00825339"/>
    <w:rsid w:val="00825755"/>
    <w:rsid w:val="00826628"/>
    <w:rsid w:val="00826D13"/>
    <w:rsid w:val="008305BC"/>
    <w:rsid w:val="00831A50"/>
    <w:rsid w:val="0083218C"/>
    <w:rsid w:val="0083427D"/>
    <w:rsid w:val="008348F2"/>
    <w:rsid w:val="00835440"/>
    <w:rsid w:val="00835D41"/>
    <w:rsid w:val="00837A05"/>
    <w:rsid w:val="0084038A"/>
    <w:rsid w:val="00840C11"/>
    <w:rsid w:val="00840F18"/>
    <w:rsid w:val="008425A7"/>
    <w:rsid w:val="00843FF6"/>
    <w:rsid w:val="00844F1C"/>
    <w:rsid w:val="0084656E"/>
    <w:rsid w:val="008466D0"/>
    <w:rsid w:val="00847C04"/>
    <w:rsid w:val="00850547"/>
    <w:rsid w:val="00851D2E"/>
    <w:rsid w:val="008520A5"/>
    <w:rsid w:val="00852712"/>
    <w:rsid w:val="00852E47"/>
    <w:rsid w:val="00853D37"/>
    <w:rsid w:val="00853EC7"/>
    <w:rsid w:val="008558E8"/>
    <w:rsid w:val="008559A5"/>
    <w:rsid w:val="00857007"/>
    <w:rsid w:val="008571C2"/>
    <w:rsid w:val="00857653"/>
    <w:rsid w:val="00857C57"/>
    <w:rsid w:val="00857E7A"/>
    <w:rsid w:val="00860695"/>
    <w:rsid w:val="00861485"/>
    <w:rsid w:val="00861DF5"/>
    <w:rsid w:val="00862679"/>
    <w:rsid w:val="00862B30"/>
    <w:rsid w:val="00863B63"/>
    <w:rsid w:val="00863E54"/>
    <w:rsid w:val="00865221"/>
    <w:rsid w:val="00866D71"/>
    <w:rsid w:val="008675C1"/>
    <w:rsid w:val="00867AFC"/>
    <w:rsid w:val="008700A0"/>
    <w:rsid w:val="00870219"/>
    <w:rsid w:val="00871F72"/>
    <w:rsid w:val="008724D1"/>
    <w:rsid w:val="0087317F"/>
    <w:rsid w:val="00876081"/>
    <w:rsid w:val="00877E94"/>
    <w:rsid w:val="0088144F"/>
    <w:rsid w:val="008826AC"/>
    <w:rsid w:val="0088285A"/>
    <w:rsid w:val="00882A8D"/>
    <w:rsid w:val="00882CFB"/>
    <w:rsid w:val="0088339F"/>
    <w:rsid w:val="00884ECB"/>
    <w:rsid w:val="00885B3C"/>
    <w:rsid w:val="00887E47"/>
    <w:rsid w:val="008907A8"/>
    <w:rsid w:val="00890B61"/>
    <w:rsid w:val="00891156"/>
    <w:rsid w:val="00891E65"/>
    <w:rsid w:val="0089261A"/>
    <w:rsid w:val="00892F72"/>
    <w:rsid w:val="00893E3D"/>
    <w:rsid w:val="00893FD2"/>
    <w:rsid w:val="008940A8"/>
    <w:rsid w:val="00895220"/>
    <w:rsid w:val="008955D9"/>
    <w:rsid w:val="00895ED7"/>
    <w:rsid w:val="00896C97"/>
    <w:rsid w:val="008A260F"/>
    <w:rsid w:val="008A4FC6"/>
    <w:rsid w:val="008A6298"/>
    <w:rsid w:val="008A65E9"/>
    <w:rsid w:val="008A7090"/>
    <w:rsid w:val="008A7CF2"/>
    <w:rsid w:val="008A7FCB"/>
    <w:rsid w:val="008B0479"/>
    <w:rsid w:val="008B1267"/>
    <w:rsid w:val="008B13C1"/>
    <w:rsid w:val="008B19D7"/>
    <w:rsid w:val="008B2E59"/>
    <w:rsid w:val="008B2EF4"/>
    <w:rsid w:val="008B2FE1"/>
    <w:rsid w:val="008B3776"/>
    <w:rsid w:val="008B4276"/>
    <w:rsid w:val="008B6F11"/>
    <w:rsid w:val="008B71FB"/>
    <w:rsid w:val="008C0406"/>
    <w:rsid w:val="008C09C5"/>
    <w:rsid w:val="008C1AC0"/>
    <w:rsid w:val="008C200E"/>
    <w:rsid w:val="008C28BE"/>
    <w:rsid w:val="008C29AA"/>
    <w:rsid w:val="008C2AA2"/>
    <w:rsid w:val="008C4298"/>
    <w:rsid w:val="008C42E3"/>
    <w:rsid w:val="008C442E"/>
    <w:rsid w:val="008C4EC1"/>
    <w:rsid w:val="008C5B2C"/>
    <w:rsid w:val="008C5EA8"/>
    <w:rsid w:val="008C6378"/>
    <w:rsid w:val="008C6509"/>
    <w:rsid w:val="008C71C9"/>
    <w:rsid w:val="008D20B7"/>
    <w:rsid w:val="008D229C"/>
    <w:rsid w:val="008D3163"/>
    <w:rsid w:val="008D322F"/>
    <w:rsid w:val="008D3689"/>
    <w:rsid w:val="008D42FB"/>
    <w:rsid w:val="008D5DF1"/>
    <w:rsid w:val="008D6C92"/>
    <w:rsid w:val="008D70FF"/>
    <w:rsid w:val="008D768F"/>
    <w:rsid w:val="008E0155"/>
    <w:rsid w:val="008E0959"/>
    <w:rsid w:val="008E106B"/>
    <w:rsid w:val="008E2AA7"/>
    <w:rsid w:val="008E2C50"/>
    <w:rsid w:val="008E430F"/>
    <w:rsid w:val="008E522E"/>
    <w:rsid w:val="008E7133"/>
    <w:rsid w:val="008E7643"/>
    <w:rsid w:val="008E7BD5"/>
    <w:rsid w:val="008E7CE9"/>
    <w:rsid w:val="008F10ED"/>
    <w:rsid w:val="008F1746"/>
    <w:rsid w:val="008F1EEF"/>
    <w:rsid w:val="008F2A55"/>
    <w:rsid w:val="008F2C9E"/>
    <w:rsid w:val="008F3194"/>
    <w:rsid w:val="008F7586"/>
    <w:rsid w:val="008F758D"/>
    <w:rsid w:val="008F7A42"/>
    <w:rsid w:val="00900788"/>
    <w:rsid w:val="00900FEF"/>
    <w:rsid w:val="00901397"/>
    <w:rsid w:val="00902561"/>
    <w:rsid w:val="00902AA0"/>
    <w:rsid w:val="009032ED"/>
    <w:rsid w:val="00903730"/>
    <w:rsid w:val="00903938"/>
    <w:rsid w:val="00903BB6"/>
    <w:rsid w:val="00904382"/>
    <w:rsid w:val="00904F47"/>
    <w:rsid w:val="00904FCE"/>
    <w:rsid w:val="009060C0"/>
    <w:rsid w:val="0090766D"/>
    <w:rsid w:val="00907ECE"/>
    <w:rsid w:val="00907FE0"/>
    <w:rsid w:val="0091167C"/>
    <w:rsid w:val="009122F2"/>
    <w:rsid w:val="00912706"/>
    <w:rsid w:val="0091324E"/>
    <w:rsid w:val="00913AA5"/>
    <w:rsid w:val="00914EAC"/>
    <w:rsid w:val="00915FAF"/>
    <w:rsid w:val="00916B8B"/>
    <w:rsid w:val="0091706B"/>
    <w:rsid w:val="00917094"/>
    <w:rsid w:val="009201AA"/>
    <w:rsid w:val="00920A21"/>
    <w:rsid w:val="0092386A"/>
    <w:rsid w:val="00924A5E"/>
    <w:rsid w:val="00924AAA"/>
    <w:rsid w:val="00924B8A"/>
    <w:rsid w:val="00924E2B"/>
    <w:rsid w:val="009257D0"/>
    <w:rsid w:val="00926AFE"/>
    <w:rsid w:val="00926FCD"/>
    <w:rsid w:val="009302F4"/>
    <w:rsid w:val="00931A5A"/>
    <w:rsid w:val="00932BFB"/>
    <w:rsid w:val="0093316F"/>
    <w:rsid w:val="0093333B"/>
    <w:rsid w:val="00934FF5"/>
    <w:rsid w:val="009366F9"/>
    <w:rsid w:val="00936D73"/>
    <w:rsid w:val="0093746E"/>
    <w:rsid w:val="0094001D"/>
    <w:rsid w:val="00941D26"/>
    <w:rsid w:val="00942684"/>
    <w:rsid w:val="009427C3"/>
    <w:rsid w:val="00943330"/>
    <w:rsid w:val="00943EEF"/>
    <w:rsid w:val="00945C41"/>
    <w:rsid w:val="009469E3"/>
    <w:rsid w:val="00946AA2"/>
    <w:rsid w:val="009477E6"/>
    <w:rsid w:val="00947BFD"/>
    <w:rsid w:val="0095002E"/>
    <w:rsid w:val="00952489"/>
    <w:rsid w:val="0095428A"/>
    <w:rsid w:val="009549DC"/>
    <w:rsid w:val="00954D16"/>
    <w:rsid w:val="00955825"/>
    <w:rsid w:val="00956C18"/>
    <w:rsid w:val="00956FCA"/>
    <w:rsid w:val="00957D27"/>
    <w:rsid w:val="00957F95"/>
    <w:rsid w:val="00960C4D"/>
    <w:rsid w:val="009613D6"/>
    <w:rsid w:val="00962447"/>
    <w:rsid w:val="009624C9"/>
    <w:rsid w:val="0096357B"/>
    <w:rsid w:val="0096380C"/>
    <w:rsid w:val="00963D1A"/>
    <w:rsid w:val="0096406B"/>
    <w:rsid w:val="009642A7"/>
    <w:rsid w:val="0096483A"/>
    <w:rsid w:val="0096569A"/>
    <w:rsid w:val="00966099"/>
    <w:rsid w:val="009679AF"/>
    <w:rsid w:val="009709F2"/>
    <w:rsid w:val="00971176"/>
    <w:rsid w:val="00972037"/>
    <w:rsid w:val="0097221A"/>
    <w:rsid w:val="00972405"/>
    <w:rsid w:val="0097250F"/>
    <w:rsid w:val="00972869"/>
    <w:rsid w:val="00972D6A"/>
    <w:rsid w:val="009735E5"/>
    <w:rsid w:val="00973653"/>
    <w:rsid w:val="009737B9"/>
    <w:rsid w:val="00973A08"/>
    <w:rsid w:val="00974C00"/>
    <w:rsid w:val="009757A4"/>
    <w:rsid w:val="00975B7B"/>
    <w:rsid w:val="009767DB"/>
    <w:rsid w:val="00976B49"/>
    <w:rsid w:val="0097768B"/>
    <w:rsid w:val="009777D9"/>
    <w:rsid w:val="009802FC"/>
    <w:rsid w:val="00980564"/>
    <w:rsid w:val="0098074F"/>
    <w:rsid w:val="00980FF3"/>
    <w:rsid w:val="009823A1"/>
    <w:rsid w:val="009826F1"/>
    <w:rsid w:val="009827B1"/>
    <w:rsid w:val="00983E47"/>
    <w:rsid w:val="00984586"/>
    <w:rsid w:val="00984871"/>
    <w:rsid w:val="00987E24"/>
    <w:rsid w:val="009910D9"/>
    <w:rsid w:val="009916E6"/>
    <w:rsid w:val="00991A24"/>
    <w:rsid w:val="00991DBB"/>
    <w:rsid w:val="009927B0"/>
    <w:rsid w:val="00994AF3"/>
    <w:rsid w:val="009951BA"/>
    <w:rsid w:val="00995CEA"/>
    <w:rsid w:val="00996A80"/>
    <w:rsid w:val="009A02BA"/>
    <w:rsid w:val="009A03A7"/>
    <w:rsid w:val="009A0500"/>
    <w:rsid w:val="009A053B"/>
    <w:rsid w:val="009A05EA"/>
    <w:rsid w:val="009A0670"/>
    <w:rsid w:val="009A0F01"/>
    <w:rsid w:val="009A16A4"/>
    <w:rsid w:val="009A1FFF"/>
    <w:rsid w:val="009A21DE"/>
    <w:rsid w:val="009A23A7"/>
    <w:rsid w:val="009A2F20"/>
    <w:rsid w:val="009A2F52"/>
    <w:rsid w:val="009A32FD"/>
    <w:rsid w:val="009A38EE"/>
    <w:rsid w:val="009A3BFF"/>
    <w:rsid w:val="009A4815"/>
    <w:rsid w:val="009A4E10"/>
    <w:rsid w:val="009A5809"/>
    <w:rsid w:val="009A5872"/>
    <w:rsid w:val="009A796B"/>
    <w:rsid w:val="009A7D9E"/>
    <w:rsid w:val="009B0217"/>
    <w:rsid w:val="009B05B8"/>
    <w:rsid w:val="009B100B"/>
    <w:rsid w:val="009B11EE"/>
    <w:rsid w:val="009B2C99"/>
    <w:rsid w:val="009B2E1B"/>
    <w:rsid w:val="009B39D6"/>
    <w:rsid w:val="009B3E5F"/>
    <w:rsid w:val="009B4D5C"/>
    <w:rsid w:val="009B5018"/>
    <w:rsid w:val="009B514A"/>
    <w:rsid w:val="009B55F4"/>
    <w:rsid w:val="009B5DBC"/>
    <w:rsid w:val="009B67C2"/>
    <w:rsid w:val="009B702E"/>
    <w:rsid w:val="009B7C80"/>
    <w:rsid w:val="009C01D8"/>
    <w:rsid w:val="009C202F"/>
    <w:rsid w:val="009C2BCD"/>
    <w:rsid w:val="009C30CA"/>
    <w:rsid w:val="009C3BAF"/>
    <w:rsid w:val="009C40F6"/>
    <w:rsid w:val="009C475D"/>
    <w:rsid w:val="009C49AA"/>
    <w:rsid w:val="009C4BB2"/>
    <w:rsid w:val="009C50E1"/>
    <w:rsid w:val="009C5B01"/>
    <w:rsid w:val="009C6062"/>
    <w:rsid w:val="009C60BF"/>
    <w:rsid w:val="009C7FC5"/>
    <w:rsid w:val="009D14C9"/>
    <w:rsid w:val="009D15C8"/>
    <w:rsid w:val="009D166F"/>
    <w:rsid w:val="009D22D4"/>
    <w:rsid w:val="009D364C"/>
    <w:rsid w:val="009D46F9"/>
    <w:rsid w:val="009D6AF9"/>
    <w:rsid w:val="009D6DBF"/>
    <w:rsid w:val="009D7059"/>
    <w:rsid w:val="009E14EC"/>
    <w:rsid w:val="009E250E"/>
    <w:rsid w:val="009E27C5"/>
    <w:rsid w:val="009E323D"/>
    <w:rsid w:val="009E3D40"/>
    <w:rsid w:val="009E4229"/>
    <w:rsid w:val="009E4A0D"/>
    <w:rsid w:val="009E5124"/>
    <w:rsid w:val="009E57ED"/>
    <w:rsid w:val="009E5DE7"/>
    <w:rsid w:val="009E683B"/>
    <w:rsid w:val="009E75F6"/>
    <w:rsid w:val="009F0196"/>
    <w:rsid w:val="009F111E"/>
    <w:rsid w:val="009F2BB0"/>
    <w:rsid w:val="009F7BF4"/>
    <w:rsid w:val="00A0001C"/>
    <w:rsid w:val="00A00B0F"/>
    <w:rsid w:val="00A0105C"/>
    <w:rsid w:val="00A0235B"/>
    <w:rsid w:val="00A026BB"/>
    <w:rsid w:val="00A02FCE"/>
    <w:rsid w:val="00A04159"/>
    <w:rsid w:val="00A05423"/>
    <w:rsid w:val="00A05671"/>
    <w:rsid w:val="00A059B8"/>
    <w:rsid w:val="00A06B8A"/>
    <w:rsid w:val="00A07E80"/>
    <w:rsid w:val="00A07F39"/>
    <w:rsid w:val="00A1090E"/>
    <w:rsid w:val="00A10DBB"/>
    <w:rsid w:val="00A11D5C"/>
    <w:rsid w:val="00A13AD9"/>
    <w:rsid w:val="00A14BB8"/>
    <w:rsid w:val="00A15135"/>
    <w:rsid w:val="00A15833"/>
    <w:rsid w:val="00A16CC1"/>
    <w:rsid w:val="00A20477"/>
    <w:rsid w:val="00A22CAB"/>
    <w:rsid w:val="00A24567"/>
    <w:rsid w:val="00A24BD0"/>
    <w:rsid w:val="00A24D42"/>
    <w:rsid w:val="00A25262"/>
    <w:rsid w:val="00A25FEE"/>
    <w:rsid w:val="00A27F62"/>
    <w:rsid w:val="00A30AE2"/>
    <w:rsid w:val="00A3115D"/>
    <w:rsid w:val="00A31765"/>
    <w:rsid w:val="00A33393"/>
    <w:rsid w:val="00A3510F"/>
    <w:rsid w:val="00A356C3"/>
    <w:rsid w:val="00A35D46"/>
    <w:rsid w:val="00A35DF7"/>
    <w:rsid w:val="00A370B2"/>
    <w:rsid w:val="00A37B07"/>
    <w:rsid w:val="00A37B22"/>
    <w:rsid w:val="00A4078C"/>
    <w:rsid w:val="00A40942"/>
    <w:rsid w:val="00A409B3"/>
    <w:rsid w:val="00A40C7C"/>
    <w:rsid w:val="00A417F4"/>
    <w:rsid w:val="00A41851"/>
    <w:rsid w:val="00A418CE"/>
    <w:rsid w:val="00A4196B"/>
    <w:rsid w:val="00A42101"/>
    <w:rsid w:val="00A425C0"/>
    <w:rsid w:val="00A4281E"/>
    <w:rsid w:val="00A42F10"/>
    <w:rsid w:val="00A43169"/>
    <w:rsid w:val="00A437BC"/>
    <w:rsid w:val="00A44B90"/>
    <w:rsid w:val="00A46015"/>
    <w:rsid w:val="00A519D1"/>
    <w:rsid w:val="00A51B48"/>
    <w:rsid w:val="00A5321F"/>
    <w:rsid w:val="00A53243"/>
    <w:rsid w:val="00A53653"/>
    <w:rsid w:val="00A53FA0"/>
    <w:rsid w:val="00A55013"/>
    <w:rsid w:val="00A5517D"/>
    <w:rsid w:val="00A554FC"/>
    <w:rsid w:val="00A56137"/>
    <w:rsid w:val="00A57705"/>
    <w:rsid w:val="00A57F79"/>
    <w:rsid w:val="00A6034D"/>
    <w:rsid w:val="00A606B8"/>
    <w:rsid w:val="00A610EE"/>
    <w:rsid w:val="00A62A46"/>
    <w:rsid w:val="00A6317A"/>
    <w:rsid w:val="00A65117"/>
    <w:rsid w:val="00A65820"/>
    <w:rsid w:val="00A65A90"/>
    <w:rsid w:val="00A65EB3"/>
    <w:rsid w:val="00A6667E"/>
    <w:rsid w:val="00A66A09"/>
    <w:rsid w:val="00A66BDD"/>
    <w:rsid w:val="00A67D7A"/>
    <w:rsid w:val="00A67F7F"/>
    <w:rsid w:val="00A702C7"/>
    <w:rsid w:val="00A706A4"/>
    <w:rsid w:val="00A70890"/>
    <w:rsid w:val="00A70EBD"/>
    <w:rsid w:val="00A70F66"/>
    <w:rsid w:val="00A71845"/>
    <w:rsid w:val="00A71866"/>
    <w:rsid w:val="00A71BCC"/>
    <w:rsid w:val="00A71E52"/>
    <w:rsid w:val="00A732DD"/>
    <w:rsid w:val="00A73C48"/>
    <w:rsid w:val="00A74443"/>
    <w:rsid w:val="00A74FBF"/>
    <w:rsid w:val="00A7592E"/>
    <w:rsid w:val="00A75FD5"/>
    <w:rsid w:val="00A76BAE"/>
    <w:rsid w:val="00A76CFD"/>
    <w:rsid w:val="00A80C45"/>
    <w:rsid w:val="00A80CAB"/>
    <w:rsid w:val="00A81155"/>
    <w:rsid w:val="00A81B02"/>
    <w:rsid w:val="00A81B46"/>
    <w:rsid w:val="00A81FEB"/>
    <w:rsid w:val="00A82A74"/>
    <w:rsid w:val="00A866F8"/>
    <w:rsid w:val="00A86728"/>
    <w:rsid w:val="00A903F0"/>
    <w:rsid w:val="00A908B2"/>
    <w:rsid w:val="00A90B77"/>
    <w:rsid w:val="00A90E0D"/>
    <w:rsid w:val="00A91028"/>
    <w:rsid w:val="00A91527"/>
    <w:rsid w:val="00A9173E"/>
    <w:rsid w:val="00A9230B"/>
    <w:rsid w:val="00A92362"/>
    <w:rsid w:val="00A92823"/>
    <w:rsid w:val="00A93555"/>
    <w:rsid w:val="00A937D5"/>
    <w:rsid w:val="00A952DF"/>
    <w:rsid w:val="00A95C15"/>
    <w:rsid w:val="00A978C9"/>
    <w:rsid w:val="00AA0526"/>
    <w:rsid w:val="00AA1297"/>
    <w:rsid w:val="00AA1B63"/>
    <w:rsid w:val="00AA1C51"/>
    <w:rsid w:val="00AA4DF2"/>
    <w:rsid w:val="00AA62D5"/>
    <w:rsid w:val="00AA6CFC"/>
    <w:rsid w:val="00AA748D"/>
    <w:rsid w:val="00AB007A"/>
    <w:rsid w:val="00AB0595"/>
    <w:rsid w:val="00AB1BAC"/>
    <w:rsid w:val="00AB2206"/>
    <w:rsid w:val="00AB2431"/>
    <w:rsid w:val="00AB25FD"/>
    <w:rsid w:val="00AB2A65"/>
    <w:rsid w:val="00AB31D8"/>
    <w:rsid w:val="00AB3CB4"/>
    <w:rsid w:val="00AB3E26"/>
    <w:rsid w:val="00AB3F5A"/>
    <w:rsid w:val="00AB40B7"/>
    <w:rsid w:val="00AB494E"/>
    <w:rsid w:val="00AB4B2F"/>
    <w:rsid w:val="00AB4D46"/>
    <w:rsid w:val="00AB5723"/>
    <w:rsid w:val="00AB596A"/>
    <w:rsid w:val="00AB69A0"/>
    <w:rsid w:val="00AB745A"/>
    <w:rsid w:val="00AB7705"/>
    <w:rsid w:val="00AB7CE1"/>
    <w:rsid w:val="00AC0E7F"/>
    <w:rsid w:val="00AC0F53"/>
    <w:rsid w:val="00AC1A78"/>
    <w:rsid w:val="00AC381E"/>
    <w:rsid w:val="00AC389E"/>
    <w:rsid w:val="00AC3912"/>
    <w:rsid w:val="00AC4A19"/>
    <w:rsid w:val="00AC5387"/>
    <w:rsid w:val="00AC6E3B"/>
    <w:rsid w:val="00AC7824"/>
    <w:rsid w:val="00AC7F6A"/>
    <w:rsid w:val="00AD0805"/>
    <w:rsid w:val="00AD0A53"/>
    <w:rsid w:val="00AD0C24"/>
    <w:rsid w:val="00AD0F0C"/>
    <w:rsid w:val="00AD1729"/>
    <w:rsid w:val="00AD1A0C"/>
    <w:rsid w:val="00AD545B"/>
    <w:rsid w:val="00AD68B9"/>
    <w:rsid w:val="00AD7172"/>
    <w:rsid w:val="00AE0581"/>
    <w:rsid w:val="00AE0756"/>
    <w:rsid w:val="00AE365F"/>
    <w:rsid w:val="00AE41A8"/>
    <w:rsid w:val="00AE4B94"/>
    <w:rsid w:val="00AE4FC2"/>
    <w:rsid w:val="00AE5BEF"/>
    <w:rsid w:val="00AE671E"/>
    <w:rsid w:val="00AE69FE"/>
    <w:rsid w:val="00AE6AFC"/>
    <w:rsid w:val="00AE7798"/>
    <w:rsid w:val="00AF11D7"/>
    <w:rsid w:val="00AF13CF"/>
    <w:rsid w:val="00AF17BA"/>
    <w:rsid w:val="00AF2595"/>
    <w:rsid w:val="00AF3109"/>
    <w:rsid w:val="00AF3588"/>
    <w:rsid w:val="00AF4946"/>
    <w:rsid w:val="00AF51CB"/>
    <w:rsid w:val="00AF608D"/>
    <w:rsid w:val="00AF663B"/>
    <w:rsid w:val="00AF6C0E"/>
    <w:rsid w:val="00AF77AA"/>
    <w:rsid w:val="00B00BC2"/>
    <w:rsid w:val="00B01986"/>
    <w:rsid w:val="00B01C4A"/>
    <w:rsid w:val="00B01C8A"/>
    <w:rsid w:val="00B0348A"/>
    <w:rsid w:val="00B03907"/>
    <w:rsid w:val="00B03BA7"/>
    <w:rsid w:val="00B04794"/>
    <w:rsid w:val="00B050C8"/>
    <w:rsid w:val="00B056BF"/>
    <w:rsid w:val="00B05CB2"/>
    <w:rsid w:val="00B06BB5"/>
    <w:rsid w:val="00B075BA"/>
    <w:rsid w:val="00B112CB"/>
    <w:rsid w:val="00B134CB"/>
    <w:rsid w:val="00B139DC"/>
    <w:rsid w:val="00B13C92"/>
    <w:rsid w:val="00B14B4D"/>
    <w:rsid w:val="00B14C90"/>
    <w:rsid w:val="00B14EF6"/>
    <w:rsid w:val="00B158AF"/>
    <w:rsid w:val="00B15CBA"/>
    <w:rsid w:val="00B15FAA"/>
    <w:rsid w:val="00B160DF"/>
    <w:rsid w:val="00B162E3"/>
    <w:rsid w:val="00B17E12"/>
    <w:rsid w:val="00B200DF"/>
    <w:rsid w:val="00B2191D"/>
    <w:rsid w:val="00B21CFC"/>
    <w:rsid w:val="00B220E5"/>
    <w:rsid w:val="00B22E24"/>
    <w:rsid w:val="00B2474C"/>
    <w:rsid w:val="00B24DF8"/>
    <w:rsid w:val="00B26A89"/>
    <w:rsid w:val="00B26CDA"/>
    <w:rsid w:val="00B31489"/>
    <w:rsid w:val="00B32C6D"/>
    <w:rsid w:val="00B32D1F"/>
    <w:rsid w:val="00B33E75"/>
    <w:rsid w:val="00B34379"/>
    <w:rsid w:val="00B355F3"/>
    <w:rsid w:val="00B359E5"/>
    <w:rsid w:val="00B35A0A"/>
    <w:rsid w:val="00B36FED"/>
    <w:rsid w:val="00B375D1"/>
    <w:rsid w:val="00B375F9"/>
    <w:rsid w:val="00B37DAA"/>
    <w:rsid w:val="00B40196"/>
    <w:rsid w:val="00B410B5"/>
    <w:rsid w:val="00B41D30"/>
    <w:rsid w:val="00B41DBB"/>
    <w:rsid w:val="00B425A0"/>
    <w:rsid w:val="00B425BE"/>
    <w:rsid w:val="00B43223"/>
    <w:rsid w:val="00B43580"/>
    <w:rsid w:val="00B43906"/>
    <w:rsid w:val="00B43A48"/>
    <w:rsid w:val="00B43BFC"/>
    <w:rsid w:val="00B4402D"/>
    <w:rsid w:val="00B4416F"/>
    <w:rsid w:val="00B44FE1"/>
    <w:rsid w:val="00B45592"/>
    <w:rsid w:val="00B46CD4"/>
    <w:rsid w:val="00B47D6C"/>
    <w:rsid w:val="00B50076"/>
    <w:rsid w:val="00B5043A"/>
    <w:rsid w:val="00B50D55"/>
    <w:rsid w:val="00B52449"/>
    <w:rsid w:val="00B5314A"/>
    <w:rsid w:val="00B53FC4"/>
    <w:rsid w:val="00B546F4"/>
    <w:rsid w:val="00B548D4"/>
    <w:rsid w:val="00B55D23"/>
    <w:rsid w:val="00B56F26"/>
    <w:rsid w:val="00B6035D"/>
    <w:rsid w:val="00B60BBD"/>
    <w:rsid w:val="00B63D8B"/>
    <w:rsid w:val="00B66752"/>
    <w:rsid w:val="00B66CF8"/>
    <w:rsid w:val="00B6738D"/>
    <w:rsid w:val="00B7063F"/>
    <w:rsid w:val="00B70FB1"/>
    <w:rsid w:val="00B726CD"/>
    <w:rsid w:val="00B739E9"/>
    <w:rsid w:val="00B73D0F"/>
    <w:rsid w:val="00B7419F"/>
    <w:rsid w:val="00B75488"/>
    <w:rsid w:val="00B75531"/>
    <w:rsid w:val="00B77B23"/>
    <w:rsid w:val="00B80254"/>
    <w:rsid w:val="00B80332"/>
    <w:rsid w:val="00B80776"/>
    <w:rsid w:val="00B81270"/>
    <w:rsid w:val="00B82584"/>
    <w:rsid w:val="00B8337E"/>
    <w:rsid w:val="00B87243"/>
    <w:rsid w:val="00B87B9B"/>
    <w:rsid w:val="00B909CF"/>
    <w:rsid w:val="00B90D41"/>
    <w:rsid w:val="00B91FA5"/>
    <w:rsid w:val="00B9298B"/>
    <w:rsid w:val="00B93589"/>
    <w:rsid w:val="00B9462B"/>
    <w:rsid w:val="00B94736"/>
    <w:rsid w:val="00B95504"/>
    <w:rsid w:val="00B95650"/>
    <w:rsid w:val="00B95FC0"/>
    <w:rsid w:val="00B96086"/>
    <w:rsid w:val="00B96EFE"/>
    <w:rsid w:val="00B97103"/>
    <w:rsid w:val="00B973AF"/>
    <w:rsid w:val="00B97F22"/>
    <w:rsid w:val="00BA0DD4"/>
    <w:rsid w:val="00BA0F83"/>
    <w:rsid w:val="00BA0F8F"/>
    <w:rsid w:val="00BA1A07"/>
    <w:rsid w:val="00BA32ED"/>
    <w:rsid w:val="00BA3B45"/>
    <w:rsid w:val="00BA445F"/>
    <w:rsid w:val="00BA4EF8"/>
    <w:rsid w:val="00BA5C38"/>
    <w:rsid w:val="00BA62DC"/>
    <w:rsid w:val="00BA63CA"/>
    <w:rsid w:val="00BA63D4"/>
    <w:rsid w:val="00BA6522"/>
    <w:rsid w:val="00BA669E"/>
    <w:rsid w:val="00BB01A1"/>
    <w:rsid w:val="00BB0921"/>
    <w:rsid w:val="00BB304F"/>
    <w:rsid w:val="00BB3241"/>
    <w:rsid w:val="00BB3609"/>
    <w:rsid w:val="00BB3930"/>
    <w:rsid w:val="00BB39C9"/>
    <w:rsid w:val="00BB44DD"/>
    <w:rsid w:val="00BB5675"/>
    <w:rsid w:val="00BB5718"/>
    <w:rsid w:val="00BB722C"/>
    <w:rsid w:val="00BC035E"/>
    <w:rsid w:val="00BC0890"/>
    <w:rsid w:val="00BC1C8E"/>
    <w:rsid w:val="00BC1DC9"/>
    <w:rsid w:val="00BC2538"/>
    <w:rsid w:val="00BC3D0C"/>
    <w:rsid w:val="00BC44B3"/>
    <w:rsid w:val="00BC469D"/>
    <w:rsid w:val="00BC63A7"/>
    <w:rsid w:val="00BC6B3D"/>
    <w:rsid w:val="00BC76AD"/>
    <w:rsid w:val="00BD3AF6"/>
    <w:rsid w:val="00BD3B9A"/>
    <w:rsid w:val="00BD4EC3"/>
    <w:rsid w:val="00BD53E9"/>
    <w:rsid w:val="00BD577F"/>
    <w:rsid w:val="00BD62BE"/>
    <w:rsid w:val="00BD7916"/>
    <w:rsid w:val="00BE1F07"/>
    <w:rsid w:val="00BE23E9"/>
    <w:rsid w:val="00BE3A81"/>
    <w:rsid w:val="00BE3D13"/>
    <w:rsid w:val="00BE43BD"/>
    <w:rsid w:val="00BE588F"/>
    <w:rsid w:val="00BF0D23"/>
    <w:rsid w:val="00BF1713"/>
    <w:rsid w:val="00BF2806"/>
    <w:rsid w:val="00BF2E6C"/>
    <w:rsid w:val="00BF41B9"/>
    <w:rsid w:val="00BF4251"/>
    <w:rsid w:val="00BF55BC"/>
    <w:rsid w:val="00BF5DF8"/>
    <w:rsid w:val="00BF79FE"/>
    <w:rsid w:val="00BF7B3F"/>
    <w:rsid w:val="00BF7C6D"/>
    <w:rsid w:val="00C04415"/>
    <w:rsid w:val="00C04A55"/>
    <w:rsid w:val="00C057E3"/>
    <w:rsid w:val="00C05B0A"/>
    <w:rsid w:val="00C05BDC"/>
    <w:rsid w:val="00C10965"/>
    <w:rsid w:val="00C11A46"/>
    <w:rsid w:val="00C11C44"/>
    <w:rsid w:val="00C11EC7"/>
    <w:rsid w:val="00C1351C"/>
    <w:rsid w:val="00C14B3D"/>
    <w:rsid w:val="00C15856"/>
    <w:rsid w:val="00C17110"/>
    <w:rsid w:val="00C17280"/>
    <w:rsid w:val="00C200A6"/>
    <w:rsid w:val="00C20A38"/>
    <w:rsid w:val="00C20A6F"/>
    <w:rsid w:val="00C21C37"/>
    <w:rsid w:val="00C222E1"/>
    <w:rsid w:val="00C22D73"/>
    <w:rsid w:val="00C23478"/>
    <w:rsid w:val="00C2401D"/>
    <w:rsid w:val="00C24FE1"/>
    <w:rsid w:val="00C25B3C"/>
    <w:rsid w:val="00C265EE"/>
    <w:rsid w:val="00C275EA"/>
    <w:rsid w:val="00C309B8"/>
    <w:rsid w:val="00C31B2F"/>
    <w:rsid w:val="00C327AF"/>
    <w:rsid w:val="00C3365C"/>
    <w:rsid w:val="00C339F9"/>
    <w:rsid w:val="00C33A12"/>
    <w:rsid w:val="00C34B7B"/>
    <w:rsid w:val="00C34C74"/>
    <w:rsid w:val="00C34CCE"/>
    <w:rsid w:val="00C3587E"/>
    <w:rsid w:val="00C36863"/>
    <w:rsid w:val="00C36CEC"/>
    <w:rsid w:val="00C37B91"/>
    <w:rsid w:val="00C409C9"/>
    <w:rsid w:val="00C4104F"/>
    <w:rsid w:val="00C41BC8"/>
    <w:rsid w:val="00C421B5"/>
    <w:rsid w:val="00C42B27"/>
    <w:rsid w:val="00C4369B"/>
    <w:rsid w:val="00C44192"/>
    <w:rsid w:val="00C45784"/>
    <w:rsid w:val="00C4583C"/>
    <w:rsid w:val="00C45ACB"/>
    <w:rsid w:val="00C46F5A"/>
    <w:rsid w:val="00C50119"/>
    <w:rsid w:val="00C50427"/>
    <w:rsid w:val="00C50562"/>
    <w:rsid w:val="00C50587"/>
    <w:rsid w:val="00C5261B"/>
    <w:rsid w:val="00C53894"/>
    <w:rsid w:val="00C545CA"/>
    <w:rsid w:val="00C558F4"/>
    <w:rsid w:val="00C55AB9"/>
    <w:rsid w:val="00C55D14"/>
    <w:rsid w:val="00C55D91"/>
    <w:rsid w:val="00C55DA6"/>
    <w:rsid w:val="00C5648D"/>
    <w:rsid w:val="00C57B9D"/>
    <w:rsid w:val="00C60A5D"/>
    <w:rsid w:val="00C612A3"/>
    <w:rsid w:val="00C63E6D"/>
    <w:rsid w:val="00C640CC"/>
    <w:rsid w:val="00C6436B"/>
    <w:rsid w:val="00C654D2"/>
    <w:rsid w:val="00C66929"/>
    <w:rsid w:val="00C66FC4"/>
    <w:rsid w:val="00C6756E"/>
    <w:rsid w:val="00C70DA7"/>
    <w:rsid w:val="00C7191F"/>
    <w:rsid w:val="00C71A26"/>
    <w:rsid w:val="00C71E91"/>
    <w:rsid w:val="00C726EF"/>
    <w:rsid w:val="00C72A5F"/>
    <w:rsid w:val="00C72D45"/>
    <w:rsid w:val="00C72D6A"/>
    <w:rsid w:val="00C733CE"/>
    <w:rsid w:val="00C74610"/>
    <w:rsid w:val="00C7461B"/>
    <w:rsid w:val="00C74D03"/>
    <w:rsid w:val="00C74D69"/>
    <w:rsid w:val="00C74E5A"/>
    <w:rsid w:val="00C752C4"/>
    <w:rsid w:val="00C75DF7"/>
    <w:rsid w:val="00C8005A"/>
    <w:rsid w:val="00C80E43"/>
    <w:rsid w:val="00C82C60"/>
    <w:rsid w:val="00C82FD2"/>
    <w:rsid w:val="00C8354B"/>
    <w:rsid w:val="00C8577D"/>
    <w:rsid w:val="00C85911"/>
    <w:rsid w:val="00C86063"/>
    <w:rsid w:val="00C86602"/>
    <w:rsid w:val="00C87AC9"/>
    <w:rsid w:val="00C9069B"/>
    <w:rsid w:val="00C920AF"/>
    <w:rsid w:val="00C921D6"/>
    <w:rsid w:val="00C9397C"/>
    <w:rsid w:val="00C94453"/>
    <w:rsid w:val="00C946B6"/>
    <w:rsid w:val="00C95177"/>
    <w:rsid w:val="00C95293"/>
    <w:rsid w:val="00C95433"/>
    <w:rsid w:val="00C960BD"/>
    <w:rsid w:val="00C96983"/>
    <w:rsid w:val="00C96CA1"/>
    <w:rsid w:val="00CA04F2"/>
    <w:rsid w:val="00CA09BF"/>
    <w:rsid w:val="00CA0E32"/>
    <w:rsid w:val="00CA1B7C"/>
    <w:rsid w:val="00CA1CDB"/>
    <w:rsid w:val="00CA28F2"/>
    <w:rsid w:val="00CA3B42"/>
    <w:rsid w:val="00CA3E5F"/>
    <w:rsid w:val="00CA47C0"/>
    <w:rsid w:val="00CA4953"/>
    <w:rsid w:val="00CA7F79"/>
    <w:rsid w:val="00CB2238"/>
    <w:rsid w:val="00CB25B1"/>
    <w:rsid w:val="00CB4B4E"/>
    <w:rsid w:val="00CB4EAB"/>
    <w:rsid w:val="00CB62A3"/>
    <w:rsid w:val="00CC04B8"/>
    <w:rsid w:val="00CC122C"/>
    <w:rsid w:val="00CC151E"/>
    <w:rsid w:val="00CC199C"/>
    <w:rsid w:val="00CC26E5"/>
    <w:rsid w:val="00CC27CF"/>
    <w:rsid w:val="00CC2EDD"/>
    <w:rsid w:val="00CC4956"/>
    <w:rsid w:val="00CC4A03"/>
    <w:rsid w:val="00CC4F3C"/>
    <w:rsid w:val="00CC64DA"/>
    <w:rsid w:val="00CC71F1"/>
    <w:rsid w:val="00CC7550"/>
    <w:rsid w:val="00CD1778"/>
    <w:rsid w:val="00CD1921"/>
    <w:rsid w:val="00CD1B67"/>
    <w:rsid w:val="00CD38A3"/>
    <w:rsid w:val="00CD4F7C"/>
    <w:rsid w:val="00CD5638"/>
    <w:rsid w:val="00CD6414"/>
    <w:rsid w:val="00CE06A5"/>
    <w:rsid w:val="00CE1FA9"/>
    <w:rsid w:val="00CE2105"/>
    <w:rsid w:val="00CE216A"/>
    <w:rsid w:val="00CE2256"/>
    <w:rsid w:val="00CE241E"/>
    <w:rsid w:val="00CE3373"/>
    <w:rsid w:val="00CE4F65"/>
    <w:rsid w:val="00CE525C"/>
    <w:rsid w:val="00CE63B6"/>
    <w:rsid w:val="00CF1BA3"/>
    <w:rsid w:val="00CF2261"/>
    <w:rsid w:val="00CF36B4"/>
    <w:rsid w:val="00CF50D5"/>
    <w:rsid w:val="00CF582A"/>
    <w:rsid w:val="00CF5E4C"/>
    <w:rsid w:val="00CF614F"/>
    <w:rsid w:val="00CF6535"/>
    <w:rsid w:val="00D00073"/>
    <w:rsid w:val="00D004DE"/>
    <w:rsid w:val="00D01AFA"/>
    <w:rsid w:val="00D01B7F"/>
    <w:rsid w:val="00D02280"/>
    <w:rsid w:val="00D02689"/>
    <w:rsid w:val="00D03CE6"/>
    <w:rsid w:val="00D03E57"/>
    <w:rsid w:val="00D0481D"/>
    <w:rsid w:val="00D0521E"/>
    <w:rsid w:val="00D05491"/>
    <w:rsid w:val="00D05F12"/>
    <w:rsid w:val="00D0746D"/>
    <w:rsid w:val="00D07FC3"/>
    <w:rsid w:val="00D1018B"/>
    <w:rsid w:val="00D102B1"/>
    <w:rsid w:val="00D10A32"/>
    <w:rsid w:val="00D11508"/>
    <w:rsid w:val="00D124C2"/>
    <w:rsid w:val="00D12713"/>
    <w:rsid w:val="00D13DA3"/>
    <w:rsid w:val="00D14476"/>
    <w:rsid w:val="00D14C2C"/>
    <w:rsid w:val="00D14E17"/>
    <w:rsid w:val="00D15BA9"/>
    <w:rsid w:val="00D1788B"/>
    <w:rsid w:val="00D17FAB"/>
    <w:rsid w:val="00D20744"/>
    <w:rsid w:val="00D214AB"/>
    <w:rsid w:val="00D21D65"/>
    <w:rsid w:val="00D228B0"/>
    <w:rsid w:val="00D22FE7"/>
    <w:rsid w:val="00D23986"/>
    <w:rsid w:val="00D2415B"/>
    <w:rsid w:val="00D26AEB"/>
    <w:rsid w:val="00D27084"/>
    <w:rsid w:val="00D27308"/>
    <w:rsid w:val="00D2759F"/>
    <w:rsid w:val="00D27AFF"/>
    <w:rsid w:val="00D27B91"/>
    <w:rsid w:val="00D27E26"/>
    <w:rsid w:val="00D27F63"/>
    <w:rsid w:val="00D303FF"/>
    <w:rsid w:val="00D31044"/>
    <w:rsid w:val="00D32BA8"/>
    <w:rsid w:val="00D32F8A"/>
    <w:rsid w:val="00D33765"/>
    <w:rsid w:val="00D342F8"/>
    <w:rsid w:val="00D34F2C"/>
    <w:rsid w:val="00D354AC"/>
    <w:rsid w:val="00D35882"/>
    <w:rsid w:val="00D35E2B"/>
    <w:rsid w:val="00D36857"/>
    <w:rsid w:val="00D36A2E"/>
    <w:rsid w:val="00D37726"/>
    <w:rsid w:val="00D37C75"/>
    <w:rsid w:val="00D4058B"/>
    <w:rsid w:val="00D4062C"/>
    <w:rsid w:val="00D40C99"/>
    <w:rsid w:val="00D4103F"/>
    <w:rsid w:val="00D4132E"/>
    <w:rsid w:val="00D416FD"/>
    <w:rsid w:val="00D429D5"/>
    <w:rsid w:val="00D42BD6"/>
    <w:rsid w:val="00D43F29"/>
    <w:rsid w:val="00D46165"/>
    <w:rsid w:val="00D46F6F"/>
    <w:rsid w:val="00D478C7"/>
    <w:rsid w:val="00D47B28"/>
    <w:rsid w:val="00D5070C"/>
    <w:rsid w:val="00D50A07"/>
    <w:rsid w:val="00D50C43"/>
    <w:rsid w:val="00D51B4A"/>
    <w:rsid w:val="00D51BE9"/>
    <w:rsid w:val="00D5336C"/>
    <w:rsid w:val="00D538C9"/>
    <w:rsid w:val="00D53A51"/>
    <w:rsid w:val="00D54F79"/>
    <w:rsid w:val="00D55F7A"/>
    <w:rsid w:val="00D56098"/>
    <w:rsid w:val="00D568FA"/>
    <w:rsid w:val="00D57C9A"/>
    <w:rsid w:val="00D6040F"/>
    <w:rsid w:val="00D60A55"/>
    <w:rsid w:val="00D60ECA"/>
    <w:rsid w:val="00D612E8"/>
    <w:rsid w:val="00D635D5"/>
    <w:rsid w:val="00D63AB5"/>
    <w:rsid w:val="00D66750"/>
    <w:rsid w:val="00D702CC"/>
    <w:rsid w:val="00D70D4E"/>
    <w:rsid w:val="00D7179B"/>
    <w:rsid w:val="00D72C79"/>
    <w:rsid w:val="00D731C2"/>
    <w:rsid w:val="00D74C89"/>
    <w:rsid w:val="00D75819"/>
    <w:rsid w:val="00D76625"/>
    <w:rsid w:val="00D77569"/>
    <w:rsid w:val="00D77D7D"/>
    <w:rsid w:val="00D8016C"/>
    <w:rsid w:val="00D80245"/>
    <w:rsid w:val="00D81731"/>
    <w:rsid w:val="00D81863"/>
    <w:rsid w:val="00D818CB"/>
    <w:rsid w:val="00D81D99"/>
    <w:rsid w:val="00D82274"/>
    <w:rsid w:val="00D83B42"/>
    <w:rsid w:val="00D84444"/>
    <w:rsid w:val="00D85A39"/>
    <w:rsid w:val="00D870EC"/>
    <w:rsid w:val="00D87387"/>
    <w:rsid w:val="00D876A4"/>
    <w:rsid w:val="00D879E3"/>
    <w:rsid w:val="00D910A1"/>
    <w:rsid w:val="00D91C8A"/>
    <w:rsid w:val="00D91F19"/>
    <w:rsid w:val="00D92C41"/>
    <w:rsid w:val="00D94021"/>
    <w:rsid w:val="00D948B7"/>
    <w:rsid w:val="00D94C74"/>
    <w:rsid w:val="00D94EB0"/>
    <w:rsid w:val="00D97B09"/>
    <w:rsid w:val="00DA1306"/>
    <w:rsid w:val="00DA3883"/>
    <w:rsid w:val="00DA7D94"/>
    <w:rsid w:val="00DB3088"/>
    <w:rsid w:val="00DB3C73"/>
    <w:rsid w:val="00DB40BB"/>
    <w:rsid w:val="00DB421E"/>
    <w:rsid w:val="00DB457C"/>
    <w:rsid w:val="00DB470A"/>
    <w:rsid w:val="00DB52A9"/>
    <w:rsid w:val="00DB535E"/>
    <w:rsid w:val="00DB5B96"/>
    <w:rsid w:val="00DB6212"/>
    <w:rsid w:val="00DB6236"/>
    <w:rsid w:val="00DB6377"/>
    <w:rsid w:val="00DC00B3"/>
    <w:rsid w:val="00DC1A3D"/>
    <w:rsid w:val="00DC1A68"/>
    <w:rsid w:val="00DC1DDE"/>
    <w:rsid w:val="00DC3052"/>
    <w:rsid w:val="00DC3BB6"/>
    <w:rsid w:val="00DC41D9"/>
    <w:rsid w:val="00DC4548"/>
    <w:rsid w:val="00DC4F62"/>
    <w:rsid w:val="00DC6C62"/>
    <w:rsid w:val="00DD10F0"/>
    <w:rsid w:val="00DD15C9"/>
    <w:rsid w:val="00DD1830"/>
    <w:rsid w:val="00DD1D84"/>
    <w:rsid w:val="00DD258A"/>
    <w:rsid w:val="00DD25CD"/>
    <w:rsid w:val="00DD3DDB"/>
    <w:rsid w:val="00DD4498"/>
    <w:rsid w:val="00DD4F06"/>
    <w:rsid w:val="00DD603F"/>
    <w:rsid w:val="00DD639B"/>
    <w:rsid w:val="00DD6939"/>
    <w:rsid w:val="00DE1482"/>
    <w:rsid w:val="00DE1976"/>
    <w:rsid w:val="00DE21BD"/>
    <w:rsid w:val="00DE2793"/>
    <w:rsid w:val="00DE5BE1"/>
    <w:rsid w:val="00DE6473"/>
    <w:rsid w:val="00DE6596"/>
    <w:rsid w:val="00DE6D0E"/>
    <w:rsid w:val="00DE72AC"/>
    <w:rsid w:val="00DE79D1"/>
    <w:rsid w:val="00DE7FC7"/>
    <w:rsid w:val="00DF062A"/>
    <w:rsid w:val="00DF11D9"/>
    <w:rsid w:val="00DF1488"/>
    <w:rsid w:val="00DF1FC8"/>
    <w:rsid w:val="00DF3778"/>
    <w:rsid w:val="00DF4291"/>
    <w:rsid w:val="00DF5620"/>
    <w:rsid w:val="00DF5C87"/>
    <w:rsid w:val="00DF6CD1"/>
    <w:rsid w:val="00DF78CD"/>
    <w:rsid w:val="00DF7BB9"/>
    <w:rsid w:val="00E002F2"/>
    <w:rsid w:val="00E00817"/>
    <w:rsid w:val="00E01D54"/>
    <w:rsid w:val="00E022BC"/>
    <w:rsid w:val="00E026BD"/>
    <w:rsid w:val="00E02B47"/>
    <w:rsid w:val="00E03757"/>
    <w:rsid w:val="00E04FA4"/>
    <w:rsid w:val="00E05C2A"/>
    <w:rsid w:val="00E07B39"/>
    <w:rsid w:val="00E07B86"/>
    <w:rsid w:val="00E07B8A"/>
    <w:rsid w:val="00E10351"/>
    <w:rsid w:val="00E10D72"/>
    <w:rsid w:val="00E12549"/>
    <w:rsid w:val="00E1285F"/>
    <w:rsid w:val="00E12894"/>
    <w:rsid w:val="00E13822"/>
    <w:rsid w:val="00E13DCD"/>
    <w:rsid w:val="00E1518D"/>
    <w:rsid w:val="00E151A1"/>
    <w:rsid w:val="00E15C3C"/>
    <w:rsid w:val="00E15D39"/>
    <w:rsid w:val="00E1651C"/>
    <w:rsid w:val="00E16F65"/>
    <w:rsid w:val="00E1770C"/>
    <w:rsid w:val="00E20407"/>
    <w:rsid w:val="00E222B1"/>
    <w:rsid w:val="00E228F4"/>
    <w:rsid w:val="00E239EC"/>
    <w:rsid w:val="00E24C90"/>
    <w:rsid w:val="00E266A3"/>
    <w:rsid w:val="00E26D8F"/>
    <w:rsid w:val="00E278A8"/>
    <w:rsid w:val="00E27BF5"/>
    <w:rsid w:val="00E30CB0"/>
    <w:rsid w:val="00E30CD9"/>
    <w:rsid w:val="00E30CE3"/>
    <w:rsid w:val="00E30FE0"/>
    <w:rsid w:val="00E315EA"/>
    <w:rsid w:val="00E315F8"/>
    <w:rsid w:val="00E3162A"/>
    <w:rsid w:val="00E324F5"/>
    <w:rsid w:val="00E3281C"/>
    <w:rsid w:val="00E32D54"/>
    <w:rsid w:val="00E3301B"/>
    <w:rsid w:val="00E336F7"/>
    <w:rsid w:val="00E346A7"/>
    <w:rsid w:val="00E34830"/>
    <w:rsid w:val="00E34CAE"/>
    <w:rsid w:val="00E354F5"/>
    <w:rsid w:val="00E3615E"/>
    <w:rsid w:val="00E3636F"/>
    <w:rsid w:val="00E37D35"/>
    <w:rsid w:val="00E37DD2"/>
    <w:rsid w:val="00E37F27"/>
    <w:rsid w:val="00E40E77"/>
    <w:rsid w:val="00E416F8"/>
    <w:rsid w:val="00E43F23"/>
    <w:rsid w:val="00E44C68"/>
    <w:rsid w:val="00E453E7"/>
    <w:rsid w:val="00E4620B"/>
    <w:rsid w:val="00E46A6B"/>
    <w:rsid w:val="00E46DDE"/>
    <w:rsid w:val="00E47296"/>
    <w:rsid w:val="00E47376"/>
    <w:rsid w:val="00E47810"/>
    <w:rsid w:val="00E47A7D"/>
    <w:rsid w:val="00E47EEB"/>
    <w:rsid w:val="00E51157"/>
    <w:rsid w:val="00E51363"/>
    <w:rsid w:val="00E51AAC"/>
    <w:rsid w:val="00E51B65"/>
    <w:rsid w:val="00E51DDB"/>
    <w:rsid w:val="00E5219C"/>
    <w:rsid w:val="00E5285C"/>
    <w:rsid w:val="00E55D31"/>
    <w:rsid w:val="00E564D5"/>
    <w:rsid w:val="00E61EAB"/>
    <w:rsid w:val="00E628D3"/>
    <w:rsid w:val="00E63395"/>
    <w:rsid w:val="00E64F76"/>
    <w:rsid w:val="00E665B1"/>
    <w:rsid w:val="00E66955"/>
    <w:rsid w:val="00E66BE0"/>
    <w:rsid w:val="00E67335"/>
    <w:rsid w:val="00E673C1"/>
    <w:rsid w:val="00E707D7"/>
    <w:rsid w:val="00E710CD"/>
    <w:rsid w:val="00E726B9"/>
    <w:rsid w:val="00E73D0C"/>
    <w:rsid w:val="00E73F95"/>
    <w:rsid w:val="00E73FB1"/>
    <w:rsid w:val="00E747F4"/>
    <w:rsid w:val="00E75980"/>
    <w:rsid w:val="00E7642B"/>
    <w:rsid w:val="00E76933"/>
    <w:rsid w:val="00E76984"/>
    <w:rsid w:val="00E76C05"/>
    <w:rsid w:val="00E76CD6"/>
    <w:rsid w:val="00E76E5D"/>
    <w:rsid w:val="00E771FA"/>
    <w:rsid w:val="00E77CA1"/>
    <w:rsid w:val="00E77E7F"/>
    <w:rsid w:val="00E80957"/>
    <w:rsid w:val="00E8130D"/>
    <w:rsid w:val="00E8143C"/>
    <w:rsid w:val="00E81F7C"/>
    <w:rsid w:val="00E821E9"/>
    <w:rsid w:val="00E8265B"/>
    <w:rsid w:val="00E82CDE"/>
    <w:rsid w:val="00E85555"/>
    <w:rsid w:val="00E862FE"/>
    <w:rsid w:val="00E877A9"/>
    <w:rsid w:val="00E9008A"/>
    <w:rsid w:val="00E904B6"/>
    <w:rsid w:val="00E91037"/>
    <w:rsid w:val="00E913F5"/>
    <w:rsid w:val="00E91862"/>
    <w:rsid w:val="00E92090"/>
    <w:rsid w:val="00E933FB"/>
    <w:rsid w:val="00E935DB"/>
    <w:rsid w:val="00E938A5"/>
    <w:rsid w:val="00E93BE8"/>
    <w:rsid w:val="00E943FF"/>
    <w:rsid w:val="00E95B47"/>
    <w:rsid w:val="00E96339"/>
    <w:rsid w:val="00E96BBD"/>
    <w:rsid w:val="00EA0997"/>
    <w:rsid w:val="00EA0AFC"/>
    <w:rsid w:val="00EA33A3"/>
    <w:rsid w:val="00EA3AF7"/>
    <w:rsid w:val="00EA4476"/>
    <w:rsid w:val="00EA4C66"/>
    <w:rsid w:val="00EA4DFC"/>
    <w:rsid w:val="00EA5A43"/>
    <w:rsid w:val="00EA5C11"/>
    <w:rsid w:val="00EA6137"/>
    <w:rsid w:val="00EA645F"/>
    <w:rsid w:val="00EA6BCE"/>
    <w:rsid w:val="00EA6D67"/>
    <w:rsid w:val="00EB0464"/>
    <w:rsid w:val="00EB0748"/>
    <w:rsid w:val="00EB0E5E"/>
    <w:rsid w:val="00EB185C"/>
    <w:rsid w:val="00EB2597"/>
    <w:rsid w:val="00EB2899"/>
    <w:rsid w:val="00EB2DBE"/>
    <w:rsid w:val="00EB3A29"/>
    <w:rsid w:val="00EB45F4"/>
    <w:rsid w:val="00EB663F"/>
    <w:rsid w:val="00EB67FD"/>
    <w:rsid w:val="00EB6971"/>
    <w:rsid w:val="00EB6F52"/>
    <w:rsid w:val="00EC1DB9"/>
    <w:rsid w:val="00EC20D2"/>
    <w:rsid w:val="00EC2643"/>
    <w:rsid w:val="00EC3895"/>
    <w:rsid w:val="00EC4599"/>
    <w:rsid w:val="00EC47E0"/>
    <w:rsid w:val="00EC56AC"/>
    <w:rsid w:val="00EC70BE"/>
    <w:rsid w:val="00EC7133"/>
    <w:rsid w:val="00EC79A9"/>
    <w:rsid w:val="00ED0078"/>
    <w:rsid w:val="00ED06F9"/>
    <w:rsid w:val="00ED1029"/>
    <w:rsid w:val="00ED1E71"/>
    <w:rsid w:val="00ED1F89"/>
    <w:rsid w:val="00ED228E"/>
    <w:rsid w:val="00ED2381"/>
    <w:rsid w:val="00ED3446"/>
    <w:rsid w:val="00ED4FD9"/>
    <w:rsid w:val="00ED5910"/>
    <w:rsid w:val="00ED683B"/>
    <w:rsid w:val="00ED6C78"/>
    <w:rsid w:val="00ED6EA9"/>
    <w:rsid w:val="00EE03CC"/>
    <w:rsid w:val="00EE17EB"/>
    <w:rsid w:val="00EE1ED7"/>
    <w:rsid w:val="00EE5B48"/>
    <w:rsid w:val="00EE5B8D"/>
    <w:rsid w:val="00EE6004"/>
    <w:rsid w:val="00EF0562"/>
    <w:rsid w:val="00EF35A9"/>
    <w:rsid w:val="00EF489E"/>
    <w:rsid w:val="00EF64BC"/>
    <w:rsid w:val="00EF71AC"/>
    <w:rsid w:val="00EF7EBF"/>
    <w:rsid w:val="00F0043F"/>
    <w:rsid w:val="00F0082C"/>
    <w:rsid w:val="00F032E4"/>
    <w:rsid w:val="00F038AB"/>
    <w:rsid w:val="00F0537C"/>
    <w:rsid w:val="00F05B92"/>
    <w:rsid w:val="00F064DD"/>
    <w:rsid w:val="00F0699E"/>
    <w:rsid w:val="00F10691"/>
    <w:rsid w:val="00F107E6"/>
    <w:rsid w:val="00F117D5"/>
    <w:rsid w:val="00F12306"/>
    <w:rsid w:val="00F12DCA"/>
    <w:rsid w:val="00F1307C"/>
    <w:rsid w:val="00F13276"/>
    <w:rsid w:val="00F13509"/>
    <w:rsid w:val="00F1369A"/>
    <w:rsid w:val="00F13984"/>
    <w:rsid w:val="00F13D99"/>
    <w:rsid w:val="00F15621"/>
    <w:rsid w:val="00F15AF9"/>
    <w:rsid w:val="00F17B14"/>
    <w:rsid w:val="00F209BF"/>
    <w:rsid w:val="00F210FC"/>
    <w:rsid w:val="00F23042"/>
    <w:rsid w:val="00F23B22"/>
    <w:rsid w:val="00F23B55"/>
    <w:rsid w:val="00F25266"/>
    <w:rsid w:val="00F25400"/>
    <w:rsid w:val="00F26889"/>
    <w:rsid w:val="00F27893"/>
    <w:rsid w:val="00F31304"/>
    <w:rsid w:val="00F31311"/>
    <w:rsid w:val="00F32873"/>
    <w:rsid w:val="00F330A9"/>
    <w:rsid w:val="00F336D6"/>
    <w:rsid w:val="00F3394A"/>
    <w:rsid w:val="00F33A58"/>
    <w:rsid w:val="00F36E55"/>
    <w:rsid w:val="00F37445"/>
    <w:rsid w:val="00F37C38"/>
    <w:rsid w:val="00F37D42"/>
    <w:rsid w:val="00F412D2"/>
    <w:rsid w:val="00F41830"/>
    <w:rsid w:val="00F42049"/>
    <w:rsid w:val="00F42C04"/>
    <w:rsid w:val="00F437EF"/>
    <w:rsid w:val="00F44169"/>
    <w:rsid w:val="00F463E7"/>
    <w:rsid w:val="00F47EA4"/>
    <w:rsid w:val="00F50093"/>
    <w:rsid w:val="00F5092F"/>
    <w:rsid w:val="00F50A92"/>
    <w:rsid w:val="00F52020"/>
    <w:rsid w:val="00F5342F"/>
    <w:rsid w:val="00F53A44"/>
    <w:rsid w:val="00F54553"/>
    <w:rsid w:val="00F545C8"/>
    <w:rsid w:val="00F55874"/>
    <w:rsid w:val="00F614B8"/>
    <w:rsid w:val="00F62230"/>
    <w:rsid w:val="00F647AE"/>
    <w:rsid w:val="00F6494E"/>
    <w:rsid w:val="00F64B56"/>
    <w:rsid w:val="00F64F86"/>
    <w:rsid w:val="00F65010"/>
    <w:rsid w:val="00F65F15"/>
    <w:rsid w:val="00F66DFA"/>
    <w:rsid w:val="00F71C6D"/>
    <w:rsid w:val="00F71EB3"/>
    <w:rsid w:val="00F72263"/>
    <w:rsid w:val="00F7234C"/>
    <w:rsid w:val="00F731BE"/>
    <w:rsid w:val="00F7338A"/>
    <w:rsid w:val="00F74A3B"/>
    <w:rsid w:val="00F74CC5"/>
    <w:rsid w:val="00F7662B"/>
    <w:rsid w:val="00F801A1"/>
    <w:rsid w:val="00F8152C"/>
    <w:rsid w:val="00F818BE"/>
    <w:rsid w:val="00F832F8"/>
    <w:rsid w:val="00F83642"/>
    <w:rsid w:val="00F843D1"/>
    <w:rsid w:val="00F86934"/>
    <w:rsid w:val="00F86A0F"/>
    <w:rsid w:val="00F86F60"/>
    <w:rsid w:val="00F9090C"/>
    <w:rsid w:val="00F9092D"/>
    <w:rsid w:val="00F919B6"/>
    <w:rsid w:val="00F91B60"/>
    <w:rsid w:val="00F91BF1"/>
    <w:rsid w:val="00F92D4B"/>
    <w:rsid w:val="00F93447"/>
    <w:rsid w:val="00F94C86"/>
    <w:rsid w:val="00F96E5A"/>
    <w:rsid w:val="00F97056"/>
    <w:rsid w:val="00F976C1"/>
    <w:rsid w:val="00F97C2F"/>
    <w:rsid w:val="00FA07B0"/>
    <w:rsid w:val="00FA0D51"/>
    <w:rsid w:val="00FA0D80"/>
    <w:rsid w:val="00FA1294"/>
    <w:rsid w:val="00FA1459"/>
    <w:rsid w:val="00FA2ECC"/>
    <w:rsid w:val="00FA4C8A"/>
    <w:rsid w:val="00FA59AC"/>
    <w:rsid w:val="00FA5A94"/>
    <w:rsid w:val="00FA7904"/>
    <w:rsid w:val="00FB0120"/>
    <w:rsid w:val="00FB058A"/>
    <w:rsid w:val="00FB0D72"/>
    <w:rsid w:val="00FB29AC"/>
    <w:rsid w:val="00FB2FC1"/>
    <w:rsid w:val="00FB3960"/>
    <w:rsid w:val="00FB4088"/>
    <w:rsid w:val="00FB42F4"/>
    <w:rsid w:val="00FB479F"/>
    <w:rsid w:val="00FB4881"/>
    <w:rsid w:val="00FB523B"/>
    <w:rsid w:val="00FB58C2"/>
    <w:rsid w:val="00FB63F9"/>
    <w:rsid w:val="00FB6C34"/>
    <w:rsid w:val="00FB6C78"/>
    <w:rsid w:val="00FB7415"/>
    <w:rsid w:val="00FB7EF8"/>
    <w:rsid w:val="00FC110A"/>
    <w:rsid w:val="00FC17B3"/>
    <w:rsid w:val="00FC2669"/>
    <w:rsid w:val="00FC2781"/>
    <w:rsid w:val="00FC3205"/>
    <w:rsid w:val="00FC3449"/>
    <w:rsid w:val="00FC3610"/>
    <w:rsid w:val="00FC56A5"/>
    <w:rsid w:val="00FC5DAD"/>
    <w:rsid w:val="00FC7317"/>
    <w:rsid w:val="00FD0422"/>
    <w:rsid w:val="00FD08E0"/>
    <w:rsid w:val="00FD0FE1"/>
    <w:rsid w:val="00FD1268"/>
    <w:rsid w:val="00FD13F7"/>
    <w:rsid w:val="00FD1ABF"/>
    <w:rsid w:val="00FD1C56"/>
    <w:rsid w:val="00FD251D"/>
    <w:rsid w:val="00FD307D"/>
    <w:rsid w:val="00FD38ED"/>
    <w:rsid w:val="00FD3C2C"/>
    <w:rsid w:val="00FD412C"/>
    <w:rsid w:val="00FD503F"/>
    <w:rsid w:val="00FD5D4E"/>
    <w:rsid w:val="00FD60CB"/>
    <w:rsid w:val="00FD7F74"/>
    <w:rsid w:val="00FE0038"/>
    <w:rsid w:val="00FE0166"/>
    <w:rsid w:val="00FE0564"/>
    <w:rsid w:val="00FE1487"/>
    <w:rsid w:val="00FE4DEF"/>
    <w:rsid w:val="00FE57A4"/>
    <w:rsid w:val="00FE5B3D"/>
    <w:rsid w:val="00FE7B1E"/>
    <w:rsid w:val="00FF165D"/>
    <w:rsid w:val="00FF199C"/>
    <w:rsid w:val="00FF1C34"/>
    <w:rsid w:val="00FF53D3"/>
    <w:rsid w:val="00FF5B8F"/>
    <w:rsid w:val="00FF5F5D"/>
    <w:rsid w:val="00FF65E8"/>
    <w:rsid w:val="00FF733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D89F877"/>
  <w15:chartTrackingRefBased/>
  <w15:docId w15:val="{686A1F15-9E0D-4F25-B814-5FD26416E3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header" w:uiPriority="99"/>
    <w:lsdException w:name="footer" w:uiPriority="99"/>
    <w:lsdException w:name="caption" w:semiHidden="1" w:unhideWhenUsed="1" w:qFormat="1"/>
    <w:lsdException w:name="footnote reference" w:uiPriority="99"/>
    <w:lsdException w:name="Title" w:qFormat="1"/>
    <w:lsdException w:name="Subtitle" w:qFormat="1"/>
    <w:lsdException w:name="Hyperlink" w:uiPriority="99"/>
    <w:lsdException w:name="Strong" w:uiPriority="22"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1167C"/>
    <w:rPr>
      <w:sz w:val="24"/>
      <w:szCs w:val="24"/>
      <w:lang w:val="en-US" w:eastAsia="en-US"/>
    </w:rPr>
  </w:style>
  <w:style w:type="paragraph" w:styleId="Heading1">
    <w:name w:val="heading 1"/>
    <w:basedOn w:val="Normal"/>
    <w:next w:val="Normal"/>
    <w:link w:val="Heading1Char"/>
    <w:qFormat/>
    <w:rsid w:val="00E80957"/>
    <w:pPr>
      <w:keepNext/>
      <w:jc w:val="center"/>
      <w:outlineLvl w:val="0"/>
    </w:pPr>
    <w:rPr>
      <w:b/>
      <w:bCs/>
      <w:lang w:val="sr-Cyrl-CS"/>
    </w:rPr>
  </w:style>
  <w:style w:type="paragraph" w:styleId="Heading2">
    <w:name w:val="heading 2"/>
    <w:basedOn w:val="Normal"/>
    <w:next w:val="Normal"/>
    <w:link w:val="Heading2Char"/>
    <w:qFormat/>
    <w:rsid w:val="00620857"/>
    <w:pPr>
      <w:keepNext/>
      <w:spacing w:before="240" w:after="60"/>
      <w:outlineLvl w:val="1"/>
    </w:pPr>
    <w:rPr>
      <w:rFonts w:ascii="Arial" w:hAnsi="Arial"/>
      <w:b/>
      <w:bCs/>
      <w:i/>
      <w:iCs/>
      <w:sz w:val="28"/>
      <w:szCs w:val="28"/>
    </w:rPr>
  </w:style>
  <w:style w:type="paragraph" w:styleId="Heading3">
    <w:name w:val="heading 3"/>
    <w:basedOn w:val="Normal"/>
    <w:next w:val="Normal"/>
    <w:link w:val="Heading3Char"/>
    <w:qFormat/>
    <w:rsid w:val="006C48E1"/>
    <w:pPr>
      <w:keepNext/>
      <w:spacing w:before="240" w:after="60"/>
      <w:outlineLvl w:val="2"/>
    </w:pPr>
    <w:rPr>
      <w:rFonts w:ascii="Arial" w:hAnsi="Arial"/>
      <w:b/>
      <w:bCs/>
      <w:noProof/>
      <w:sz w:val="26"/>
      <w:szCs w:val="26"/>
      <w:lang w:val="sr-Cyrl-CS"/>
    </w:rPr>
  </w:style>
  <w:style w:type="paragraph" w:styleId="Heading4">
    <w:name w:val="heading 4"/>
    <w:basedOn w:val="Normal"/>
    <w:next w:val="Normal"/>
    <w:link w:val="Heading4Char"/>
    <w:qFormat/>
    <w:rsid w:val="00E80957"/>
    <w:pPr>
      <w:keepNext/>
      <w:jc w:val="center"/>
      <w:outlineLvl w:val="3"/>
    </w:pPr>
    <w:rPr>
      <w:rFonts w:ascii="Book Antiqua" w:hAnsi="Book Antiqua"/>
      <w:b/>
      <w:bCs/>
      <w:sz w:val="22"/>
      <w:lang w:val="sr-Cyrl-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0C4478"/>
    <w:pPr>
      <w:jc w:val="center"/>
    </w:pPr>
    <w:rPr>
      <w:b/>
      <w:bCs/>
      <w:lang w:val="sr-Cyrl-CS"/>
    </w:rPr>
  </w:style>
  <w:style w:type="paragraph" w:styleId="BodyText2">
    <w:name w:val="Body Text 2"/>
    <w:basedOn w:val="Normal"/>
    <w:link w:val="BodyText2Char"/>
    <w:rsid w:val="007745DE"/>
    <w:pPr>
      <w:jc w:val="both"/>
    </w:pPr>
    <w:rPr>
      <w:rFonts w:ascii="Book Antiqua" w:hAnsi="Book Antiqua"/>
      <w:lang w:val="sr-Cyrl-CS"/>
    </w:rPr>
  </w:style>
  <w:style w:type="paragraph" w:styleId="BodyText">
    <w:name w:val="Body Text"/>
    <w:basedOn w:val="Normal"/>
    <w:link w:val="BodyTextChar"/>
    <w:rsid w:val="002778C7"/>
    <w:pPr>
      <w:spacing w:after="120"/>
    </w:pPr>
  </w:style>
  <w:style w:type="table" w:styleId="TableGrid">
    <w:name w:val="Table Grid"/>
    <w:basedOn w:val="TableNormal"/>
    <w:rsid w:val="002778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4C26CA"/>
    <w:pPr>
      <w:tabs>
        <w:tab w:val="center" w:pos="4535"/>
        <w:tab w:val="right" w:pos="9071"/>
      </w:tabs>
    </w:pPr>
    <w:rPr>
      <w:lang w:val="x-none" w:eastAsia="x-none"/>
    </w:rPr>
  </w:style>
  <w:style w:type="paragraph" w:styleId="BodyTextIndent">
    <w:name w:val="Body Text Indent"/>
    <w:basedOn w:val="Normal"/>
    <w:link w:val="BodyTextIndentChar"/>
    <w:rsid w:val="00E80957"/>
    <w:pPr>
      <w:spacing w:after="120"/>
      <w:ind w:left="360"/>
    </w:pPr>
  </w:style>
  <w:style w:type="paragraph" w:styleId="BalloonText">
    <w:name w:val="Balloon Text"/>
    <w:basedOn w:val="Normal"/>
    <w:link w:val="BalloonTextChar"/>
    <w:semiHidden/>
    <w:rsid w:val="005D2E0D"/>
    <w:rPr>
      <w:rFonts w:ascii="Tahoma" w:hAnsi="Tahoma"/>
      <w:sz w:val="16"/>
      <w:szCs w:val="16"/>
    </w:rPr>
  </w:style>
  <w:style w:type="character" w:styleId="CommentReference">
    <w:name w:val="annotation reference"/>
    <w:semiHidden/>
    <w:rsid w:val="00434267"/>
    <w:rPr>
      <w:sz w:val="16"/>
      <w:szCs w:val="16"/>
    </w:rPr>
  </w:style>
  <w:style w:type="character" w:styleId="Hyperlink">
    <w:name w:val="Hyperlink"/>
    <w:uiPriority w:val="99"/>
    <w:rsid w:val="007F58F4"/>
    <w:rPr>
      <w:color w:val="0000FF"/>
      <w:u w:val="single"/>
    </w:rPr>
  </w:style>
  <w:style w:type="character" w:styleId="PageNumber">
    <w:name w:val="page number"/>
    <w:basedOn w:val="DefaultParagraphFont"/>
    <w:rsid w:val="00707A44"/>
  </w:style>
  <w:style w:type="character" w:customStyle="1" w:styleId="TitleChar">
    <w:name w:val="Title Char"/>
    <w:link w:val="Title"/>
    <w:rsid w:val="0057172F"/>
    <w:rPr>
      <w:b/>
      <w:bCs/>
      <w:sz w:val="24"/>
      <w:szCs w:val="24"/>
      <w:lang w:val="sr-Cyrl-CS" w:eastAsia="en-US" w:bidi="ar-SA"/>
    </w:rPr>
  </w:style>
  <w:style w:type="paragraph" w:styleId="Subtitle">
    <w:name w:val="Subtitle"/>
    <w:basedOn w:val="Normal"/>
    <w:link w:val="SubtitleChar"/>
    <w:qFormat/>
    <w:rsid w:val="00282279"/>
    <w:pPr>
      <w:jc w:val="center"/>
    </w:pPr>
    <w:rPr>
      <w:rFonts w:ascii="Book Antiqua" w:hAnsi="Book Antiqua"/>
      <w:b/>
      <w:bCs/>
      <w:sz w:val="22"/>
    </w:rPr>
  </w:style>
  <w:style w:type="paragraph" w:styleId="CommentText">
    <w:name w:val="annotation text"/>
    <w:basedOn w:val="Normal"/>
    <w:link w:val="CommentTextChar"/>
    <w:semiHidden/>
    <w:rsid w:val="003644E8"/>
    <w:rPr>
      <w:sz w:val="20"/>
      <w:szCs w:val="20"/>
    </w:rPr>
  </w:style>
  <w:style w:type="paragraph" w:styleId="CommentSubject">
    <w:name w:val="annotation subject"/>
    <w:basedOn w:val="CommentText"/>
    <w:next w:val="CommentText"/>
    <w:link w:val="CommentSubjectChar"/>
    <w:semiHidden/>
    <w:rsid w:val="003644E8"/>
    <w:rPr>
      <w:b/>
      <w:bCs/>
    </w:rPr>
  </w:style>
  <w:style w:type="paragraph" w:styleId="Header">
    <w:name w:val="header"/>
    <w:basedOn w:val="Normal"/>
    <w:link w:val="HeaderChar"/>
    <w:uiPriority w:val="99"/>
    <w:rsid w:val="003C159B"/>
    <w:pPr>
      <w:tabs>
        <w:tab w:val="center" w:pos="4320"/>
        <w:tab w:val="right" w:pos="8640"/>
      </w:tabs>
    </w:pPr>
    <w:rPr>
      <w:lang w:val="x-none" w:eastAsia="x-none"/>
    </w:rPr>
  </w:style>
  <w:style w:type="character" w:styleId="Emphasis">
    <w:name w:val="Emphasis"/>
    <w:qFormat/>
    <w:rsid w:val="004D7C67"/>
    <w:rPr>
      <w:i/>
      <w:iCs/>
    </w:rPr>
  </w:style>
  <w:style w:type="paragraph" w:styleId="BodyText3">
    <w:name w:val="Body Text 3"/>
    <w:basedOn w:val="Normal"/>
    <w:link w:val="BodyText3Char"/>
    <w:rsid w:val="00786429"/>
    <w:pPr>
      <w:spacing w:after="120"/>
    </w:pPr>
    <w:rPr>
      <w:sz w:val="16"/>
      <w:szCs w:val="16"/>
      <w:lang w:val="x-none" w:eastAsia="x-none"/>
    </w:rPr>
  </w:style>
  <w:style w:type="character" w:customStyle="1" w:styleId="CharChar2">
    <w:name w:val="Char Char2"/>
    <w:locked/>
    <w:rsid w:val="00A35DF7"/>
    <w:rPr>
      <w:b/>
      <w:bCs/>
      <w:sz w:val="24"/>
      <w:szCs w:val="24"/>
      <w:lang w:val="sr-Cyrl-CS" w:eastAsia="en-US"/>
    </w:rPr>
  </w:style>
  <w:style w:type="character" w:customStyle="1" w:styleId="FooterChar">
    <w:name w:val="Footer Char"/>
    <w:link w:val="Footer"/>
    <w:uiPriority w:val="99"/>
    <w:rsid w:val="00B24DF8"/>
    <w:rPr>
      <w:sz w:val="24"/>
      <w:szCs w:val="24"/>
    </w:rPr>
  </w:style>
  <w:style w:type="character" w:customStyle="1" w:styleId="HeaderChar">
    <w:name w:val="Header Char"/>
    <w:link w:val="Header"/>
    <w:uiPriority w:val="99"/>
    <w:rsid w:val="00F818BE"/>
    <w:rPr>
      <w:sz w:val="24"/>
      <w:szCs w:val="24"/>
    </w:rPr>
  </w:style>
  <w:style w:type="paragraph" w:customStyle="1" w:styleId="ColourfulListAccent11">
    <w:name w:val="Colourful List – Accent 11"/>
    <w:basedOn w:val="Normal"/>
    <w:uiPriority w:val="34"/>
    <w:qFormat/>
    <w:rsid w:val="00F647AE"/>
    <w:pPr>
      <w:ind w:left="720"/>
    </w:pPr>
    <w:rPr>
      <w:rFonts w:eastAsia="Calibri"/>
      <w:lang w:val="sr-Latn-CS" w:eastAsia="sr-Latn-CS"/>
    </w:rPr>
  </w:style>
  <w:style w:type="character" w:customStyle="1" w:styleId="BodyText3Char">
    <w:name w:val="Body Text 3 Char"/>
    <w:link w:val="BodyText3"/>
    <w:rsid w:val="00A65EB3"/>
    <w:rPr>
      <w:sz w:val="16"/>
      <w:szCs w:val="16"/>
    </w:rPr>
  </w:style>
  <w:style w:type="paragraph" w:customStyle="1" w:styleId="C30X">
    <w:name w:val="C30X"/>
    <w:basedOn w:val="Normal"/>
    <w:uiPriority w:val="99"/>
    <w:rsid w:val="00E862FE"/>
    <w:pPr>
      <w:autoSpaceDE w:val="0"/>
      <w:autoSpaceDN w:val="0"/>
      <w:adjustRightInd w:val="0"/>
      <w:spacing w:before="200" w:after="60"/>
      <w:jc w:val="center"/>
    </w:pPr>
    <w:rPr>
      <w:b/>
      <w:bCs/>
      <w:color w:val="000000"/>
    </w:rPr>
  </w:style>
  <w:style w:type="paragraph" w:customStyle="1" w:styleId="T30X">
    <w:name w:val="T30X"/>
    <w:basedOn w:val="Normal"/>
    <w:uiPriority w:val="99"/>
    <w:rsid w:val="00E862FE"/>
    <w:pPr>
      <w:autoSpaceDE w:val="0"/>
      <w:autoSpaceDN w:val="0"/>
      <w:adjustRightInd w:val="0"/>
      <w:spacing w:before="60" w:after="60"/>
      <w:ind w:firstLine="283"/>
      <w:jc w:val="both"/>
    </w:pPr>
    <w:rPr>
      <w:color w:val="000000"/>
      <w:sz w:val="22"/>
      <w:szCs w:val="22"/>
    </w:rPr>
  </w:style>
  <w:style w:type="paragraph" w:styleId="FootnoteText">
    <w:name w:val="footnote text"/>
    <w:basedOn w:val="Normal"/>
    <w:link w:val="FootnoteTextChar"/>
    <w:uiPriority w:val="99"/>
    <w:unhideWhenUsed/>
    <w:rsid w:val="008C4298"/>
    <w:rPr>
      <w:rFonts w:ascii="Calibri" w:eastAsia="Calibri" w:hAnsi="Calibri"/>
      <w:sz w:val="20"/>
      <w:szCs w:val="20"/>
    </w:rPr>
  </w:style>
  <w:style w:type="character" w:customStyle="1" w:styleId="FootnoteTextChar">
    <w:name w:val="Footnote Text Char"/>
    <w:link w:val="FootnoteText"/>
    <w:uiPriority w:val="99"/>
    <w:rsid w:val="008C4298"/>
    <w:rPr>
      <w:rFonts w:ascii="Calibri" w:eastAsia="Calibri" w:hAnsi="Calibri"/>
      <w:lang w:val="en-US" w:eastAsia="en-US"/>
    </w:rPr>
  </w:style>
  <w:style w:type="character" w:styleId="FootnoteReference">
    <w:name w:val="footnote reference"/>
    <w:uiPriority w:val="99"/>
    <w:unhideWhenUsed/>
    <w:rsid w:val="008C4298"/>
    <w:rPr>
      <w:vertAlign w:val="superscript"/>
    </w:rPr>
  </w:style>
  <w:style w:type="table" w:customStyle="1" w:styleId="TableGrid1">
    <w:name w:val="Table Grid1"/>
    <w:basedOn w:val="TableNormal"/>
    <w:next w:val="TableGrid"/>
    <w:uiPriority w:val="39"/>
    <w:rsid w:val="00201CA7"/>
    <w:rPr>
      <w:rFonts w:ascii="Calibri" w:eastAsia="Calibri" w:hAnsi="Calibri"/>
      <w:sz w:val="22"/>
      <w:szCs w:val="22"/>
      <w:lang w:val="sr-Latn-ME"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front">
    <w:name w:val="title_front"/>
    <w:basedOn w:val="Normal"/>
    <w:rsid w:val="00A15135"/>
    <w:pPr>
      <w:spacing w:before="240"/>
      <w:ind w:left="1701"/>
      <w:jc w:val="right"/>
    </w:pPr>
    <w:rPr>
      <w:rFonts w:ascii="Optima" w:hAnsi="Optima"/>
      <w:b/>
      <w:sz w:val="28"/>
      <w:szCs w:val="20"/>
      <w:lang w:val="en-GB" w:eastAsia="en-GB"/>
    </w:rPr>
  </w:style>
  <w:style w:type="paragraph" w:customStyle="1" w:styleId="TableParagraph">
    <w:name w:val="Table Paragraph"/>
    <w:basedOn w:val="Normal"/>
    <w:uiPriority w:val="1"/>
    <w:qFormat/>
    <w:rsid w:val="00695572"/>
    <w:pPr>
      <w:widowControl w:val="0"/>
      <w:autoSpaceDE w:val="0"/>
      <w:autoSpaceDN w:val="0"/>
      <w:spacing w:before="46"/>
      <w:ind w:left="85"/>
    </w:pPr>
    <w:rPr>
      <w:rFonts w:ascii="Calibri" w:eastAsia="Calibri" w:hAnsi="Calibri" w:cs="Calibri"/>
      <w:sz w:val="22"/>
      <w:szCs w:val="22"/>
      <w:lang w:val="hr-HR"/>
    </w:rPr>
  </w:style>
  <w:style w:type="paragraph" w:styleId="ListParagraph">
    <w:name w:val="List Paragraph"/>
    <w:aliases w:val="List Paragraph (numbered (a)),Normal 1,List Paragraph 1,Akapit z listą BS,Bullets"/>
    <w:basedOn w:val="Normal"/>
    <w:link w:val="ListParagraphChar"/>
    <w:uiPriority w:val="34"/>
    <w:qFormat/>
    <w:rsid w:val="00160813"/>
    <w:pPr>
      <w:spacing w:before="96" w:after="120" w:line="360" w:lineRule="atLeast"/>
      <w:ind w:left="720"/>
    </w:pPr>
    <w:rPr>
      <w:rFonts w:ascii="Calibri" w:eastAsia="Calibri" w:hAnsi="Calibri"/>
      <w:sz w:val="22"/>
      <w:szCs w:val="22"/>
      <w:lang w:val="sr-Latn-CS" w:eastAsia="x-none"/>
    </w:rPr>
  </w:style>
  <w:style w:type="paragraph" w:styleId="TOC1">
    <w:name w:val="toc 1"/>
    <w:basedOn w:val="Normal"/>
    <w:next w:val="Normal"/>
    <w:autoRedefine/>
    <w:uiPriority w:val="39"/>
    <w:rsid w:val="008466D0"/>
    <w:pPr>
      <w:spacing w:after="100" w:line="276" w:lineRule="auto"/>
    </w:pPr>
    <w:rPr>
      <w:rFonts w:ascii="Calibri" w:eastAsia="PMingLiU" w:hAnsi="Calibri" w:cs="Calibri"/>
      <w:sz w:val="22"/>
      <w:szCs w:val="22"/>
      <w:lang w:eastAsia="zh-TW"/>
    </w:rPr>
  </w:style>
  <w:style w:type="character" w:styleId="Strong">
    <w:name w:val="Strong"/>
    <w:uiPriority w:val="22"/>
    <w:qFormat/>
    <w:rsid w:val="0082294E"/>
    <w:rPr>
      <w:b/>
      <w:bCs/>
    </w:rPr>
  </w:style>
  <w:style w:type="paragraph" w:styleId="TOC2">
    <w:name w:val="toc 2"/>
    <w:basedOn w:val="Normal"/>
    <w:next w:val="Normal"/>
    <w:autoRedefine/>
    <w:uiPriority w:val="39"/>
    <w:unhideWhenUsed/>
    <w:rsid w:val="0082294E"/>
    <w:pPr>
      <w:spacing w:after="100" w:line="259" w:lineRule="auto"/>
      <w:ind w:left="220"/>
    </w:pPr>
    <w:rPr>
      <w:rFonts w:ascii="Calibri" w:hAnsi="Calibri"/>
      <w:sz w:val="22"/>
      <w:szCs w:val="22"/>
      <w:lang w:val="sr-Latn-ME" w:eastAsia="sr-Latn-ME"/>
    </w:rPr>
  </w:style>
  <w:style w:type="paragraph" w:styleId="TOC3">
    <w:name w:val="toc 3"/>
    <w:basedOn w:val="Normal"/>
    <w:next w:val="Normal"/>
    <w:autoRedefine/>
    <w:uiPriority w:val="39"/>
    <w:unhideWhenUsed/>
    <w:rsid w:val="0082294E"/>
    <w:pPr>
      <w:spacing w:after="100" w:line="259" w:lineRule="auto"/>
      <w:ind w:left="440"/>
    </w:pPr>
    <w:rPr>
      <w:rFonts w:ascii="Calibri" w:hAnsi="Calibri"/>
      <w:sz w:val="22"/>
      <w:szCs w:val="22"/>
      <w:lang w:val="sr-Latn-ME" w:eastAsia="sr-Latn-ME"/>
    </w:rPr>
  </w:style>
  <w:style w:type="paragraph" w:styleId="TOC4">
    <w:name w:val="toc 4"/>
    <w:basedOn w:val="Normal"/>
    <w:next w:val="Normal"/>
    <w:autoRedefine/>
    <w:uiPriority w:val="39"/>
    <w:unhideWhenUsed/>
    <w:rsid w:val="0082294E"/>
    <w:pPr>
      <w:spacing w:after="100" w:line="259" w:lineRule="auto"/>
      <w:ind w:left="660"/>
    </w:pPr>
    <w:rPr>
      <w:rFonts w:ascii="Calibri" w:hAnsi="Calibri"/>
      <w:sz w:val="22"/>
      <w:szCs w:val="22"/>
      <w:lang w:val="sr-Latn-ME" w:eastAsia="sr-Latn-ME"/>
    </w:rPr>
  </w:style>
  <w:style w:type="paragraph" w:styleId="TOC5">
    <w:name w:val="toc 5"/>
    <w:basedOn w:val="Normal"/>
    <w:next w:val="Normal"/>
    <w:autoRedefine/>
    <w:uiPriority w:val="39"/>
    <w:unhideWhenUsed/>
    <w:rsid w:val="0082294E"/>
    <w:pPr>
      <w:spacing w:after="100" w:line="259" w:lineRule="auto"/>
      <w:ind w:left="880"/>
    </w:pPr>
    <w:rPr>
      <w:rFonts w:ascii="Calibri" w:hAnsi="Calibri"/>
      <w:sz w:val="22"/>
      <w:szCs w:val="22"/>
      <w:lang w:val="sr-Latn-ME" w:eastAsia="sr-Latn-ME"/>
    </w:rPr>
  </w:style>
  <w:style w:type="paragraph" w:styleId="TOC6">
    <w:name w:val="toc 6"/>
    <w:basedOn w:val="Normal"/>
    <w:next w:val="Normal"/>
    <w:autoRedefine/>
    <w:uiPriority w:val="39"/>
    <w:unhideWhenUsed/>
    <w:rsid w:val="0082294E"/>
    <w:pPr>
      <w:spacing w:after="100" w:line="259" w:lineRule="auto"/>
      <w:ind w:left="1100"/>
    </w:pPr>
    <w:rPr>
      <w:rFonts w:ascii="Calibri" w:hAnsi="Calibri"/>
      <w:sz w:val="22"/>
      <w:szCs w:val="22"/>
      <w:lang w:val="sr-Latn-ME" w:eastAsia="sr-Latn-ME"/>
    </w:rPr>
  </w:style>
  <w:style w:type="paragraph" w:styleId="TOC7">
    <w:name w:val="toc 7"/>
    <w:basedOn w:val="Normal"/>
    <w:next w:val="Normal"/>
    <w:autoRedefine/>
    <w:uiPriority w:val="39"/>
    <w:unhideWhenUsed/>
    <w:rsid w:val="0082294E"/>
    <w:pPr>
      <w:spacing w:after="100" w:line="259" w:lineRule="auto"/>
      <w:ind w:left="1320"/>
    </w:pPr>
    <w:rPr>
      <w:rFonts w:ascii="Calibri" w:hAnsi="Calibri"/>
      <w:sz w:val="22"/>
      <w:szCs w:val="22"/>
      <w:lang w:val="sr-Latn-ME" w:eastAsia="sr-Latn-ME"/>
    </w:rPr>
  </w:style>
  <w:style w:type="paragraph" w:styleId="TOC8">
    <w:name w:val="toc 8"/>
    <w:basedOn w:val="Normal"/>
    <w:next w:val="Normal"/>
    <w:autoRedefine/>
    <w:uiPriority w:val="39"/>
    <w:unhideWhenUsed/>
    <w:rsid w:val="0082294E"/>
    <w:pPr>
      <w:spacing w:after="100" w:line="259" w:lineRule="auto"/>
      <w:ind w:left="1540"/>
    </w:pPr>
    <w:rPr>
      <w:rFonts w:ascii="Calibri" w:hAnsi="Calibri"/>
      <w:sz w:val="22"/>
      <w:szCs w:val="22"/>
      <w:lang w:val="sr-Latn-ME" w:eastAsia="sr-Latn-ME"/>
    </w:rPr>
  </w:style>
  <w:style w:type="paragraph" w:styleId="TOC9">
    <w:name w:val="toc 9"/>
    <w:basedOn w:val="Normal"/>
    <w:next w:val="Normal"/>
    <w:autoRedefine/>
    <w:uiPriority w:val="39"/>
    <w:unhideWhenUsed/>
    <w:rsid w:val="0082294E"/>
    <w:pPr>
      <w:spacing w:after="100" w:line="259" w:lineRule="auto"/>
      <w:ind w:left="1760"/>
    </w:pPr>
    <w:rPr>
      <w:rFonts w:ascii="Calibri" w:hAnsi="Calibri"/>
      <w:sz w:val="22"/>
      <w:szCs w:val="22"/>
      <w:lang w:val="sr-Latn-ME" w:eastAsia="sr-Latn-ME"/>
    </w:rPr>
  </w:style>
  <w:style w:type="character" w:customStyle="1" w:styleId="Heading1Char">
    <w:name w:val="Heading 1 Char"/>
    <w:link w:val="Heading1"/>
    <w:rsid w:val="00EB185C"/>
    <w:rPr>
      <w:b/>
      <w:bCs/>
      <w:sz w:val="24"/>
      <w:szCs w:val="24"/>
      <w:lang w:val="sr-Cyrl-CS" w:eastAsia="en-US"/>
    </w:rPr>
  </w:style>
  <w:style w:type="character" w:customStyle="1" w:styleId="Heading2Char">
    <w:name w:val="Heading 2 Char"/>
    <w:link w:val="Heading2"/>
    <w:rsid w:val="00EB185C"/>
    <w:rPr>
      <w:rFonts w:ascii="Arial" w:hAnsi="Arial" w:cs="Arial"/>
      <w:b/>
      <w:bCs/>
      <w:i/>
      <w:iCs/>
      <w:sz w:val="28"/>
      <w:szCs w:val="28"/>
      <w:lang w:val="en-US" w:eastAsia="en-US"/>
    </w:rPr>
  </w:style>
  <w:style w:type="character" w:customStyle="1" w:styleId="Heading3Char">
    <w:name w:val="Heading 3 Char"/>
    <w:link w:val="Heading3"/>
    <w:rsid w:val="00EB185C"/>
    <w:rPr>
      <w:rFonts w:ascii="Arial" w:hAnsi="Arial" w:cs="Arial"/>
      <w:b/>
      <w:bCs/>
      <w:noProof/>
      <w:sz w:val="26"/>
      <w:szCs w:val="26"/>
      <w:lang w:val="sr-Cyrl-CS" w:eastAsia="en-US"/>
    </w:rPr>
  </w:style>
  <w:style w:type="character" w:customStyle="1" w:styleId="Heading4Char">
    <w:name w:val="Heading 4 Char"/>
    <w:link w:val="Heading4"/>
    <w:rsid w:val="00EB185C"/>
    <w:rPr>
      <w:rFonts w:ascii="Book Antiqua" w:hAnsi="Book Antiqua"/>
      <w:b/>
      <w:bCs/>
      <w:sz w:val="22"/>
      <w:szCs w:val="24"/>
      <w:lang w:val="sr-Cyrl-CS" w:eastAsia="en-US"/>
    </w:rPr>
  </w:style>
  <w:style w:type="numbering" w:customStyle="1" w:styleId="NoList1">
    <w:name w:val="No List1"/>
    <w:next w:val="NoList"/>
    <w:uiPriority w:val="99"/>
    <w:semiHidden/>
    <w:rsid w:val="00EB185C"/>
  </w:style>
  <w:style w:type="character" w:customStyle="1" w:styleId="BodyText2Char">
    <w:name w:val="Body Text 2 Char"/>
    <w:link w:val="BodyText2"/>
    <w:rsid w:val="00EB185C"/>
    <w:rPr>
      <w:rFonts w:ascii="Book Antiqua" w:hAnsi="Book Antiqua"/>
      <w:sz w:val="24"/>
      <w:szCs w:val="24"/>
      <w:lang w:val="sr-Cyrl-CS" w:eastAsia="en-US"/>
    </w:rPr>
  </w:style>
  <w:style w:type="character" w:customStyle="1" w:styleId="BodyTextChar">
    <w:name w:val="Body Text Char"/>
    <w:link w:val="BodyText"/>
    <w:rsid w:val="00EB185C"/>
    <w:rPr>
      <w:sz w:val="24"/>
      <w:szCs w:val="24"/>
      <w:lang w:val="en-US" w:eastAsia="en-US"/>
    </w:rPr>
  </w:style>
  <w:style w:type="character" w:customStyle="1" w:styleId="BodyTextIndentChar">
    <w:name w:val="Body Text Indent Char"/>
    <w:link w:val="BodyTextIndent"/>
    <w:rsid w:val="00EB185C"/>
    <w:rPr>
      <w:sz w:val="24"/>
      <w:szCs w:val="24"/>
      <w:lang w:val="en-US" w:eastAsia="en-US"/>
    </w:rPr>
  </w:style>
  <w:style w:type="character" w:customStyle="1" w:styleId="BalloonTextChar">
    <w:name w:val="Balloon Text Char"/>
    <w:link w:val="BalloonText"/>
    <w:semiHidden/>
    <w:rsid w:val="00EB185C"/>
    <w:rPr>
      <w:rFonts w:ascii="Tahoma" w:hAnsi="Tahoma" w:cs="Tahoma"/>
      <w:sz w:val="16"/>
      <w:szCs w:val="16"/>
      <w:lang w:val="en-US" w:eastAsia="en-US"/>
    </w:rPr>
  </w:style>
  <w:style w:type="character" w:customStyle="1" w:styleId="SubtitleChar">
    <w:name w:val="Subtitle Char"/>
    <w:link w:val="Subtitle"/>
    <w:rsid w:val="00EB185C"/>
    <w:rPr>
      <w:rFonts w:ascii="Book Antiqua" w:hAnsi="Book Antiqua"/>
      <w:b/>
      <w:bCs/>
      <w:sz w:val="22"/>
      <w:szCs w:val="24"/>
      <w:lang w:val="en-US" w:eastAsia="en-US"/>
    </w:rPr>
  </w:style>
  <w:style w:type="character" w:customStyle="1" w:styleId="CommentTextChar">
    <w:name w:val="Comment Text Char"/>
    <w:link w:val="CommentText"/>
    <w:semiHidden/>
    <w:rsid w:val="00EB185C"/>
    <w:rPr>
      <w:lang w:val="en-US" w:eastAsia="en-US"/>
    </w:rPr>
  </w:style>
  <w:style w:type="character" w:customStyle="1" w:styleId="CommentSubjectChar">
    <w:name w:val="Comment Subject Char"/>
    <w:link w:val="CommentSubject"/>
    <w:semiHidden/>
    <w:rsid w:val="00EB185C"/>
    <w:rPr>
      <w:b/>
      <w:bCs/>
      <w:lang w:val="en-US" w:eastAsia="en-US"/>
    </w:rPr>
  </w:style>
  <w:style w:type="paragraph" w:styleId="EndnoteText">
    <w:name w:val="endnote text"/>
    <w:basedOn w:val="Normal"/>
    <w:link w:val="EndnoteTextChar"/>
    <w:rsid w:val="00370C9D"/>
    <w:rPr>
      <w:sz w:val="20"/>
      <w:szCs w:val="20"/>
    </w:rPr>
  </w:style>
  <w:style w:type="character" w:customStyle="1" w:styleId="EndnoteTextChar">
    <w:name w:val="Endnote Text Char"/>
    <w:link w:val="EndnoteText"/>
    <w:rsid w:val="00370C9D"/>
    <w:rPr>
      <w:lang w:val="en-US" w:eastAsia="en-US"/>
    </w:rPr>
  </w:style>
  <w:style w:type="character" w:styleId="EndnoteReference">
    <w:name w:val="endnote reference"/>
    <w:rsid w:val="00370C9D"/>
    <w:rPr>
      <w:vertAlign w:val="superscript"/>
    </w:rPr>
  </w:style>
  <w:style w:type="numbering" w:customStyle="1" w:styleId="NoList2">
    <w:name w:val="No List2"/>
    <w:next w:val="NoList"/>
    <w:uiPriority w:val="99"/>
    <w:semiHidden/>
    <w:unhideWhenUsed/>
    <w:rsid w:val="0000315E"/>
  </w:style>
  <w:style w:type="numbering" w:customStyle="1" w:styleId="NoList11">
    <w:name w:val="No List11"/>
    <w:next w:val="NoList"/>
    <w:uiPriority w:val="99"/>
    <w:semiHidden/>
    <w:unhideWhenUsed/>
    <w:rsid w:val="0000315E"/>
  </w:style>
  <w:style w:type="table" w:customStyle="1" w:styleId="TableGrid2">
    <w:name w:val="Table Grid2"/>
    <w:basedOn w:val="TableNormal"/>
    <w:next w:val="TableGrid"/>
    <w:rsid w:val="000031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00315E"/>
    <w:rPr>
      <w:rFonts w:ascii="Calibri" w:eastAsia="Calibri" w:hAnsi="Calibri"/>
      <w:sz w:val="22"/>
      <w:szCs w:val="22"/>
      <w:lang w:val="sr-Latn-ME"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
    <w:name w:val="No List111"/>
    <w:next w:val="NoList"/>
    <w:uiPriority w:val="99"/>
    <w:semiHidden/>
    <w:rsid w:val="0000315E"/>
  </w:style>
  <w:style w:type="paragraph" w:customStyle="1" w:styleId="1tekst">
    <w:name w:val="_1tekst"/>
    <w:basedOn w:val="Normal"/>
    <w:rsid w:val="00A43169"/>
    <w:pPr>
      <w:spacing w:before="100" w:beforeAutospacing="1" w:after="100" w:afterAutospacing="1"/>
    </w:pPr>
  </w:style>
  <w:style w:type="paragraph" w:customStyle="1" w:styleId="2zakon">
    <w:name w:val="_2zakon"/>
    <w:basedOn w:val="Normal"/>
    <w:rsid w:val="00A43169"/>
    <w:pPr>
      <w:spacing w:before="100" w:beforeAutospacing="1" w:after="100" w:afterAutospacing="1"/>
    </w:pPr>
  </w:style>
  <w:style w:type="paragraph" w:customStyle="1" w:styleId="4clan">
    <w:name w:val="_4clan"/>
    <w:basedOn w:val="Normal"/>
    <w:rsid w:val="00A43169"/>
    <w:pPr>
      <w:spacing w:before="100" w:beforeAutospacing="1" w:after="100" w:afterAutospacing="1"/>
    </w:pPr>
  </w:style>
  <w:style w:type="character" w:customStyle="1" w:styleId="ListParagraphChar">
    <w:name w:val="List Paragraph Char"/>
    <w:aliases w:val="List Paragraph (numbered (a)) Char,Normal 1 Char,List Paragraph 1 Char,Akapit z listą BS Char,Bullets Char"/>
    <w:link w:val="ListParagraph"/>
    <w:uiPriority w:val="99"/>
    <w:qFormat/>
    <w:locked/>
    <w:rsid w:val="00EF71AC"/>
    <w:rPr>
      <w:rFonts w:ascii="Calibri" w:eastAsia="Calibri" w:hAnsi="Calibri" w:cs="Calibri"/>
      <w:sz w:val="22"/>
      <w:szCs w:val="22"/>
      <w:lang w:val="sr-Latn-CS"/>
    </w:rPr>
  </w:style>
  <w:style w:type="character" w:customStyle="1" w:styleId="UnresolvedMention1">
    <w:name w:val="Unresolved Mention1"/>
    <w:basedOn w:val="DefaultParagraphFont"/>
    <w:uiPriority w:val="99"/>
    <w:semiHidden/>
    <w:unhideWhenUsed/>
    <w:rsid w:val="00DC305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718179">
      <w:bodyDiv w:val="1"/>
      <w:marLeft w:val="0"/>
      <w:marRight w:val="0"/>
      <w:marTop w:val="0"/>
      <w:marBottom w:val="0"/>
      <w:divBdr>
        <w:top w:val="none" w:sz="0" w:space="0" w:color="auto"/>
        <w:left w:val="none" w:sz="0" w:space="0" w:color="auto"/>
        <w:bottom w:val="none" w:sz="0" w:space="0" w:color="auto"/>
        <w:right w:val="none" w:sz="0" w:space="0" w:color="auto"/>
      </w:divBdr>
    </w:div>
    <w:div w:id="106703225">
      <w:bodyDiv w:val="1"/>
      <w:marLeft w:val="0"/>
      <w:marRight w:val="0"/>
      <w:marTop w:val="0"/>
      <w:marBottom w:val="0"/>
      <w:divBdr>
        <w:top w:val="none" w:sz="0" w:space="0" w:color="auto"/>
        <w:left w:val="none" w:sz="0" w:space="0" w:color="auto"/>
        <w:bottom w:val="none" w:sz="0" w:space="0" w:color="auto"/>
        <w:right w:val="none" w:sz="0" w:space="0" w:color="auto"/>
      </w:divBdr>
    </w:div>
    <w:div w:id="187985058">
      <w:bodyDiv w:val="1"/>
      <w:marLeft w:val="0"/>
      <w:marRight w:val="0"/>
      <w:marTop w:val="0"/>
      <w:marBottom w:val="0"/>
      <w:divBdr>
        <w:top w:val="none" w:sz="0" w:space="0" w:color="auto"/>
        <w:left w:val="none" w:sz="0" w:space="0" w:color="auto"/>
        <w:bottom w:val="none" w:sz="0" w:space="0" w:color="auto"/>
        <w:right w:val="none" w:sz="0" w:space="0" w:color="auto"/>
      </w:divBdr>
    </w:div>
    <w:div w:id="224416227">
      <w:bodyDiv w:val="1"/>
      <w:marLeft w:val="0"/>
      <w:marRight w:val="0"/>
      <w:marTop w:val="0"/>
      <w:marBottom w:val="0"/>
      <w:divBdr>
        <w:top w:val="none" w:sz="0" w:space="0" w:color="auto"/>
        <w:left w:val="none" w:sz="0" w:space="0" w:color="auto"/>
        <w:bottom w:val="none" w:sz="0" w:space="0" w:color="auto"/>
        <w:right w:val="none" w:sz="0" w:space="0" w:color="auto"/>
      </w:divBdr>
    </w:div>
    <w:div w:id="225840443">
      <w:bodyDiv w:val="1"/>
      <w:marLeft w:val="0"/>
      <w:marRight w:val="0"/>
      <w:marTop w:val="0"/>
      <w:marBottom w:val="0"/>
      <w:divBdr>
        <w:top w:val="none" w:sz="0" w:space="0" w:color="auto"/>
        <w:left w:val="none" w:sz="0" w:space="0" w:color="auto"/>
        <w:bottom w:val="none" w:sz="0" w:space="0" w:color="auto"/>
        <w:right w:val="none" w:sz="0" w:space="0" w:color="auto"/>
      </w:divBdr>
    </w:div>
    <w:div w:id="248465205">
      <w:bodyDiv w:val="1"/>
      <w:marLeft w:val="0"/>
      <w:marRight w:val="0"/>
      <w:marTop w:val="0"/>
      <w:marBottom w:val="0"/>
      <w:divBdr>
        <w:top w:val="none" w:sz="0" w:space="0" w:color="auto"/>
        <w:left w:val="none" w:sz="0" w:space="0" w:color="auto"/>
        <w:bottom w:val="none" w:sz="0" w:space="0" w:color="auto"/>
        <w:right w:val="none" w:sz="0" w:space="0" w:color="auto"/>
      </w:divBdr>
    </w:div>
    <w:div w:id="268661744">
      <w:bodyDiv w:val="1"/>
      <w:marLeft w:val="0"/>
      <w:marRight w:val="0"/>
      <w:marTop w:val="0"/>
      <w:marBottom w:val="0"/>
      <w:divBdr>
        <w:top w:val="none" w:sz="0" w:space="0" w:color="auto"/>
        <w:left w:val="none" w:sz="0" w:space="0" w:color="auto"/>
        <w:bottom w:val="none" w:sz="0" w:space="0" w:color="auto"/>
        <w:right w:val="none" w:sz="0" w:space="0" w:color="auto"/>
      </w:divBdr>
    </w:div>
    <w:div w:id="345668468">
      <w:bodyDiv w:val="1"/>
      <w:marLeft w:val="0"/>
      <w:marRight w:val="0"/>
      <w:marTop w:val="0"/>
      <w:marBottom w:val="0"/>
      <w:divBdr>
        <w:top w:val="none" w:sz="0" w:space="0" w:color="auto"/>
        <w:left w:val="none" w:sz="0" w:space="0" w:color="auto"/>
        <w:bottom w:val="none" w:sz="0" w:space="0" w:color="auto"/>
        <w:right w:val="none" w:sz="0" w:space="0" w:color="auto"/>
      </w:divBdr>
    </w:div>
    <w:div w:id="450898896">
      <w:bodyDiv w:val="1"/>
      <w:marLeft w:val="0"/>
      <w:marRight w:val="0"/>
      <w:marTop w:val="0"/>
      <w:marBottom w:val="0"/>
      <w:divBdr>
        <w:top w:val="none" w:sz="0" w:space="0" w:color="auto"/>
        <w:left w:val="none" w:sz="0" w:space="0" w:color="auto"/>
        <w:bottom w:val="none" w:sz="0" w:space="0" w:color="auto"/>
        <w:right w:val="none" w:sz="0" w:space="0" w:color="auto"/>
      </w:divBdr>
    </w:div>
    <w:div w:id="498737242">
      <w:bodyDiv w:val="1"/>
      <w:marLeft w:val="0"/>
      <w:marRight w:val="0"/>
      <w:marTop w:val="0"/>
      <w:marBottom w:val="0"/>
      <w:divBdr>
        <w:top w:val="none" w:sz="0" w:space="0" w:color="auto"/>
        <w:left w:val="none" w:sz="0" w:space="0" w:color="auto"/>
        <w:bottom w:val="none" w:sz="0" w:space="0" w:color="auto"/>
        <w:right w:val="none" w:sz="0" w:space="0" w:color="auto"/>
      </w:divBdr>
    </w:div>
    <w:div w:id="609316939">
      <w:bodyDiv w:val="1"/>
      <w:marLeft w:val="0"/>
      <w:marRight w:val="0"/>
      <w:marTop w:val="0"/>
      <w:marBottom w:val="0"/>
      <w:divBdr>
        <w:top w:val="none" w:sz="0" w:space="0" w:color="auto"/>
        <w:left w:val="none" w:sz="0" w:space="0" w:color="auto"/>
        <w:bottom w:val="none" w:sz="0" w:space="0" w:color="auto"/>
        <w:right w:val="none" w:sz="0" w:space="0" w:color="auto"/>
      </w:divBdr>
    </w:div>
    <w:div w:id="620842056">
      <w:bodyDiv w:val="1"/>
      <w:marLeft w:val="0"/>
      <w:marRight w:val="0"/>
      <w:marTop w:val="0"/>
      <w:marBottom w:val="0"/>
      <w:divBdr>
        <w:top w:val="none" w:sz="0" w:space="0" w:color="auto"/>
        <w:left w:val="none" w:sz="0" w:space="0" w:color="auto"/>
        <w:bottom w:val="none" w:sz="0" w:space="0" w:color="auto"/>
        <w:right w:val="none" w:sz="0" w:space="0" w:color="auto"/>
      </w:divBdr>
    </w:div>
    <w:div w:id="714895298">
      <w:bodyDiv w:val="1"/>
      <w:marLeft w:val="0"/>
      <w:marRight w:val="0"/>
      <w:marTop w:val="0"/>
      <w:marBottom w:val="0"/>
      <w:divBdr>
        <w:top w:val="none" w:sz="0" w:space="0" w:color="auto"/>
        <w:left w:val="none" w:sz="0" w:space="0" w:color="auto"/>
        <w:bottom w:val="none" w:sz="0" w:space="0" w:color="auto"/>
        <w:right w:val="none" w:sz="0" w:space="0" w:color="auto"/>
      </w:divBdr>
    </w:div>
    <w:div w:id="717974673">
      <w:bodyDiv w:val="1"/>
      <w:marLeft w:val="0"/>
      <w:marRight w:val="0"/>
      <w:marTop w:val="0"/>
      <w:marBottom w:val="0"/>
      <w:divBdr>
        <w:top w:val="none" w:sz="0" w:space="0" w:color="auto"/>
        <w:left w:val="none" w:sz="0" w:space="0" w:color="auto"/>
        <w:bottom w:val="none" w:sz="0" w:space="0" w:color="auto"/>
        <w:right w:val="none" w:sz="0" w:space="0" w:color="auto"/>
      </w:divBdr>
    </w:div>
    <w:div w:id="720523849">
      <w:bodyDiv w:val="1"/>
      <w:marLeft w:val="0"/>
      <w:marRight w:val="0"/>
      <w:marTop w:val="0"/>
      <w:marBottom w:val="0"/>
      <w:divBdr>
        <w:top w:val="none" w:sz="0" w:space="0" w:color="auto"/>
        <w:left w:val="none" w:sz="0" w:space="0" w:color="auto"/>
        <w:bottom w:val="none" w:sz="0" w:space="0" w:color="auto"/>
        <w:right w:val="none" w:sz="0" w:space="0" w:color="auto"/>
      </w:divBdr>
    </w:div>
    <w:div w:id="785733522">
      <w:bodyDiv w:val="1"/>
      <w:marLeft w:val="0"/>
      <w:marRight w:val="0"/>
      <w:marTop w:val="0"/>
      <w:marBottom w:val="0"/>
      <w:divBdr>
        <w:top w:val="none" w:sz="0" w:space="0" w:color="auto"/>
        <w:left w:val="none" w:sz="0" w:space="0" w:color="auto"/>
        <w:bottom w:val="none" w:sz="0" w:space="0" w:color="auto"/>
        <w:right w:val="none" w:sz="0" w:space="0" w:color="auto"/>
      </w:divBdr>
    </w:div>
    <w:div w:id="795222355">
      <w:bodyDiv w:val="1"/>
      <w:marLeft w:val="0"/>
      <w:marRight w:val="0"/>
      <w:marTop w:val="0"/>
      <w:marBottom w:val="0"/>
      <w:divBdr>
        <w:top w:val="none" w:sz="0" w:space="0" w:color="auto"/>
        <w:left w:val="none" w:sz="0" w:space="0" w:color="auto"/>
        <w:bottom w:val="none" w:sz="0" w:space="0" w:color="auto"/>
        <w:right w:val="none" w:sz="0" w:space="0" w:color="auto"/>
      </w:divBdr>
    </w:div>
    <w:div w:id="876431311">
      <w:bodyDiv w:val="1"/>
      <w:marLeft w:val="0"/>
      <w:marRight w:val="0"/>
      <w:marTop w:val="0"/>
      <w:marBottom w:val="0"/>
      <w:divBdr>
        <w:top w:val="none" w:sz="0" w:space="0" w:color="auto"/>
        <w:left w:val="none" w:sz="0" w:space="0" w:color="auto"/>
        <w:bottom w:val="none" w:sz="0" w:space="0" w:color="auto"/>
        <w:right w:val="none" w:sz="0" w:space="0" w:color="auto"/>
      </w:divBdr>
    </w:div>
    <w:div w:id="1044329279">
      <w:bodyDiv w:val="1"/>
      <w:marLeft w:val="0"/>
      <w:marRight w:val="0"/>
      <w:marTop w:val="0"/>
      <w:marBottom w:val="0"/>
      <w:divBdr>
        <w:top w:val="none" w:sz="0" w:space="0" w:color="auto"/>
        <w:left w:val="none" w:sz="0" w:space="0" w:color="auto"/>
        <w:bottom w:val="none" w:sz="0" w:space="0" w:color="auto"/>
        <w:right w:val="none" w:sz="0" w:space="0" w:color="auto"/>
      </w:divBdr>
    </w:div>
    <w:div w:id="1067608918">
      <w:bodyDiv w:val="1"/>
      <w:marLeft w:val="0"/>
      <w:marRight w:val="0"/>
      <w:marTop w:val="0"/>
      <w:marBottom w:val="0"/>
      <w:divBdr>
        <w:top w:val="none" w:sz="0" w:space="0" w:color="auto"/>
        <w:left w:val="none" w:sz="0" w:space="0" w:color="auto"/>
        <w:bottom w:val="none" w:sz="0" w:space="0" w:color="auto"/>
        <w:right w:val="none" w:sz="0" w:space="0" w:color="auto"/>
      </w:divBdr>
    </w:div>
    <w:div w:id="1335106666">
      <w:bodyDiv w:val="1"/>
      <w:marLeft w:val="0"/>
      <w:marRight w:val="0"/>
      <w:marTop w:val="0"/>
      <w:marBottom w:val="0"/>
      <w:divBdr>
        <w:top w:val="none" w:sz="0" w:space="0" w:color="auto"/>
        <w:left w:val="none" w:sz="0" w:space="0" w:color="auto"/>
        <w:bottom w:val="none" w:sz="0" w:space="0" w:color="auto"/>
        <w:right w:val="none" w:sz="0" w:space="0" w:color="auto"/>
      </w:divBdr>
    </w:div>
    <w:div w:id="1342274219">
      <w:bodyDiv w:val="1"/>
      <w:marLeft w:val="0"/>
      <w:marRight w:val="0"/>
      <w:marTop w:val="0"/>
      <w:marBottom w:val="0"/>
      <w:divBdr>
        <w:top w:val="none" w:sz="0" w:space="0" w:color="auto"/>
        <w:left w:val="none" w:sz="0" w:space="0" w:color="auto"/>
        <w:bottom w:val="none" w:sz="0" w:space="0" w:color="auto"/>
        <w:right w:val="none" w:sz="0" w:space="0" w:color="auto"/>
      </w:divBdr>
    </w:div>
    <w:div w:id="1390030184">
      <w:bodyDiv w:val="1"/>
      <w:marLeft w:val="0"/>
      <w:marRight w:val="0"/>
      <w:marTop w:val="0"/>
      <w:marBottom w:val="0"/>
      <w:divBdr>
        <w:top w:val="none" w:sz="0" w:space="0" w:color="auto"/>
        <w:left w:val="none" w:sz="0" w:space="0" w:color="auto"/>
        <w:bottom w:val="none" w:sz="0" w:space="0" w:color="auto"/>
        <w:right w:val="none" w:sz="0" w:space="0" w:color="auto"/>
      </w:divBdr>
    </w:div>
    <w:div w:id="1416709684">
      <w:bodyDiv w:val="1"/>
      <w:marLeft w:val="0"/>
      <w:marRight w:val="0"/>
      <w:marTop w:val="0"/>
      <w:marBottom w:val="0"/>
      <w:divBdr>
        <w:top w:val="none" w:sz="0" w:space="0" w:color="auto"/>
        <w:left w:val="none" w:sz="0" w:space="0" w:color="auto"/>
        <w:bottom w:val="none" w:sz="0" w:space="0" w:color="auto"/>
        <w:right w:val="none" w:sz="0" w:space="0" w:color="auto"/>
      </w:divBdr>
    </w:div>
    <w:div w:id="1517420699">
      <w:bodyDiv w:val="1"/>
      <w:marLeft w:val="0"/>
      <w:marRight w:val="0"/>
      <w:marTop w:val="0"/>
      <w:marBottom w:val="0"/>
      <w:divBdr>
        <w:top w:val="none" w:sz="0" w:space="0" w:color="auto"/>
        <w:left w:val="none" w:sz="0" w:space="0" w:color="auto"/>
        <w:bottom w:val="none" w:sz="0" w:space="0" w:color="auto"/>
        <w:right w:val="none" w:sz="0" w:space="0" w:color="auto"/>
      </w:divBdr>
    </w:div>
    <w:div w:id="1733964692">
      <w:bodyDiv w:val="1"/>
      <w:marLeft w:val="0"/>
      <w:marRight w:val="0"/>
      <w:marTop w:val="0"/>
      <w:marBottom w:val="0"/>
      <w:divBdr>
        <w:top w:val="none" w:sz="0" w:space="0" w:color="auto"/>
        <w:left w:val="none" w:sz="0" w:space="0" w:color="auto"/>
        <w:bottom w:val="none" w:sz="0" w:space="0" w:color="auto"/>
        <w:right w:val="none" w:sz="0" w:space="0" w:color="auto"/>
      </w:divBdr>
    </w:div>
    <w:div w:id="1800606998">
      <w:bodyDiv w:val="1"/>
      <w:marLeft w:val="0"/>
      <w:marRight w:val="0"/>
      <w:marTop w:val="0"/>
      <w:marBottom w:val="0"/>
      <w:divBdr>
        <w:top w:val="none" w:sz="0" w:space="0" w:color="auto"/>
        <w:left w:val="none" w:sz="0" w:space="0" w:color="auto"/>
        <w:bottom w:val="none" w:sz="0" w:space="0" w:color="auto"/>
        <w:right w:val="none" w:sz="0" w:space="0" w:color="auto"/>
      </w:divBdr>
    </w:div>
    <w:div w:id="1838643198">
      <w:bodyDiv w:val="1"/>
      <w:marLeft w:val="0"/>
      <w:marRight w:val="0"/>
      <w:marTop w:val="0"/>
      <w:marBottom w:val="0"/>
      <w:divBdr>
        <w:top w:val="none" w:sz="0" w:space="0" w:color="auto"/>
        <w:left w:val="none" w:sz="0" w:space="0" w:color="auto"/>
        <w:bottom w:val="none" w:sz="0" w:space="0" w:color="auto"/>
        <w:right w:val="none" w:sz="0" w:space="0" w:color="auto"/>
      </w:divBdr>
    </w:div>
    <w:div w:id="1870876827">
      <w:bodyDiv w:val="1"/>
      <w:marLeft w:val="0"/>
      <w:marRight w:val="0"/>
      <w:marTop w:val="0"/>
      <w:marBottom w:val="0"/>
      <w:divBdr>
        <w:top w:val="none" w:sz="0" w:space="0" w:color="auto"/>
        <w:left w:val="none" w:sz="0" w:space="0" w:color="auto"/>
        <w:bottom w:val="none" w:sz="0" w:space="0" w:color="auto"/>
        <w:right w:val="none" w:sz="0" w:space="0" w:color="auto"/>
      </w:divBdr>
    </w:div>
    <w:div w:id="2075663621">
      <w:bodyDiv w:val="1"/>
      <w:marLeft w:val="0"/>
      <w:marRight w:val="0"/>
      <w:marTop w:val="0"/>
      <w:marBottom w:val="0"/>
      <w:divBdr>
        <w:top w:val="none" w:sz="0" w:space="0" w:color="auto"/>
        <w:left w:val="none" w:sz="0" w:space="0" w:color="auto"/>
        <w:bottom w:val="none" w:sz="0" w:space="0" w:color="auto"/>
        <w:right w:val="none" w:sz="0" w:space="0" w:color="auto"/>
      </w:divBdr>
    </w:div>
    <w:div w:id="21138207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ice.com/products/34361119/low-sulphur-gasoil-futures/data?marketId=6227601&amp;span=1"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kontrola-nabavki.me/"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7E70B8-8160-4E68-81EA-35AC31C5EA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4742</Words>
  <Characters>27033</Characters>
  <Application>Microsoft Office Word</Application>
  <DocSecurity>0</DocSecurity>
  <Lines>225</Lines>
  <Paragraphs>63</Paragraphs>
  <ScaleCrop>false</ScaleCrop>
  <HeadingPairs>
    <vt:vector size="2" baseType="variant">
      <vt:variant>
        <vt:lpstr>Title</vt:lpstr>
      </vt:variant>
      <vt:variant>
        <vt:i4>1</vt:i4>
      </vt:variant>
    </vt:vector>
  </HeadingPairs>
  <TitlesOfParts>
    <vt:vector size="1" baseType="lpstr">
      <vt:lpstr>НАРОДНА БАНКА СРБИЈЕ</vt:lpstr>
    </vt:vector>
  </TitlesOfParts>
  <Company>NBS</Company>
  <LinksUpToDate>false</LinksUpToDate>
  <CharactersWithSpaces>31712</CharactersWithSpaces>
  <SharedDoc>false</SharedDoc>
  <HLinks>
    <vt:vector size="12" baseType="variant">
      <vt:variant>
        <vt:i4>3997755</vt:i4>
      </vt:variant>
      <vt:variant>
        <vt:i4>3</vt:i4>
      </vt:variant>
      <vt:variant>
        <vt:i4>0</vt:i4>
      </vt:variant>
      <vt:variant>
        <vt:i4>5</vt:i4>
      </vt:variant>
      <vt:variant>
        <vt:lpwstr>http://www.kontrola-nabavki.me/</vt:lpwstr>
      </vt:variant>
      <vt:variant>
        <vt:lpwstr/>
      </vt:variant>
      <vt:variant>
        <vt:i4>1769566</vt:i4>
      </vt:variant>
      <vt:variant>
        <vt:i4>0</vt:i4>
      </vt:variant>
      <vt:variant>
        <vt:i4>0</vt:i4>
      </vt:variant>
      <vt:variant>
        <vt:i4>5</vt:i4>
      </vt:variant>
      <vt:variant>
        <vt:lpwstr>https://www.ice.com/products/34361119/low-sulphur-gasoil-futures/data?marketId=6227601&amp;span=1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НАРОДНА БАНКА СРБИЈЕ</dc:title>
  <dc:subject/>
  <dc:creator>slavica.dzeletovic</dc:creator>
  <cp:keywords/>
  <cp:lastModifiedBy>Korisnik</cp:lastModifiedBy>
  <cp:revision>2</cp:revision>
  <cp:lastPrinted>2023-02-03T13:49:00Z</cp:lastPrinted>
  <dcterms:created xsi:type="dcterms:W3CDTF">2025-12-08T21:39:00Z</dcterms:created>
  <dcterms:modified xsi:type="dcterms:W3CDTF">2025-12-08T21:39:00Z</dcterms:modified>
</cp:coreProperties>
</file>