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0" w:rsidRPr="00F53E73" w:rsidRDefault="003B7010" w:rsidP="003B7010">
      <w:pPr>
        <w:tabs>
          <w:tab w:val="left" w:pos="1701"/>
          <w:tab w:val="left" w:pos="4820"/>
        </w:tabs>
        <w:jc w:val="both"/>
        <w:rPr>
          <w:color w:val="000000"/>
        </w:rPr>
      </w:pPr>
      <w:r>
        <w:rPr>
          <w:color w:val="000000"/>
          <w:u w:val="single"/>
        </w:rPr>
        <w:t>Ministarstvo pravde</w:t>
      </w:r>
    </w:p>
    <w:p w:rsidR="003B7010" w:rsidRPr="00F53E73" w:rsidRDefault="003B7010" w:rsidP="003B7010">
      <w:pPr>
        <w:jc w:val="both"/>
      </w:pPr>
      <w:r w:rsidRPr="00F53E73">
        <w:t>Broj iz evidencije postupaka javnih nabavki:</w:t>
      </w:r>
      <w:r w:rsidRPr="00DF5D42">
        <w:t xml:space="preserve"> </w:t>
      </w:r>
      <w:r w:rsidR="00004E4A" w:rsidRPr="00004E4A">
        <w:t>04-426/2</w:t>
      </w:r>
      <w:r w:rsidR="0018134C">
        <w:t>5</w:t>
      </w:r>
      <w:r w:rsidR="00004E4A" w:rsidRPr="00004E4A">
        <w:t>-</w:t>
      </w:r>
      <w:r w:rsidR="002C0C46">
        <w:t>1</w:t>
      </w:r>
      <w:r w:rsidR="00BB21F0">
        <w:t>21</w:t>
      </w:r>
      <w:r w:rsidR="002C0C46">
        <w:t>2</w:t>
      </w:r>
      <w:r w:rsidR="00732763">
        <w:t>7/</w:t>
      </w:r>
      <w:r w:rsidR="00E25D31">
        <w:t>3</w:t>
      </w:r>
      <w:r w:rsidR="00E25D31" w:rsidRPr="00E25D31">
        <w:tab/>
      </w:r>
    </w:p>
    <w:p w:rsidR="003B7010" w:rsidRPr="00F53E73" w:rsidRDefault="003B7010" w:rsidP="003B7010">
      <w:pPr>
        <w:jc w:val="both"/>
        <w:rPr>
          <w:color w:val="000000"/>
        </w:rPr>
      </w:pPr>
      <w:r w:rsidRPr="00F53E73">
        <w:rPr>
          <w:color w:val="000000"/>
        </w:rPr>
        <w:t xml:space="preserve">Redni broj iz Plana javnih nabavki: </w:t>
      </w:r>
      <w:r w:rsidR="00004E4A">
        <w:rPr>
          <w:color w:val="000000"/>
        </w:rPr>
        <w:t>2</w:t>
      </w:r>
      <w:r w:rsidR="00732763">
        <w:rPr>
          <w:color w:val="000000"/>
        </w:rPr>
        <w:t>7</w:t>
      </w:r>
    </w:p>
    <w:p w:rsidR="003B7010" w:rsidRPr="00F53E73" w:rsidRDefault="003B7010" w:rsidP="003B7010">
      <w:pPr>
        <w:jc w:val="both"/>
        <w:rPr>
          <w:b/>
          <w:bCs/>
          <w:color w:val="000000"/>
        </w:rPr>
      </w:pPr>
      <w:r w:rsidRPr="00F53E73">
        <w:rPr>
          <w:color w:val="000000"/>
        </w:rPr>
        <w:t xml:space="preserve">Mjesto i datum: </w:t>
      </w:r>
      <w:r w:rsidR="00D35C3A">
        <w:rPr>
          <w:color w:val="000000"/>
        </w:rPr>
        <w:t xml:space="preserve">Podgorica, </w:t>
      </w:r>
      <w:r w:rsidR="00BB21F0">
        <w:rPr>
          <w:color w:val="000000"/>
        </w:rPr>
        <w:t>20</w:t>
      </w:r>
      <w:r w:rsidR="00D35C3A">
        <w:rPr>
          <w:color w:val="000000"/>
        </w:rPr>
        <w:t>.</w:t>
      </w:r>
      <w:proofErr w:type="gramStart"/>
      <w:r w:rsidR="002C0C46">
        <w:rPr>
          <w:color w:val="000000"/>
        </w:rPr>
        <w:t>11</w:t>
      </w:r>
      <w:r w:rsidR="00D35C3A">
        <w:rPr>
          <w:color w:val="000000"/>
        </w:rPr>
        <w:t>.202</w:t>
      </w:r>
      <w:r w:rsidR="0018134C">
        <w:rPr>
          <w:color w:val="000000"/>
        </w:rPr>
        <w:t>5</w:t>
      </w:r>
      <w:r w:rsidRPr="00F53E73">
        <w:rPr>
          <w:color w:val="000000"/>
        </w:rPr>
        <w:t>.godine</w:t>
      </w:r>
      <w:proofErr w:type="gramEnd"/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/>
    <w:p w:rsidR="009F7026" w:rsidRDefault="009F7026" w:rsidP="003B7010">
      <w:pPr>
        <w:tabs>
          <w:tab w:val="left" w:pos="1276"/>
          <w:tab w:val="left" w:pos="3261"/>
        </w:tabs>
        <w:jc w:val="both"/>
      </w:pPr>
    </w:p>
    <w:p w:rsidR="003B7010" w:rsidRPr="00F53E73" w:rsidRDefault="003B7010" w:rsidP="003B7010">
      <w:pPr>
        <w:tabs>
          <w:tab w:val="left" w:pos="1276"/>
          <w:tab w:val="left" w:pos="3261"/>
        </w:tabs>
        <w:jc w:val="both"/>
      </w:pPr>
      <w:r w:rsidRPr="00F53E73">
        <w:t xml:space="preserve">Na osnovu člana </w:t>
      </w:r>
      <w:r w:rsidR="009F7026">
        <w:t>5</w:t>
      </w:r>
      <w:r w:rsidRPr="00F53E73">
        <w:t>3 stav</w:t>
      </w:r>
      <w:r w:rsidR="009F7026">
        <w:t xml:space="preserve"> 3</w:t>
      </w:r>
      <w:r w:rsidRPr="00F53E73">
        <w:t xml:space="preserve"> Zakona o javnim nabavkama („Službeni list </w:t>
      </w:r>
      <w:proofErr w:type="gramStart"/>
      <w:r w:rsidRPr="00F53E73">
        <w:t>CG“</w:t>
      </w:r>
      <w:proofErr w:type="gramEnd"/>
      <w:r w:rsidRPr="00F53E73">
        <w:t>, br. 074/19</w:t>
      </w:r>
      <w:r w:rsidR="00C85710">
        <w:t xml:space="preserve">, </w:t>
      </w:r>
      <w:r w:rsidR="00C85710" w:rsidRPr="00C85710">
        <w:t>3/2023 i 11/2023</w:t>
      </w:r>
      <w:r w:rsidR="00C85710">
        <w:t xml:space="preserve"> </w:t>
      </w:r>
      <w:r w:rsidRPr="00F53E73">
        <w:t xml:space="preserve">) </w:t>
      </w:r>
      <w:r>
        <w:rPr>
          <w:color w:val="000000"/>
          <w:u w:val="single"/>
        </w:rPr>
        <w:t>Ministarstvo pravde</w:t>
      </w:r>
      <w:r w:rsidR="0080655D">
        <w:rPr>
          <w:color w:val="000000"/>
          <w:u w:val="single"/>
        </w:rPr>
        <w:t xml:space="preserve">, </w:t>
      </w:r>
      <w:r w:rsidRPr="00F53E73">
        <w:t>objavljuje</w:t>
      </w:r>
    </w:p>
    <w:p w:rsidR="003B7010" w:rsidRPr="00F53E73" w:rsidRDefault="003B7010" w:rsidP="003B7010">
      <w:pPr>
        <w:jc w:val="both"/>
      </w:pPr>
    </w:p>
    <w:p w:rsidR="003B7010" w:rsidRPr="00F53E73" w:rsidRDefault="003B7010" w:rsidP="003B7010">
      <w:pPr>
        <w:keepNext/>
        <w:jc w:val="both"/>
        <w:outlineLvl w:val="0"/>
        <w:rPr>
          <w:i/>
          <w:iCs/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keepNext/>
        <w:jc w:val="center"/>
        <w:outlineLvl w:val="0"/>
        <w:rPr>
          <w:b/>
          <w:bCs/>
          <w:color w:val="000000"/>
        </w:rPr>
      </w:pP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TENDERSKU DOKUMENTACIJU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ZA OTVORENI POSTUPAK JAVNE NABAVKE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</w:p>
    <w:p w:rsidR="008042E5" w:rsidRPr="008042E5" w:rsidRDefault="003B7010" w:rsidP="008042E5">
      <w:pPr>
        <w:tabs>
          <w:tab w:val="left" w:pos="1276"/>
          <w:tab w:val="left" w:pos="3261"/>
        </w:tabs>
        <w:jc w:val="center"/>
        <w:rPr>
          <w:color w:val="000000"/>
        </w:rPr>
      </w:pPr>
      <w:r w:rsidRPr="008042E5">
        <w:rPr>
          <w:color w:val="000000"/>
        </w:rPr>
        <w:t xml:space="preserve">Usluge </w:t>
      </w:r>
      <w:proofErr w:type="gramStart"/>
      <w:r w:rsidRPr="008042E5">
        <w:rPr>
          <w:color w:val="000000"/>
        </w:rPr>
        <w:t xml:space="preserve">–  </w:t>
      </w:r>
      <w:r w:rsidR="00BB21F0" w:rsidRPr="00BB21F0">
        <w:rPr>
          <w:color w:val="000000"/>
        </w:rPr>
        <w:t>Izrada</w:t>
      </w:r>
      <w:proofErr w:type="gramEnd"/>
      <w:r w:rsidR="00BB21F0" w:rsidRPr="00BB21F0">
        <w:rPr>
          <w:color w:val="000000"/>
        </w:rPr>
        <w:t xml:space="preserve"> </w:t>
      </w:r>
      <w:r w:rsidR="00732763">
        <w:rPr>
          <w:color w:val="000000"/>
        </w:rPr>
        <w:t xml:space="preserve"> Planova kontinuiteta </w:t>
      </w:r>
      <w:r w:rsidR="00BB21F0" w:rsidRPr="00BB21F0">
        <w:rPr>
          <w:color w:val="000000"/>
        </w:rPr>
        <w:t>poslovanje</w:t>
      </w:r>
      <w:r w:rsidR="00732763">
        <w:rPr>
          <w:color w:val="000000"/>
        </w:rPr>
        <w:t xml:space="preserve"> </w:t>
      </w:r>
      <w:r w:rsidR="00BB21F0" w:rsidRPr="00BB21F0">
        <w:rPr>
          <w:color w:val="000000"/>
        </w:rPr>
        <w:t>(B</w:t>
      </w:r>
      <w:r w:rsidR="00732763">
        <w:rPr>
          <w:color w:val="000000"/>
        </w:rPr>
        <w:t>CP</w:t>
      </w:r>
      <w:r w:rsidR="00BB21F0" w:rsidRPr="00BB21F0">
        <w:rPr>
          <w:color w:val="000000"/>
        </w:rPr>
        <w:t xml:space="preserve">) </w:t>
      </w:r>
      <w:r w:rsidR="00732763">
        <w:rPr>
          <w:color w:val="000000"/>
        </w:rPr>
        <w:t xml:space="preserve">u </w:t>
      </w:r>
      <w:r w:rsidR="00BB21F0" w:rsidRPr="00BB21F0">
        <w:rPr>
          <w:color w:val="000000"/>
        </w:rPr>
        <w:t>institucija</w:t>
      </w:r>
      <w:r w:rsidR="00732763">
        <w:rPr>
          <w:color w:val="000000"/>
        </w:rPr>
        <w:t>ma pravosuđa</w:t>
      </w:r>
    </w:p>
    <w:p w:rsidR="00346EFA" w:rsidRPr="008042E5" w:rsidRDefault="00346EFA" w:rsidP="003B7010">
      <w:pPr>
        <w:jc w:val="center"/>
        <w:rPr>
          <w:color w:val="000000"/>
        </w:rPr>
      </w:pPr>
    </w:p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Pr="00F53E73" w:rsidRDefault="006E0665" w:rsidP="006E0665">
      <w:pPr>
        <w:jc w:val="both"/>
        <w:rPr>
          <w:color w:val="000000"/>
        </w:rPr>
      </w:pPr>
      <w:r w:rsidRPr="00F53E73">
        <w:rPr>
          <w:color w:val="000000"/>
        </w:rPr>
        <w:t>Predmet nabavke se nabavlja:</w:t>
      </w:r>
    </w:p>
    <w:p w:rsidR="006E0665" w:rsidRDefault="006E0665" w:rsidP="006E0665">
      <w:pPr>
        <w:jc w:val="both"/>
        <w:rPr>
          <w:color w:val="000000"/>
        </w:rPr>
      </w:pPr>
    </w:p>
    <w:p w:rsidR="006E0665" w:rsidRPr="00174D62" w:rsidRDefault="006E0665" w:rsidP="006E0665">
      <w:pPr>
        <w:jc w:val="both"/>
        <w:rPr>
          <w:color w:val="000000"/>
        </w:rPr>
      </w:pPr>
      <w:r w:rsidRPr="00174D62">
        <w:rPr>
          <w:color w:val="000000"/>
        </w:rPr>
        <w:sym w:font="Wingdings" w:char="F0A8"/>
      </w:r>
      <w:r w:rsidRPr="00174D62">
        <w:rPr>
          <w:color w:val="000000"/>
        </w:rPr>
        <w:t xml:space="preserve"> kao cjelina </w:t>
      </w: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:rsidR="003B7010" w:rsidRDefault="003B7010" w:rsidP="003B7010">
      <w:pPr>
        <w:jc w:val="center"/>
        <w:rPr>
          <w:color w:val="000000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0D3CCD" w:rsidRPr="000D3CCD" w:rsidRDefault="000D3CCD" w:rsidP="000D3CCD">
      <w:pPr>
        <w:jc w:val="both"/>
        <w:rPr>
          <w:rFonts w:ascii="Arial" w:hAnsi="Arial" w:cs="Arial"/>
        </w:rPr>
      </w:pPr>
    </w:p>
    <w:p w:rsidR="000D3CCD" w:rsidRPr="000D3CCD" w:rsidRDefault="000D3CCD" w:rsidP="00C1042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0D3CCD" w:rsidRPr="000D3CCD" w:rsidRDefault="000D3CCD" w:rsidP="000D3CCD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0D3CCD" w:rsidRPr="000D3CCD" w:rsidRDefault="000D3CCD" w:rsidP="00C10427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3CCD" w:rsidRPr="000D3CCD" w:rsidRDefault="000D3CCD" w:rsidP="00C10427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0D3CC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C1042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C10427">
      <w:pPr>
        <w:numPr>
          <w:ilvl w:val="0"/>
          <w:numId w:val="7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3CCD" w:rsidRPr="000D3CCD" w:rsidRDefault="000D3CCD" w:rsidP="00C10427">
      <w:pPr>
        <w:numPr>
          <w:ilvl w:val="0"/>
          <w:numId w:val="7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D912F3" w:rsidRPr="00D912F3" w:rsidRDefault="00D912F3" w:rsidP="00D912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732763" w:rsidRDefault="00732763" w:rsidP="003B7010">
      <w:pPr>
        <w:rPr>
          <w:bCs/>
          <w:color w:val="000000"/>
          <w:shd w:val="clear" w:color="auto" w:fill="FFFFFF"/>
        </w:rPr>
      </w:pPr>
    </w:p>
    <w:p w:rsidR="00490485" w:rsidRPr="00E42A36" w:rsidRDefault="00490485" w:rsidP="00490485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val="sr-Latn-ME" w:eastAsia="en-GB"/>
        </w:rPr>
        <w:t>U skladu sa Akcionim planom 2025-2026 Strategije digitalizacije pravosuđa 2025-2028 Ministarstvo pravde ima obavezu realizacije navedene nabavke, u saradnji sa pravosudnim institucijama. Dakle, p</w:t>
      </w:r>
      <w:r w:rsidRPr="00E42A36">
        <w:rPr>
          <w:rFonts w:ascii="Arial" w:hAnsi="Arial" w:cs="Arial"/>
          <w:color w:val="000000"/>
          <w:lang w:eastAsia="en-GB"/>
        </w:rPr>
        <w:t>redmet ove nabavke je pružanje stručnih konsultantskih usluga na izradi i dokumentovanju </w:t>
      </w:r>
      <w:r w:rsidRPr="00E42A36">
        <w:rPr>
          <w:rFonts w:ascii="Arial" w:hAnsi="Arial" w:cs="Arial"/>
          <w:b/>
          <w:bCs/>
          <w:color w:val="000000"/>
          <w:lang w:eastAsia="en-GB"/>
        </w:rPr>
        <w:t>četiri plana kontinuiteta poslovanja (Business Continuity Plan – BCP)</w:t>
      </w:r>
      <w:r w:rsidRPr="00E42A36">
        <w:rPr>
          <w:rFonts w:ascii="Arial" w:hAnsi="Arial" w:cs="Arial"/>
          <w:color w:val="000000"/>
          <w:lang w:eastAsia="en-GB"/>
        </w:rPr>
        <w:t>, po jedan za svaku od sljedećih institucija pravosuđa:</w:t>
      </w:r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Ministarstvo pravde</w:t>
      </w:r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Sekretarijat Sudskog savjeta</w:t>
      </w:r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 xml:space="preserve">Sekretarijat </w:t>
      </w:r>
      <w:r>
        <w:rPr>
          <w:rFonts w:ascii="Arial" w:hAnsi="Arial" w:cs="Arial"/>
          <w:color w:val="000000"/>
          <w:lang w:eastAsia="en-GB"/>
        </w:rPr>
        <w:t>Tužilačkog</w:t>
      </w:r>
      <w:r w:rsidRPr="00E42A36">
        <w:rPr>
          <w:rFonts w:ascii="Arial" w:hAnsi="Arial" w:cs="Arial"/>
          <w:color w:val="000000"/>
          <w:lang w:eastAsia="en-GB"/>
        </w:rPr>
        <w:t xml:space="preserve"> savjeta</w:t>
      </w:r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Uprava za izvršenje krivičnih sankcija</w:t>
      </w:r>
    </w:p>
    <w:p w:rsidR="00490485" w:rsidRPr="00E42A36" w:rsidRDefault="00490485" w:rsidP="00490485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Planovi kontinuiteta poslovanja treba da budu izrađeni u skladu sa zahtjevima međunarodnog standarda </w:t>
      </w:r>
      <w:r w:rsidRPr="00E42A36">
        <w:rPr>
          <w:rFonts w:ascii="Arial" w:hAnsi="Arial" w:cs="Arial"/>
          <w:b/>
          <w:bCs/>
          <w:color w:val="000000"/>
          <w:lang w:eastAsia="en-GB"/>
        </w:rPr>
        <w:t>ISO 22301:2019 – Bezbjednost i otpornost – Sistemi upravljanja kontinuitetom poslovanja – Zahtjevi</w:t>
      </w:r>
      <w:r w:rsidRPr="00E42A36">
        <w:rPr>
          <w:rFonts w:ascii="Arial" w:hAnsi="Arial" w:cs="Arial"/>
          <w:color w:val="000000"/>
          <w:lang w:eastAsia="en-GB"/>
        </w:rPr>
        <w:t>, uz uvažavanje postojećih informacija o organizacionoj strukturi, procesima, IT sistemima i pravnim obavezama svake institucije.</w:t>
      </w:r>
    </w:p>
    <w:p w:rsidR="00490485" w:rsidRPr="00E42A36" w:rsidRDefault="00490485" w:rsidP="00490485">
      <w:p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 xml:space="preserve">Cilj </w:t>
      </w:r>
      <w:r>
        <w:rPr>
          <w:rFonts w:ascii="Arial" w:hAnsi="Arial" w:cs="Arial"/>
          <w:color w:val="000000"/>
          <w:lang w:eastAsia="en-GB"/>
        </w:rPr>
        <w:t>projekta</w:t>
      </w:r>
      <w:r w:rsidRPr="00E42A36">
        <w:rPr>
          <w:rFonts w:ascii="Arial" w:hAnsi="Arial" w:cs="Arial"/>
          <w:color w:val="000000"/>
          <w:lang w:eastAsia="en-GB"/>
        </w:rPr>
        <w:t xml:space="preserve"> je da se kroz izradu pojedinačnih planova kontinuiteta obezbijedi: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identifikacija kritičnih funkcija i procesa u svakoj instituciji,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analiza rizika i procjena uticaja prekida poslovanja</w:t>
      </w:r>
      <w:r>
        <w:rPr>
          <w:rFonts w:ascii="Arial" w:hAnsi="Arial" w:cs="Arial"/>
          <w:color w:val="000000"/>
          <w:lang w:eastAsia="en-GB"/>
        </w:rPr>
        <w:t>,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definisanje strategija kontinuiteta i oporavka,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utvrđivanje odgovornosti i procedura u kriznim situacijama,</w:t>
      </w:r>
    </w:p>
    <w:p w:rsidR="00490485" w:rsidRPr="006340B9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>uspostavljanje mehanizama za redovno testiranje, održavanje i unapređenje BCP-a.</w:t>
      </w:r>
    </w:p>
    <w:p w:rsidR="00732763" w:rsidRDefault="00732763" w:rsidP="003B7010">
      <w:pPr>
        <w:rPr>
          <w:bCs/>
          <w:color w:val="000000"/>
          <w:shd w:val="clear" w:color="auto" w:fill="FFFFFF"/>
        </w:rPr>
      </w:pPr>
    </w:p>
    <w:p w:rsidR="00732763" w:rsidRDefault="00732763" w:rsidP="003B7010">
      <w:pPr>
        <w:rPr>
          <w:bCs/>
          <w:color w:val="000000"/>
          <w:shd w:val="clear" w:color="auto" w:fill="FFFFFF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r w:rsidRPr="00EC1396">
        <w:rPr>
          <w:rFonts w:ascii="Cambria" w:hAnsi="Cambria" w:cs="Arial"/>
          <w:b/>
          <w:bCs/>
          <w:color w:val="000000"/>
        </w:rPr>
        <w:t>Procijenjena vrijednost predmenta nabavke: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r w:rsidRPr="00EC1396">
        <w:rPr>
          <w:rFonts w:ascii="Cambria" w:hAnsi="Cambria"/>
          <w:b/>
          <w:bCs/>
          <w:color w:val="000000"/>
        </w:rPr>
        <w:t>Procijenjena vrijednost predmeta nabavke</w:t>
      </w:r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6E0665" w:rsidRPr="003B7010" w:rsidRDefault="006E0665" w:rsidP="006E0665">
      <w:pPr>
        <w:jc w:val="both"/>
        <w:rPr>
          <w:color w:val="000000"/>
        </w:rPr>
      </w:pPr>
      <w:r w:rsidRPr="003B7010">
        <w:rPr>
          <w:color w:val="000000"/>
        </w:rPr>
        <w:sym w:font="Wingdings" w:char="F0A8"/>
      </w:r>
      <w:r w:rsidR="00D35C3A">
        <w:rPr>
          <w:color w:val="000000"/>
        </w:rPr>
        <w:t xml:space="preserve"> kao cjeline je </w:t>
      </w:r>
      <w:r w:rsidR="00732763">
        <w:rPr>
          <w:color w:val="000000"/>
        </w:rPr>
        <w:t>20</w:t>
      </w:r>
      <w:r w:rsidR="008042E5" w:rsidRPr="008042E5">
        <w:rPr>
          <w:color w:val="000000"/>
        </w:rPr>
        <w:t>.</w:t>
      </w:r>
      <w:r w:rsidR="002C0C46">
        <w:rPr>
          <w:color w:val="000000"/>
        </w:rPr>
        <w:t>000</w:t>
      </w:r>
      <w:r w:rsidR="008042E5" w:rsidRPr="008042E5">
        <w:rPr>
          <w:color w:val="000000"/>
        </w:rPr>
        <w:t>,</w:t>
      </w:r>
      <w:r w:rsidR="002C0C46">
        <w:rPr>
          <w:color w:val="000000"/>
        </w:rPr>
        <w:t>00</w:t>
      </w:r>
      <w:r w:rsidRPr="003B7010">
        <w:rPr>
          <w:color w:val="000000"/>
        </w:rPr>
        <w:t xml:space="preserve"> €</w:t>
      </w:r>
      <w:r>
        <w:rPr>
          <w:color w:val="000000"/>
        </w:rPr>
        <w:t xml:space="preserve"> </w:t>
      </w:r>
    </w:p>
    <w:p w:rsidR="00EC1396" w:rsidRDefault="00EC1396" w:rsidP="00EC1396">
      <w:pPr>
        <w:jc w:val="both"/>
        <w:rPr>
          <w:rFonts w:ascii="Cambria" w:hAnsi="Cambria"/>
          <w:color w:val="000000"/>
        </w:rPr>
      </w:pPr>
    </w:p>
    <w:p w:rsidR="00BE78FF" w:rsidRPr="00DA07BB" w:rsidRDefault="00BE78FF" w:rsidP="00BE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r w:rsidRPr="00DA07BB">
        <w:rPr>
          <w:rFonts w:ascii="Cambria" w:hAnsi="Cambria" w:cs="Arial"/>
          <w:b/>
          <w:bCs/>
          <w:color w:val="000000"/>
        </w:rPr>
        <w:t>Obrazloženje razloga zašto predmet nabavke nije podijeljen na partije:</w:t>
      </w:r>
    </w:p>
    <w:p w:rsidR="00BE78FF" w:rsidRPr="00384016" w:rsidRDefault="00BE78FF" w:rsidP="00BE78FF">
      <w:pPr>
        <w:tabs>
          <w:tab w:val="center" w:leader="underscore" w:pos="5387"/>
          <w:tab w:val="left" w:pos="5954"/>
          <w:tab w:val="right" w:pos="9639"/>
        </w:tabs>
        <w:rPr>
          <w:rFonts w:ascii="Arial" w:eastAsia="PMingLiU" w:hAnsi="Arial" w:cs="Arial"/>
          <w:b/>
          <w:lang w:val="pl-PL" w:eastAsia="zh-TW"/>
        </w:rPr>
      </w:pPr>
    </w:p>
    <w:p w:rsidR="00BE78FF" w:rsidRPr="001A0E32" w:rsidRDefault="00BE78FF" w:rsidP="00BE78FF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 w:rsidRPr="001A0E32">
        <w:rPr>
          <w:bCs/>
          <w:color w:val="000000"/>
          <w:shd w:val="clear" w:color="auto" w:fill="FFFFFF"/>
        </w:rPr>
        <w:t>U konkretnom s</w:t>
      </w:r>
      <w:r>
        <w:rPr>
          <w:bCs/>
          <w:color w:val="000000"/>
          <w:shd w:val="clear" w:color="auto" w:fill="FFFFFF"/>
        </w:rPr>
        <w:t>lučaju radi se</w:t>
      </w:r>
      <w:r w:rsidR="009F7026">
        <w:rPr>
          <w:bCs/>
          <w:color w:val="000000"/>
          <w:shd w:val="clear" w:color="auto" w:fill="FFFFFF"/>
        </w:rPr>
        <w:t xml:space="preserve"> o </w:t>
      </w:r>
      <w:r w:rsidR="00394660">
        <w:rPr>
          <w:bCs/>
          <w:color w:val="000000"/>
          <w:shd w:val="clear" w:color="auto" w:fill="FFFFFF"/>
        </w:rPr>
        <w:t>nabavci koja predstavlja</w:t>
      </w:r>
      <w:r w:rsidR="009F7026">
        <w:rPr>
          <w:bCs/>
          <w:color w:val="000000"/>
          <w:shd w:val="clear" w:color="auto" w:fill="FFFFFF"/>
        </w:rPr>
        <w:t xml:space="preserve"> jedinstven</w:t>
      </w:r>
      <w:r w:rsidR="00394660">
        <w:rPr>
          <w:bCs/>
          <w:color w:val="000000"/>
          <w:shd w:val="clear" w:color="auto" w:fill="FFFFFF"/>
        </w:rPr>
        <w:t>i cijelinu</w:t>
      </w:r>
      <w:r w:rsidR="002C0C46">
        <w:rPr>
          <w:bCs/>
          <w:color w:val="000000"/>
          <w:shd w:val="clear" w:color="auto" w:fill="FFFFFF"/>
        </w:rPr>
        <w:t>.</w:t>
      </w:r>
    </w:p>
    <w:p w:rsidR="00BE78FF" w:rsidRDefault="00BE78FF" w:rsidP="00BE78FF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EC1396"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>Zaključiće se okvirni sporazum: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 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PONUDA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>Mogućnost podnošenja ponude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Varijante ponude nijesu dozvoljene i neće biti razmatrane.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REZERVISANA NABAVKA</w:t>
      </w: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</w:t>
      </w:r>
    </w:p>
    <w:p w:rsidR="00E25D31" w:rsidRDefault="00E25D31" w:rsidP="00EC1396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C1396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r w:rsidRPr="00EC1396">
        <w:rPr>
          <w:rFonts w:ascii="Cambria" w:hAnsi="Cambria"/>
          <w:b/>
        </w:rPr>
        <w:t>Osnovi za obavezno isključenje iz postupka javne nabavke</w:t>
      </w:r>
    </w:p>
    <w:p w:rsidR="00E25D31" w:rsidRPr="00EC1396" w:rsidRDefault="00E25D31" w:rsidP="00E25D31">
      <w:pPr>
        <w:jc w:val="both"/>
        <w:rPr>
          <w:rFonts w:ascii="Cambria" w:hAnsi="Cambria"/>
        </w:rPr>
      </w:pP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Privredni subjekat će se isključiti iz postupka javne nabavke, ako: 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1) </w:t>
      </w:r>
      <w:r w:rsidRPr="006B6EBB">
        <w:rPr>
          <w:rFonts w:ascii="Cambria" w:eastAsiaTheme="minorHAnsi" w:hAnsi="Cambria" w:cs="TimesNewRoman"/>
        </w:rPr>
        <w:t xml:space="preserve">je vršio neprimjeren uticaj u smislu člana 38 stav 2 tačka 1 </w:t>
      </w:r>
      <w:r w:rsidRPr="006B6EBB">
        <w:rPr>
          <w:rFonts w:ascii="Cambria" w:hAnsi="Cambria"/>
        </w:rPr>
        <w:t>Zakona o javnim nabavkama</w:t>
      </w:r>
      <w:r w:rsidRPr="006B6EBB">
        <w:rPr>
          <w:rFonts w:ascii="Cambria" w:eastAsiaTheme="minorHAnsi" w:hAnsi="Cambria" w:cs="TimesNewRoman"/>
        </w:rPr>
        <w:t>;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2) postoji sukob interesa iz člana 41 stav 1 tačka 2 ili člana 42 </w:t>
      </w:r>
      <w:r w:rsidRPr="006B6EBB">
        <w:rPr>
          <w:rFonts w:ascii="Cambria" w:eastAsiaTheme="minorHAnsi" w:hAnsi="Cambria" w:cs="TimesNewRoman"/>
        </w:rPr>
        <w:t>ovog zakona</w:t>
      </w:r>
      <w:r w:rsidRPr="006B6EBB">
        <w:rPr>
          <w:rFonts w:ascii="Cambria" w:hAnsi="Cambria"/>
        </w:rPr>
        <w:t>;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3) ne ispunjava </w:t>
      </w:r>
      <w:r w:rsidRPr="006B6EBB">
        <w:rPr>
          <w:rFonts w:ascii="Cambria" w:hAnsi="Cambria"/>
          <w:iCs/>
        </w:rPr>
        <w:t>obavezne uslove</w:t>
      </w:r>
      <w:r w:rsidRPr="006B6EBB">
        <w:rPr>
          <w:rFonts w:ascii="Cambria" w:hAnsi="Cambria"/>
        </w:rPr>
        <w:t xml:space="preserve"> i </w:t>
      </w:r>
      <w:r w:rsidRPr="006B6EBB">
        <w:rPr>
          <w:rFonts w:ascii="Cambria" w:hAnsi="Cambria"/>
          <w:iCs/>
        </w:rPr>
        <w:t>uslove sposobnosti privrednog subjekta</w:t>
      </w:r>
      <w:r w:rsidRPr="006B6EBB">
        <w:rPr>
          <w:rFonts w:ascii="Cambria" w:hAnsi="Cambria"/>
        </w:rPr>
        <w:t xml:space="preserve"> predviđene tenderskom dokumentacijom;</w:t>
      </w:r>
    </w:p>
    <w:p w:rsidR="00E25D31" w:rsidRPr="006B6EBB" w:rsidRDefault="00E25D31" w:rsidP="00E25D31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hAnsi="Cambria"/>
        </w:rPr>
        <w:t xml:space="preserve">4) </w:t>
      </w:r>
      <w:r w:rsidRPr="006B6EBB">
        <w:rPr>
          <w:rFonts w:ascii="Cambria" w:eastAsiaTheme="minorHAnsi" w:hAnsi="Cambria" w:cs="TimesNewRoman"/>
        </w:rPr>
        <w:t>nije dostavio izjavu privrednog subjekta ili dostavljena izjava ne sadrži informacije i podatke tražene tenderskom dokumentacijom ili je nepravilno sačinjena;</w:t>
      </w:r>
    </w:p>
    <w:p w:rsidR="00E25D31" w:rsidRPr="006B6EBB" w:rsidRDefault="00E25D31" w:rsidP="00E25D31">
      <w:pPr>
        <w:autoSpaceDE w:val="0"/>
        <w:autoSpaceDN w:val="0"/>
        <w:adjustRightInd w:val="0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>5) postoji razlog na osnovu kojeg se smatra da je odustao od prijave, odnosno ponude, a koji je propisan članom 120 stav 15 ovog zakona;</w:t>
      </w:r>
    </w:p>
    <w:p w:rsidR="00E25D31" w:rsidRPr="006B6EBB" w:rsidRDefault="00E25D31" w:rsidP="00E25D31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>6)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E25D31" w:rsidRPr="006B6EBB" w:rsidRDefault="00E25D31" w:rsidP="00E25D31">
      <w:pPr>
        <w:jc w:val="both"/>
        <w:rPr>
          <w:rFonts w:ascii="Cambria" w:hAnsi="Cambria" w:cs="Arial"/>
        </w:rPr>
      </w:pPr>
      <w:r w:rsidRPr="006B6EBB">
        <w:rPr>
          <w:rFonts w:ascii="Cambria" w:hAnsi="Cambria"/>
        </w:rPr>
        <w:t>7) postoji drugi razlog propisan ovim zakonom</w:t>
      </w:r>
      <w:r w:rsidRPr="006B6EBB">
        <w:rPr>
          <w:rFonts w:ascii="Cambria" w:hAnsi="Cambria" w:cs="Arial"/>
        </w:rPr>
        <w:t>.</w:t>
      </w:r>
    </w:p>
    <w:p w:rsidR="00E25D31" w:rsidRDefault="00E25D31" w:rsidP="00E25D31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E25D31">
      <w:pPr>
        <w:jc w:val="both"/>
        <w:rPr>
          <w:rFonts w:ascii="Cambria" w:hAnsi="Cambria" w:cs="Arial"/>
          <w:color w:val="000000"/>
          <w:lang w:val="sr-Latn-ME"/>
        </w:rPr>
      </w:pPr>
    </w:p>
    <w:p w:rsidR="00E25D31" w:rsidRPr="00EC1396" w:rsidRDefault="00E25D31" w:rsidP="00E25D31">
      <w:pPr>
        <w:jc w:val="both"/>
        <w:rPr>
          <w:rFonts w:ascii="Cambria" w:hAnsi="Cambria" w:cs="Arial"/>
          <w:color w:val="000000"/>
        </w:rPr>
      </w:pPr>
    </w:p>
    <w:p w:rsidR="00E25D31" w:rsidRPr="00EC1396" w:rsidRDefault="00E25D31" w:rsidP="00E25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 w:rsidRPr="00EC1396"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E22190" w:rsidRDefault="00E22190" w:rsidP="00E25D31">
      <w:pPr>
        <w:rPr>
          <w:rFonts w:ascii="Cambria" w:hAnsi="Cambria"/>
          <w:color w:val="000000"/>
        </w:rPr>
      </w:pPr>
    </w:p>
    <w:p w:rsidR="00E22190" w:rsidRPr="00F00B9E" w:rsidRDefault="00E22190" w:rsidP="00E22190">
      <w:pPr>
        <w:jc w:val="both"/>
        <w:rPr>
          <w:rFonts w:ascii="Cambria" w:hAnsi="Cambria"/>
          <w:color w:val="000000"/>
          <w:sz w:val="22"/>
          <w:szCs w:val="22"/>
          <w:lang w:val="sr-Latn-ME"/>
        </w:rPr>
      </w:pPr>
    </w:p>
    <w:p w:rsidR="00E22190" w:rsidRDefault="00E22190" w:rsidP="00E25D31">
      <w:pPr>
        <w:jc w:val="both"/>
        <w:rPr>
          <w:rFonts w:ascii="Cambria" w:hAnsi="Cambria"/>
          <w:sz w:val="22"/>
          <w:szCs w:val="22"/>
        </w:rPr>
      </w:pPr>
    </w:p>
    <w:p w:rsidR="00BB21F0" w:rsidRPr="00FB79F7" w:rsidRDefault="00BB21F0" w:rsidP="00BB21F0">
      <w:pPr>
        <w:rPr>
          <w:rFonts w:ascii="Cambria" w:hAnsi="Cambria"/>
          <w:color w:val="000000"/>
        </w:rPr>
      </w:pPr>
      <w:r w:rsidRPr="00FB79F7">
        <w:rPr>
          <w:rFonts w:ascii="Cambria" w:hAnsi="Cambria"/>
          <w:color w:val="000000"/>
        </w:rPr>
        <w:t>Ponuđač čija ponuda bude izabrana kao najpovoljnija je dužan da uz potpisan ugovor o javnoj nabavci dostavi naručiocu:</w:t>
      </w:r>
    </w:p>
    <w:p w:rsidR="00BB21F0" w:rsidRPr="00FB79F7" w:rsidRDefault="00BB21F0" w:rsidP="00BB21F0">
      <w:pPr>
        <w:rPr>
          <w:rFonts w:ascii="Cambria" w:hAnsi="Cambria"/>
          <w:color w:val="000000"/>
        </w:rPr>
      </w:pPr>
    </w:p>
    <w:p w:rsidR="00BB21F0" w:rsidRPr="00FB79F7" w:rsidRDefault="00BB21F0" w:rsidP="00BB21F0">
      <w:pPr>
        <w:jc w:val="both"/>
        <w:rPr>
          <w:rFonts w:ascii="Cambria" w:hAnsi="Cambria"/>
          <w:color w:val="000000"/>
        </w:rPr>
      </w:pPr>
      <w:r w:rsidRPr="00FB79F7">
        <w:rPr>
          <w:rFonts w:ascii="Cambria" w:eastAsiaTheme="minorHAnsi" w:hAnsi="Cambria"/>
          <w:color w:val="000000"/>
          <w:lang w:val="en-GB"/>
        </w:rPr>
        <w:sym w:font="Wingdings" w:char="F078"/>
      </w:r>
      <w:r w:rsidRPr="00FB79F7">
        <w:rPr>
          <w:rFonts w:ascii="Cambria" w:hAnsi="Cambria"/>
          <w:color w:val="000000"/>
        </w:rPr>
        <w:t xml:space="preserve">garanciju, neopozivu i bezuslovno plativu na prvi poziv za dobro izvršenje ugovora, za slučaj povrede ugovorenih obaveza u iznosu od 10 % od vrijednosti ugovora. Garancija za dobro izvršenje ugovora treba da važi sedam dana duže od ponuđenog roka izvršenja ugovora. </w:t>
      </w:r>
    </w:p>
    <w:p w:rsidR="00BB21F0" w:rsidRPr="00FB79F7" w:rsidRDefault="00BB21F0" w:rsidP="00BB21F0">
      <w:pPr>
        <w:jc w:val="both"/>
        <w:rPr>
          <w:rFonts w:ascii="Cambria" w:hAnsi="Cambria"/>
          <w:color w:val="000000"/>
        </w:rPr>
      </w:pPr>
      <w:r w:rsidRPr="00FB79F7">
        <w:rPr>
          <w:rFonts w:ascii="Cambria" w:hAnsi="Cambria"/>
          <w:color w:val="000000"/>
        </w:rPr>
        <w:t>U slučaju prekoračenja roka iz prethodnog stava, izvršilac je dužan da, na zahtjev naručioca, prije isteka roka važenja, produži garanciju za dobro izvršenje ugovora.</w:t>
      </w: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Pr="00EC1396" w:rsidRDefault="00BB21F0" w:rsidP="00E25D31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METODOLOGIJA VREDNOVANJA PONUDA</w:t>
      </w:r>
    </w:p>
    <w:p w:rsidR="00E25D31" w:rsidRPr="00EC1396" w:rsidRDefault="00E25D31" w:rsidP="00E25D31">
      <w:pPr>
        <w:jc w:val="both"/>
        <w:rPr>
          <w:rFonts w:ascii="Cambria" w:hAnsi="Cambria" w:cs="Arial"/>
          <w:color w:val="000000"/>
        </w:rPr>
      </w:pPr>
    </w:p>
    <w:p w:rsidR="00E25D31" w:rsidRDefault="00E25D31" w:rsidP="00E25D31">
      <w:pPr>
        <w:rPr>
          <w:rFonts w:ascii="Cambria" w:hAnsi="Cambria"/>
          <w:b/>
        </w:rPr>
      </w:pPr>
    </w:p>
    <w:p w:rsidR="00BB21F0" w:rsidRPr="004D7961" w:rsidRDefault="00BB21F0" w:rsidP="00BB21F0">
      <w:pPr>
        <w:jc w:val="both"/>
        <w:rPr>
          <w:rFonts w:ascii="Cambria" w:hAnsi="Cambria"/>
          <w:color w:val="000000" w:themeColor="text1"/>
        </w:rPr>
      </w:pPr>
      <w:r w:rsidRPr="004D7961">
        <w:rPr>
          <w:rFonts w:ascii="Cambria" w:hAnsi="Cambria"/>
          <w:color w:val="000000" w:themeColor="text1"/>
        </w:rPr>
        <w:t xml:space="preserve">Naručilac će u postupku javne nabavki izabrati ekonomski najpovoljniju ponudu, po osnovu kriterijuma: </w:t>
      </w:r>
    </w:p>
    <w:p w:rsidR="00BB21F0" w:rsidRPr="004D7961" w:rsidRDefault="00BB21F0" w:rsidP="00BB21F0">
      <w:pPr>
        <w:jc w:val="both"/>
        <w:rPr>
          <w:rFonts w:ascii="Cambria" w:hAnsi="Cambria"/>
          <w:color w:val="000000" w:themeColor="text1"/>
        </w:rPr>
      </w:pPr>
    </w:p>
    <w:p w:rsidR="00BB21F0" w:rsidRPr="004D7961" w:rsidRDefault="00BB21F0" w:rsidP="00BB21F0">
      <w:pPr>
        <w:numPr>
          <w:ilvl w:val="0"/>
          <w:numId w:val="59"/>
        </w:numPr>
        <w:spacing w:after="160" w:line="259" w:lineRule="auto"/>
        <w:contextualSpacing/>
        <w:rPr>
          <w:rFonts w:ascii="Cambria" w:hAnsi="Cambria"/>
          <w:b/>
          <w:color w:val="000000" w:themeColor="text1"/>
        </w:rPr>
      </w:pPr>
      <w:r w:rsidRPr="004D7961">
        <w:rPr>
          <w:rFonts w:ascii="Cambria" w:hAnsi="Cambria"/>
          <w:b/>
          <w:color w:val="000000" w:themeColor="text1"/>
        </w:rPr>
        <w:t>Odnos cijene i kvaliteta</w:t>
      </w:r>
    </w:p>
    <w:p w:rsidR="00BB21F0" w:rsidRPr="004D7961" w:rsidRDefault="00BB21F0" w:rsidP="00BB21F0">
      <w:pPr>
        <w:numPr>
          <w:ilvl w:val="0"/>
          <w:numId w:val="3"/>
        </w:numPr>
        <w:spacing w:after="160" w:line="259" w:lineRule="auto"/>
        <w:rPr>
          <w:rFonts w:ascii="Cambria" w:hAnsi="Cambria"/>
          <w:b/>
          <w:color w:val="000000" w:themeColor="text1"/>
        </w:rPr>
      </w:pPr>
      <w:r w:rsidRPr="004D7961">
        <w:rPr>
          <w:rFonts w:ascii="Cambria" w:hAnsi="Cambria"/>
          <w:b/>
          <w:color w:val="000000" w:themeColor="text1"/>
        </w:rPr>
        <w:t>Parametar cijena ………………………………</w:t>
      </w:r>
      <w:r>
        <w:rPr>
          <w:rFonts w:ascii="Cambria" w:hAnsi="Cambria"/>
          <w:b/>
          <w:color w:val="000000" w:themeColor="text1"/>
        </w:rPr>
        <w:t>5</w:t>
      </w:r>
      <w:r w:rsidRPr="004D7961">
        <w:rPr>
          <w:rFonts w:ascii="Cambria" w:hAnsi="Cambria"/>
          <w:b/>
          <w:color w:val="000000" w:themeColor="text1"/>
        </w:rPr>
        <w:t>0 bodova</w:t>
      </w:r>
    </w:p>
    <w:p w:rsidR="00BB21F0" w:rsidRPr="00BB21F0" w:rsidRDefault="00BB21F0" w:rsidP="00BB21F0">
      <w:pPr>
        <w:numPr>
          <w:ilvl w:val="0"/>
          <w:numId w:val="3"/>
        </w:numPr>
        <w:spacing w:after="160" w:line="259" w:lineRule="auto"/>
        <w:rPr>
          <w:rFonts w:ascii="Cambria" w:hAnsi="Cambria"/>
          <w:b/>
          <w:color w:val="000000" w:themeColor="text1"/>
        </w:rPr>
      </w:pPr>
      <w:r w:rsidRPr="004D7961">
        <w:rPr>
          <w:rFonts w:ascii="Cambria" w:hAnsi="Cambria"/>
          <w:b/>
          <w:color w:val="000000" w:themeColor="text1"/>
        </w:rPr>
        <w:t>Parametar kvalitet …………………………….</w:t>
      </w:r>
      <w:r>
        <w:rPr>
          <w:rFonts w:ascii="Cambria" w:hAnsi="Cambria"/>
          <w:b/>
          <w:color w:val="000000" w:themeColor="text1"/>
        </w:rPr>
        <w:t>5</w:t>
      </w:r>
      <w:r w:rsidRPr="004D7961">
        <w:rPr>
          <w:rFonts w:ascii="Cambria" w:hAnsi="Cambria"/>
          <w:b/>
          <w:color w:val="000000" w:themeColor="text1"/>
        </w:rPr>
        <w:t>0 bodova</w:t>
      </w:r>
    </w:p>
    <w:p w:rsidR="00BB21F0" w:rsidRPr="004D7961" w:rsidRDefault="00BB21F0" w:rsidP="00BB21F0">
      <w:pPr>
        <w:rPr>
          <w:rFonts w:ascii="Cambria" w:hAnsi="Cambria"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r w:rsidRPr="004D7961">
        <w:rPr>
          <w:rFonts w:ascii="Cambria" w:hAnsi="Cambria"/>
          <w:i/>
          <w:color w:val="000000" w:themeColor="text1"/>
        </w:rPr>
        <w:t>Broj bodova po osnovu vrednovanja cijene: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r w:rsidRPr="004D7961">
        <w:rPr>
          <w:rFonts w:ascii="Cambria" w:hAnsi="Cambria"/>
          <w:i/>
          <w:color w:val="000000" w:themeColor="text1"/>
        </w:rPr>
        <w:t xml:space="preserve">Najniža ponuđena cijena = </w:t>
      </w:r>
      <w:r>
        <w:rPr>
          <w:rFonts w:ascii="Cambria" w:hAnsi="Cambria"/>
          <w:i/>
          <w:color w:val="000000" w:themeColor="text1"/>
        </w:rPr>
        <w:t>5</w:t>
      </w:r>
      <w:r w:rsidRPr="004D7961">
        <w:rPr>
          <w:rFonts w:ascii="Cambria" w:hAnsi="Cambria"/>
          <w:i/>
          <w:color w:val="000000" w:themeColor="text1"/>
        </w:rPr>
        <w:t>0 bodova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r w:rsidRPr="004D7961">
        <w:rPr>
          <w:rFonts w:ascii="Cambria" w:hAnsi="Cambria"/>
          <w:i/>
          <w:color w:val="000000" w:themeColor="text1"/>
        </w:rPr>
        <w:t xml:space="preserve">Broj bodova za ponuđenu cijenu konkretnog ponuđača = najniža ponuđena cijena / ponuđena cijena konkretnog ponuđača x </w:t>
      </w:r>
      <w:r>
        <w:rPr>
          <w:rFonts w:ascii="Cambria" w:hAnsi="Cambria"/>
          <w:i/>
          <w:color w:val="000000" w:themeColor="text1"/>
        </w:rPr>
        <w:t>5</w:t>
      </w:r>
      <w:r w:rsidRPr="004D7961">
        <w:rPr>
          <w:rFonts w:ascii="Cambria" w:hAnsi="Cambria"/>
          <w:i/>
          <w:color w:val="000000" w:themeColor="text1"/>
        </w:rPr>
        <w:t>0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r w:rsidRPr="004D7961">
        <w:rPr>
          <w:rFonts w:ascii="Cambria" w:hAnsi="Cambria"/>
          <w:i/>
          <w:color w:val="000000" w:themeColor="text1"/>
        </w:rPr>
        <w:t xml:space="preserve">Broj bodova po osnovu vrednovanja broja </w:t>
      </w:r>
      <w:proofErr w:type="gramStart"/>
      <w:r w:rsidRPr="004D7961">
        <w:rPr>
          <w:rFonts w:ascii="Cambria" w:hAnsi="Cambria"/>
          <w:i/>
          <w:color w:val="000000" w:themeColor="text1"/>
        </w:rPr>
        <w:t>referenci  kao</w:t>
      </w:r>
      <w:proofErr w:type="gramEnd"/>
      <w:r w:rsidRPr="004D7961">
        <w:rPr>
          <w:rFonts w:ascii="Cambria" w:hAnsi="Cambria"/>
          <w:i/>
          <w:color w:val="000000" w:themeColor="text1"/>
        </w:rPr>
        <w:t xml:space="preserve"> mjerila kvaliteta:</w:t>
      </w:r>
    </w:p>
    <w:p w:rsidR="00BB21F0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r w:rsidRPr="00BB21F0">
        <w:rPr>
          <w:rFonts w:ascii="Cambria" w:hAnsi="Cambria"/>
          <w:i/>
          <w:color w:val="000000" w:themeColor="text1"/>
        </w:rPr>
        <w:t xml:space="preserve">Parametar kvalitet – Ponuđač je obavezan da na raspolaganju: Jedno lice sa Sertifikatom CompTIA Security+ Jedno lice sa Sertifikatom CompTIA SecurityX Jedno lice sa Sertifikatom CISSP (Certified Information Systems Security Professional) Jedno lice sa Sertifikatom CISM (Certified Information Security </w:t>
      </w:r>
      <w:proofErr w:type="gramStart"/>
      <w:r w:rsidRPr="00BB21F0">
        <w:rPr>
          <w:rFonts w:ascii="Cambria" w:hAnsi="Cambria"/>
          <w:i/>
          <w:color w:val="000000" w:themeColor="text1"/>
        </w:rPr>
        <w:t>Manager )</w:t>
      </w:r>
      <w:proofErr w:type="gramEnd"/>
      <w:r w:rsidRPr="00BB21F0">
        <w:rPr>
          <w:rFonts w:ascii="Cambria" w:hAnsi="Cambria"/>
          <w:i/>
          <w:color w:val="000000" w:themeColor="text1"/>
        </w:rPr>
        <w:t xml:space="preserve"> Maksimalni broj bodova po ovom podkriterijumu je 50. Kvalitet će se vrednovati po apsolutnoj metodi na sljedeći način: Ponuđač koji dokaže da ima na raspolaganju lica sa traženim sertifikatima dobija 50 bodova. Ponuđač koji ne dokaže traženi kvalitet dobija 0 bodova.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r w:rsidRPr="004D7961">
        <w:rPr>
          <w:rFonts w:ascii="Cambria" w:hAnsi="Cambria"/>
          <w:b/>
          <w:i/>
          <w:color w:val="000000" w:themeColor="text1"/>
        </w:rPr>
        <w:t>Odnos cijene i kvaliteta = Cijena + Kvalitet</w:t>
      </w:r>
    </w:p>
    <w:p w:rsidR="00BB21F0" w:rsidRPr="004D7961" w:rsidRDefault="00BB21F0" w:rsidP="00BB21F0">
      <w:pPr>
        <w:rPr>
          <w:rFonts w:ascii="Cambria" w:hAnsi="Cambria"/>
          <w:color w:val="FF0000"/>
        </w:rPr>
      </w:pPr>
    </w:p>
    <w:p w:rsidR="00BB21F0" w:rsidRDefault="00BB21F0" w:rsidP="00BB21F0">
      <w:pPr>
        <w:rPr>
          <w:rFonts w:ascii="Cambria" w:hAnsi="Cambria"/>
          <w:color w:val="000000" w:themeColor="text1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817ABB" w:rsidRDefault="00BB21F0" w:rsidP="00BB21F0">
      <w:pPr>
        <w:jc w:val="both"/>
        <w:rPr>
          <w:color w:val="FF0000"/>
          <w:lang w:val="sr-Latn-ME"/>
        </w:rPr>
      </w:pPr>
      <w:r w:rsidRPr="0066674C">
        <w:rPr>
          <w:color w:val="000000"/>
          <w:lang w:val="sr-Latn-ME"/>
        </w:rPr>
        <w:t xml:space="preserve">Ponude se podnose preko ESJN-a zaključno sa </w:t>
      </w:r>
      <w:r w:rsidRPr="001F70C1">
        <w:rPr>
          <w:lang w:val="sr-Latn-ME"/>
        </w:rPr>
        <w:t xml:space="preserve">danom  </w:t>
      </w:r>
      <w:r>
        <w:rPr>
          <w:lang w:val="sr-Latn-ME"/>
        </w:rPr>
        <w:t>05</w:t>
      </w:r>
      <w:r w:rsidRPr="001F70C1">
        <w:rPr>
          <w:lang w:val="sr-Latn-ME"/>
        </w:rPr>
        <w:t>.</w:t>
      </w:r>
      <w:r>
        <w:rPr>
          <w:lang w:val="sr-Latn-ME"/>
        </w:rPr>
        <w:t>1</w:t>
      </w:r>
      <w:r w:rsidR="00055D9C">
        <w:rPr>
          <w:lang w:val="sr-Latn-ME"/>
        </w:rPr>
        <w:t>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>. godine do 1</w:t>
      </w:r>
      <w:r w:rsidR="00732763">
        <w:rPr>
          <w:lang w:val="sr-Latn-ME"/>
        </w:rPr>
        <w:t>2</w:t>
      </w:r>
      <w:r w:rsidRPr="001F70C1">
        <w:rPr>
          <w:lang w:val="sr-Latn-ME"/>
        </w:rPr>
        <w:t xml:space="preserve"> sati.</w:t>
      </w:r>
    </w:p>
    <w:p w:rsidR="00BB21F0" w:rsidRPr="00817ABB" w:rsidRDefault="00BB21F0" w:rsidP="00BB21F0">
      <w:pPr>
        <w:jc w:val="both"/>
        <w:rPr>
          <w:color w:val="FF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Ako ponuđač ne može da garanciju ponude podnese u elektronskom obliku, dužan je da putem ESJN dostavi kopiju garancije ponude, a da original garancije ponude dostavi, odnosno uruči </w:t>
      </w:r>
      <w:r>
        <w:rPr>
          <w:color w:val="000000"/>
          <w:lang w:val="sr-Latn-ME"/>
        </w:rPr>
        <w:lastRenderedPageBreak/>
        <w:t>naručiocu  neposredno ili putem pošte preporučenom pošiljkom najkasnije prije isteka roka za podnošenje ponuda.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 w:rsidRPr="0066674C">
        <w:rPr>
          <w:color w:val="000000"/>
          <w:lang w:val="sr-Latn-ME"/>
        </w:rPr>
        <w:sym w:font="Wingdings" w:char="F0A8"/>
      </w:r>
      <w:r w:rsidRPr="00593DDD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>Original garancije ponude u pisanom obliku dostavlja se:</w:t>
      </w:r>
      <w:r w:rsidRPr="0066674C">
        <w:rPr>
          <w:color w:val="000000"/>
          <w:lang w:val="sr-Latn-ME"/>
        </w:rPr>
        <w:t xml:space="preserve"> 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>• neposrednom predajom na arhivi naručioca na adresi Naručioca, Ministarstvo pravde Ul. Vuka Karadžića broj 3, 8100 Podgorica.</w:t>
      </w:r>
    </w:p>
    <w:p w:rsidR="00BB21F0" w:rsidRDefault="00BB21F0" w:rsidP="00BB21F0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 xml:space="preserve"> 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  <w:r w:rsidRPr="00061E01">
        <w:rPr>
          <w:rFonts w:ascii="Cambria" w:hAnsi="Cambria"/>
          <w:color w:val="000000"/>
        </w:rPr>
        <w:t xml:space="preserve">• </w:t>
      </w:r>
      <w:r>
        <w:rPr>
          <w:rFonts w:ascii="Cambria" w:hAnsi="Cambria"/>
          <w:color w:val="000000"/>
        </w:rPr>
        <w:t>p</w:t>
      </w:r>
      <w:r w:rsidRPr="00B95B25">
        <w:rPr>
          <w:rFonts w:ascii="Cambria" w:hAnsi="Cambria"/>
          <w:color w:val="000000"/>
        </w:rPr>
        <w:t>reporučenom pošiljkom sa povratnicom na adresi Ministarstvo pravde Ul. Vuka Karadžića broj 3, 8100 Podgorica</w:t>
      </w:r>
    </w:p>
    <w:p w:rsidR="00BB21F0" w:rsidRPr="00593DDD" w:rsidRDefault="00BB21F0" w:rsidP="00BB21F0">
      <w:pPr>
        <w:spacing w:before="96"/>
        <w:ind w:left="720"/>
        <w:jc w:val="both"/>
        <w:rPr>
          <w:b/>
          <w:color w:val="000000"/>
        </w:rPr>
      </w:pPr>
    </w:p>
    <w:p w:rsidR="00BB21F0" w:rsidRPr="001F70C1" w:rsidRDefault="00BB21F0" w:rsidP="00BB21F0">
      <w:pPr>
        <w:jc w:val="both"/>
        <w:rPr>
          <w:lang w:val="sr-Latn-ME"/>
        </w:rPr>
      </w:pPr>
      <w:r w:rsidRPr="001F70C1">
        <w:rPr>
          <w:lang w:val="sr-Latn-ME"/>
        </w:rPr>
        <w:t>radnim danima od 0</w:t>
      </w:r>
      <w:r>
        <w:rPr>
          <w:lang w:val="sr-Latn-ME"/>
        </w:rPr>
        <w:t>9</w:t>
      </w:r>
      <w:r w:rsidRPr="001F70C1">
        <w:rPr>
          <w:lang w:val="sr-Latn-ME"/>
        </w:rPr>
        <w:t xml:space="preserve">.00 do 14.00 sati, zaključno sa danom </w:t>
      </w:r>
      <w:r>
        <w:rPr>
          <w:lang w:val="sr-Latn-ME"/>
        </w:rPr>
        <w:t>0</w:t>
      </w:r>
      <w:r>
        <w:rPr>
          <w:lang w:val="sr-Latn-ME"/>
        </w:rPr>
        <w:t>5</w:t>
      </w:r>
      <w:r>
        <w:rPr>
          <w:lang w:val="sr-Latn-ME"/>
        </w:rPr>
        <w:t>.1</w:t>
      </w:r>
      <w:r>
        <w:rPr>
          <w:lang w:val="sr-Latn-ME"/>
        </w:rPr>
        <w:t>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 xml:space="preserve">. godine do </w:t>
      </w:r>
      <w:r>
        <w:rPr>
          <w:lang w:val="sr-Latn-ME"/>
        </w:rPr>
        <w:t>1</w:t>
      </w:r>
      <w:r w:rsidR="00732763">
        <w:rPr>
          <w:lang w:val="sr-Latn-ME"/>
        </w:rPr>
        <w:t>2</w:t>
      </w:r>
      <w:r w:rsidRPr="001F70C1">
        <w:rPr>
          <w:lang w:val="sr-Latn-ME"/>
        </w:rPr>
        <w:t xml:space="preserve"> sati.</w:t>
      </w:r>
    </w:p>
    <w:p w:rsidR="00BB21F0" w:rsidRPr="00817ABB" w:rsidRDefault="00BB21F0" w:rsidP="00BB21F0">
      <w:pPr>
        <w:jc w:val="both"/>
        <w:rPr>
          <w:color w:val="FF0000"/>
          <w:lang w:val="sr-Latn-ME"/>
        </w:rPr>
      </w:pPr>
    </w:p>
    <w:p w:rsidR="00BB21F0" w:rsidRPr="001F70C1" w:rsidRDefault="00BB21F0" w:rsidP="00BB21F0">
      <w:pPr>
        <w:jc w:val="both"/>
        <w:rPr>
          <w:lang w:val="sr-Latn-ME"/>
        </w:rPr>
      </w:pPr>
      <w:r w:rsidRPr="001F70C1">
        <w:rPr>
          <w:lang w:val="sr-Latn-ME"/>
        </w:rPr>
        <w:t xml:space="preserve">Otvaranje ponuda održaće se dana </w:t>
      </w:r>
      <w:r>
        <w:rPr>
          <w:lang w:val="sr-Latn-ME"/>
        </w:rPr>
        <w:t>0</w:t>
      </w:r>
      <w:r>
        <w:rPr>
          <w:lang w:val="sr-Latn-ME"/>
        </w:rPr>
        <w:t>5</w:t>
      </w:r>
      <w:r w:rsidRPr="001F70C1">
        <w:rPr>
          <w:lang w:val="sr-Latn-ME"/>
        </w:rPr>
        <w:t>.</w:t>
      </w:r>
      <w:r>
        <w:rPr>
          <w:lang w:val="sr-Latn-ME"/>
        </w:rPr>
        <w:t>1</w:t>
      </w:r>
      <w:r>
        <w:rPr>
          <w:lang w:val="sr-Latn-ME"/>
        </w:rPr>
        <w:t>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>. godine u 1</w:t>
      </w:r>
      <w:r w:rsidR="00732763">
        <w:rPr>
          <w:lang w:val="sr-Latn-ME"/>
        </w:rPr>
        <w:t>2</w:t>
      </w:r>
      <w:r w:rsidRPr="001F70C1">
        <w:rPr>
          <w:lang w:val="sr-Latn-ME"/>
        </w:rPr>
        <w:t>:</w:t>
      </w:r>
      <w:r>
        <w:rPr>
          <w:lang w:val="sr-Latn-ME"/>
        </w:rPr>
        <w:t>3</w:t>
      </w:r>
      <w:r w:rsidRPr="001F70C1">
        <w:rPr>
          <w:lang w:val="sr-Latn-ME"/>
        </w:rPr>
        <w:t>0 sati.</w:t>
      </w:r>
    </w:p>
    <w:p w:rsidR="00BB21F0" w:rsidRPr="00EC1396" w:rsidRDefault="00BB21F0" w:rsidP="00BB21F0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TAJNOST PODATAKA</w:t>
      </w: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  <w:r w:rsidRPr="00EC1396">
        <w:rPr>
          <w:rFonts w:ascii="Cambria" w:hAnsi="Cambria" w:cs="Arial"/>
          <w:color w:val="000000"/>
          <w:lang w:val="sr-Latn-ME"/>
        </w:rPr>
        <w:t xml:space="preserve"> </w:t>
      </w:r>
    </w:p>
    <w:p w:rsidR="00BB21F0" w:rsidRPr="00EC1396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t>Tenderska dokumentacija sadrži tajne podatke</w:t>
      </w:r>
    </w:p>
    <w:p w:rsidR="00BB21F0" w:rsidRPr="00EC1396" w:rsidRDefault="00BB21F0" w:rsidP="00BB21F0">
      <w:pPr>
        <w:jc w:val="both"/>
        <w:rPr>
          <w:rFonts w:ascii="Cambria" w:hAnsi="Cambria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sym w:font="Wingdings" w:char="F0A8"/>
      </w:r>
      <w:r w:rsidRPr="00EC1396">
        <w:rPr>
          <w:rFonts w:ascii="Cambria" w:hAnsi="Cambria"/>
        </w:rPr>
        <w:t xml:space="preserve"> ne</w:t>
      </w:r>
    </w:p>
    <w:p w:rsidR="00BB21F0" w:rsidRPr="00EC1396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UPUTSTVO ZA SAČINJAVANJE PONUDE</w:t>
      </w:r>
    </w:p>
    <w:p w:rsidR="00BB21F0" w:rsidRDefault="00BB21F0" w:rsidP="00BB21F0">
      <w:pPr>
        <w:rPr>
          <w:rFonts w:ascii="Cambria" w:hAnsi="Cambria" w:cs="Arial"/>
          <w:lang w:val="sr-Latn-ME"/>
        </w:rPr>
      </w:pPr>
    </w:p>
    <w:p w:rsidR="00BB21F0" w:rsidRPr="00EC1396" w:rsidRDefault="00BB21F0" w:rsidP="00BB21F0">
      <w:pPr>
        <w:rPr>
          <w:rFonts w:ascii="Cambria" w:hAnsi="Cambria" w:cs="Arial"/>
          <w:lang w:val="sr-Latn-ME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t xml:space="preserve">Ponude se sačinjava u ESJN u skladu sa tenderskom dokumentacijom i važećim Pravilnikom o sadržaju ponude i uputstvu za sačinjavanje i podnošenje ponude. </w:t>
      </w:r>
    </w:p>
    <w:p w:rsidR="00BB21F0" w:rsidRPr="00EC1396" w:rsidRDefault="00BB21F0" w:rsidP="00BB21F0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t>Ispunjenost uslova za učešće u postupku javne nabavke dokazuje se izjavom privrednog subjekta, koja se sačinjava na obrascu datom u Pravilniku o obrascu izjave privrednog subjekta.</w:t>
      </w:r>
    </w:p>
    <w:p w:rsidR="00BB21F0" w:rsidRPr="00EC1396" w:rsidRDefault="00BB21F0" w:rsidP="00BB21F0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t>Ponuđač je dužan da tačno i nedvosmisleno popuni Izjavu privrednog subjekta u skladu sa zahtjevima iz tenderske dokumentacije.</w:t>
      </w:r>
    </w:p>
    <w:p w:rsidR="00BB21F0" w:rsidRPr="00EC1396" w:rsidRDefault="00BB21F0" w:rsidP="00BB21F0">
      <w:pPr>
        <w:jc w:val="both"/>
        <w:rPr>
          <w:rFonts w:ascii="Cambria" w:hAnsi="Cambria" w:cs="Arial"/>
          <w:i/>
          <w:iCs/>
          <w:color w:val="000000"/>
        </w:rPr>
      </w:pPr>
    </w:p>
    <w:p w:rsidR="00BB21F0" w:rsidRPr="00EC1396" w:rsidRDefault="00BB21F0" w:rsidP="00BB21F0">
      <w:pPr>
        <w:jc w:val="both"/>
        <w:rPr>
          <w:rFonts w:ascii="Cambria" w:hAnsi="Cambria" w:cs="Arial"/>
          <w:i/>
          <w:iCs/>
          <w:color w:val="000000"/>
        </w:rPr>
      </w:pPr>
    </w:p>
    <w:p w:rsidR="00BB21F0" w:rsidRPr="00EC1396" w:rsidRDefault="00BB21F0" w:rsidP="00BB21F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3. </w:t>
      </w:r>
      <w:r w:rsidRPr="00EC1396">
        <w:rPr>
          <w:rFonts w:ascii="Cambria" w:hAnsi="Cambria" w:cs="Arial"/>
          <w:b/>
          <w:bCs/>
        </w:rPr>
        <w:t>NAČIN ZAKLJUČIVANJA I IZMJENE UGOVORA O JAVNOJ NABACI</w:t>
      </w:r>
    </w:p>
    <w:p w:rsidR="00BB21F0" w:rsidRDefault="00BB21F0" w:rsidP="00BB21F0">
      <w:pPr>
        <w:jc w:val="both"/>
        <w:rPr>
          <w:rFonts w:ascii="Cambria" w:hAnsi="Cambria" w:cs="Arial"/>
          <w:i/>
        </w:rPr>
      </w:pPr>
    </w:p>
    <w:p w:rsidR="00BB21F0" w:rsidRDefault="00BB21F0" w:rsidP="00BB21F0">
      <w:pPr>
        <w:jc w:val="both"/>
        <w:rPr>
          <w:rFonts w:ascii="Cambria" w:hAnsi="Cambria" w:cs="Arial"/>
          <w:i/>
        </w:rPr>
      </w:pPr>
    </w:p>
    <w:p w:rsidR="00BB21F0" w:rsidRPr="004D7961" w:rsidRDefault="00BB21F0" w:rsidP="00BB21F0">
      <w:pPr>
        <w:jc w:val="both"/>
        <w:rPr>
          <w:rFonts w:ascii="Cambria" w:hAnsi="Cambria"/>
        </w:rPr>
      </w:pPr>
      <w:r w:rsidRPr="004D7961">
        <w:rPr>
          <w:rFonts w:ascii="Cambria" w:hAnsi="Cambria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B21F0" w:rsidRPr="004D7961" w:rsidRDefault="00BB21F0" w:rsidP="00BB21F0">
      <w:pPr>
        <w:jc w:val="both"/>
        <w:rPr>
          <w:rFonts w:ascii="Cambria" w:hAnsi="Cambria"/>
        </w:rPr>
      </w:pPr>
    </w:p>
    <w:p w:rsidR="00BB21F0" w:rsidRPr="004D7961" w:rsidRDefault="00BB21F0" w:rsidP="00BB21F0">
      <w:pPr>
        <w:jc w:val="both"/>
        <w:rPr>
          <w:rFonts w:ascii="Cambria" w:hAnsi="Cambria"/>
        </w:rPr>
      </w:pPr>
      <w:r w:rsidRPr="004D7961">
        <w:rPr>
          <w:rFonts w:ascii="Cambria" w:hAnsi="Cambria"/>
        </w:rPr>
        <w:t>Ugovor o javnoj nabavci mora da bude u skladu sa uslovima utvrđenim tenderskom dokumentacijom, izabranom ponudom i odlukom o izboru najpovoljnije ponude, osim u pogledu iskazivanja PDV-a.</w:t>
      </w:r>
    </w:p>
    <w:p w:rsidR="00BB21F0" w:rsidRPr="004D7961" w:rsidRDefault="00BB21F0" w:rsidP="00BB21F0">
      <w:pPr>
        <w:jc w:val="both"/>
        <w:rPr>
          <w:rFonts w:ascii="Cambria" w:hAnsi="Cambria"/>
        </w:rPr>
      </w:pPr>
    </w:p>
    <w:p w:rsidR="00BB21F0" w:rsidRPr="004D7961" w:rsidRDefault="00BB21F0" w:rsidP="00BB21F0">
      <w:pPr>
        <w:jc w:val="both"/>
        <w:rPr>
          <w:rFonts w:ascii="Cambria" w:hAnsi="Cambria"/>
          <w:color w:val="000000"/>
        </w:rPr>
      </w:pPr>
      <w:r w:rsidRPr="004D7961">
        <w:rPr>
          <w:rFonts w:ascii="Cambria" w:hAnsi="Cambria"/>
          <w:color w:val="000000"/>
        </w:rPr>
        <w:t>Ugovor između naručioca i ponuđača čija je ponuda izabrana kao najpovoljnija, pored uslova koji su propisani ovom tenderskom dokumentacijom, će sadržati i sljedeće:</w:t>
      </w:r>
    </w:p>
    <w:p w:rsidR="00BB21F0" w:rsidRPr="004D7961" w:rsidRDefault="00BB21F0" w:rsidP="00BB21F0">
      <w:pPr>
        <w:jc w:val="both"/>
        <w:rPr>
          <w:rFonts w:ascii="Cambria" w:hAnsi="Cambria"/>
          <w:color w:val="000000"/>
        </w:rPr>
      </w:pPr>
    </w:p>
    <w:p w:rsidR="00BB21F0" w:rsidRPr="004D7961" w:rsidRDefault="00BB21F0" w:rsidP="00BB21F0">
      <w:pPr>
        <w:jc w:val="both"/>
        <w:rPr>
          <w:lang w:val="sr-Latn-CS"/>
        </w:rPr>
      </w:pPr>
    </w:p>
    <w:p w:rsidR="00BB21F0" w:rsidRPr="004D7961" w:rsidRDefault="00BB21F0" w:rsidP="00BB21F0">
      <w:p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Ugovorne strane su saglasne da do raskida ovog Ugovora može doći ako Ponuđač ne bude izvršavao svoje obaveze u rokovima i na način predviđen Ugovorom: </w:t>
      </w:r>
    </w:p>
    <w:p w:rsidR="00BB21F0" w:rsidRPr="004D7961" w:rsidRDefault="00BB21F0" w:rsidP="00BB21F0">
      <w:pPr>
        <w:numPr>
          <w:ilvl w:val="0"/>
          <w:numId w:val="60"/>
        </w:num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kada Naručilac ustanovi da kvalitet usluge koja je predmet ovog ugovora ili način na koje se pruža, odstupa od traženog, odnosno ponuđenog kvaliteta iz ponude Ponuđača, </w:t>
      </w:r>
    </w:p>
    <w:p w:rsidR="00BB21F0" w:rsidRPr="004D7961" w:rsidRDefault="00BB21F0" w:rsidP="00BB21F0">
      <w:pPr>
        <w:numPr>
          <w:ilvl w:val="0"/>
          <w:numId w:val="60"/>
        </w:numPr>
        <w:spacing w:after="120"/>
        <w:jc w:val="both"/>
        <w:rPr>
          <w:rFonts w:eastAsia="PMingLiU"/>
          <w:bCs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da se Ponuđač ne pridržava svojih obaveza i u drugim slučajevima nesavjesnog obavljanja posla. </w:t>
      </w:r>
    </w:p>
    <w:p w:rsidR="00BB21F0" w:rsidRPr="004D7961" w:rsidRDefault="00BB21F0" w:rsidP="00BB21F0">
      <w:p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>Ukoliko jedna od ugovornih strana ne izvrši svoje ugovorne obaveze, druga ugovorna strana može raskinuti Ugovor, uz prethodno pisano upozorenje druge strane, a sve posljedice eventualnog raskida Ugovora, snosiće ugovorna strana koja nije izvršila svoje ugovorne obaveze.</w:t>
      </w:r>
    </w:p>
    <w:p w:rsidR="00BB21F0" w:rsidRPr="00923998" w:rsidRDefault="00BB21F0" w:rsidP="00BB21F0">
      <w:pPr>
        <w:spacing w:after="120"/>
        <w:rPr>
          <w:rFonts w:eastAsia="PMingLiU"/>
          <w:b/>
          <w:lang w:val="sr-Latn-ME" w:eastAsia="zh-TW"/>
        </w:rPr>
      </w:pPr>
    </w:p>
    <w:p w:rsidR="00BB21F0" w:rsidRPr="00EC1396" w:rsidRDefault="00BB21F0" w:rsidP="00BB21F0">
      <w:pPr>
        <w:jc w:val="both"/>
        <w:rPr>
          <w:rFonts w:ascii="Cambria" w:hAnsi="Cambria" w:cs="Arial"/>
          <w:b/>
          <w:bCs/>
          <w:color w:val="FF0000"/>
        </w:rPr>
      </w:pPr>
    </w:p>
    <w:p w:rsidR="00BB21F0" w:rsidRPr="00EC1396" w:rsidRDefault="00BB21F0" w:rsidP="00BB21F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ZAHTJEV ZA POJAŠNJENJE ILI IZMJENU I DOPUNU TENDERSKE DOKUMENTACIJE</w:t>
      </w:r>
    </w:p>
    <w:p w:rsidR="00BB21F0" w:rsidRPr="00EC1396" w:rsidRDefault="00BB21F0" w:rsidP="00BB21F0">
      <w:pPr>
        <w:jc w:val="both"/>
        <w:rPr>
          <w:rFonts w:ascii="Cambria" w:hAnsi="Cambria" w:cs="Arial"/>
        </w:rPr>
      </w:pP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Zahtjev se </w:t>
      </w:r>
      <w:r>
        <w:rPr>
          <w:rFonts w:ascii="Cambria" w:hAnsi="Cambria"/>
          <w:lang w:val="sr-Latn-ME" w:eastAsia="sr-Latn-CS"/>
        </w:rPr>
        <w:t>podnosi isključivo putem ESJN-a.</w:t>
      </w:r>
    </w:p>
    <w:p w:rsidR="00BB21F0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Pr="004D582F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Default="00BB21F0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732763" w:rsidRDefault="00732763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732763" w:rsidRDefault="00732763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  <w:bookmarkStart w:id="0" w:name="_GoBack"/>
      <w:bookmarkEnd w:id="0"/>
    </w:p>
    <w:p w:rsidR="00732763" w:rsidRPr="00EC1396" w:rsidRDefault="00732763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BB21F0" w:rsidRPr="00EC1396" w:rsidRDefault="00BB21F0" w:rsidP="00BB21F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b/>
          <w:bCs/>
        </w:rPr>
        <w:lastRenderedPageBreak/>
        <w:t>IZJAVA NARUČIOCA O NEPOSTOJANJU SUKOBA INTERESA</w:t>
      </w:r>
    </w:p>
    <w:p w:rsidR="00BB21F0" w:rsidRPr="00E46826" w:rsidRDefault="00BB21F0" w:rsidP="00E46826">
      <w:pPr>
        <w:widowControl w:val="0"/>
        <w:kinsoku w:val="0"/>
        <w:overflowPunct w:val="0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 w:rsidRPr="00E46826">
        <w:rPr>
          <w:rFonts w:ascii="Arial" w:hAnsi="Arial" w:cs="Arial"/>
          <w:b/>
          <w:sz w:val="22"/>
          <w:lang w:val="sr-Latn-ME" w:eastAsia="sr-Latn-CS"/>
        </w:rPr>
        <w:t xml:space="preserve">                                                        MINISTARSTVO PRAVDE</w:t>
      </w:r>
    </w:p>
    <w:p w:rsidR="00BB21F0" w:rsidRDefault="00BB21F0" w:rsidP="00BB21F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BB21F0" w:rsidRPr="007C1648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Br.</w:t>
      </w:r>
      <w:r>
        <w:rPr>
          <w:rFonts w:ascii="Arial" w:hAnsi="Arial" w:cs="Arial"/>
          <w:sz w:val="22"/>
          <w:lang w:val="sr-Latn-ME" w:eastAsia="sr-Latn-CS"/>
        </w:rPr>
        <w:t xml:space="preserve"> </w:t>
      </w:r>
      <w:r w:rsidRPr="007C1648">
        <w:rPr>
          <w:rFonts w:ascii="Arial" w:hAnsi="Arial" w:cs="Arial"/>
          <w:sz w:val="22"/>
          <w:lang w:val="sr-Latn-ME" w:eastAsia="sr-Latn-CS"/>
        </w:rPr>
        <w:t>0</w:t>
      </w:r>
      <w:r>
        <w:rPr>
          <w:rFonts w:ascii="Arial" w:hAnsi="Arial" w:cs="Arial"/>
          <w:sz w:val="22"/>
          <w:lang w:val="sr-Latn-ME" w:eastAsia="sr-Latn-CS"/>
        </w:rPr>
        <w:t>4</w:t>
      </w:r>
      <w:r w:rsidRPr="007C1648">
        <w:rPr>
          <w:rFonts w:ascii="Arial" w:hAnsi="Arial" w:cs="Arial"/>
          <w:sz w:val="22"/>
          <w:lang w:val="sr-Latn-ME" w:eastAsia="sr-Latn-CS"/>
        </w:rPr>
        <w:t>-426/2</w:t>
      </w:r>
      <w:r>
        <w:rPr>
          <w:rFonts w:ascii="Arial" w:hAnsi="Arial" w:cs="Arial"/>
          <w:sz w:val="22"/>
          <w:lang w:val="sr-Latn-ME" w:eastAsia="sr-Latn-CS"/>
        </w:rPr>
        <w:t>5-</w:t>
      </w:r>
      <w:r>
        <w:rPr>
          <w:rFonts w:ascii="Arial" w:hAnsi="Arial" w:cs="Arial"/>
          <w:sz w:val="22"/>
          <w:lang w:val="sr-Latn-ME" w:eastAsia="sr-Latn-CS"/>
        </w:rPr>
        <w:t>1212</w:t>
      </w:r>
      <w:r w:rsidR="00732763">
        <w:rPr>
          <w:rFonts w:ascii="Arial" w:hAnsi="Arial" w:cs="Arial"/>
          <w:sz w:val="22"/>
          <w:lang w:val="sr-Latn-ME" w:eastAsia="sr-Latn-CS"/>
        </w:rPr>
        <w:t>7</w:t>
      </w:r>
      <w:r>
        <w:rPr>
          <w:rFonts w:ascii="Arial" w:hAnsi="Arial" w:cs="Arial"/>
          <w:sz w:val="22"/>
          <w:lang w:val="sr-Latn-ME" w:eastAsia="sr-Latn-CS"/>
        </w:rPr>
        <w:t>/2</w:t>
      </w:r>
      <w:r w:rsidRPr="009B5B25"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  <w:t xml:space="preserve">     </w:t>
      </w:r>
      <w:r>
        <w:rPr>
          <w:rFonts w:ascii="Arial" w:hAnsi="Arial" w:cs="Arial"/>
          <w:sz w:val="22"/>
          <w:lang w:val="sr-Latn-ME" w:eastAsia="sr-Latn-CS"/>
        </w:rPr>
        <w:t xml:space="preserve"> </w:t>
      </w:r>
      <w:r w:rsidRPr="009B5B25">
        <w:rPr>
          <w:rFonts w:ascii="Arial" w:hAnsi="Arial" w:cs="Arial"/>
          <w:sz w:val="22"/>
          <w:lang w:val="sr-Latn-ME" w:eastAsia="sr-Latn-CS"/>
        </w:rPr>
        <w:t xml:space="preserve">Podgorica, </w:t>
      </w:r>
      <w:r>
        <w:rPr>
          <w:rFonts w:ascii="Arial" w:hAnsi="Arial" w:cs="Arial"/>
          <w:sz w:val="22"/>
          <w:lang w:val="sr-Latn-ME" w:eastAsia="sr-Latn-CS"/>
        </w:rPr>
        <w:t>1</w:t>
      </w:r>
      <w:r>
        <w:rPr>
          <w:rFonts w:ascii="Arial" w:hAnsi="Arial" w:cs="Arial"/>
          <w:sz w:val="22"/>
          <w:lang w:val="sr-Latn-ME" w:eastAsia="sr-Latn-CS"/>
        </w:rPr>
        <w:t>8</w:t>
      </w:r>
      <w:r w:rsidRPr="009B5B25">
        <w:rPr>
          <w:rFonts w:ascii="Arial" w:hAnsi="Arial" w:cs="Arial"/>
          <w:sz w:val="22"/>
          <w:lang w:val="sr-Latn-ME" w:eastAsia="sr-Latn-CS"/>
        </w:rPr>
        <w:t>.</w:t>
      </w:r>
      <w:r>
        <w:rPr>
          <w:rFonts w:ascii="Arial" w:hAnsi="Arial" w:cs="Arial"/>
          <w:sz w:val="22"/>
          <w:lang w:val="sr-Latn-ME" w:eastAsia="sr-Latn-CS"/>
        </w:rPr>
        <w:t>11</w:t>
      </w:r>
      <w:r w:rsidRPr="009B5B25">
        <w:rPr>
          <w:rFonts w:ascii="Arial" w:hAnsi="Arial" w:cs="Arial"/>
          <w:sz w:val="22"/>
          <w:lang w:val="sr-Latn-ME" w:eastAsia="sr-Latn-CS"/>
        </w:rPr>
        <w:t>.202</w:t>
      </w:r>
      <w:r>
        <w:rPr>
          <w:rFonts w:ascii="Arial" w:hAnsi="Arial" w:cs="Arial"/>
          <w:sz w:val="22"/>
          <w:lang w:val="sr-Latn-ME" w:eastAsia="sr-Latn-CS"/>
        </w:rPr>
        <w:t>5</w:t>
      </w:r>
      <w:r w:rsidRPr="009B5B25">
        <w:rPr>
          <w:rFonts w:ascii="Arial" w:hAnsi="Arial" w:cs="Arial"/>
          <w:sz w:val="22"/>
          <w:lang w:val="sr-Latn-ME" w:eastAsia="sr-Latn-CS"/>
        </w:rPr>
        <w:t>. godine</w:t>
      </w:r>
    </w:p>
    <w:p w:rsidR="00BB21F0" w:rsidRPr="009B5B25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U skladu sa članom 4</w:t>
      </w:r>
      <w:r>
        <w:rPr>
          <w:rFonts w:ascii="Arial" w:hAnsi="Arial" w:cs="Arial"/>
          <w:sz w:val="22"/>
          <w:lang w:val="sr-Latn-ME" w:eastAsia="sr-Latn-CS"/>
        </w:rPr>
        <w:t>3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stav 1 Zakona o javnim nabavkama </w:t>
      </w:r>
      <w:r>
        <w:rPr>
          <w:rFonts w:ascii="Arial" w:hAnsi="Arial" w:cs="Arial"/>
          <w:lang w:val="sr-Latn-CS"/>
        </w:rPr>
        <w:t>(“Sl. list CG” br. 74/19, 03/23 i 11/23)</w:t>
      </w:r>
    </w:p>
    <w:p w:rsidR="00BB21F0" w:rsidRPr="009B5B25" w:rsidRDefault="00BB21F0" w:rsidP="00BB21F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 w:rsidRPr="009B5B25">
        <w:rPr>
          <w:rFonts w:ascii="Arial" w:hAnsi="Arial" w:cs="Arial"/>
          <w:b/>
          <w:sz w:val="22"/>
          <w:lang w:val="sr-Latn-ME" w:eastAsia="sr-Latn-CS"/>
        </w:rPr>
        <w:t>IZJAVLJUJEM</w:t>
      </w:r>
    </w:p>
    <w:p w:rsidR="00BB21F0" w:rsidRPr="009B5B25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EE6986" w:rsidRDefault="00BB21F0" w:rsidP="00BB21F0">
      <w:pPr>
        <w:jc w:val="both"/>
        <w:rPr>
          <w:rFonts w:ascii="Arial" w:hAnsi="Arial" w:cs="Arial"/>
          <w:lang w:val="sr-Latn-CS"/>
        </w:rPr>
      </w:pPr>
      <w:r w:rsidRPr="0064286D">
        <w:rPr>
          <w:rFonts w:ascii="Arial" w:hAnsi="Arial" w:cs="Arial"/>
          <w:sz w:val="22"/>
          <w:szCs w:val="22"/>
          <w:lang w:val="sr-Latn-ME" w:eastAsia="sr-Latn-CS"/>
        </w:rPr>
        <w:t>da u postupku javne nabavke redni broj 2</w:t>
      </w:r>
      <w:r w:rsidR="00732763">
        <w:rPr>
          <w:rFonts w:ascii="Arial" w:hAnsi="Arial" w:cs="Arial"/>
          <w:sz w:val="22"/>
          <w:szCs w:val="22"/>
          <w:lang w:val="sr-Latn-ME" w:eastAsia="sr-Latn-CS"/>
        </w:rPr>
        <w:t>7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 iz Plana javne nabavke broj: </w:t>
      </w:r>
      <w:r w:rsidRPr="0064286D">
        <w:rPr>
          <w:rFonts w:ascii="Arial" w:hAnsi="Arial" w:cs="Arial"/>
          <w:sz w:val="22"/>
          <w:szCs w:val="22"/>
          <w:lang w:val="pl-PL"/>
        </w:rPr>
        <w:t xml:space="preserve">04-426/24-714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od 30.01.2025. godine i Izmjena i dopuna Plana javnih nabavki broj </w:t>
      </w:r>
      <w:r w:rsidRPr="0064286D">
        <w:rPr>
          <w:rFonts w:ascii="Arial" w:hAnsi="Arial" w:cs="Arial"/>
          <w:sz w:val="22"/>
          <w:szCs w:val="22"/>
          <w:lang w:val="pl-PL"/>
        </w:rPr>
        <w:t xml:space="preserve">04-426/24-714/4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od 10.03.2025. godine, izmjena i dopuna plana javnih nabavki broj 04-426/24-714/10  od 06.05.2025. godine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i 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>izmjena i dopuna plana javnih nabavki broj 04-426/24-714/</w:t>
      </w:r>
      <w:r>
        <w:rPr>
          <w:rFonts w:ascii="Arial" w:hAnsi="Arial" w:cs="Arial"/>
          <w:sz w:val="22"/>
          <w:szCs w:val="22"/>
          <w:lang w:val="sr-Latn-ME" w:eastAsia="sr-Latn-CS"/>
        </w:rPr>
        <w:t>13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 xml:space="preserve">  od </w:t>
      </w:r>
      <w:r>
        <w:rPr>
          <w:rFonts w:ascii="Arial" w:hAnsi="Arial" w:cs="Arial"/>
          <w:sz w:val="22"/>
          <w:szCs w:val="22"/>
          <w:lang w:val="sr-Latn-ME" w:eastAsia="sr-Latn-CS"/>
        </w:rPr>
        <w:t>27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>.</w:t>
      </w:r>
      <w:r>
        <w:rPr>
          <w:rFonts w:ascii="Arial" w:hAnsi="Arial" w:cs="Arial"/>
          <w:sz w:val="22"/>
          <w:szCs w:val="22"/>
          <w:lang w:val="sr-Latn-ME" w:eastAsia="sr-Latn-CS"/>
        </w:rPr>
        <w:t>10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 xml:space="preserve">.2025. godine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za nabavku usluge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–</w:t>
      </w:r>
      <w:r w:rsidR="00732763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="00732763" w:rsidRPr="00732763">
        <w:rPr>
          <w:rFonts w:ascii="Arial" w:hAnsi="Arial" w:cs="Arial"/>
          <w:sz w:val="22"/>
          <w:szCs w:val="22"/>
          <w:lang w:val="sr-Latn-ME" w:eastAsia="sr-Latn-CS"/>
        </w:rPr>
        <w:t>Izrada  Planova kontinuiteta poslovanje (BCP) u institucijama pravosuđa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</w:t>
      </w:r>
      <w:r w:rsidRPr="009B5B25">
        <w:rPr>
          <w:rFonts w:ascii="Arial" w:hAnsi="Arial" w:cs="Arial"/>
          <w:sz w:val="22"/>
          <w:lang w:val="sr-Latn-ME" w:eastAsia="sr-Latn-CS"/>
        </w:rPr>
        <w:t>.</w:t>
      </w:r>
    </w:p>
    <w:p w:rsidR="00BB21F0" w:rsidRDefault="00BB21F0" w:rsidP="00BB21F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BB21F0" w:rsidRPr="00FD4045" w:rsidRDefault="00BB21F0" w:rsidP="00BB21F0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color w:val="000000"/>
          <w:sz w:val="20"/>
          <w:szCs w:val="20"/>
          <w:lang w:val="sr-Latn-CS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Ovlašćeno lice naručioca:  </w:t>
      </w:r>
      <w:r>
        <w:rPr>
          <w:rFonts w:ascii="Arial" w:hAnsi="Arial" w:cs="Arial"/>
          <w:sz w:val="22"/>
          <w:lang w:val="sr-Latn-ME" w:eastAsia="sr-Latn-CS"/>
        </w:rPr>
        <w:t>Đorđije Ivanović, VD sekretara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Službenik za javne nabavke: Oliver Bodven, dipl. pravnik sa položenim ispitom za rad na poslovima javnih nabavke, broj uvjerenja 01-3646 od 25.04.2016. godine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Pr="009B5B25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Lice koje je učestvovalo u planiranju javne nabavke, Dražen Radonjić, dipl. ing.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</w:t>
      </w:r>
      <w:r>
        <w:rPr>
          <w:rFonts w:ascii="Arial" w:hAnsi="Arial" w:cs="Arial"/>
          <w:sz w:val="22"/>
          <w:lang w:val="sr-Latn-ME" w:eastAsia="sr-Latn-CS"/>
        </w:rPr>
        <w:t>Predsjednik komisije za sprovođenje postupka javne nabavke</w:t>
      </w:r>
      <w:r w:rsidRPr="009B5B25">
        <w:rPr>
          <w:rFonts w:ascii="Arial" w:hAnsi="Arial" w:cs="Arial"/>
          <w:sz w:val="22"/>
          <w:lang w:val="sr-Latn-ME" w:eastAsia="sr-Latn-CS"/>
        </w:rPr>
        <w:t xml:space="preserve">, Dražen Radonjić, dipl. ing.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Član komisije za sprovođenje postupka javne nabavke, </w:t>
      </w:r>
      <w:r>
        <w:rPr>
          <w:rFonts w:ascii="Arial" w:hAnsi="Arial" w:cs="Arial"/>
          <w:sz w:val="22"/>
          <w:lang w:val="sr-Latn-ME" w:eastAsia="sr-Latn-CS"/>
        </w:rPr>
        <w:t>Dragan Radović</w:t>
      </w:r>
      <w:r w:rsidRPr="009B5B25">
        <w:rPr>
          <w:rFonts w:ascii="Arial" w:hAnsi="Arial" w:cs="Arial"/>
          <w:sz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lang w:val="sr-Latn-ME" w:eastAsia="sr-Latn-CS"/>
        </w:rPr>
        <w:t>VSS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Član komisije za sprovođenje postupka javne nabavke, Oliver Bodven, dipl. pravnik sa položenim ispitom za rad na poslovima javnih nabavke, broj uvjerenja 01-3646 od 25.04.2016.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tabs>
          <w:tab w:val="left" w:pos="1701"/>
          <w:tab w:val="left" w:pos="4820"/>
        </w:tabs>
        <w:jc w:val="right"/>
        <w:rPr>
          <w:color w:val="000000"/>
          <w:u w:val="single"/>
          <w:lang w:val="sr-Latn-ME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</w:t>
      </w:r>
    </w:p>
    <w:p w:rsidR="00BB21F0" w:rsidRPr="002F72F8" w:rsidRDefault="00BB21F0" w:rsidP="00BB21F0">
      <w:pPr>
        <w:tabs>
          <w:tab w:val="left" w:pos="1701"/>
          <w:tab w:val="left" w:pos="4820"/>
        </w:tabs>
        <w:jc w:val="right"/>
        <w:rPr>
          <w:color w:val="000000"/>
          <w:lang w:val="sr-Latn-ME"/>
        </w:rPr>
      </w:pPr>
      <w:r w:rsidRPr="002F72F8">
        <w:rPr>
          <w:color w:val="000000"/>
          <w:lang w:val="sr-Latn-ME"/>
        </w:rPr>
        <w:t>s.r.</w:t>
      </w:r>
    </w:p>
    <w:p w:rsidR="00BB21F0" w:rsidRPr="00B52153" w:rsidRDefault="00BB21F0" w:rsidP="00BB21F0">
      <w:pPr>
        <w:rPr>
          <w:rFonts w:ascii="Arial" w:eastAsia="Calibri" w:hAnsi="Arial" w:cs="Arial"/>
          <w:color w:val="000000"/>
          <w:sz w:val="20"/>
          <w:szCs w:val="20"/>
        </w:rPr>
      </w:pPr>
      <w:r w:rsidRPr="00EC1144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</w:p>
    <w:p w:rsidR="00BB21F0" w:rsidRDefault="00BB21F0" w:rsidP="00E25D31">
      <w:pPr>
        <w:rPr>
          <w:rFonts w:ascii="Cambria" w:hAnsi="Cambria"/>
          <w:b/>
        </w:rPr>
      </w:pPr>
    </w:p>
    <w:p w:rsidR="00BB21F0" w:rsidRDefault="00BB21F0" w:rsidP="00E25D31">
      <w:pPr>
        <w:rPr>
          <w:rFonts w:ascii="Cambria" w:hAnsi="Cambria"/>
          <w:b/>
        </w:rPr>
      </w:pPr>
    </w:p>
    <w:p w:rsidR="00BB21F0" w:rsidRDefault="00BB21F0" w:rsidP="00E25D31">
      <w:pPr>
        <w:rPr>
          <w:rFonts w:ascii="Cambria" w:hAnsi="Cambria"/>
          <w:b/>
        </w:rPr>
      </w:pPr>
    </w:p>
    <w:p w:rsidR="00BB21F0" w:rsidRPr="00EC1396" w:rsidRDefault="00BB21F0" w:rsidP="00E25D31">
      <w:pPr>
        <w:rPr>
          <w:rFonts w:ascii="Cambria" w:hAnsi="Cambria"/>
          <w:b/>
        </w:rPr>
      </w:pPr>
    </w:p>
    <w:p w:rsidR="00E25D31" w:rsidRPr="00E46826" w:rsidRDefault="008042E5" w:rsidP="00E46826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E25D31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                                                        </w:t>
      </w:r>
    </w:p>
    <w:p w:rsidR="00E25D31" w:rsidRPr="00EC1396" w:rsidRDefault="00E25D31" w:rsidP="00E25D3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r w:rsidRPr="00EC1396">
        <w:rPr>
          <w:rFonts w:ascii="Cambria" w:hAnsi="Cambria"/>
          <w:b/>
          <w:szCs w:val="28"/>
          <w:lang w:val="sr-Latn-ME"/>
        </w:rPr>
        <w:t>UPUTSTVO O PRAVNOM SREDSTVU</w:t>
      </w:r>
    </w:p>
    <w:p w:rsidR="00E25D31" w:rsidRPr="00EC1396" w:rsidRDefault="00E25D31" w:rsidP="00E25D31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r w:rsidRPr="006B6EBB">
        <w:rPr>
          <w:rFonts w:ascii="Cambria" w:hAnsi="Cambria"/>
          <w:color w:val="000000"/>
        </w:rPr>
        <w:t xml:space="preserve">Privredni subjekat može da izjavi žalbu protiv ove tenderske dokumentacije Komisiji za zaštitu prava </w:t>
      </w:r>
      <w:r w:rsidRPr="006B6EBB">
        <w:rPr>
          <w:rFonts w:ascii="Cambria" w:eastAsiaTheme="minorHAnsi" w:hAnsi="Cambria" w:cs="TimesNewRoman"/>
        </w:rPr>
        <w:t xml:space="preserve">u roku od </w:t>
      </w:r>
      <w:r w:rsidR="0018134C">
        <w:rPr>
          <w:rFonts w:ascii="Cambria" w:eastAsiaTheme="minorHAnsi" w:hAnsi="Cambria" w:cs="TimesNewRoman"/>
        </w:rPr>
        <w:t>dvadeset</w:t>
      </w:r>
      <w:r w:rsidRPr="006B6EBB">
        <w:rPr>
          <w:rFonts w:ascii="Cambria" w:eastAsiaTheme="minorHAnsi" w:hAnsi="Cambria" w:cs="TimesNewRoman"/>
        </w:rPr>
        <w:t xml:space="preserve"> dana od dana objavljivanja, odnosno dostavljanja tenderske dokumentacije ili izmjene i dopune tenderske dokumentacije.</w:t>
      </w:r>
    </w:p>
    <w:p w:rsidR="00E25D31" w:rsidRPr="006B6EBB" w:rsidRDefault="00E25D31" w:rsidP="00E25D31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r w:rsidRPr="006B6EBB">
        <w:rPr>
          <w:rFonts w:ascii="Cambria" w:hAnsi="Cambria"/>
          <w:color w:val="000000"/>
        </w:rPr>
        <w:t>Žalba se izjavljuje preko naručioca neposredno putem ESJN-a. Žalba koja nije podnesena na naprijed predviđeni način biće odbijena kao nedozvoljena.</w:t>
      </w: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r w:rsidRPr="006B6EBB">
        <w:rPr>
          <w:rFonts w:ascii="Cambria" w:hAnsi="Cambria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r w:rsidRPr="006B6EBB">
        <w:rPr>
          <w:rFonts w:ascii="Cambria" w:hAnsi="Cambria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r w:rsidRPr="006B6EBB">
        <w:rPr>
          <w:rFonts w:ascii="Cambria" w:hAnsi="Cambria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B6EBB"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r w:rsidRPr="006B6EBB">
        <w:rPr>
          <w:rFonts w:ascii="Cambria" w:hAnsi="Cambria"/>
          <w:color w:val="000000"/>
          <w:sz w:val="22"/>
          <w:szCs w:val="22"/>
          <w:lang w:val="sr-Latn-ME"/>
        </w:rPr>
        <w:t>.“.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spacing w:after="160" w:line="259" w:lineRule="auto"/>
        <w:rPr>
          <w:rFonts w:ascii="Cambria" w:eastAsiaTheme="minorHAnsi" w:hAnsi="Cambria" w:cs="Arial"/>
        </w:rPr>
      </w:pPr>
    </w:p>
    <w:p w:rsidR="00E25D31" w:rsidRPr="00EC1396" w:rsidRDefault="00E25D31" w:rsidP="00E25D31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sectPr w:rsidR="00E25D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67C" w:rsidRDefault="0055067C" w:rsidP="003B7010">
      <w:r>
        <w:separator/>
      </w:r>
    </w:p>
  </w:endnote>
  <w:endnote w:type="continuationSeparator" w:id="0">
    <w:p w:rsidR="0055067C" w:rsidRDefault="0055067C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2C50" w:rsidRDefault="00A12C50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651B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651B0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12C50" w:rsidRDefault="00A12C50">
    <w:pPr>
      <w:pStyle w:val="Footer"/>
    </w:pPr>
  </w:p>
  <w:p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67C" w:rsidRDefault="0055067C" w:rsidP="003B7010">
      <w:r>
        <w:separator/>
      </w:r>
    </w:p>
  </w:footnote>
  <w:footnote w:type="continuationSeparator" w:id="0">
    <w:p w:rsidR="0055067C" w:rsidRDefault="0055067C" w:rsidP="003B7010">
      <w:r>
        <w:continuationSeparator/>
      </w:r>
    </w:p>
  </w:footnote>
  <w:footnote w:id="1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260" w:hanging="360"/>
      </w:pPr>
    </w:lvl>
    <w:lvl w:ilvl="2" w:tplc="2C1A001B" w:tentative="1">
      <w:start w:val="1"/>
      <w:numFmt w:val="lowerRoman"/>
      <w:lvlText w:val="%3."/>
      <w:lvlJc w:val="right"/>
      <w:pPr>
        <w:ind w:left="1980" w:hanging="180"/>
      </w:pPr>
    </w:lvl>
    <w:lvl w:ilvl="3" w:tplc="2C1A000F" w:tentative="1">
      <w:start w:val="1"/>
      <w:numFmt w:val="decimal"/>
      <w:lvlText w:val="%4."/>
      <w:lvlJc w:val="left"/>
      <w:pPr>
        <w:ind w:left="2700" w:hanging="360"/>
      </w:pPr>
    </w:lvl>
    <w:lvl w:ilvl="4" w:tplc="2C1A0019" w:tentative="1">
      <w:start w:val="1"/>
      <w:numFmt w:val="lowerLetter"/>
      <w:lvlText w:val="%5."/>
      <w:lvlJc w:val="left"/>
      <w:pPr>
        <w:ind w:left="3420" w:hanging="360"/>
      </w:pPr>
    </w:lvl>
    <w:lvl w:ilvl="5" w:tplc="2C1A001B" w:tentative="1">
      <w:start w:val="1"/>
      <w:numFmt w:val="lowerRoman"/>
      <w:lvlText w:val="%6."/>
      <w:lvlJc w:val="right"/>
      <w:pPr>
        <w:ind w:left="4140" w:hanging="180"/>
      </w:pPr>
    </w:lvl>
    <w:lvl w:ilvl="6" w:tplc="2C1A000F" w:tentative="1">
      <w:start w:val="1"/>
      <w:numFmt w:val="decimal"/>
      <w:lvlText w:val="%7."/>
      <w:lvlJc w:val="left"/>
      <w:pPr>
        <w:ind w:left="4860" w:hanging="360"/>
      </w:pPr>
    </w:lvl>
    <w:lvl w:ilvl="7" w:tplc="2C1A0019" w:tentative="1">
      <w:start w:val="1"/>
      <w:numFmt w:val="lowerLetter"/>
      <w:lvlText w:val="%8."/>
      <w:lvlJc w:val="left"/>
      <w:pPr>
        <w:ind w:left="5580" w:hanging="360"/>
      </w:pPr>
    </w:lvl>
    <w:lvl w:ilvl="8" w:tplc="2C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2" w15:restartNumberingAfterBreak="0">
    <w:nsid w:val="07E62110"/>
    <w:multiLevelType w:val="multilevel"/>
    <w:tmpl w:val="FBEE8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887394"/>
    <w:multiLevelType w:val="hybridMultilevel"/>
    <w:tmpl w:val="767291F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063A4"/>
    <w:multiLevelType w:val="hybridMultilevel"/>
    <w:tmpl w:val="C680D1E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063A09"/>
    <w:multiLevelType w:val="hybridMultilevel"/>
    <w:tmpl w:val="562A1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7256E"/>
    <w:multiLevelType w:val="hybridMultilevel"/>
    <w:tmpl w:val="409E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A75F4"/>
    <w:multiLevelType w:val="multilevel"/>
    <w:tmpl w:val="C5A865C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132E2B"/>
    <w:multiLevelType w:val="hybridMultilevel"/>
    <w:tmpl w:val="B26A2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4C3617"/>
    <w:multiLevelType w:val="hybridMultilevel"/>
    <w:tmpl w:val="DA80F9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D7040A"/>
    <w:multiLevelType w:val="hybridMultilevel"/>
    <w:tmpl w:val="4E56C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378C4"/>
    <w:multiLevelType w:val="hybridMultilevel"/>
    <w:tmpl w:val="9072E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179F0"/>
    <w:multiLevelType w:val="hybridMultilevel"/>
    <w:tmpl w:val="96A0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7348"/>
    <w:multiLevelType w:val="hybridMultilevel"/>
    <w:tmpl w:val="A7DC2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65220"/>
    <w:multiLevelType w:val="hybridMultilevel"/>
    <w:tmpl w:val="9E8620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9D2763"/>
    <w:multiLevelType w:val="hybridMultilevel"/>
    <w:tmpl w:val="61C64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24F2C"/>
    <w:multiLevelType w:val="hybridMultilevel"/>
    <w:tmpl w:val="890876A6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63F19"/>
    <w:multiLevelType w:val="hybridMultilevel"/>
    <w:tmpl w:val="CDB4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17108"/>
    <w:multiLevelType w:val="hybridMultilevel"/>
    <w:tmpl w:val="30C6AC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316AED"/>
    <w:multiLevelType w:val="hybridMultilevel"/>
    <w:tmpl w:val="9B324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338E4"/>
    <w:multiLevelType w:val="hybridMultilevel"/>
    <w:tmpl w:val="A100E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E63D3"/>
    <w:multiLevelType w:val="hybridMultilevel"/>
    <w:tmpl w:val="B674137E"/>
    <w:lvl w:ilvl="0" w:tplc="CF348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D5296"/>
    <w:multiLevelType w:val="hybridMultilevel"/>
    <w:tmpl w:val="1D4C2E32"/>
    <w:lvl w:ilvl="0" w:tplc="5874E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E3AAF"/>
    <w:multiLevelType w:val="hybridMultilevel"/>
    <w:tmpl w:val="1756B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A0612"/>
    <w:multiLevelType w:val="hybridMultilevel"/>
    <w:tmpl w:val="1AB2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759B2"/>
    <w:multiLevelType w:val="multilevel"/>
    <w:tmpl w:val="7D52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124361"/>
    <w:multiLevelType w:val="hybridMultilevel"/>
    <w:tmpl w:val="45122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62911"/>
    <w:multiLevelType w:val="hybridMultilevel"/>
    <w:tmpl w:val="4E1A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CAA5269"/>
    <w:multiLevelType w:val="multilevel"/>
    <w:tmpl w:val="8D88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DE7E1C"/>
    <w:multiLevelType w:val="hybridMultilevel"/>
    <w:tmpl w:val="BC663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A130B0"/>
    <w:multiLevelType w:val="multilevel"/>
    <w:tmpl w:val="134E11A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5543F08"/>
    <w:multiLevelType w:val="hybridMultilevel"/>
    <w:tmpl w:val="A59611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8E34927"/>
    <w:multiLevelType w:val="hybridMultilevel"/>
    <w:tmpl w:val="B1908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13EB7"/>
    <w:multiLevelType w:val="hybridMultilevel"/>
    <w:tmpl w:val="541640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362577"/>
    <w:multiLevelType w:val="hybridMultilevel"/>
    <w:tmpl w:val="943E85B6"/>
    <w:lvl w:ilvl="0" w:tplc="1F3CB58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2" w15:restartNumberingAfterBreak="0">
    <w:nsid w:val="5C783221"/>
    <w:multiLevelType w:val="hybridMultilevel"/>
    <w:tmpl w:val="A2EE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D75BBA"/>
    <w:multiLevelType w:val="hybridMultilevel"/>
    <w:tmpl w:val="6AAC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5" w15:restartNumberingAfterBreak="0">
    <w:nsid w:val="6624469A"/>
    <w:multiLevelType w:val="hybridMultilevel"/>
    <w:tmpl w:val="65E6A4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422AB7"/>
    <w:multiLevelType w:val="hybridMultilevel"/>
    <w:tmpl w:val="DD06CC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6527FD"/>
    <w:multiLevelType w:val="hybridMultilevel"/>
    <w:tmpl w:val="B434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B35011"/>
    <w:multiLevelType w:val="hybridMultilevel"/>
    <w:tmpl w:val="2CE4A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9F1E2B"/>
    <w:multiLevelType w:val="hybridMultilevel"/>
    <w:tmpl w:val="92183910"/>
    <w:lvl w:ilvl="0" w:tplc="D9E49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CD5D7B"/>
    <w:multiLevelType w:val="multilevel"/>
    <w:tmpl w:val="1D42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101344"/>
    <w:multiLevelType w:val="hybridMultilevel"/>
    <w:tmpl w:val="B42C8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3C134B"/>
    <w:multiLevelType w:val="multilevel"/>
    <w:tmpl w:val="FBEE8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74216641"/>
    <w:multiLevelType w:val="multilevel"/>
    <w:tmpl w:val="311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E234FE"/>
    <w:multiLevelType w:val="hybridMultilevel"/>
    <w:tmpl w:val="2E98C6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600C90"/>
    <w:multiLevelType w:val="multilevel"/>
    <w:tmpl w:val="30A20C9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Helvetica" w:hAnsi="Helvetica" w:cs="Helvetic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774C7362"/>
    <w:multiLevelType w:val="hybridMultilevel"/>
    <w:tmpl w:val="BCB8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9565AE"/>
    <w:multiLevelType w:val="hybridMultilevel"/>
    <w:tmpl w:val="3FAA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82483B"/>
    <w:multiLevelType w:val="multilevel"/>
    <w:tmpl w:val="A1E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FE2CDF"/>
    <w:multiLevelType w:val="hybridMultilevel"/>
    <w:tmpl w:val="41724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32"/>
  </w:num>
  <w:num w:numId="4">
    <w:abstractNumId w:val="1"/>
  </w:num>
  <w:num w:numId="5">
    <w:abstractNumId w:val="5"/>
  </w:num>
  <w:num w:numId="6">
    <w:abstractNumId w:val="0"/>
  </w:num>
  <w:num w:numId="7">
    <w:abstractNumId w:val="47"/>
  </w:num>
  <w:num w:numId="8">
    <w:abstractNumId w:val="36"/>
  </w:num>
  <w:num w:numId="9">
    <w:abstractNumId w:val="44"/>
  </w:num>
  <w:num w:numId="10">
    <w:abstractNumId w:val="54"/>
  </w:num>
  <w:num w:numId="11">
    <w:abstractNumId w:val="27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53"/>
  </w:num>
  <w:num w:numId="15">
    <w:abstractNumId w:val="22"/>
  </w:num>
  <w:num w:numId="16">
    <w:abstractNumId w:val="38"/>
  </w:num>
  <w:num w:numId="17">
    <w:abstractNumId w:val="10"/>
  </w:num>
  <w:num w:numId="18">
    <w:abstractNumId w:val="56"/>
  </w:num>
  <w:num w:numId="19">
    <w:abstractNumId w:val="8"/>
  </w:num>
  <w:num w:numId="20">
    <w:abstractNumId w:val="35"/>
  </w:num>
  <w:num w:numId="21">
    <w:abstractNumId w:val="14"/>
  </w:num>
  <w:num w:numId="22">
    <w:abstractNumId w:val="57"/>
  </w:num>
  <w:num w:numId="23">
    <w:abstractNumId w:val="21"/>
  </w:num>
  <w:num w:numId="24">
    <w:abstractNumId w:val="49"/>
  </w:num>
  <w:num w:numId="25">
    <w:abstractNumId w:val="26"/>
  </w:num>
  <w:num w:numId="26">
    <w:abstractNumId w:val="52"/>
  </w:num>
  <w:num w:numId="27">
    <w:abstractNumId w:val="3"/>
  </w:num>
  <w:num w:numId="28">
    <w:abstractNumId w:val="48"/>
  </w:num>
  <w:num w:numId="29">
    <w:abstractNumId w:val="42"/>
  </w:num>
  <w:num w:numId="30">
    <w:abstractNumId w:val="15"/>
  </w:num>
  <w:num w:numId="31">
    <w:abstractNumId w:val="23"/>
  </w:num>
  <w:num w:numId="32">
    <w:abstractNumId w:val="13"/>
  </w:num>
  <w:num w:numId="33">
    <w:abstractNumId w:val="45"/>
  </w:num>
  <w:num w:numId="34">
    <w:abstractNumId w:val="43"/>
  </w:num>
  <w:num w:numId="35">
    <w:abstractNumId w:val="31"/>
  </w:num>
  <w:num w:numId="36">
    <w:abstractNumId w:val="9"/>
  </w:num>
  <w:num w:numId="37">
    <w:abstractNumId w:val="6"/>
  </w:num>
  <w:num w:numId="38">
    <w:abstractNumId w:val="4"/>
  </w:num>
  <w:num w:numId="39">
    <w:abstractNumId w:val="19"/>
  </w:num>
  <w:num w:numId="40">
    <w:abstractNumId w:val="39"/>
  </w:num>
  <w:num w:numId="41">
    <w:abstractNumId w:val="7"/>
  </w:num>
  <w:num w:numId="42">
    <w:abstractNumId w:val="20"/>
  </w:num>
  <w:num w:numId="43">
    <w:abstractNumId w:val="40"/>
  </w:num>
  <w:num w:numId="44">
    <w:abstractNumId w:val="16"/>
  </w:num>
  <w:num w:numId="45">
    <w:abstractNumId w:val="55"/>
  </w:num>
  <w:num w:numId="46">
    <w:abstractNumId w:val="50"/>
  </w:num>
  <w:num w:numId="47">
    <w:abstractNumId w:val="24"/>
  </w:num>
  <w:num w:numId="48">
    <w:abstractNumId w:val="41"/>
  </w:num>
  <w:num w:numId="49">
    <w:abstractNumId w:val="28"/>
  </w:num>
  <w:num w:numId="50">
    <w:abstractNumId w:val="34"/>
  </w:num>
  <w:num w:numId="51">
    <w:abstractNumId w:val="58"/>
  </w:num>
  <w:num w:numId="52">
    <w:abstractNumId w:val="11"/>
  </w:num>
  <w:num w:numId="53">
    <w:abstractNumId w:val="61"/>
  </w:num>
  <w:num w:numId="54">
    <w:abstractNumId w:val="46"/>
  </w:num>
  <w:num w:numId="55">
    <w:abstractNumId w:val="12"/>
  </w:num>
  <w:num w:numId="56">
    <w:abstractNumId w:val="17"/>
  </w:num>
  <w:num w:numId="57">
    <w:abstractNumId w:val="51"/>
  </w:num>
  <w:num w:numId="58">
    <w:abstractNumId w:val="33"/>
  </w:num>
  <w:num w:numId="59">
    <w:abstractNumId w:val="37"/>
  </w:num>
  <w:num w:numId="60">
    <w:abstractNumId w:val="59"/>
  </w:num>
  <w:num w:numId="61">
    <w:abstractNumId w:val="29"/>
  </w:num>
  <w:num w:numId="62">
    <w:abstractNumId w:val="6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04E4A"/>
    <w:rsid w:val="00055D9C"/>
    <w:rsid w:val="000638CE"/>
    <w:rsid w:val="0007146B"/>
    <w:rsid w:val="00073A13"/>
    <w:rsid w:val="000A3BAC"/>
    <w:rsid w:val="000C17B1"/>
    <w:rsid w:val="000C462F"/>
    <w:rsid w:val="000D3CCD"/>
    <w:rsid w:val="0014752E"/>
    <w:rsid w:val="00177340"/>
    <w:rsid w:val="0018134C"/>
    <w:rsid w:val="001D137C"/>
    <w:rsid w:val="001D701A"/>
    <w:rsid w:val="002329E9"/>
    <w:rsid w:val="00243476"/>
    <w:rsid w:val="00257C43"/>
    <w:rsid w:val="00264F5D"/>
    <w:rsid w:val="002828FB"/>
    <w:rsid w:val="002933C0"/>
    <w:rsid w:val="002B266B"/>
    <w:rsid w:val="002B2FB8"/>
    <w:rsid w:val="002C0C46"/>
    <w:rsid w:val="00314AED"/>
    <w:rsid w:val="00346EFA"/>
    <w:rsid w:val="00351628"/>
    <w:rsid w:val="00384E52"/>
    <w:rsid w:val="00394660"/>
    <w:rsid w:val="003B0ED1"/>
    <w:rsid w:val="003B7010"/>
    <w:rsid w:val="003D4374"/>
    <w:rsid w:val="003D4CC0"/>
    <w:rsid w:val="003E4245"/>
    <w:rsid w:val="003F4153"/>
    <w:rsid w:val="003F4E88"/>
    <w:rsid w:val="00406D3E"/>
    <w:rsid w:val="00433AB5"/>
    <w:rsid w:val="0044551B"/>
    <w:rsid w:val="004506F3"/>
    <w:rsid w:val="00452EEF"/>
    <w:rsid w:val="00453D2E"/>
    <w:rsid w:val="0046124E"/>
    <w:rsid w:val="00490485"/>
    <w:rsid w:val="004A0498"/>
    <w:rsid w:val="004A31DC"/>
    <w:rsid w:val="004D70C5"/>
    <w:rsid w:val="004F69EB"/>
    <w:rsid w:val="00500921"/>
    <w:rsid w:val="00501003"/>
    <w:rsid w:val="0055067C"/>
    <w:rsid w:val="005B159B"/>
    <w:rsid w:val="005E26A4"/>
    <w:rsid w:val="005E52D0"/>
    <w:rsid w:val="005F76B8"/>
    <w:rsid w:val="00616491"/>
    <w:rsid w:val="00642257"/>
    <w:rsid w:val="00676A56"/>
    <w:rsid w:val="00697862"/>
    <w:rsid w:val="006B6EBB"/>
    <w:rsid w:val="006E0665"/>
    <w:rsid w:val="00706D13"/>
    <w:rsid w:val="00723EDB"/>
    <w:rsid w:val="00732763"/>
    <w:rsid w:val="00750950"/>
    <w:rsid w:val="00773706"/>
    <w:rsid w:val="007C3440"/>
    <w:rsid w:val="007C3493"/>
    <w:rsid w:val="007D4BAA"/>
    <w:rsid w:val="0080229C"/>
    <w:rsid w:val="008042E5"/>
    <w:rsid w:val="0080655D"/>
    <w:rsid w:val="008120BF"/>
    <w:rsid w:val="0086194C"/>
    <w:rsid w:val="008651B0"/>
    <w:rsid w:val="0087084A"/>
    <w:rsid w:val="00873F15"/>
    <w:rsid w:val="008801F5"/>
    <w:rsid w:val="008A4417"/>
    <w:rsid w:val="008A5E7A"/>
    <w:rsid w:val="008E785B"/>
    <w:rsid w:val="008F5559"/>
    <w:rsid w:val="00910573"/>
    <w:rsid w:val="009213E6"/>
    <w:rsid w:val="00926F62"/>
    <w:rsid w:val="009419B3"/>
    <w:rsid w:val="0095001C"/>
    <w:rsid w:val="00952987"/>
    <w:rsid w:val="00967805"/>
    <w:rsid w:val="00980058"/>
    <w:rsid w:val="00997F15"/>
    <w:rsid w:val="009C1D7E"/>
    <w:rsid w:val="009F7026"/>
    <w:rsid w:val="00A04FF7"/>
    <w:rsid w:val="00A102A5"/>
    <w:rsid w:val="00A12C50"/>
    <w:rsid w:val="00A21E36"/>
    <w:rsid w:val="00A6063D"/>
    <w:rsid w:val="00A67469"/>
    <w:rsid w:val="00AD743B"/>
    <w:rsid w:val="00AE4024"/>
    <w:rsid w:val="00B60D76"/>
    <w:rsid w:val="00B911CA"/>
    <w:rsid w:val="00BB21F0"/>
    <w:rsid w:val="00BE78FF"/>
    <w:rsid w:val="00C10427"/>
    <w:rsid w:val="00C15C32"/>
    <w:rsid w:val="00C50050"/>
    <w:rsid w:val="00C75791"/>
    <w:rsid w:val="00C85710"/>
    <w:rsid w:val="00C957AF"/>
    <w:rsid w:val="00CE5050"/>
    <w:rsid w:val="00D0384E"/>
    <w:rsid w:val="00D163B4"/>
    <w:rsid w:val="00D35C3A"/>
    <w:rsid w:val="00D365CC"/>
    <w:rsid w:val="00D47EDE"/>
    <w:rsid w:val="00D63F08"/>
    <w:rsid w:val="00D912F3"/>
    <w:rsid w:val="00D96375"/>
    <w:rsid w:val="00DA59DB"/>
    <w:rsid w:val="00DE08B2"/>
    <w:rsid w:val="00DE3A10"/>
    <w:rsid w:val="00E22190"/>
    <w:rsid w:val="00E25D31"/>
    <w:rsid w:val="00E278FE"/>
    <w:rsid w:val="00E27B87"/>
    <w:rsid w:val="00E46826"/>
    <w:rsid w:val="00E57960"/>
    <w:rsid w:val="00EA2571"/>
    <w:rsid w:val="00EA7234"/>
    <w:rsid w:val="00EC1396"/>
    <w:rsid w:val="00EE5731"/>
    <w:rsid w:val="00F418DF"/>
    <w:rsid w:val="00F63881"/>
    <w:rsid w:val="00F82FEA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46EA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Podnaslov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Podnaslov 2"/>
    <w:basedOn w:val="Normal"/>
    <w:next w:val="Normal"/>
    <w:link w:val="Heading2Char"/>
    <w:uiPriority w:val="9"/>
    <w:unhideWhenUsed/>
    <w:qFormat/>
    <w:rsid w:val="00E25D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Podnaslov 3"/>
    <w:basedOn w:val="Normal"/>
    <w:next w:val="Normal"/>
    <w:link w:val="Heading3Char"/>
    <w:uiPriority w:val="9"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42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42E5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noProof/>
      <w:color w:val="1F4D78" w:themeColor="accent1" w:themeShade="7F"/>
      <w:szCs w:val="22"/>
      <w:lang w:val="sr-Latn-M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42E5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noProof/>
      <w:color w:val="1F4D78" w:themeColor="accent1" w:themeShade="7F"/>
      <w:szCs w:val="22"/>
      <w:lang w:val="sr-Latn-M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42E5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  <w:lang w:val="sr-Latn-M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2E5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sr-Latn-M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2E5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aliases w:val="Podnaslov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aliases w:val="Podnaslov 3 Char"/>
    <w:basedOn w:val="DefaultParagraphFont"/>
    <w:link w:val="Heading3"/>
    <w:uiPriority w:val="9"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e 1,List Paragraph1,Resume Title,Citation List,heading 4,Ha,Heading 41,TOC style,lp1,List1,List11,Liste Paragraf,Figure_name,numbered,Bullet List,FooterText,Paragraphe de liste1,Bulletr List Paragraph,列出段落,列出段落1,List Paragraph2,リスト段落1"/>
    <w:basedOn w:val="Normal"/>
    <w:link w:val="ListParagraphChar"/>
    <w:uiPriority w:val="34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aliases w:val="Liste 1 Char,List Paragraph1 Char,Resume Title Char,Citation List Char,heading 4 Char,Ha Char,Heading 41 Char,TOC style Char,lp1 Char,List1 Char,List11 Char,Liste Paragraf Char,Figure_name Char,numbered Char,Bullet List Char"/>
    <w:link w:val="ListParagraph"/>
    <w:uiPriority w:val="34"/>
    <w:qFormat/>
    <w:rsid w:val="003B0ED1"/>
    <w:rPr>
      <w:rFonts w:ascii="Calibri" w:eastAsia="Calibri" w:hAnsi="Calibri" w:cs="Calibri"/>
      <w:lang w:val="hr-HR"/>
    </w:rPr>
  </w:style>
  <w:style w:type="character" w:customStyle="1" w:styleId="Heading2Char">
    <w:name w:val="Heading 2 Char"/>
    <w:aliases w:val="Podnaslov 2 Char"/>
    <w:basedOn w:val="DefaultParagraphFont"/>
    <w:link w:val="Heading2"/>
    <w:uiPriority w:val="9"/>
    <w:rsid w:val="00E25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apple-converted-space">
    <w:name w:val="apple-converted-space"/>
    <w:basedOn w:val="DefaultParagraphFont"/>
    <w:rsid w:val="00004E4A"/>
  </w:style>
  <w:style w:type="character" w:customStyle="1" w:styleId="Heading4Char">
    <w:name w:val="Heading 4 Char"/>
    <w:basedOn w:val="DefaultParagraphFont"/>
    <w:link w:val="Heading4"/>
    <w:uiPriority w:val="9"/>
    <w:rsid w:val="008042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8042E5"/>
    <w:rPr>
      <w:rFonts w:asciiTheme="majorHAnsi" w:eastAsiaTheme="majorEastAsia" w:hAnsiTheme="majorHAnsi" w:cstheme="majorBidi"/>
      <w:noProof/>
      <w:color w:val="1F4D78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042E5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042E5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2E5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2E5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customStyle="1" w:styleId="T30X">
    <w:name w:val="T30X"/>
    <w:basedOn w:val="Normal"/>
    <w:uiPriority w:val="99"/>
    <w:rsid w:val="008042E5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  <w:lang w:val="en-GB" w:eastAsia="en-GB"/>
    </w:rPr>
  </w:style>
  <w:style w:type="character" w:customStyle="1" w:styleId="x8">
    <w:name w:val="x8"/>
    <w:basedOn w:val="DefaultParagraphFont"/>
    <w:rsid w:val="008042E5"/>
  </w:style>
  <w:style w:type="paragraph" w:customStyle="1" w:styleId="1tekst">
    <w:name w:val="_1tekst"/>
    <w:basedOn w:val="Normal"/>
    <w:rsid w:val="008042E5"/>
    <w:pPr>
      <w:spacing w:before="100" w:beforeAutospacing="1" w:after="100" w:afterAutospacing="1"/>
    </w:pPr>
  </w:style>
  <w:style w:type="character" w:customStyle="1" w:styleId="y2iqfc">
    <w:name w:val="y2iqfc"/>
    <w:basedOn w:val="DefaultParagraphFont"/>
    <w:qFormat/>
    <w:rsid w:val="008042E5"/>
  </w:style>
  <w:style w:type="paragraph" w:styleId="HTMLPreformatted">
    <w:name w:val="HTML Preformatted"/>
    <w:basedOn w:val="Normal"/>
    <w:link w:val="HTMLPreformattedChar"/>
    <w:qFormat/>
    <w:rsid w:val="00804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042E5"/>
    <w:rPr>
      <w:rFonts w:ascii="Courier New" w:eastAsia="Times New Roman" w:hAnsi="Courier New" w:cs="Courier New"/>
      <w:sz w:val="20"/>
      <w:szCs w:val="20"/>
      <w:lang w:val="en-US"/>
    </w:rPr>
  </w:style>
  <w:style w:type="paragraph" w:styleId="TOC2">
    <w:name w:val="toc 2"/>
    <w:next w:val="Normal"/>
    <w:autoRedefine/>
    <w:uiPriority w:val="39"/>
    <w:rsid w:val="008042E5"/>
    <w:pPr>
      <w:tabs>
        <w:tab w:val="right" w:leader="hyphen" w:pos="9488"/>
      </w:tabs>
      <w:suppressAutoHyphens/>
      <w:spacing w:after="0" w:line="240" w:lineRule="auto"/>
      <w:ind w:left="200"/>
    </w:pPr>
    <w:rPr>
      <w:rFonts w:ascii="Helvetica Neue" w:eastAsia="Times New Roman" w:hAnsi="Helvetica Neue" w:cs="Times New Roman"/>
      <w:lang w:val="en-US"/>
    </w:rPr>
  </w:style>
  <w:style w:type="paragraph" w:styleId="TOC3">
    <w:name w:val="toc 3"/>
    <w:next w:val="Normal"/>
    <w:uiPriority w:val="39"/>
    <w:rsid w:val="008042E5"/>
    <w:pPr>
      <w:suppressAutoHyphens/>
      <w:spacing w:after="0" w:line="240" w:lineRule="auto"/>
      <w:ind w:left="400"/>
    </w:pPr>
    <w:rPr>
      <w:rFonts w:ascii="Cambria" w:eastAsia="Times New Roman" w:hAnsi="Cambria" w:cs="Times New Roman"/>
      <w:lang w:val="en-US"/>
    </w:rPr>
  </w:style>
  <w:style w:type="character" w:customStyle="1" w:styleId="x4">
    <w:name w:val="x4"/>
    <w:basedOn w:val="DefaultParagraphFont"/>
    <w:rsid w:val="008042E5"/>
  </w:style>
  <w:style w:type="character" w:customStyle="1" w:styleId="x6">
    <w:name w:val="x6"/>
    <w:basedOn w:val="DefaultParagraphFont"/>
    <w:rsid w:val="008042E5"/>
  </w:style>
  <w:style w:type="paragraph" w:customStyle="1" w:styleId="wyq110---naslov-clana">
    <w:name w:val="wyq110---naslov-clana"/>
    <w:basedOn w:val="Normal"/>
    <w:rsid w:val="008042E5"/>
    <w:pPr>
      <w:spacing w:before="100" w:beforeAutospacing="1" w:after="100" w:afterAutospacing="1"/>
    </w:pPr>
  </w:style>
  <w:style w:type="paragraph" w:customStyle="1" w:styleId="clan">
    <w:name w:val="clan"/>
    <w:basedOn w:val="Normal"/>
    <w:rsid w:val="008042E5"/>
    <w:pPr>
      <w:spacing w:before="100" w:beforeAutospacing="1" w:after="100" w:afterAutospacing="1"/>
    </w:pPr>
  </w:style>
  <w:style w:type="character" w:customStyle="1" w:styleId="xc">
    <w:name w:val="xc"/>
    <w:basedOn w:val="DefaultParagraphFont"/>
    <w:rsid w:val="008042E5"/>
  </w:style>
  <w:style w:type="paragraph" w:styleId="TOCHeading">
    <w:name w:val="TOC Heading"/>
    <w:basedOn w:val="Heading1"/>
    <w:next w:val="Normal"/>
    <w:uiPriority w:val="39"/>
    <w:unhideWhenUsed/>
    <w:qFormat/>
    <w:rsid w:val="008042E5"/>
    <w:pPr>
      <w:spacing w:line="259" w:lineRule="auto"/>
      <w:outlineLvl w:val="9"/>
    </w:pPr>
  </w:style>
  <w:style w:type="character" w:styleId="CommentReference">
    <w:name w:val="annotation reference"/>
    <w:uiPriority w:val="99"/>
    <w:qFormat/>
    <w:rsid w:val="0080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8042E5"/>
    <w:pPr>
      <w:spacing w:line="312" w:lineRule="auto"/>
      <w:jc w:val="both"/>
    </w:pPr>
    <w:rPr>
      <w:rFonts w:ascii="Helvetica Neue Light" w:hAnsi="Helvetica Neue Light"/>
      <w:color w:val="000000"/>
      <w:sz w:val="22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2E5"/>
    <w:rPr>
      <w:rFonts w:ascii="Helvetica Neue Light" w:eastAsia="Times New Roman" w:hAnsi="Helvetica Neue Light" w:cs="Times New Roman"/>
      <w:color w:val="000000"/>
      <w:szCs w:val="20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2E5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2E5"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042E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042E5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042E5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8042E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hr-HR"/>
    </w:rPr>
  </w:style>
  <w:style w:type="character" w:styleId="Strong">
    <w:name w:val="Strong"/>
    <w:basedOn w:val="DefaultParagraphFont"/>
    <w:uiPriority w:val="22"/>
    <w:qFormat/>
    <w:rsid w:val="008042E5"/>
    <w:rPr>
      <w:b/>
      <w:bCs/>
    </w:rPr>
  </w:style>
  <w:style w:type="paragraph" w:styleId="NormalWeb">
    <w:name w:val="Normal (Web)"/>
    <w:basedOn w:val="Normal"/>
    <w:uiPriority w:val="99"/>
    <w:unhideWhenUsed/>
    <w:rsid w:val="002C0C46"/>
    <w:pPr>
      <w:spacing w:before="100" w:beforeAutospacing="1" w:after="100" w:afterAutospacing="1"/>
    </w:pPr>
    <w:rPr>
      <w:lang w:eastAsia="en-GB"/>
    </w:rPr>
  </w:style>
  <w:style w:type="paragraph" w:styleId="BodyText">
    <w:name w:val="Body Text"/>
    <w:aliases w:val="Char10"/>
    <w:basedOn w:val="Normal"/>
    <w:link w:val="BodyTextChar"/>
    <w:rsid w:val="00E22190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E22190"/>
    <w:rPr>
      <w:rFonts w:ascii="Times New Roman" w:eastAsia="PMingLiU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Oliver Bodven</cp:lastModifiedBy>
  <cp:revision>2</cp:revision>
  <dcterms:created xsi:type="dcterms:W3CDTF">2025-11-20T11:32:00Z</dcterms:created>
  <dcterms:modified xsi:type="dcterms:W3CDTF">2025-11-20T11:32:00Z</dcterms:modified>
</cp:coreProperties>
</file>