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17238" w14:textId="77777777" w:rsidR="00BA6B97" w:rsidRPr="006F39F7" w:rsidRDefault="00BA6B97" w:rsidP="00BA6B97">
      <w:pPr>
        <w:spacing w:after="0" w:line="240" w:lineRule="auto"/>
        <w:jc w:val="center"/>
        <w:rPr>
          <w:rFonts w:ascii="Palatino Linotype" w:hAnsi="Palatino Linotype"/>
          <w:b/>
          <w:noProof/>
          <w:color w:val="0000FF"/>
          <w:sz w:val="20"/>
          <w:u w:val="single"/>
          <w:lang w:val="en-GB"/>
        </w:rPr>
      </w:pPr>
    </w:p>
    <w:p w14:paraId="4CE7C1BC" w14:textId="77777777" w:rsidR="00BA6B97" w:rsidRPr="006F39F7" w:rsidRDefault="00BA6B97" w:rsidP="00BA6B97">
      <w:pPr>
        <w:pStyle w:val="BodyText"/>
        <w:ind w:left="3748"/>
        <w:rPr>
          <w:rFonts w:ascii="Times New Roman"/>
          <w:noProof/>
          <w:sz w:val="20"/>
          <w:lang w:val="en-GB"/>
        </w:rPr>
      </w:pPr>
      <w:r w:rsidRPr="006F39F7">
        <w:rPr>
          <w:rFonts w:ascii="Times New Roman"/>
          <w:noProof/>
          <w:sz w:val="20"/>
          <w:lang w:val="en-GB" w:eastAsia="sr-Latn-CS"/>
        </w:rPr>
        <w:drawing>
          <wp:inline distT="0" distB="0" distL="0" distR="0" wp14:anchorId="7DC63033" wp14:editId="37341854">
            <wp:extent cx="1133855" cy="845820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85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018A5" w14:textId="77777777" w:rsidR="00BA6B97" w:rsidRPr="006F39F7" w:rsidRDefault="00BA6B97" w:rsidP="00BA6B97">
      <w:pPr>
        <w:pStyle w:val="BodyText"/>
        <w:spacing w:before="10"/>
        <w:rPr>
          <w:rFonts w:ascii="Times New Roman"/>
          <w:noProof/>
          <w:sz w:val="7"/>
          <w:lang w:val="en-GB"/>
        </w:rPr>
      </w:pPr>
    </w:p>
    <w:p w14:paraId="08BE597F" w14:textId="77777777" w:rsidR="00BA6B97" w:rsidRPr="006F39F7" w:rsidRDefault="00BA6B97" w:rsidP="00BA6B97">
      <w:pPr>
        <w:spacing w:after="0" w:line="240" w:lineRule="auto"/>
        <w:jc w:val="center"/>
        <w:rPr>
          <w:rFonts w:ascii="Palatino Linotype" w:hAnsi="Palatino Linotype"/>
          <w:b/>
          <w:noProof/>
          <w:sz w:val="24"/>
          <w:lang w:val="en-GB"/>
        </w:rPr>
      </w:pPr>
      <w:r w:rsidRPr="006F39F7">
        <w:rPr>
          <w:rFonts w:ascii="Palatino Linotype" w:hAnsi="Palatino Linotype"/>
          <w:b/>
          <w:noProof/>
          <w:sz w:val="24"/>
          <w:lang w:val="en-GB"/>
        </w:rPr>
        <w:t xml:space="preserve">AGENCIJA ZA ELEKTRONSKE KOMUNIKACIJE </w:t>
      </w:r>
    </w:p>
    <w:p w14:paraId="097C11D1" w14:textId="77777777" w:rsidR="00BA6B97" w:rsidRPr="006F39F7" w:rsidRDefault="00BA6B97" w:rsidP="00BA6B97">
      <w:pPr>
        <w:spacing w:after="0" w:line="240" w:lineRule="auto"/>
        <w:jc w:val="center"/>
        <w:rPr>
          <w:rFonts w:ascii="Palatino Linotype" w:hAnsi="Palatino Linotype"/>
          <w:b/>
          <w:noProof/>
          <w:sz w:val="24"/>
          <w:lang w:val="en-GB"/>
        </w:rPr>
      </w:pPr>
      <w:r w:rsidRPr="006F39F7">
        <w:rPr>
          <w:rFonts w:ascii="Palatino Linotype" w:hAnsi="Palatino Linotype"/>
          <w:b/>
          <w:noProof/>
          <w:sz w:val="24"/>
          <w:lang w:val="en-GB"/>
        </w:rPr>
        <w:t>I POŠTANSKU DJELATNOST</w:t>
      </w:r>
    </w:p>
    <w:p w14:paraId="77C426A2" w14:textId="77777777" w:rsidR="00BA6B97" w:rsidRPr="006F39F7" w:rsidRDefault="00BA6B97" w:rsidP="00BA6B97">
      <w:pPr>
        <w:spacing w:after="0" w:line="240" w:lineRule="auto"/>
        <w:jc w:val="center"/>
        <w:rPr>
          <w:rFonts w:ascii="Palatino Linotype" w:hAnsi="Palatino Linotype"/>
          <w:b/>
          <w:noProof/>
          <w:sz w:val="24"/>
          <w:lang w:val="en-GB"/>
        </w:rPr>
      </w:pPr>
    </w:p>
    <w:p w14:paraId="3B0B1F65" w14:textId="77777777" w:rsidR="00BA6B97" w:rsidRPr="006F39F7" w:rsidRDefault="00BA6B97" w:rsidP="00BA6B97">
      <w:pPr>
        <w:spacing w:after="0" w:line="240" w:lineRule="auto"/>
        <w:jc w:val="center"/>
        <w:rPr>
          <w:rFonts w:ascii="Palatino Linotype" w:hAnsi="Palatino Linotype"/>
          <w:b/>
          <w:noProof/>
          <w:sz w:val="24"/>
          <w:lang w:val="en-GB"/>
        </w:rPr>
      </w:pPr>
    </w:p>
    <w:p w14:paraId="34C039FD" w14:textId="77777777" w:rsidR="008B32E1" w:rsidRPr="006F39F7" w:rsidRDefault="008B32E1" w:rsidP="00BA6B97">
      <w:pPr>
        <w:spacing w:after="0" w:line="240" w:lineRule="auto"/>
        <w:jc w:val="center"/>
        <w:rPr>
          <w:rFonts w:ascii="Palatino Linotype" w:hAnsi="Palatino Linotype"/>
          <w:b/>
          <w:noProof/>
          <w:sz w:val="24"/>
          <w:lang w:val="en-GB"/>
        </w:rPr>
      </w:pPr>
    </w:p>
    <w:p w14:paraId="4D7D5FA6" w14:textId="77777777" w:rsidR="00BA6B97" w:rsidRPr="006F39F7" w:rsidRDefault="002070C6" w:rsidP="00BA6B97">
      <w:pPr>
        <w:jc w:val="center"/>
        <w:rPr>
          <w:rFonts w:ascii="Palatino Linotype" w:hAnsi="Palatino Linotype"/>
          <w:b/>
          <w:noProof/>
          <w:sz w:val="28"/>
          <w:szCs w:val="23"/>
          <w:lang w:val="en-GB"/>
        </w:rPr>
      </w:pPr>
      <w:r w:rsidRPr="006F39F7">
        <w:rPr>
          <w:rFonts w:ascii="Palatino Linotype" w:hAnsi="Palatino Linotype"/>
          <w:b/>
          <w:noProof/>
          <w:sz w:val="28"/>
          <w:szCs w:val="23"/>
          <w:lang w:val="en-GB" w:eastAsia="en-US"/>
        </w:rPr>
        <w:t>Preporuke za izradu tehničke dokumentacije</w:t>
      </w:r>
    </w:p>
    <w:p w14:paraId="5DCB3ABF" w14:textId="77777777" w:rsidR="002070C6" w:rsidRPr="006F39F7" w:rsidRDefault="002070C6" w:rsidP="00BA6B97">
      <w:pPr>
        <w:spacing w:after="0" w:line="240" w:lineRule="auto"/>
        <w:jc w:val="both"/>
        <w:rPr>
          <w:rFonts w:ascii="Palatino Linotype" w:hAnsi="Palatino Linotype"/>
          <w:b/>
          <w:noProof/>
          <w:u w:val="single"/>
          <w:lang w:val="en-GB"/>
        </w:rPr>
      </w:pPr>
    </w:p>
    <w:p w14:paraId="58998A40" w14:textId="77777777" w:rsidR="008B32E1" w:rsidRPr="006F39F7" w:rsidRDefault="008B32E1" w:rsidP="00BA6B97">
      <w:pPr>
        <w:spacing w:after="0" w:line="240" w:lineRule="auto"/>
        <w:jc w:val="both"/>
        <w:rPr>
          <w:rFonts w:ascii="Palatino Linotype" w:hAnsi="Palatino Linotype"/>
          <w:b/>
          <w:noProof/>
          <w:u w:val="single"/>
          <w:lang w:val="en-GB"/>
        </w:rPr>
      </w:pPr>
    </w:p>
    <w:p w14:paraId="1559A36D" w14:textId="77777777" w:rsidR="00BA6B97" w:rsidRPr="006F39F7" w:rsidRDefault="00BA6B97" w:rsidP="00BA6B97">
      <w:pPr>
        <w:spacing w:after="0" w:line="240" w:lineRule="auto"/>
        <w:jc w:val="both"/>
        <w:rPr>
          <w:rFonts w:ascii="Palatino Linotype" w:hAnsi="Palatino Linotype"/>
          <w:b/>
          <w:noProof/>
          <w:lang w:val="en-GB"/>
        </w:rPr>
      </w:pPr>
      <w:r w:rsidRPr="006F39F7">
        <w:rPr>
          <w:rFonts w:ascii="Palatino Linotype" w:hAnsi="Palatino Linotype"/>
          <w:b/>
          <w:noProof/>
          <w:u w:val="single"/>
          <w:lang w:val="en-GB"/>
        </w:rPr>
        <w:t>Elektronska komunikaciona infrastruktura.</w:t>
      </w:r>
      <w:r w:rsidRPr="006F39F7">
        <w:rPr>
          <w:rFonts w:ascii="Palatino Linotype" w:hAnsi="Palatino Linotype"/>
          <w:b/>
          <w:noProof/>
          <w:lang w:val="en-GB"/>
        </w:rPr>
        <w:t xml:space="preserve"> </w:t>
      </w:r>
    </w:p>
    <w:p w14:paraId="2ADF4ED6" w14:textId="77777777" w:rsidR="00BA6B97" w:rsidRPr="006F39F7" w:rsidRDefault="00BA6B97" w:rsidP="00BA6B97">
      <w:pPr>
        <w:spacing w:after="0" w:line="240" w:lineRule="auto"/>
        <w:jc w:val="both"/>
        <w:rPr>
          <w:rFonts w:ascii="Palatino Linotype" w:hAnsi="Palatino Linotype"/>
          <w:noProof/>
          <w:lang w:val="en-GB"/>
        </w:rPr>
      </w:pPr>
    </w:p>
    <w:p w14:paraId="53E03119" w14:textId="77777777" w:rsidR="00BA6B97" w:rsidRPr="006F39F7" w:rsidRDefault="00BA6B97" w:rsidP="00BA6B97">
      <w:pPr>
        <w:spacing w:after="0" w:line="240" w:lineRule="auto"/>
        <w:jc w:val="both"/>
        <w:rPr>
          <w:rFonts w:ascii="Palatino Linotype" w:hAnsi="Palatino Linotype"/>
          <w:noProof/>
          <w:lang w:val="en-GB"/>
        </w:rPr>
      </w:pPr>
      <w:r w:rsidRPr="006F39F7">
        <w:rPr>
          <w:rFonts w:ascii="Palatino Linotype" w:hAnsi="Palatino Linotype"/>
          <w:noProof/>
          <w:lang w:val="en-GB"/>
        </w:rPr>
        <w:t>Prilikom izrade tehničke dokumentacije potrebno je poštovati sljedeće propise</w:t>
      </w:r>
      <w:r w:rsidR="00E3620B">
        <w:rPr>
          <w:rFonts w:ascii="Palatino Linotype" w:hAnsi="Palatino Linotype"/>
          <w:noProof/>
          <w:lang w:val="en-GB"/>
        </w:rPr>
        <w:t xml:space="preserve">, a koji su objavljeni na sajtu Agencije </w:t>
      </w:r>
      <w:r w:rsidR="00E3620B" w:rsidRPr="006F39F7">
        <w:rPr>
          <w:rFonts w:ascii="Palatino Linotype" w:hAnsi="Palatino Linotype"/>
          <w:noProof/>
          <w:lang w:val="en-GB"/>
        </w:rPr>
        <w:t>za elektronske komunikacije i poštansku djelatnost</w:t>
      </w:r>
      <w:r w:rsidR="00E3620B">
        <w:rPr>
          <w:rFonts w:ascii="Palatino Linotype" w:hAnsi="Palatino Linotype"/>
          <w:noProof/>
          <w:lang w:val="en-GB"/>
        </w:rPr>
        <w:t xml:space="preserve"> (</w:t>
      </w:r>
      <w:r w:rsidR="00E3620B" w:rsidRPr="00E3620B">
        <w:rPr>
          <w:rStyle w:val="Hyperlink"/>
          <w:rFonts w:ascii="Palatino Linotype" w:eastAsia="Times New Roman" w:hAnsi="Palatino Linotype" w:cs="Times New Roman"/>
          <w:b/>
          <w:sz w:val="20"/>
          <w:szCs w:val="24"/>
          <w:lang w:val="en-GB"/>
        </w:rPr>
        <w:t>https://ekip.me/page/electronic-communications/ec-networks/development-of-technical-documents/content</w:t>
      </w:r>
      <w:r w:rsidR="00E3620B">
        <w:rPr>
          <w:rFonts w:ascii="Palatino Linotype" w:hAnsi="Palatino Linotype"/>
          <w:noProof/>
          <w:lang w:val="en-GB"/>
        </w:rPr>
        <w:t>):</w:t>
      </w:r>
    </w:p>
    <w:p w14:paraId="5AC85F40" w14:textId="77777777" w:rsidR="00BA6B97" w:rsidRPr="006F39F7" w:rsidRDefault="00BA6B97" w:rsidP="00BA6B97">
      <w:pPr>
        <w:spacing w:after="0" w:line="240" w:lineRule="auto"/>
        <w:jc w:val="both"/>
        <w:rPr>
          <w:rFonts w:ascii="Palatino Linotype" w:hAnsi="Palatino Linotype"/>
          <w:b/>
          <w:noProof/>
          <w:u w:val="single"/>
          <w:lang w:val="en-GB"/>
        </w:rPr>
      </w:pPr>
    </w:p>
    <w:p w14:paraId="53FB0BEA" w14:textId="77777777" w:rsidR="00BA6B97" w:rsidRDefault="00BA6B97" w:rsidP="00BA6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</w:pP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Zakon o elektronskim komunikacijama („Sl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list Crne Gore”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,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br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. </w:t>
      </w:r>
      <w:r w:rsidR="00654A2C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100/24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), a posebno članove </w:t>
      </w:r>
      <w:r w:rsidR="00654A2C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8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–</w:t>
      </w:r>
      <w:r w:rsidR="00654A2C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26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iz Poglavlja II: Elektronsk</w:t>
      </w:r>
      <w:r w:rsidR="00654A2C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e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komunikacion</w:t>
      </w:r>
      <w:r w:rsidR="00654A2C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e mreže,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infrastruktura i povezana oprema</w:t>
      </w:r>
      <w:r w:rsidR="00654A2C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i usluge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;</w:t>
      </w:r>
    </w:p>
    <w:p w14:paraId="6104FEE6" w14:textId="77777777" w:rsidR="00607109" w:rsidRPr="006F39F7" w:rsidRDefault="00607109" w:rsidP="00BA6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</w:pPr>
      <w:r w:rsidRPr="00607109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Zakon o korišćenju fizičke infrastrukture za postavljanje elektronskih komunikacionih mreža velikih brzina („Sl. list Crne Gore”, br. 1/22)</w:t>
      </w:r>
      <w:r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;</w:t>
      </w:r>
      <w:bookmarkStart w:id="0" w:name="_GoBack"/>
      <w:bookmarkEnd w:id="0"/>
    </w:p>
    <w:p w14:paraId="17B3B72B" w14:textId="77777777" w:rsidR="00BA6B97" w:rsidRPr="006F39F7" w:rsidRDefault="00BA6B97" w:rsidP="00BA6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</w:pP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Pravilnik o širini zaštitnih zona i vrsti radio koridora u kojima nije dopušteno planiranje i gradnja drugih objekata („Sl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list Crne Gore”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,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br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33/14),</w:t>
      </w:r>
    </w:p>
    <w:p w14:paraId="64869887" w14:textId="77777777" w:rsidR="00BA6B97" w:rsidRPr="006F39F7" w:rsidRDefault="00BA6B97" w:rsidP="00BA6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</w:pP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Pravilnik o tehničkim i drugim uslovima za projektovanje, izgradnju i korišćenje elektronske komunikacione mreže, elektronske komunikacione infrastrukture i povezane opreme u objektima („Sl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list Crne Gore”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,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br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41/15), </w:t>
      </w:r>
    </w:p>
    <w:p w14:paraId="1A965DD2" w14:textId="77777777" w:rsidR="00BA6B97" w:rsidRPr="006F39F7" w:rsidRDefault="00BA6B97" w:rsidP="00BA6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</w:pP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Pravilnik o uslovima za planiranje, izgradnju, održavanje i korišćenje elektronskih komunikacionih mreža, elektronske komunikacione infrastrukture i povezane opreme („Sl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list Crne Gore”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,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br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. 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59/15 i 39/16),</w:t>
      </w:r>
    </w:p>
    <w:p w14:paraId="1599EE8C" w14:textId="77777777" w:rsidR="00BA6B97" w:rsidRPr="006F39F7" w:rsidRDefault="00BA6B97" w:rsidP="00BA6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</w:pP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Pravilnik o zajedničkom korišćenju elektronske komunikacione infrastrukture i povezane opreme („Sl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list Crne Gore”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,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br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 xml:space="preserve"> 52/14) i</w:t>
      </w:r>
    </w:p>
    <w:p w14:paraId="4D613F9C" w14:textId="77777777" w:rsidR="00BA6B97" w:rsidRPr="006F39F7" w:rsidRDefault="00BA6B97" w:rsidP="00BA6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Palatino Linotype" w:eastAsiaTheme="minorEastAsia" w:hAnsi="Palatino Linotype" w:cstheme="minorBidi"/>
          <w:noProof/>
          <w:sz w:val="20"/>
          <w:szCs w:val="22"/>
          <w:lang w:val="en-GB"/>
        </w:rPr>
      </w:pPr>
      <w:r w:rsidRPr="006F39F7">
        <w:rPr>
          <w:rFonts w:ascii="Palatino Linotype" w:eastAsiaTheme="minorEastAsia" w:hAnsi="Palatino Linotype" w:cstheme="minorBidi"/>
          <w:noProof/>
          <w:sz w:val="22"/>
          <w:lang w:val="en-GB"/>
        </w:rPr>
        <w:t>Pravilnik o granicama izlaganja elektromagnetnim poljima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lang w:val="en-GB"/>
        </w:rPr>
        <w:t xml:space="preserve"> („Sl.</w:t>
      </w:r>
      <w:r w:rsidRPr="006F39F7">
        <w:rPr>
          <w:rFonts w:ascii="Palatino Linotype" w:eastAsiaTheme="minorEastAsia" w:hAnsi="Palatino Linotype" w:cstheme="minorBidi"/>
          <w:noProof/>
          <w:sz w:val="22"/>
          <w:lang w:val="en-GB"/>
        </w:rPr>
        <w:t xml:space="preserve"> list Crne Gore”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lang w:val="en-GB"/>
        </w:rPr>
        <w:t>,</w:t>
      </w:r>
      <w:r w:rsidRPr="006F39F7">
        <w:rPr>
          <w:rFonts w:ascii="Palatino Linotype" w:eastAsiaTheme="minorEastAsia" w:hAnsi="Palatino Linotype" w:cstheme="minorBidi"/>
          <w:noProof/>
          <w:sz w:val="22"/>
          <w:lang w:val="en-GB"/>
        </w:rPr>
        <w:t xml:space="preserve"> br</w:t>
      </w:r>
      <w:r w:rsidR="00970F85" w:rsidRPr="006F39F7">
        <w:rPr>
          <w:rFonts w:ascii="Palatino Linotype" w:eastAsiaTheme="minorEastAsia" w:hAnsi="Palatino Linotype" w:cstheme="minorBidi"/>
          <w:noProof/>
          <w:sz w:val="22"/>
          <w:lang w:val="en-GB"/>
        </w:rPr>
        <w:t>.</w:t>
      </w:r>
      <w:r w:rsidRPr="006F39F7">
        <w:rPr>
          <w:rFonts w:ascii="Palatino Linotype" w:eastAsiaTheme="minorEastAsia" w:hAnsi="Palatino Linotype" w:cstheme="minorBidi"/>
          <w:noProof/>
          <w:sz w:val="22"/>
          <w:lang w:val="en-GB"/>
        </w:rPr>
        <w:t xml:space="preserve"> 6/15).</w:t>
      </w:r>
    </w:p>
    <w:p w14:paraId="26D219D7" w14:textId="77777777" w:rsidR="00BA6B97" w:rsidRPr="006F39F7" w:rsidRDefault="00BA6B97" w:rsidP="00BA6B97">
      <w:pPr>
        <w:pStyle w:val="ListParagraph"/>
        <w:ind w:left="786"/>
        <w:contextualSpacing w:val="0"/>
        <w:jc w:val="both"/>
        <w:rPr>
          <w:rFonts w:ascii="Palatino Linotype" w:hAnsi="Palatino Linotype"/>
          <w:noProof/>
          <w:sz w:val="22"/>
          <w:szCs w:val="22"/>
          <w:lang w:val="en-GB"/>
        </w:rPr>
      </w:pPr>
    </w:p>
    <w:p w14:paraId="65362299" w14:textId="77777777" w:rsidR="00BA6B97" w:rsidRPr="006F39F7" w:rsidRDefault="00BA6B97" w:rsidP="00BA6B97">
      <w:pPr>
        <w:spacing w:after="0" w:line="240" w:lineRule="auto"/>
        <w:jc w:val="both"/>
        <w:rPr>
          <w:rFonts w:ascii="Palatino Linotype" w:hAnsi="Palatino Linotype"/>
          <w:noProof/>
          <w:lang w:val="en-GB"/>
        </w:rPr>
      </w:pPr>
      <w:r w:rsidRPr="006F39F7">
        <w:rPr>
          <w:rFonts w:ascii="Palatino Linotype" w:hAnsi="Palatino Linotype"/>
          <w:noProof/>
          <w:lang w:val="en-GB"/>
        </w:rPr>
        <w:t>Prilikom izrade tehničke dokumentacije potrebno je da se:</w:t>
      </w:r>
    </w:p>
    <w:p w14:paraId="68DA2B16" w14:textId="77777777" w:rsidR="00BA6B97" w:rsidRPr="006F39F7" w:rsidRDefault="00BA6B97" w:rsidP="00BA6B97">
      <w:pPr>
        <w:spacing w:after="0" w:line="240" w:lineRule="auto"/>
        <w:jc w:val="both"/>
        <w:rPr>
          <w:rFonts w:ascii="Palatino Linotype" w:hAnsi="Palatino Linotype"/>
          <w:noProof/>
          <w:lang w:val="en-GB"/>
        </w:rPr>
      </w:pPr>
    </w:p>
    <w:p w14:paraId="14B3CD3A" w14:textId="77777777" w:rsidR="00BA6B97" w:rsidRPr="006F39F7" w:rsidRDefault="00BA6B97" w:rsidP="00BA6B97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Palatino Linotype" w:eastAsiaTheme="minorEastAsia" w:hAnsi="Palatino Linotype"/>
          <w:noProof/>
          <w:sz w:val="22"/>
          <w:szCs w:val="22"/>
          <w:lang w:val="en-GB"/>
        </w:rPr>
      </w:pPr>
      <w:r w:rsidRPr="006F39F7">
        <w:rPr>
          <w:rFonts w:ascii="Palatino Linotype" w:eastAsiaTheme="minorEastAsia" w:hAnsi="Palatino Linotype"/>
          <w:noProof/>
          <w:sz w:val="22"/>
          <w:szCs w:val="22"/>
          <w:lang w:val="en-GB"/>
        </w:rPr>
        <w:t>Gradnja, rekonstrukcija i zamjena elektronskih komunikacionih mreža i elektronske komunikacione infrastrukture izvodi po najvišim tehnološkim, ekonomskim i ekološkim kriterijumima.</w:t>
      </w:r>
    </w:p>
    <w:p w14:paraId="50D4E291" w14:textId="77777777" w:rsidR="00BA6B97" w:rsidRPr="006F39F7" w:rsidRDefault="00BA6B97" w:rsidP="00BA6B97">
      <w:pPr>
        <w:pStyle w:val="ListParagraph"/>
        <w:ind w:left="360"/>
        <w:jc w:val="both"/>
        <w:rPr>
          <w:rFonts w:ascii="Palatino Linotype" w:eastAsiaTheme="minorEastAsia" w:hAnsi="Palatino Linotype"/>
          <w:noProof/>
          <w:sz w:val="22"/>
          <w:szCs w:val="22"/>
          <w:lang w:val="en-GB"/>
        </w:rPr>
      </w:pPr>
    </w:p>
    <w:p w14:paraId="1204ACDF" w14:textId="77777777" w:rsidR="00BA6B97" w:rsidRPr="006F39F7" w:rsidRDefault="00BA6B97" w:rsidP="00BA6B97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Palatino Linotype" w:hAnsi="Palatino Linotype"/>
          <w:noProof/>
          <w:sz w:val="22"/>
          <w:szCs w:val="22"/>
          <w:lang w:val="en-GB"/>
        </w:rPr>
      </w:pPr>
      <w:r w:rsidRPr="006F39F7">
        <w:rPr>
          <w:rFonts w:ascii="Palatino Linotype" w:hAnsi="Palatino Linotype"/>
          <w:noProof/>
          <w:sz w:val="22"/>
          <w:szCs w:val="22"/>
          <w:lang w:val="en-GB"/>
        </w:rPr>
        <w:t>Elektronska komunikaciona mreža, elektronska komunikaciona infrastruktura i povezana oprema treba gradi na način koji omogućava jednostavan prilaz, zamjenu, unaprjeđenje i korišćenje koje nije uslovljeno načinom upotrebe pojedinih korisnika ili operatora</w:t>
      </w:r>
      <w:r w:rsidRPr="006F39F7">
        <w:rPr>
          <w:rFonts w:ascii="Palatino Linotype" w:hAnsi="Palatino Linotype" w:cstheme="minorBidi"/>
          <w:noProof/>
          <w:sz w:val="22"/>
          <w:szCs w:val="22"/>
          <w:lang w:val="en-GB"/>
        </w:rPr>
        <w:t>, odnosno treba da bude obezbijeđen pristup i nesmetano održavanje iste tokom čitavog vijeka trajanja.</w:t>
      </w:r>
    </w:p>
    <w:p w14:paraId="58689278" w14:textId="77777777" w:rsidR="00BA6B97" w:rsidRPr="006F39F7" w:rsidRDefault="00BA6B97" w:rsidP="00BA6B97">
      <w:pPr>
        <w:pStyle w:val="ListParagraph"/>
        <w:ind w:left="360"/>
        <w:jc w:val="both"/>
        <w:rPr>
          <w:rFonts w:ascii="Palatino Linotype" w:hAnsi="Palatino Linotype"/>
          <w:noProof/>
          <w:sz w:val="22"/>
          <w:lang w:val="en-GB"/>
        </w:rPr>
      </w:pPr>
    </w:p>
    <w:p w14:paraId="3EC7ECEC" w14:textId="77777777" w:rsidR="00BA6B97" w:rsidRPr="006F39F7" w:rsidRDefault="00BA6B97" w:rsidP="00BA6B97">
      <w:pPr>
        <w:pStyle w:val="ListParagraph"/>
        <w:keepNext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Palatino Linotype" w:eastAsiaTheme="minorEastAsia" w:hAnsi="Palatino Linotype" w:cstheme="minorBidi"/>
          <w:strike/>
          <w:noProof/>
          <w:sz w:val="22"/>
          <w:szCs w:val="22"/>
          <w:lang w:val="en-GB"/>
        </w:rPr>
      </w:pPr>
      <w:r w:rsidRPr="006F39F7">
        <w:rPr>
          <w:rFonts w:ascii="Palatino Linotype" w:eastAsiaTheme="minorEastAsia" w:hAnsi="Palatino Linotype" w:cstheme="minorBidi"/>
          <w:noProof/>
          <w:sz w:val="22"/>
          <w:szCs w:val="22"/>
          <w:lang w:val="en-GB"/>
        </w:rPr>
        <w:t>Kod gradnje novih objekata i rekonstrukcije postojećih treba obavezno obezbijediti zaštitu postojećih elektronskih komunikacionih mreža, elektronske komunikacione infrastrukture i povezane opreme. U skladu sa ovim:</w:t>
      </w:r>
      <w:r w:rsidRPr="006F39F7">
        <w:rPr>
          <w:rFonts w:ascii="Palatino Linotype" w:hAnsi="Palatino Linotype" w:cs="TimesNewRomanPSMT"/>
          <w:noProof/>
          <w:sz w:val="22"/>
          <w:lang w:val="en-GB"/>
        </w:rPr>
        <w:t xml:space="preserve"> </w:t>
      </w:r>
    </w:p>
    <w:p w14:paraId="16D8DFB8" w14:textId="77777777" w:rsidR="00BA6B97" w:rsidRPr="006F39F7" w:rsidRDefault="00BA6B97" w:rsidP="00BA6B97">
      <w:pPr>
        <w:pStyle w:val="ListParagraph"/>
        <w:autoSpaceDE w:val="0"/>
        <w:autoSpaceDN w:val="0"/>
        <w:adjustRightInd w:val="0"/>
        <w:ind w:left="360"/>
        <w:jc w:val="both"/>
        <w:rPr>
          <w:rFonts w:ascii="Palatino Linotype" w:eastAsiaTheme="minorEastAsia" w:hAnsi="Palatino Linotype" w:cstheme="minorBidi"/>
          <w:strike/>
          <w:noProof/>
          <w:sz w:val="10"/>
          <w:szCs w:val="22"/>
          <w:lang w:val="en-GB"/>
        </w:rPr>
      </w:pPr>
    </w:p>
    <w:p w14:paraId="190B6259" w14:textId="77777777" w:rsidR="00BA6B97" w:rsidRPr="006F39F7" w:rsidRDefault="00970F85" w:rsidP="00970F85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Palatino Linotype" w:hAnsi="Palatino Linotype"/>
          <w:noProof/>
          <w:sz w:val="22"/>
          <w:lang w:val="en-GB"/>
        </w:rPr>
      </w:pPr>
      <w:r w:rsidRPr="006F39F7">
        <w:rPr>
          <w:rFonts w:ascii="Palatino Linotype" w:hAnsi="Palatino Linotype"/>
          <w:noProof/>
          <w:sz w:val="22"/>
          <w:lang w:val="en-GB"/>
        </w:rPr>
        <w:t>Agencija za elektronske komunikacije i poštansku djelatnost je na svom sajtu objavljuje podatke o postojećem stanju elektronske komunikacione infrastrukture (</w:t>
      </w:r>
      <w:hyperlink r:id="rId8" w:history="1">
        <w:r w:rsidRPr="006F39F7">
          <w:rPr>
            <w:rStyle w:val="Hyperlink"/>
            <w:rFonts w:ascii="Palatino Linotype" w:hAnsi="Palatino Linotype"/>
            <w:b/>
            <w:noProof/>
            <w:sz w:val="22"/>
            <w:lang w:val="en-GB"/>
          </w:rPr>
          <w:t>http://geoportal.ekip.me/</w:t>
        </w:r>
      </w:hyperlink>
      <w:r w:rsidRPr="006F39F7">
        <w:rPr>
          <w:rFonts w:ascii="Palatino Linotype" w:hAnsi="Palatino Linotype"/>
          <w:noProof/>
          <w:sz w:val="22"/>
          <w:lang w:val="en-GB"/>
        </w:rPr>
        <w:t xml:space="preserve">). Sve zainteresovane strane mogu da zatraže od ove Agencije otvaranje korisničkog naloga kako bi pristupili georeferenciranoj bazi podataka elektronske komunikacione infrastrukture preko web portala, kako je opisano u uputstvu koje možete naći na navedenoj adresi. Takođe, podaci o stanju elektronske komunikacione infrastrukture na određenoj lokaciji se mogu dobiti od Agencije za elektronske komunikacije i poštansku djelatnost ili operatora elektronskih komunikacija  na osnovu pisanog zahtjeva. </w:t>
      </w:r>
    </w:p>
    <w:p w14:paraId="64C8B544" w14:textId="77777777" w:rsidR="00BA6B97" w:rsidRPr="006F39F7" w:rsidRDefault="00BA6B97" w:rsidP="00571D69">
      <w:pPr>
        <w:pStyle w:val="ListParagraph"/>
        <w:spacing w:after="0" w:line="240" w:lineRule="auto"/>
        <w:contextualSpacing w:val="0"/>
        <w:jc w:val="both"/>
        <w:rPr>
          <w:rFonts w:ascii="Palatino Linotype" w:hAnsi="Palatino Linotype"/>
          <w:noProof/>
          <w:sz w:val="10"/>
          <w:szCs w:val="22"/>
          <w:lang w:val="en-GB"/>
        </w:rPr>
      </w:pPr>
    </w:p>
    <w:p w14:paraId="02DECFBE" w14:textId="77777777" w:rsidR="00BA6B97" w:rsidRPr="006F39F7" w:rsidRDefault="00BA6B97" w:rsidP="00BA6B9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Palatino Linotype" w:hAnsi="Palatino Linotype"/>
          <w:noProof/>
          <w:sz w:val="22"/>
          <w:szCs w:val="22"/>
          <w:lang w:val="en-GB"/>
        </w:rPr>
      </w:pPr>
      <w:r w:rsidRPr="006F39F7">
        <w:rPr>
          <w:rFonts w:ascii="Palatino Linotype" w:hAnsi="Palatino Linotype"/>
          <w:noProof/>
          <w:sz w:val="22"/>
          <w:szCs w:val="22"/>
          <w:lang w:val="en-GB"/>
        </w:rPr>
        <w:t>Neophodno je da se, kako bi s</w:t>
      </w:r>
      <w:r w:rsidR="00571D69"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e izbjeglo njihovo prekidanje, 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uzmu u obzir koridori  </w:t>
      </w:r>
      <w:r w:rsidR="00571D69"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 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   radio–relejnih veza u skladu sa Pravilnikom o širini zaštitnih zona i vrsti radio koridora u kojima nije dopušteno planiranje i gradnja drugih objekata („Sl</w:t>
      </w:r>
      <w:r w:rsidR="00970F85"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. 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>list Crne Gore” br</w:t>
      </w:r>
      <w:r w:rsidR="00970F85" w:rsidRPr="006F39F7">
        <w:rPr>
          <w:rFonts w:ascii="Palatino Linotype" w:hAnsi="Palatino Linotype"/>
          <w:noProof/>
          <w:sz w:val="22"/>
          <w:szCs w:val="22"/>
          <w:lang w:val="en-GB"/>
        </w:rPr>
        <w:t>.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 33/14), a svi neophodni podaci mogu se dobiti od Agencije</w:t>
      </w:r>
      <w:r w:rsidRPr="006F39F7">
        <w:rPr>
          <w:rFonts w:ascii="Palatino Linotype" w:hAnsi="Palatino Linotype"/>
          <w:noProof/>
          <w:sz w:val="22"/>
          <w:lang w:val="en-GB"/>
        </w:rPr>
        <w:t xml:space="preserve"> za elektronske komunikacije i poštansku djelatnost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 na osnovu pisanog zahtjeva.</w:t>
      </w:r>
    </w:p>
    <w:p w14:paraId="38D45DED" w14:textId="77777777" w:rsidR="00BA6B97" w:rsidRPr="006F39F7" w:rsidRDefault="00BA6B97" w:rsidP="00571D69">
      <w:pPr>
        <w:pStyle w:val="ListParagraph"/>
        <w:spacing w:after="0" w:line="240" w:lineRule="auto"/>
        <w:contextualSpacing w:val="0"/>
        <w:jc w:val="both"/>
        <w:rPr>
          <w:rFonts w:ascii="Palatino Linotype" w:hAnsi="Palatino Linotype"/>
          <w:noProof/>
          <w:sz w:val="10"/>
          <w:szCs w:val="22"/>
          <w:lang w:val="en-GB"/>
        </w:rPr>
      </w:pPr>
    </w:p>
    <w:p w14:paraId="462425E4" w14:textId="77777777" w:rsidR="00BA6B97" w:rsidRPr="006F39F7" w:rsidRDefault="00BA6B97" w:rsidP="00BA6B97">
      <w:pPr>
        <w:pStyle w:val="BodyText21"/>
        <w:numPr>
          <w:ilvl w:val="0"/>
          <w:numId w:val="3"/>
        </w:numPr>
        <w:overflowPunct/>
        <w:autoSpaceDE/>
        <w:adjustRightInd/>
        <w:spacing w:after="0" w:line="240" w:lineRule="auto"/>
        <w:jc w:val="both"/>
        <w:rPr>
          <w:rFonts w:ascii="Palatino Linotype" w:hAnsi="Palatino Linotype"/>
          <w:noProof/>
          <w:sz w:val="18"/>
          <w:szCs w:val="18"/>
          <w:lang w:val="en-GB"/>
        </w:rPr>
      </w:pPr>
      <w:r w:rsidRPr="006F39F7">
        <w:rPr>
          <w:rFonts w:ascii="Palatino Linotype" w:hAnsi="Palatino Linotype"/>
          <w:noProof/>
          <w:sz w:val="22"/>
          <w:szCs w:val="22"/>
          <w:lang w:val="en-GB"/>
        </w:rPr>
        <w:t>Naophodno je voditi računa o poštovanju sekundarnih zona od granica radio</w:t>
      </w:r>
      <w:r w:rsidRPr="006F39F7">
        <w:rPr>
          <w:rFonts w:ascii="Palatino Linotype" w:hAnsi="Palatino Linotype"/>
          <w:noProof/>
          <w:color w:val="000000"/>
          <w:lang w:val="en-GB"/>
        </w:rPr>
        <w:t>–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>centara za radio</w:t>
      </w:r>
      <w:r w:rsidRPr="006F39F7">
        <w:rPr>
          <w:rFonts w:ascii="Palatino Linotype" w:hAnsi="Palatino Linotype"/>
          <w:noProof/>
          <w:color w:val="000000"/>
          <w:lang w:val="en-GB"/>
        </w:rPr>
        <w:t>–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>baz</w:t>
      </w:r>
      <w:r w:rsidR="00571D69"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ne stanice, radio–goniometriju i fiksnih 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>kontrolno–mjernih stanica namijenjenih za kontrolu i monitoring radio–frekvencijskog spektra u skladu sa Pravilnikom o širini zaštitnih zona i vrsti radio koridora u kojima nije dopušteno planiranje i gradnja drugih objekata.</w:t>
      </w:r>
    </w:p>
    <w:p w14:paraId="73CE6FAC" w14:textId="77777777" w:rsidR="00BA6B97" w:rsidRPr="006F39F7" w:rsidRDefault="00BA6B97" w:rsidP="00571D69">
      <w:pPr>
        <w:pStyle w:val="BodyText21"/>
        <w:overflowPunct/>
        <w:autoSpaceDE/>
        <w:adjustRightInd/>
        <w:spacing w:after="0" w:line="240" w:lineRule="auto"/>
        <w:ind w:left="720"/>
        <w:rPr>
          <w:rFonts w:ascii="Palatino Linotype" w:hAnsi="Palatino Linotype"/>
          <w:noProof/>
          <w:sz w:val="22"/>
          <w:szCs w:val="18"/>
          <w:lang w:val="en-GB"/>
        </w:rPr>
      </w:pPr>
    </w:p>
    <w:p w14:paraId="519EFD23" w14:textId="77777777" w:rsidR="00BA6B97" w:rsidRPr="006F39F7" w:rsidRDefault="00BA6B97" w:rsidP="00BA6B97">
      <w:pPr>
        <w:pStyle w:val="ListParagraph"/>
        <w:numPr>
          <w:ilvl w:val="0"/>
          <w:numId w:val="4"/>
        </w:numPr>
        <w:spacing w:after="0" w:line="240" w:lineRule="auto"/>
        <w:rPr>
          <w:rFonts w:ascii="Palatino Linotype" w:hAnsi="Palatino Linotype"/>
          <w:noProof/>
          <w:lang w:val="en-GB"/>
        </w:rPr>
      </w:pPr>
      <w:r w:rsidRPr="006F39F7">
        <w:rPr>
          <w:rFonts w:ascii="Palatino Linotype" w:hAnsi="Palatino Linotype"/>
          <w:noProof/>
          <w:sz w:val="22"/>
          <w:szCs w:val="22"/>
          <w:lang w:val="en-GB"/>
        </w:rPr>
        <w:t>Uvjek planira i izgradi infrastruktura za postavljanje elektronske komunikacioni kablova duž važnijih, a u gradskim i prigradskim zonama svih, saobraćajnica;</w:t>
      </w:r>
    </w:p>
    <w:p w14:paraId="5B621808" w14:textId="77777777" w:rsidR="00571D69" w:rsidRPr="006F39F7" w:rsidRDefault="00571D69" w:rsidP="00571D69">
      <w:pPr>
        <w:pStyle w:val="ListParagraph"/>
        <w:spacing w:after="0" w:line="240" w:lineRule="auto"/>
        <w:ind w:left="360"/>
        <w:rPr>
          <w:rFonts w:ascii="Palatino Linotype" w:hAnsi="Palatino Linotype"/>
          <w:noProof/>
          <w:lang w:val="en-GB"/>
        </w:rPr>
      </w:pPr>
    </w:p>
    <w:p w14:paraId="5D40CF75" w14:textId="77777777" w:rsidR="00BA6B97" w:rsidRPr="006F39F7" w:rsidRDefault="00BA6B97" w:rsidP="00BA6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Palatino Linotype" w:hAnsi="Palatino Linotype"/>
          <w:noProof/>
          <w:sz w:val="22"/>
          <w:lang w:val="en-GB"/>
        </w:rPr>
      </w:pPr>
      <w:r w:rsidRPr="006F39F7">
        <w:rPr>
          <w:rFonts w:ascii="Palatino Linotype" w:hAnsi="Palatino Linotype"/>
          <w:noProof/>
          <w:sz w:val="22"/>
          <w:lang w:val="en-GB"/>
        </w:rPr>
        <w:t>U slučaju da se trasa telekomunikacione kanalizacije i elektronskih komunikacionih kablova poklapa sa trasama druge infrastrukture (vodovodne, elektro i dr.), u svrhu eliminisanja mogućeg mehaničkog i hemijskog oštećenja elektronske komunikacione infrastrukture i povezane opreme kod paralelnog vođenja, približavanja i ukrštanja sa ostalom infrastrukturom u prostoru</w:t>
      </w:r>
      <w:r w:rsidRPr="006F39F7">
        <w:rPr>
          <w:rFonts w:ascii="Palatino Linotype" w:hAnsi="Palatino Linotype"/>
          <w:noProof/>
          <w:sz w:val="22"/>
          <w:szCs w:val="22"/>
          <w:lang w:val="en-GB"/>
        </w:rPr>
        <w:t xml:space="preserve">, </w:t>
      </w:r>
      <w:r w:rsidRPr="006F39F7">
        <w:rPr>
          <w:rFonts w:ascii="Palatino Linotype" w:hAnsi="Palatino Linotype"/>
          <w:noProof/>
          <w:sz w:val="22"/>
          <w:lang w:val="en-GB"/>
        </w:rPr>
        <w:t>poštuju propisana minimalna rastojanja, a dinamiku izgradnje vremenski uskladiti.</w:t>
      </w:r>
    </w:p>
    <w:p w14:paraId="1A63B291" w14:textId="77777777" w:rsidR="009950A1" w:rsidRPr="006F39F7" w:rsidRDefault="009950A1" w:rsidP="00970F85">
      <w:pPr>
        <w:pStyle w:val="ListParagraph"/>
        <w:spacing w:after="0" w:line="240" w:lineRule="auto"/>
        <w:ind w:left="360"/>
        <w:jc w:val="both"/>
        <w:rPr>
          <w:rFonts w:ascii="Palatino Linotype" w:hAnsi="Palatino Linotype"/>
          <w:noProof/>
          <w:sz w:val="22"/>
          <w:lang w:val="en-GB"/>
        </w:rPr>
      </w:pPr>
    </w:p>
    <w:sectPr w:rsidR="009950A1" w:rsidRPr="006F39F7" w:rsidSect="0089390D">
      <w:headerReference w:type="default" r:id="rId9"/>
      <w:footerReference w:type="default" r:id="rId10"/>
      <w:pgSz w:w="11906" w:h="16838"/>
      <w:pgMar w:top="1134" w:right="1134" w:bottom="1134" w:left="1134" w:header="85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22CF9" w14:textId="77777777" w:rsidR="00126078" w:rsidRDefault="00126078" w:rsidP="00272E4F">
      <w:pPr>
        <w:spacing w:after="0" w:line="240" w:lineRule="auto"/>
      </w:pPr>
      <w:r>
        <w:separator/>
      </w:r>
    </w:p>
  </w:endnote>
  <w:endnote w:type="continuationSeparator" w:id="0">
    <w:p w14:paraId="797F4281" w14:textId="77777777" w:rsidR="00126078" w:rsidRDefault="00126078" w:rsidP="00272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942AD" w14:textId="77777777" w:rsidR="006C4199" w:rsidRDefault="003856C7" w:rsidP="006C4199">
    <w:pPr>
      <w:pStyle w:val="Footer"/>
      <w:tabs>
        <w:tab w:val="clear" w:pos="4536"/>
        <w:tab w:val="clear" w:pos="9072"/>
        <w:tab w:val="left" w:pos="7284"/>
      </w:tabs>
      <w:rPr>
        <w:rFonts w:ascii="Calibri" w:hAnsi="Calibri"/>
        <w:color w:val="000099"/>
      </w:rPr>
    </w:pPr>
    <w:r>
      <w:rPr>
        <w:rFonts w:ascii="Calibri" w:hAnsi="Calibri"/>
        <w:color w:val="000099"/>
      </w:rPr>
      <w:tab/>
    </w:r>
  </w:p>
  <w:p w14:paraId="387FA15E" w14:textId="77777777" w:rsidR="0089390D" w:rsidRDefault="005D3434" w:rsidP="006C4199">
    <w:pPr>
      <w:pStyle w:val="Footer"/>
    </w:pPr>
    <w:r>
      <w:rPr>
        <w:rFonts w:ascii="Calibri" w:hAnsi="Calibri"/>
        <w:noProof/>
        <w:color w:val="000099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9C48BD2" wp14:editId="1434E344">
              <wp:simplePos x="0" y="0"/>
              <wp:positionH relativeFrom="page">
                <wp:posOffset>901700</wp:posOffset>
              </wp:positionH>
              <wp:positionV relativeFrom="page">
                <wp:posOffset>10083800</wp:posOffset>
              </wp:positionV>
              <wp:extent cx="3433445" cy="462280"/>
              <wp:effectExtent l="0" t="0" r="0" b="0"/>
              <wp:wrapNone/>
              <wp:docPr id="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3445" cy="46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120E4F" w14:textId="77777777" w:rsidR="006C4199" w:rsidRDefault="003856C7" w:rsidP="006C4199">
                          <w:pPr>
                            <w:spacing w:after="0" w:line="240" w:lineRule="auto"/>
                            <w:ind w:left="23"/>
                            <w:rPr>
                              <w:rFonts w:ascii="Calibri" w:hAnsi="Calibri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color w:val="000099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t xml:space="preserve">ULEVAR 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t xml:space="preserve">ŽORŽA 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20"/>
                            </w:rPr>
                            <w:t>V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t xml:space="preserve">AŠINGTONA 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20"/>
                            </w:rPr>
                            <w:t>56</w:t>
                          </w:r>
                          <w:r>
                            <w:rPr>
                              <w:rFonts w:ascii="Calibri" w:hAnsi="Calibri"/>
                              <w:color w:val="000099"/>
                            </w:rPr>
                            <w:t>, 81000 P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t>ODGORICA</w:t>
                          </w:r>
                        </w:p>
                        <w:p w14:paraId="05BBBD1A" w14:textId="77777777" w:rsidR="006C4199" w:rsidRDefault="003856C7" w:rsidP="006C4199">
                          <w:pPr>
                            <w:spacing w:before="79"/>
                            <w:ind w:left="20"/>
                            <w:rPr>
                              <w:rFonts w:ascii="Calibri" w:hAnsi="Calibri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t xml:space="preserve">Tel: +382 (0)20 406–700; Fax: +382 (0)20 406–702; e-mail: </w:t>
                          </w:r>
                          <w:r>
                            <w:rPr>
                              <w:rFonts w:ascii="Calibri" w:hAnsi="Calibri"/>
                              <w:color w:val="0000FF"/>
                              <w:sz w:val="14"/>
                              <w:u w:val="single" w:color="0000FF"/>
                            </w:rPr>
                            <w:t>ekip@ekip.me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t xml:space="preserve">; web: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color w:val="000099"/>
                                <w:sz w:val="14"/>
                              </w:rPr>
                              <w:t>www.ekip.me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C48BD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71pt;margin-top:794pt;width:270.35pt;height:36.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" filled="f" stroked="f">
              <v:textbox inset="0,0,0,0">
                <w:txbxContent>
                  <w:p w14:paraId="2E120E4F" w14:textId="77777777" w:rsidR="006C4199" w:rsidRDefault="003856C7" w:rsidP="006C4199">
                    <w:pPr>
                      <w:spacing w:after="0" w:line="240" w:lineRule="auto"/>
                      <w:ind w:left="23"/>
                      <w:rPr>
                        <w:rFonts w:ascii="Calibri" w:hAnsi="Calibri"/>
                        <w:sz w:val="14"/>
                      </w:rPr>
                    </w:pPr>
                    <w:r>
                      <w:rPr>
                        <w:rFonts w:ascii="Calibri" w:hAnsi="Calibri"/>
                        <w:color w:val="000099"/>
                      </w:rPr>
                      <w:t>B</w:t>
                    </w: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t xml:space="preserve">ULEVAR </w:t>
                    </w:r>
                    <w:r>
                      <w:rPr>
                        <w:rFonts w:ascii="Calibri" w:hAnsi="Calibri"/>
                        <w:color w:val="000099"/>
                        <w:sz w:val="20"/>
                      </w:rPr>
                      <w:t>D</w:t>
                    </w: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t xml:space="preserve">ŽORŽA </w:t>
                    </w:r>
                    <w:r>
                      <w:rPr>
                        <w:rFonts w:ascii="Calibri" w:hAnsi="Calibri"/>
                        <w:color w:val="000099"/>
                        <w:sz w:val="20"/>
                      </w:rPr>
                      <w:t>V</w:t>
                    </w: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t xml:space="preserve">AŠINGTONA </w:t>
                    </w:r>
                    <w:r>
                      <w:rPr>
                        <w:rFonts w:ascii="Calibri" w:hAnsi="Calibri"/>
                        <w:color w:val="000099"/>
                        <w:sz w:val="20"/>
                      </w:rPr>
                      <w:t>56</w:t>
                    </w:r>
                    <w:r>
                      <w:rPr>
                        <w:rFonts w:ascii="Calibri" w:hAnsi="Calibri"/>
                        <w:color w:val="000099"/>
                      </w:rPr>
                      <w:t>, 81000 P</w:t>
                    </w: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t>ODGORICA</w:t>
                    </w:r>
                  </w:p>
                  <w:p w14:paraId="05BBBD1A" w14:textId="77777777" w:rsidR="006C4199" w:rsidRDefault="003856C7" w:rsidP="006C4199">
                    <w:pPr>
                      <w:spacing w:before="79"/>
                      <w:ind w:left="20"/>
                      <w:rPr>
                        <w:rFonts w:ascii="Calibri" w:hAnsi="Calibri"/>
                        <w:sz w:val="14"/>
                      </w:rPr>
                    </w:pP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t xml:space="preserve">Tel: +382 (0)20 406–700; Fax: +382 (0)20 406–702; e-mail: </w:t>
                    </w:r>
                    <w:r>
                      <w:rPr>
                        <w:rFonts w:ascii="Calibri" w:hAnsi="Calibri"/>
                        <w:color w:val="0000FF"/>
                        <w:sz w:val="14"/>
                        <w:u w:val="single" w:color="0000FF"/>
                      </w:rPr>
                      <w:t>ekip@ekip.me</w:t>
                    </w: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t xml:space="preserve">; web: </w:t>
                    </w:r>
                    <w:hyperlink r:id="rId2">
                      <w:r>
                        <w:rPr>
                          <w:rFonts w:ascii="Calibri" w:hAnsi="Calibri"/>
                          <w:color w:val="000099"/>
                          <w:sz w:val="14"/>
                        </w:rPr>
                        <w:t>www.ekip.me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3856C7">
      <w:t xml:space="preserve"> </w:t>
    </w:r>
    <w:r w:rsidR="003856C7">
      <w:rPr>
        <w:rFonts w:asciiTheme="majorHAnsi" w:hAnsiTheme="majorHAnsi" w:cstheme="majorHAnsi"/>
      </w:rPr>
      <w:ptab w:relativeTo="margin" w:alignment="right" w:leader="none"/>
    </w:r>
    <w:r w:rsidR="00F379D6">
      <w:fldChar w:fldCharType="begin"/>
    </w:r>
    <w:r w:rsidR="003856C7">
      <w:instrText xml:space="preserve"> PAGE   \* MERGEFORMAT </w:instrText>
    </w:r>
    <w:r w:rsidR="00F379D6">
      <w:fldChar w:fldCharType="separate"/>
    </w:r>
    <w:r w:rsidR="00970F85" w:rsidRPr="00970F85">
      <w:rPr>
        <w:rFonts w:asciiTheme="majorHAnsi" w:hAnsiTheme="majorHAnsi" w:cstheme="majorHAnsi"/>
        <w:noProof/>
      </w:rPr>
      <w:t>1</w:t>
    </w:r>
    <w:r w:rsidR="00F379D6">
      <w:fldChar w:fldCharType="end"/>
    </w:r>
    <w:r>
      <w:rPr>
        <w:noProof/>
        <w:lang w:val="en-US" w:eastAsia="zh-TW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4BFF515D" wp14:editId="1CE1365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39990" cy="648335"/>
              <wp:effectExtent l="9525" t="0" r="10795" b="0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9990" cy="648335"/>
                        <a:chOff x="8" y="9"/>
                        <a:chExt cx="15823" cy="1439"/>
                      </a:xfrm>
                    </wpg:grpSpPr>
                    <wps:wsp>
                      <wps:cNvPr id="6" name="AutoShape 2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Rectangle 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427A3FE1" id="Group 1" o:spid="_x0000_s1026" style="position:absolute;margin-left:0;margin-top:0;width:593.7pt;height:51.05pt;flip:y;z-index:25166131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4Yq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rf&#10;K+EGyOUHAAD//wMAUEsBAi0AFAAGAAgAAAAhANvh9svuAAAAhQEAABMAAAAAAAAAAAAAAAAAAAAA&#10;AFtDb250ZW50X1R5cGVzXS54bWxQSwECLQAUAAYACAAAACEAWvQsW78AAAAVAQAACwAAAAAAAAAA&#10;AAAAAAAfAQAAX3JlbHMvLnJlbHNQSwECLQAUAAYACAAAACEA4ZOGKr0AAADaAAAADwAAAAAAAAAA&#10;AAAAAAAHAgAAZHJzL2Rvd25yZXYueG1sUEsFBgAAAAADAAMAtwAAAPECAAAAAA==&#10;" strokecolor="#31849b [2408]"/>
              <v:rect id="Rectangle 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" filled="f" stroked="f"/>
              <w10:wrap anchorx="page" anchory="page"/>
            </v:group>
          </w:pict>
        </mc:Fallback>
      </mc:AlternateContent>
    </w: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EDEA51" wp14:editId="7042E8EF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631825"/>
              <wp:effectExtent l="9525" t="9525" r="13970" b="6985"/>
              <wp:wrapNone/>
              <wp:docPr id="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182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E90B13B" id="Rectangle 4" o:spid="_x0000_s1026" style="position:absolute;margin-left:0;margin-top:0;width:7.15pt;height:49.75pt;z-index:251662336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" fillcolor="#4bacc6 [3208]" strokecolor="#205867 [1608]">
              <w10:wrap anchorx="margin" anchory="page"/>
            </v:rect>
          </w:pict>
        </mc:Fallback>
      </mc:AlternateContent>
    </w: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EF0BEA" wp14:editId="5AA8E9D8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631825"/>
              <wp:effectExtent l="9525" t="9525" r="13970" b="6985"/>
              <wp:wrapNone/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182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1B14AA0" id="Rectangle 5" o:spid="_x0000_s1026" style="position:absolute;margin-left:0;margin-top:0;width:7.15pt;height:49.75pt;z-index:251663360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E6E30" w14:textId="77777777" w:rsidR="00126078" w:rsidRDefault="00126078" w:rsidP="00272E4F">
      <w:pPr>
        <w:spacing w:after="0" w:line="240" w:lineRule="auto"/>
      </w:pPr>
      <w:r>
        <w:separator/>
      </w:r>
    </w:p>
  </w:footnote>
  <w:footnote w:type="continuationSeparator" w:id="0">
    <w:p w14:paraId="52FDAF2D" w14:textId="77777777" w:rsidR="00126078" w:rsidRDefault="00126078" w:rsidP="00272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E956D" w14:textId="77777777" w:rsidR="0089390D" w:rsidRDefault="00126078">
    <w:pPr>
      <w:pStyle w:val="Header"/>
    </w:pPr>
    <w:r>
      <w:rPr>
        <w:color w:val="0000FF"/>
      </w:rPr>
      <w:pict w14:anchorId="6DAA8A47">
        <v:rect id="_x0000_i1025" style="width:433.75pt;height:1pt" o:hrpct="900" o:hralign="center" o:hrstd="t" o:hrnoshade="t" o:hr="t" fillcolor="blue" stroked="f"/>
      </w:pict>
    </w:r>
    <w:r w:rsidR="005D3434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287C625" wp14:editId="6DC9591F">
              <wp:simplePos x="0" y="0"/>
              <wp:positionH relativeFrom="page">
                <wp:posOffset>1433830</wp:posOffset>
              </wp:positionH>
              <wp:positionV relativeFrom="page">
                <wp:posOffset>266700</wp:posOffset>
              </wp:positionV>
              <wp:extent cx="3031490" cy="392430"/>
              <wp:effectExtent l="0" t="0" r="1905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1490" cy="392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1FFB82" w14:textId="77777777" w:rsidR="0089390D" w:rsidRDefault="003856C7" w:rsidP="0089390D">
                          <w:pPr>
                            <w:tabs>
                              <w:tab w:val="left" w:pos="1128"/>
                            </w:tabs>
                            <w:spacing w:after="120" w:line="240" w:lineRule="auto"/>
                            <w:ind w:left="23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000099"/>
                              <w:w w:val="99"/>
                              <w:sz w:val="20"/>
                              <w:u w:val="single" w:color="0000CC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00099"/>
                              <w:spacing w:val="8"/>
                              <w:sz w:val="20"/>
                              <w:u w:val="single" w:color="0000CC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000099"/>
                              <w:w w:val="95"/>
                              <w:sz w:val="20"/>
                              <w:u w:val="single" w:color="0000CC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000099"/>
                              <w:w w:val="95"/>
                              <w:sz w:val="20"/>
                              <w:u w:val="single" w:color="0000CC"/>
                              <w:vertAlign w:val="subscript"/>
                            </w:rPr>
                            <w:t>RNA</w:t>
                          </w:r>
                          <w:r>
                            <w:rPr>
                              <w:rFonts w:ascii="Calibri"/>
                              <w:color w:val="000099"/>
                              <w:spacing w:val="3"/>
                              <w:w w:val="95"/>
                              <w:sz w:val="20"/>
                              <w:u w:val="single" w:color="0000CC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000099"/>
                              <w:w w:val="95"/>
                              <w:sz w:val="20"/>
                              <w:u w:val="single" w:color="0000CC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000099"/>
                              <w:w w:val="95"/>
                              <w:sz w:val="20"/>
                              <w:u w:val="single" w:color="0000CC"/>
                              <w:vertAlign w:val="subscript"/>
                            </w:rPr>
                            <w:t>ORA</w:t>
                          </w:r>
                          <w:r>
                            <w:rPr>
                              <w:rFonts w:ascii="Times New Roman"/>
                              <w:color w:val="000099"/>
                              <w:sz w:val="20"/>
                              <w:u w:val="single" w:color="0000CC"/>
                            </w:rPr>
                            <w:tab/>
                          </w:r>
                        </w:p>
                        <w:p w14:paraId="6F005D40" w14:textId="77777777" w:rsidR="0089390D" w:rsidRDefault="003856C7" w:rsidP="0089390D">
                          <w:pPr>
                            <w:spacing w:before="10"/>
                            <w:ind w:left="127"/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color w:val="000099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t>GENCIJA ZA ELEKTRONSKE KOMUNIKACIJE I POŠTANSKU DJELATNOST</w:t>
                          </w:r>
                        </w:p>
                        <w:p w14:paraId="7C0654D6" w14:textId="77777777" w:rsidR="0089390D" w:rsidRDefault="00126078" w:rsidP="0089390D">
                          <w:pPr>
                            <w:spacing w:before="10"/>
                            <w:ind w:left="127"/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pict w14:anchorId="222272C0">
                              <v:rect id="_x0000_i1027" style="width:0;height:1.5pt" o:hralign="center" o:hrstd="t" o:hr="t" fillcolor="#a0a0a0" stroked="f"/>
                            </w:pict>
                          </w:r>
                        </w:p>
                        <w:p w14:paraId="19F187DC" w14:textId="77777777" w:rsidR="0089390D" w:rsidRDefault="003856C7" w:rsidP="0089390D">
                          <w:pPr>
                            <w:spacing w:before="10"/>
                            <w:ind w:left="127"/>
                            <w:rPr>
                              <w:rFonts w:ascii="Calibri" w:hAnsi="Calibri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color w:val="000099"/>
                              <w:sz w:val="14"/>
                            </w:rPr>
                            <w:t>NOST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7C62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12.9pt;margin-top:21pt;width:238.7pt;height:30.9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" filled="f" stroked="f">
              <v:textbox inset="0,0,0,0">
                <w:txbxContent>
                  <w:p w14:paraId="1D1FFB82" w14:textId="77777777" w:rsidR="0089390D" w:rsidRDefault="003856C7" w:rsidP="0089390D">
                    <w:pPr>
                      <w:tabs>
                        <w:tab w:val="left" w:pos="1128"/>
                      </w:tabs>
                      <w:spacing w:after="120" w:line="240" w:lineRule="auto"/>
                      <w:ind w:left="23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000099"/>
                        <w:w w:val="99"/>
                        <w:sz w:val="20"/>
                        <w:u w:val="single" w:color="0000CC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99"/>
                        <w:spacing w:val="8"/>
                        <w:sz w:val="20"/>
                        <w:u w:val="single" w:color="0000CC"/>
                      </w:rPr>
                      <w:t xml:space="preserve"> </w:t>
                    </w:r>
                    <w:r>
                      <w:rPr>
                        <w:rFonts w:ascii="Calibri"/>
                        <w:color w:val="000099"/>
                        <w:w w:val="95"/>
                        <w:sz w:val="20"/>
                        <w:u w:val="single" w:color="0000CC"/>
                      </w:rPr>
                      <w:t>C</w:t>
                    </w:r>
                    <w:r>
                      <w:rPr>
                        <w:rFonts w:ascii="Calibri"/>
                        <w:color w:val="000099"/>
                        <w:w w:val="95"/>
                        <w:sz w:val="20"/>
                        <w:u w:val="single" w:color="0000CC"/>
                        <w:vertAlign w:val="subscript"/>
                      </w:rPr>
                      <w:t>RNA</w:t>
                    </w:r>
                    <w:r>
                      <w:rPr>
                        <w:rFonts w:ascii="Calibri"/>
                        <w:color w:val="000099"/>
                        <w:spacing w:val="3"/>
                        <w:w w:val="95"/>
                        <w:sz w:val="20"/>
                        <w:u w:val="single" w:color="0000CC"/>
                      </w:rPr>
                      <w:t xml:space="preserve"> </w:t>
                    </w:r>
                    <w:r>
                      <w:rPr>
                        <w:rFonts w:ascii="Calibri"/>
                        <w:color w:val="000099"/>
                        <w:w w:val="95"/>
                        <w:sz w:val="20"/>
                        <w:u w:val="single" w:color="0000CC"/>
                      </w:rPr>
                      <w:t>G</w:t>
                    </w:r>
                    <w:r>
                      <w:rPr>
                        <w:rFonts w:ascii="Calibri"/>
                        <w:color w:val="000099"/>
                        <w:w w:val="95"/>
                        <w:sz w:val="20"/>
                        <w:u w:val="single" w:color="0000CC"/>
                        <w:vertAlign w:val="subscript"/>
                      </w:rPr>
                      <w:t>ORA</w:t>
                    </w:r>
                    <w:r>
                      <w:rPr>
                        <w:rFonts w:ascii="Times New Roman"/>
                        <w:color w:val="000099"/>
                        <w:sz w:val="20"/>
                        <w:u w:val="single" w:color="0000CC"/>
                      </w:rPr>
                      <w:tab/>
                    </w:r>
                  </w:p>
                  <w:p w14:paraId="6F005D40" w14:textId="77777777" w:rsidR="0089390D" w:rsidRDefault="003856C7" w:rsidP="0089390D">
                    <w:pPr>
                      <w:spacing w:before="10"/>
                      <w:ind w:left="127"/>
                      <w:rPr>
                        <w:rFonts w:ascii="Calibri" w:hAnsi="Calibri"/>
                        <w:color w:val="000099"/>
                        <w:sz w:val="14"/>
                      </w:rPr>
                    </w:pPr>
                    <w:r>
                      <w:rPr>
                        <w:rFonts w:ascii="Calibri" w:hAnsi="Calibri"/>
                        <w:color w:val="000099"/>
                        <w:sz w:val="20"/>
                      </w:rPr>
                      <w:t>A</w:t>
                    </w: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t>GENCIJA ZA ELEKTRONSKE KOMUNIKACIJE I POŠTANSKU DJELATNOST</w:t>
                    </w:r>
                  </w:p>
                  <w:p w14:paraId="7C0654D6" w14:textId="77777777" w:rsidR="0089390D" w:rsidRDefault="00126078" w:rsidP="0089390D">
                    <w:pPr>
                      <w:spacing w:before="10"/>
                      <w:ind w:left="127"/>
                      <w:rPr>
                        <w:rFonts w:ascii="Calibri" w:hAnsi="Calibri"/>
                        <w:color w:val="000099"/>
                        <w:sz w:val="14"/>
                      </w:rPr>
                    </w:pP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pict w14:anchorId="222272C0">
                        <v:rect id="_x0000_i1027" style="width:0;height:1.5pt" o:hralign="center" o:hrstd="t" o:hr="t" fillcolor="#a0a0a0" stroked="f"/>
                      </w:pict>
                    </w:r>
                  </w:p>
                  <w:p w14:paraId="19F187DC" w14:textId="77777777" w:rsidR="0089390D" w:rsidRDefault="003856C7" w:rsidP="0089390D">
                    <w:pPr>
                      <w:spacing w:before="10"/>
                      <w:ind w:left="127"/>
                      <w:rPr>
                        <w:rFonts w:ascii="Calibri" w:hAnsi="Calibri"/>
                        <w:sz w:val="14"/>
                      </w:rPr>
                    </w:pPr>
                    <w:r>
                      <w:rPr>
                        <w:rFonts w:ascii="Calibri" w:hAnsi="Calibri"/>
                        <w:color w:val="000099"/>
                        <w:sz w:val="14"/>
                      </w:rPr>
                      <w:t>NOST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856C7" w:rsidRPr="0089390D">
      <w:rPr>
        <w:noProof/>
      </w:rPr>
      <w:drawing>
        <wp:anchor distT="0" distB="0" distL="0" distR="0" simplePos="0" relativeHeight="251660288" behindDoc="1" locked="0" layoutInCell="1" allowOverlap="1" wp14:anchorId="606CF8BD" wp14:editId="4F8F5BE0">
          <wp:simplePos x="0" y="0"/>
          <wp:positionH relativeFrom="page">
            <wp:posOffset>1040130</wp:posOffset>
          </wp:positionH>
          <wp:positionV relativeFrom="page">
            <wp:posOffset>274320</wp:posOffset>
          </wp:positionV>
          <wp:extent cx="339090" cy="251460"/>
          <wp:effectExtent l="19050" t="0" r="762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5280" cy="251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D20A7"/>
    <w:multiLevelType w:val="hybridMultilevel"/>
    <w:tmpl w:val="BAE0A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E3D90"/>
    <w:multiLevelType w:val="hybridMultilevel"/>
    <w:tmpl w:val="8B5E1592"/>
    <w:lvl w:ilvl="0" w:tplc="B0F67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B146B"/>
    <w:multiLevelType w:val="hybridMultilevel"/>
    <w:tmpl w:val="85A22A3A"/>
    <w:lvl w:ilvl="0" w:tplc="B0F673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CF2EC4"/>
    <w:multiLevelType w:val="hybridMultilevel"/>
    <w:tmpl w:val="BE2C4C96"/>
    <w:lvl w:ilvl="0" w:tplc="081A000F">
      <w:start w:val="1"/>
      <w:numFmt w:val="decimal"/>
      <w:lvlText w:val="%1."/>
      <w:lvlJc w:val="left"/>
      <w:pPr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F433B5"/>
    <w:multiLevelType w:val="hybridMultilevel"/>
    <w:tmpl w:val="2B801554"/>
    <w:lvl w:ilvl="0" w:tplc="B0F67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A5396"/>
    <w:multiLevelType w:val="hybridMultilevel"/>
    <w:tmpl w:val="BE2C4C96"/>
    <w:lvl w:ilvl="0" w:tplc="081A000F">
      <w:start w:val="1"/>
      <w:numFmt w:val="decimal"/>
      <w:lvlText w:val="%1."/>
      <w:lvlJc w:val="left"/>
      <w:pPr>
        <w:ind w:left="644" w:hanging="360"/>
      </w:pPr>
    </w:lvl>
    <w:lvl w:ilvl="1" w:tplc="081A0019" w:tentative="1">
      <w:start w:val="1"/>
      <w:numFmt w:val="lowerLetter"/>
      <w:lvlText w:val="%2."/>
      <w:lvlJc w:val="left"/>
      <w:pPr>
        <w:ind w:left="1364" w:hanging="360"/>
      </w:pPr>
    </w:lvl>
    <w:lvl w:ilvl="2" w:tplc="081A001B" w:tentative="1">
      <w:start w:val="1"/>
      <w:numFmt w:val="lowerRoman"/>
      <w:lvlText w:val="%3."/>
      <w:lvlJc w:val="right"/>
      <w:pPr>
        <w:ind w:left="2084" w:hanging="180"/>
      </w:pPr>
    </w:lvl>
    <w:lvl w:ilvl="3" w:tplc="081A000F" w:tentative="1">
      <w:start w:val="1"/>
      <w:numFmt w:val="decimal"/>
      <w:lvlText w:val="%4."/>
      <w:lvlJc w:val="left"/>
      <w:pPr>
        <w:ind w:left="2804" w:hanging="360"/>
      </w:pPr>
    </w:lvl>
    <w:lvl w:ilvl="4" w:tplc="081A0019" w:tentative="1">
      <w:start w:val="1"/>
      <w:numFmt w:val="lowerLetter"/>
      <w:lvlText w:val="%5."/>
      <w:lvlJc w:val="left"/>
      <w:pPr>
        <w:ind w:left="3524" w:hanging="360"/>
      </w:pPr>
    </w:lvl>
    <w:lvl w:ilvl="5" w:tplc="081A001B" w:tentative="1">
      <w:start w:val="1"/>
      <w:numFmt w:val="lowerRoman"/>
      <w:lvlText w:val="%6."/>
      <w:lvlJc w:val="right"/>
      <w:pPr>
        <w:ind w:left="4244" w:hanging="180"/>
      </w:pPr>
    </w:lvl>
    <w:lvl w:ilvl="6" w:tplc="081A000F" w:tentative="1">
      <w:start w:val="1"/>
      <w:numFmt w:val="decimal"/>
      <w:lvlText w:val="%7."/>
      <w:lvlJc w:val="left"/>
      <w:pPr>
        <w:ind w:left="4964" w:hanging="360"/>
      </w:pPr>
    </w:lvl>
    <w:lvl w:ilvl="7" w:tplc="081A0019" w:tentative="1">
      <w:start w:val="1"/>
      <w:numFmt w:val="lowerLetter"/>
      <w:lvlText w:val="%8."/>
      <w:lvlJc w:val="left"/>
      <w:pPr>
        <w:ind w:left="5684" w:hanging="360"/>
      </w:pPr>
    </w:lvl>
    <w:lvl w:ilvl="8" w:tplc="0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D1A174A"/>
    <w:multiLevelType w:val="hybridMultilevel"/>
    <w:tmpl w:val="4AE6F2CA"/>
    <w:lvl w:ilvl="0" w:tplc="B0F673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B97"/>
    <w:rsid w:val="00034A91"/>
    <w:rsid w:val="00126078"/>
    <w:rsid w:val="00174200"/>
    <w:rsid w:val="002070C6"/>
    <w:rsid w:val="00215825"/>
    <w:rsid w:val="00272E4F"/>
    <w:rsid w:val="00375FB8"/>
    <w:rsid w:val="003856C7"/>
    <w:rsid w:val="0043482E"/>
    <w:rsid w:val="00483A2A"/>
    <w:rsid w:val="00571D69"/>
    <w:rsid w:val="005C0C9A"/>
    <w:rsid w:val="005D3434"/>
    <w:rsid w:val="00607109"/>
    <w:rsid w:val="00654A2C"/>
    <w:rsid w:val="006D72AD"/>
    <w:rsid w:val="006F02A2"/>
    <w:rsid w:val="006F39F7"/>
    <w:rsid w:val="007C2A94"/>
    <w:rsid w:val="00826571"/>
    <w:rsid w:val="008431FA"/>
    <w:rsid w:val="008B32E1"/>
    <w:rsid w:val="00970F85"/>
    <w:rsid w:val="009950A1"/>
    <w:rsid w:val="00BA6B97"/>
    <w:rsid w:val="00BC1551"/>
    <w:rsid w:val="00BE0CA3"/>
    <w:rsid w:val="00C36FF8"/>
    <w:rsid w:val="00D32017"/>
    <w:rsid w:val="00D70578"/>
    <w:rsid w:val="00DC023A"/>
    <w:rsid w:val="00DF3E84"/>
    <w:rsid w:val="00E3620B"/>
    <w:rsid w:val="00E44711"/>
    <w:rsid w:val="00F239FC"/>
    <w:rsid w:val="00F31425"/>
    <w:rsid w:val="00F379D6"/>
    <w:rsid w:val="00F507FA"/>
    <w:rsid w:val="00FB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72C8C"/>
  <w15:docId w15:val="{467A81C7-C83E-482E-BFB1-A0BC5E80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6B97"/>
    <w:pPr>
      <w:spacing w:after="200" w:line="276" w:lineRule="auto"/>
      <w:jc w:val="left"/>
    </w:pPr>
    <w:rPr>
      <w:rFonts w:eastAsiaTheme="minorEastAsia"/>
      <w:lang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B9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dyText21">
    <w:name w:val="Body Text 21"/>
    <w:basedOn w:val="Normal"/>
    <w:rsid w:val="00BA6B97"/>
    <w:pPr>
      <w:overflowPunct w:val="0"/>
      <w:autoSpaceDE w:val="0"/>
      <w:autoSpaceDN w:val="0"/>
      <w:adjustRightInd w:val="0"/>
    </w:pPr>
    <w:rPr>
      <w:rFonts w:ascii="HRTimes" w:eastAsia="Times New Roman" w:hAnsi="HRTimes" w:cs="Times New Roman"/>
      <w:sz w:val="24"/>
      <w:szCs w:val="20"/>
      <w:lang w:val="en-US" w:eastAsia="hr-HR"/>
    </w:rPr>
  </w:style>
  <w:style w:type="table" w:styleId="TableGrid">
    <w:name w:val="Table Grid"/>
    <w:basedOn w:val="TableNormal"/>
    <w:rsid w:val="00BA6B97"/>
    <w:pPr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A6B97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Times New Roman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A6B97"/>
    <w:rPr>
      <w:rFonts w:ascii="Palatino Linotype" w:eastAsia="Palatino Linotype" w:hAnsi="Palatino Linotype" w:cs="Times New Roman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BA6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6B97"/>
    <w:rPr>
      <w:rFonts w:eastAsiaTheme="minorEastAsia"/>
      <w:lang w:eastAsia="sr-Latn-CS"/>
    </w:rPr>
  </w:style>
  <w:style w:type="paragraph" w:styleId="Footer">
    <w:name w:val="footer"/>
    <w:basedOn w:val="Normal"/>
    <w:link w:val="FooterChar"/>
    <w:uiPriority w:val="99"/>
    <w:semiHidden/>
    <w:unhideWhenUsed/>
    <w:rsid w:val="00BA6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6B97"/>
    <w:rPr>
      <w:rFonts w:eastAsiaTheme="minorEastAsia"/>
      <w:lang w:eastAsia="sr-Latn-CS"/>
    </w:rPr>
  </w:style>
  <w:style w:type="character" w:styleId="Hyperlink">
    <w:name w:val="Hyperlink"/>
    <w:basedOn w:val="DefaultParagraphFont"/>
    <w:uiPriority w:val="99"/>
    <w:unhideWhenUsed/>
    <w:rsid w:val="00BA6B9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B97"/>
    <w:rPr>
      <w:rFonts w:ascii="Tahoma" w:eastAsiaTheme="minorEastAsia" w:hAnsi="Tahoma" w:cs="Tahoma"/>
      <w:sz w:val="16"/>
      <w:szCs w:val="16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2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portal.ekip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kip.me/" TargetMode="External"/><Relationship Id="rId1" Type="http://schemas.openxmlformats.org/officeDocument/2006/relationships/hyperlink" Target="http://www.ekip.m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Smolovic</dc:creator>
  <cp:lastModifiedBy>Mirjana Smolovic</cp:lastModifiedBy>
  <cp:revision>7</cp:revision>
  <cp:lastPrinted>2025-04-11T10:54:00Z</cp:lastPrinted>
  <dcterms:created xsi:type="dcterms:W3CDTF">2023-10-27T11:11:00Z</dcterms:created>
  <dcterms:modified xsi:type="dcterms:W3CDTF">2025-04-11T10:54:00Z</dcterms:modified>
</cp:coreProperties>
</file>