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AE7C81" w:rsidRDefault="00D13778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B818A7">
        <w:rPr>
          <w:rFonts w:ascii="Arial" w:hAnsi="Arial" w:cs="Arial"/>
          <w:lang w:val="sr-Latn-ME"/>
        </w:rPr>
        <w:t xml:space="preserve"> I/1-1</w:t>
      </w:r>
      <w:r w:rsidR="00926C39">
        <w:rPr>
          <w:rFonts w:ascii="Arial" w:hAnsi="Arial" w:cs="Arial"/>
          <w:lang w:val="sr-Latn-ME"/>
        </w:rPr>
        <w:t>9416</w:t>
      </w:r>
      <w:r w:rsidR="00B818A7">
        <w:rPr>
          <w:rFonts w:ascii="Arial" w:hAnsi="Arial" w:cs="Arial"/>
          <w:lang w:val="sr-Latn-ME"/>
        </w:rPr>
        <w:t>/</w:t>
      </w:r>
      <w:r w:rsidR="00765D34">
        <w:rPr>
          <w:rFonts w:ascii="Arial" w:hAnsi="Arial" w:cs="Arial"/>
          <w:lang w:val="sr-Latn-ME"/>
        </w:rPr>
        <w:t>3</w:t>
      </w:r>
      <w:r w:rsidR="003C6322">
        <w:rPr>
          <w:rFonts w:ascii="Arial" w:hAnsi="Arial" w:cs="Arial"/>
          <w:lang w:val="sr-Latn-ME"/>
        </w:rPr>
        <w:t>-25</w:t>
      </w:r>
      <w:r w:rsidR="00EC5695">
        <w:rPr>
          <w:rFonts w:ascii="Arial" w:hAnsi="Arial" w:cs="Arial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EA7530">
        <w:rPr>
          <w:rFonts w:ascii="Arial" w:hAnsi="Arial" w:cs="Arial"/>
          <w:color w:val="000000"/>
          <w:lang w:val="sr-Latn-ME"/>
        </w:rPr>
        <w:t>ni broj iz Plana javnih nabavki</w:t>
      </w:r>
      <w:r w:rsidRPr="002462D1">
        <w:rPr>
          <w:rFonts w:ascii="Arial" w:hAnsi="Arial" w:cs="Arial"/>
          <w:color w:val="000000"/>
          <w:lang w:val="sr-Latn-ME"/>
        </w:rPr>
        <w:t xml:space="preserve">: </w:t>
      </w:r>
      <w:r w:rsidR="00EC5695">
        <w:rPr>
          <w:rFonts w:ascii="Arial" w:hAnsi="Arial" w:cs="Arial"/>
          <w:color w:val="000000"/>
          <w:lang w:val="sr-Latn-ME"/>
        </w:rPr>
        <w:t>3</w:t>
      </w:r>
      <w:r w:rsidR="00926C39">
        <w:rPr>
          <w:rFonts w:ascii="Arial" w:hAnsi="Arial" w:cs="Arial"/>
          <w:color w:val="000000"/>
          <w:lang w:val="sr-Latn-ME"/>
        </w:rPr>
        <w:t>1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AE7C81">
        <w:rPr>
          <w:rFonts w:ascii="Arial" w:hAnsi="Arial" w:cs="Arial"/>
          <w:color w:val="000000"/>
          <w:lang w:val="sr-Latn-ME"/>
        </w:rPr>
        <w:t xml:space="preserve">Podgorica, </w:t>
      </w:r>
      <w:r w:rsidR="009D01FC">
        <w:rPr>
          <w:rFonts w:ascii="Arial" w:hAnsi="Arial" w:cs="Arial"/>
          <w:color w:val="000000"/>
          <w:lang w:val="sr-Latn-ME"/>
        </w:rPr>
        <w:t>1</w:t>
      </w:r>
      <w:r w:rsidR="00084C20">
        <w:rPr>
          <w:rFonts w:ascii="Arial" w:hAnsi="Arial" w:cs="Arial"/>
          <w:color w:val="000000"/>
          <w:lang w:val="sr-Latn-ME"/>
        </w:rPr>
        <w:t>4</w:t>
      </w:r>
      <w:r w:rsidR="0041189D">
        <w:rPr>
          <w:rFonts w:ascii="Arial" w:hAnsi="Arial" w:cs="Arial"/>
          <w:color w:val="000000"/>
          <w:lang w:val="sr-Latn-ME"/>
        </w:rPr>
        <w:t>.</w:t>
      </w:r>
      <w:r w:rsidR="00084C20">
        <w:rPr>
          <w:rFonts w:ascii="Arial" w:hAnsi="Arial" w:cs="Arial"/>
          <w:color w:val="000000"/>
          <w:lang w:val="sr-Latn-ME"/>
        </w:rPr>
        <w:t>10</w:t>
      </w:r>
      <w:r w:rsidR="0041189D">
        <w:rPr>
          <w:rFonts w:ascii="Arial" w:hAnsi="Arial" w:cs="Arial"/>
          <w:color w:val="000000"/>
          <w:lang w:val="sr-Latn-ME"/>
        </w:rPr>
        <w:t>.202</w:t>
      </w:r>
      <w:r w:rsidR="00D71C32">
        <w:rPr>
          <w:rFonts w:ascii="Arial" w:hAnsi="Arial" w:cs="Arial"/>
          <w:color w:val="000000"/>
          <w:lang w:val="sr-Latn-ME"/>
        </w:rPr>
        <w:t>5</w:t>
      </w:r>
      <w:r w:rsidR="0041189D">
        <w:rPr>
          <w:rFonts w:ascii="Arial" w:hAnsi="Arial" w:cs="Arial"/>
          <w:color w:val="000000"/>
          <w:lang w:val="sr-Latn-ME"/>
        </w:rPr>
        <w:t>.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 w:rsidR="00AE7C81">
        <w:rPr>
          <w:rFonts w:ascii="Arial" w:hAnsi="Arial" w:cs="Arial"/>
          <w:lang w:val="sr-Latn-ME"/>
        </w:rPr>
        <w:t>(„</w:t>
      </w:r>
      <w:r w:rsidR="00AE7C81" w:rsidRPr="00D7070A">
        <w:rPr>
          <w:rFonts w:ascii="Arial" w:hAnsi="Arial" w:cs="Arial"/>
          <w:lang w:val="sr-Latn-ME"/>
        </w:rPr>
        <w:t>Službeni list CG“, br. 74/19,</w:t>
      </w:r>
      <w:r w:rsidRPr="00D7070A">
        <w:rPr>
          <w:rFonts w:ascii="Arial" w:hAnsi="Arial" w:cs="Arial"/>
          <w:lang w:val="sr-Latn-ME"/>
        </w:rPr>
        <w:t xml:space="preserve"> 3/23</w:t>
      </w:r>
      <w:r w:rsidR="00AE7C81" w:rsidRPr="00D7070A">
        <w:rPr>
          <w:rFonts w:ascii="Arial" w:hAnsi="Arial" w:cs="Arial"/>
          <w:lang w:val="sr-Latn-ME"/>
        </w:rPr>
        <w:t xml:space="preserve"> i 11/23</w:t>
      </w:r>
      <w:r w:rsidRPr="00D7070A">
        <w:rPr>
          <w:rFonts w:ascii="Arial" w:hAnsi="Arial" w:cs="Arial"/>
          <w:lang w:val="sr-Latn-ME"/>
        </w:rPr>
        <w:t xml:space="preserve">) </w:t>
      </w:r>
      <w:r w:rsidR="00D13778" w:rsidRPr="00D7070A">
        <w:rPr>
          <w:rFonts w:ascii="Arial" w:hAnsi="Arial" w:cs="Arial"/>
          <w:color w:val="000000"/>
          <w:lang w:val="sr-Latn-ME"/>
        </w:rPr>
        <w:t xml:space="preserve">Poreska uprava </w:t>
      </w:r>
      <w:r w:rsidRPr="00D7070A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7457" w:rsidRPr="002462D1" w:rsidRDefault="00797457" w:rsidP="0079745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7457" w:rsidRDefault="00235968" w:rsidP="00EA7530">
      <w:pPr>
        <w:jc w:val="center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color w:val="000000"/>
          <w:lang w:val="sr-Latn-ME"/>
        </w:rPr>
        <w:t>Nabavka licenci podrške vendora u radu sistemskog softvera ( Oracle BI/DWH SISTEM)</w:t>
      </w:r>
      <w:r w:rsidR="00797457"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:rsidR="00EA7530" w:rsidRPr="002462D1" w:rsidRDefault="00EA7530" w:rsidP="00EA7530">
      <w:pPr>
        <w:rPr>
          <w:rFonts w:ascii="Arial" w:hAnsi="Arial" w:cs="Arial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855D47" w:rsidP="00797457">
      <w:pPr>
        <w:rPr>
          <w:rFonts w:ascii="Arial" w:hAnsi="Arial" w:cs="Arial"/>
          <w:color w:val="000000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Pr="002462D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B422F6" w:rsidRDefault="00B422F6" w:rsidP="00797457">
      <w:pPr>
        <w:rPr>
          <w:rFonts w:ascii="Calibri" w:eastAsia="Calibri" w:hAnsi="Calibri"/>
          <w:color w:val="000000"/>
          <w:lang w:val="sr-Latn-ME"/>
        </w:rPr>
      </w:pPr>
    </w:p>
    <w:p w:rsidR="00084C20" w:rsidRPr="002462D1" w:rsidRDefault="00084C20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D0E51" w:rsidRPr="00084C20" w:rsidRDefault="00084C20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  <w:proofErr w:type="spellStart"/>
      <w:r w:rsidRPr="00084C20">
        <w:rPr>
          <w:b/>
          <w:bCs/>
          <w:sz w:val="24"/>
          <w:szCs w:val="24"/>
          <w:lang w:val="en-GB"/>
        </w:rPr>
        <w:t>Nabavka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licenci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podrške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vendora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u </w:t>
      </w:r>
      <w:proofErr w:type="spellStart"/>
      <w:r w:rsidRPr="00084C20">
        <w:rPr>
          <w:b/>
          <w:bCs/>
          <w:sz w:val="24"/>
          <w:szCs w:val="24"/>
          <w:lang w:val="en-GB"/>
        </w:rPr>
        <w:t>radu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sistemskog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softvera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gramStart"/>
      <w:r w:rsidRPr="00084C20">
        <w:rPr>
          <w:b/>
          <w:bCs/>
          <w:sz w:val="24"/>
          <w:szCs w:val="24"/>
          <w:lang w:val="en-GB"/>
        </w:rPr>
        <w:t>( Oracle</w:t>
      </w:r>
      <w:proofErr w:type="gramEnd"/>
      <w:r w:rsidRPr="00084C20">
        <w:rPr>
          <w:b/>
          <w:bCs/>
          <w:sz w:val="24"/>
          <w:szCs w:val="24"/>
          <w:lang w:val="en-GB"/>
        </w:rPr>
        <w:t xml:space="preserve"> BI/DWH SISTEM) </w:t>
      </w:r>
    </w:p>
    <w:tbl>
      <w:tblPr>
        <w:tblpPr w:leftFromText="180" w:rightFromText="180" w:bottomFromText="160" w:vertAnchor="page" w:horzAnchor="margin" w:tblpY="2273"/>
        <w:tblW w:w="9294" w:type="dxa"/>
        <w:tblLook w:val="04A0" w:firstRow="1" w:lastRow="0" w:firstColumn="1" w:lastColumn="0" w:noHBand="0" w:noVBand="1"/>
      </w:tblPr>
      <w:tblGrid>
        <w:gridCol w:w="590"/>
        <w:gridCol w:w="1942"/>
        <w:gridCol w:w="4381"/>
        <w:gridCol w:w="1231"/>
        <w:gridCol w:w="1150"/>
      </w:tblGrid>
      <w:tr w:rsidR="007D0E51" w:rsidTr="003A54E8">
        <w:trPr>
          <w:trHeight w:val="1114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r.b.</w:t>
            </w:r>
            <w:proofErr w:type="spellEnd"/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Opis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cjelini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odnosno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po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partiji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ili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stavkama</w:t>
            </w:r>
            <w:proofErr w:type="spellEnd"/>
          </w:p>
        </w:tc>
        <w:tc>
          <w:tcPr>
            <w:tcW w:w="4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Bitne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karakteristike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pogledu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kvaliteta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dimenzija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oblika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bezbjednosti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performansi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označavanja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roka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upotrebe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dr...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Jedinica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mjere</w:t>
            </w:r>
            <w:proofErr w:type="spellEnd"/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Količina</w:t>
            </w:r>
            <w:proofErr w:type="spellEnd"/>
          </w:p>
        </w:tc>
      </w:tr>
      <w:tr w:rsidR="007D0E51" w:rsidTr="003A54E8">
        <w:trPr>
          <w:trHeight w:val="98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Usluge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tehničke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, licence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ažuriranja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sistemskog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za Oracle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</w:t>
            </w:r>
            <w:proofErr w:type="spellEnd"/>
          </w:p>
          <w:p w:rsidR="00855D47" w:rsidRPr="00A17532" w:rsidRDefault="00855D47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Nivo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usluge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: Oracle Software Update License &amp; Support  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Tehnička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pruža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24/7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Ažuriranje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Uključuje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daljinsku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pomoć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mreži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preko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telefona</w:t>
            </w:r>
            <w:proofErr w:type="spellEnd"/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Potvrda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o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obezbijeđenom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support-u</w:t>
            </w:r>
          </w:p>
          <w:p w:rsidR="00B422F6" w:rsidRDefault="00B422F6" w:rsidP="003A54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B422F6" w:rsidRPr="00B422F6" w:rsidRDefault="007D0E51" w:rsidP="00B422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>Spisak</w:t>
            </w:r>
            <w:proofErr w:type="spellEnd"/>
            <w:r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422F6"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>licenci</w:t>
            </w:r>
            <w:proofErr w:type="spellEnd"/>
            <w:r w:rsidR="00B422F6"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 </w:t>
            </w:r>
            <w:r w:rsidR="00B422F6"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CSI-</w:t>
            </w:r>
            <w:r w:rsidR="003C4953">
              <w:t xml:space="preserve"> </w:t>
            </w:r>
            <w:r w:rsidR="003C4953" w:rsidRPr="003C49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24815854</w:t>
            </w:r>
            <w:r w:rsidR="00B422F6" w:rsidRPr="00B422F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</w:t>
            </w:r>
          </w:p>
          <w:p w:rsidR="007D0E51" w:rsidRPr="00132398" w:rsidRDefault="007D0E51" w:rsidP="003A54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Oracle Database Enterprise Edition</w:t>
            </w:r>
          </w:p>
          <w:p w:rsid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Tuning Pack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B422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Analytics Server or Oracle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Bussines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Intelegence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Suite Extended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150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Advanced Security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Real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Aplication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Clusters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8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F85BE0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Secure Backup </w:t>
            </w:r>
          </w:p>
          <w:p w:rsidR="007D0E51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- Stream Perpetual 2</w:t>
            </w:r>
          </w:p>
          <w:p w:rsidR="00F85BE0" w:rsidRDefault="00F85BE0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Active Data Guard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Diagnostic Pack </w:t>
            </w:r>
          </w:p>
          <w:p w:rsidR="007D0E51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- 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WebLogic Server Enterprise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150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B422F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Analytics Server Administrator or Oracle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Bussines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Intelegence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server administrator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4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F85BE0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Partitioning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Procesor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Perpetual 12</w:t>
            </w:r>
          </w:p>
          <w:p w:rsidR="00F85BE0" w:rsidRPr="00B422F6" w:rsidRDefault="00F85BE0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Data Integrator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Enteprise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–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Procesor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perpetual 12</w:t>
            </w:r>
          </w:p>
          <w:p w:rsidR="00B422F6" w:rsidRPr="00132398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147211" w:rsidRDefault="007D0E51" w:rsidP="003A54E8">
            <w:pPr>
              <w:spacing w:after="0" w:line="240" w:lineRule="auto"/>
              <w:rPr>
                <w:rFonts w:eastAsia="Times New Roman" w:cs="Arial"/>
                <w:color w:val="00B05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B050"/>
                <w:szCs w:val="24"/>
                <w:lang w:val="en-US"/>
              </w:rPr>
              <w:t> </w:t>
            </w:r>
            <w:proofErr w:type="spellStart"/>
            <w:r w:rsidRPr="00147211">
              <w:rPr>
                <w:rFonts w:eastAsia="Times New Roman" w:cs="Arial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0E51" w:rsidRPr="00147211" w:rsidRDefault="007D0E51" w:rsidP="003A54E8">
            <w:pPr>
              <w:spacing w:after="0" w:line="240" w:lineRule="auto"/>
              <w:jc w:val="center"/>
              <w:rPr>
                <w:rFonts w:eastAsia="Times New Roman" w:cs="Arial"/>
                <w:color w:val="00B050"/>
                <w:szCs w:val="24"/>
                <w:lang w:val="en-US"/>
              </w:rPr>
            </w:pPr>
            <w:r w:rsidRPr="00147211">
              <w:rPr>
                <w:rFonts w:eastAsia="Times New Roman" w:cs="Arial"/>
                <w:szCs w:val="24"/>
                <w:lang w:val="en-US"/>
              </w:rPr>
              <w:t>12</w:t>
            </w:r>
          </w:p>
        </w:tc>
      </w:tr>
    </w:tbl>
    <w:p w:rsidR="007D0E51" w:rsidRDefault="007D0E51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</w:p>
    <w:p w:rsidR="007D0E51" w:rsidRDefault="007D0E51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AE7C81" w:rsidRPr="002462D1" w:rsidRDefault="00AE7C81" w:rsidP="00147211">
      <w:p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 xml:space="preserve">                    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--</w:t>
      </w:r>
      <w:r w:rsidRPr="0035377D">
        <w:rPr>
          <w:rFonts w:ascii="Calibri" w:eastAsia="Calibri" w:hAnsi="Calibri"/>
          <w:color w:val="000000"/>
          <w:lang w:val="sr-Latn-ME"/>
        </w:rPr>
        <w:t>Obavezni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 xml:space="preserve">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- </w:t>
      </w:r>
      <w:r w:rsidRPr="0035377D">
        <w:rPr>
          <w:rFonts w:ascii="Calibri" w:eastAsia="Calibri" w:hAnsi="Calibri"/>
          <w:color w:val="000000"/>
          <w:lang w:val="sr-Latn-ME"/>
        </w:rPr>
        <w:t>Obavezni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</w:r>
      <w:r>
        <w:rPr>
          <w:rFonts w:ascii="Calibri" w:eastAsia="Calibri" w:hAnsi="Calibri"/>
          <w:color w:val="000000"/>
          <w:lang w:val="sr-Latn-ME"/>
        </w:rPr>
        <w:t>.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Uslovi za obavljanje djelatnosti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Izjava privrednog subjekta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ESPD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</w:t>
      </w:r>
      <w:r>
        <w:rPr>
          <w:rFonts w:ascii="Calibri" w:eastAsia="Calibri" w:hAnsi="Calibri"/>
          <w:color w:val="000000"/>
          <w:lang w:val="sr-Latn-ME"/>
        </w:rPr>
        <w:t xml:space="preserve">.                   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Garancija ponude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važenja ponude je 40 dana od dana otvaranja ponuda.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Rok važenja ponude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izvršenja: Rok izvršenja je 12 mjeseci od datuma isteka podrške definisane kod proizvođača za Oracle CSI - 24815854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lastRenderedPageBreak/>
        <w:t>-</w:t>
      </w:r>
      <w:r w:rsidRPr="0035377D">
        <w:rPr>
          <w:rFonts w:ascii="Calibri" w:eastAsia="Calibri" w:hAnsi="Calibri"/>
          <w:color w:val="000000"/>
          <w:lang w:val="sr-Latn-ME"/>
        </w:rPr>
        <w:t>Rok izvršenja ugovora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Mjesto izvršenja: Poreska uprava Bul. Šarla de Gola br. 2, Podgorica i Nikoljac bb Bijelo Polje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Mjesto izvršenja ugovora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javne nabavke može da učestvuje samo privredni subjekat koji ima status partnera odnosno distributera na teritoriji Crne Gore publikovan na zvaničnom sajtu proizvođača.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Drugi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Kao dokaz potrebno je dostaviti sertifikat, koje izdaju akreditovana sertifikaciona tijela, o uspostavljenom sistemu upravljanja kvalitetom iz oblasti predmeta nabavke, i to: Sertifikat ISO 27001 o uspostavljenom sistemu upravljanja sigurnošću informacionih sistema ili ekvivalent.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Dokaz odnosno sertifikat, koje izdaju akreditovana sertifikaciona tijela o ispunjavanju uslova kvaliteta predmeta nabavke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plaćanja: 30 dana od dana uredno ispostavljene fakture. Faktura mora sadržati broj ugovora po kojem se plaćanje vrši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Rok plaćanja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Način plaćanja: Virmanski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Način plaćanja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Uslovi za primopredaju: Da se na sajtu proizvođača odnosno u komunikaciji sa ovlašćenim licem proizvođača može provjeriti vlasništvo i status licence na ime Poreske uprave.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Uslovi za primopredaju</w:t>
      </w:r>
    </w:p>
    <w:p w:rsidR="0010699C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Ponuđač čija ponuda bude izabrana kao najpovoljnija je dužan da uz potpisan ugovor o javnoj nabavci dostavi naručiocu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</w:p>
    <w:p w:rsidR="0035377D" w:rsidRDefault="0010699C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="0035377D" w:rsidRPr="0035377D">
        <w:rPr>
          <w:rFonts w:ascii="Calibri" w:eastAsia="Calibri" w:hAnsi="Calibri"/>
          <w:color w:val="000000"/>
          <w:lang w:val="sr-Latn-ME"/>
        </w:rPr>
        <w:t>Drugi uslovi</w:t>
      </w:r>
    </w:p>
    <w:p w:rsidR="00221325" w:rsidRPr="002462D1" w:rsidRDefault="00781F1A" w:rsidP="0035377D">
      <w:pPr>
        <w:rPr>
          <w:rFonts w:ascii="Calibri" w:eastAsia="Calibri" w:hAnsi="Calibri"/>
          <w:color w:val="000000"/>
          <w:lang w:val="sr-Latn-ME"/>
        </w:rPr>
      </w:pPr>
      <w:r w:rsidRPr="00781F1A">
        <w:rPr>
          <w:rFonts w:ascii="Calibri" w:eastAsia="Calibri" w:hAnsi="Calibri"/>
          <w:color w:val="000000"/>
          <w:lang w:val="sr-Latn-ME"/>
        </w:rPr>
        <w:t xml:space="preserve">• Ponuđač je dužan obezbijediti tehničku i savjetodavnu podršku u radu za sve sistemske softvere definisane opisom predmeta nabavke, od strane vendora (Oracle Premier support) i to 24/7/365 tokom trajanja perioda definisanog Ugovorom, koja uključuje pravo Naručioca na: 1) Nove verzije softvera • Pristup novim izdanjima (releases), update-ima i patch-evima (uključujući sigurnosne zakrpe – Critical Patch Updates); • Mogućnost nadogradnje postojećih Oracle proizvoda bez dodatnih troškova licence; 2) Popravke i zakrpe (Bug Fixes &amp; Security Updates) • Critical Patch Updates (CPU) i Patch Set Updates (PSU) koji ispravljaju sigurnosne ranjivosti i greške u softveru; • Mogućnost da Naručioc zatraži interim patches (privremene zakrpe) za specifične probleme; 3) Tehničku podršku (24/7) • Pristup Oracle Support portalu (My Oracle Support) – online sistem za otvaranje i praćenje tiketa; • 24/7 podrška za incidente; • Mogućnost komunikacije sa Oracle inženjerima putem web-a, telefona ili e-maila; • Prisustvo na lokaciji Data Centara (Blv. Šarla de Gola br.2, Podgorica i Nikoljac bb, Bijelo Polje), u slučaju kada podršku nije moguće obezbijediti telefonskim putem odnosno udaljenim pristupom; 4) Dokumentaciju i bazu znanja • Pristup Oracle Knowledge Base-u, dokumentima, uputstvima i rešenjima iz prakse (My Oracle Support Notes); • </w:t>
      </w:r>
      <w:r w:rsidRPr="00781F1A">
        <w:rPr>
          <w:rFonts w:ascii="Calibri" w:eastAsia="Calibri" w:hAnsi="Calibri"/>
          <w:color w:val="000000"/>
          <w:lang w:val="sr-Latn-ME"/>
        </w:rPr>
        <w:lastRenderedPageBreak/>
        <w:t>Tehničku dokumentaciju, uputstva za konfiguraciju, skripte, i preporuke; 5) Pomoć pri migracijama i planiranju • Savjeti o migraciji na nove verzije i optimizaciji performansi; • Ponuđač je takođe dužan obezbijediti tehničku podršku u dijelu implementacije novih verzija Oracle sistemskog softvera koji osim navedenih softverskih proizvoda u Tehničkoj specifikaciji podrazumijeva i podršku u radu sistemskog softvera Oracle linux server. Ukupno 9 servera na primarnoj i DR lokaciji. Ponuđač je dužan da tehničku podršku pruža na prethodno opisan način.</w:t>
      </w:r>
      <w:r w:rsidRPr="00781F1A">
        <w:rPr>
          <w:rFonts w:ascii="Calibri" w:eastAsia="Calibri" w:hAnsi="Calibri"/>
          <w:color w:val="000000"/>
          <w:lang w:val="sr-Latn-ME"/>
        </w:rPr>
        <w:tab/>
        <w:t>Drugi uslovi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084C20" w:rsidRPr="00235968" w:rsidRDefault="00084C20" w:rsidP="00084C20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2359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35968">
        <w:rPr>
          <w:rFonts w:ascii="Arial" w:eastAsia="Calibri" w:hAnsi="Arial" w:cs="Arial"/>
          <w:color w:val="000000"/>
          <w:lang w:val="sr-Latn-ME"/>
        </w:rPr>
        <w:t>:</w:t>
      </w:r>
    </w:p>
    <w:p w:rsidR="00084C20" w:rsidRPr="00235968" w:rsidRDefault="00084C20" w:rsidP="00084C2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Pr="00235968">
        <w:rPr>
          <w:rFonts w:ascii="Arial" w:eastAsia="Calibri" w:hAnsi="Arial" w:cs="Arial"/>
          <w:lang w:val="sr-Latn-ME"/>
        </w:rPr>
        <w:t xml:space="preserve">198.347,11 </w:t>
      </w:r>
      <w:r w:rsidRPr="00235968">
        <w:rPr>
          <w:rFonts w:ascii="Arial" w:eastAsia="Calibri" w:hAnsi="Arial" w:cs="Arial"/>
          <w:color w:val="000000"/>
          <w:lang w:val="sr-Latn-ME"/>
        </w:rPr>
        <w:t>€</w:t>
      </w:r>
    </w:p>
    <w:p w:rsidR="00797457" w:rsidRPr="00AE7C8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                                      </w:t>
      </w: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084C20" w:rsidRPr="00235968" w:rsidRDefault="00084C20" w:rsidP="00084C2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235968">
        <w:rPr>
          <w:rFonts w:ascii="Arial" w:eastAsia="Times New Roman" w:hAnsi="Arial" w:cs="Arial"/>
          <w:color w:val="000000"/>
          <w:lang w:val="de-DE"/>
        </w:rPr>
        <w:t>Predmet nabavke predstavlja jedinstvenu cjelinu u smislu vrste, svojstva, namjene, mjesta i vremena izvršenja ugovora, te stoga nije podijeljen po partijama.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35968">
        <w:rPr>
          <w:rFonts w:ascii="Arial" w:hAnsi="Arial" w:cs="Arial"/>
          <w:b/>
          <w:lang w:val="sr-Latn-ME"/>
        </w:rPr>
        <w:t>NAČIN SPROVOĐENJA ELEKTRONSKE AUKCIJE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lang w:val="sr-Latn-ME"/>
        </w:rPr>
        <w:t>Mogućnost podnošenja ponude sa varijantama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235968" w:rsidRPr="00BF51E2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35968">
        <w:rPr>
          <w:rFonts w:ascii="Arial" w:eastAsia="Times New Roman" w:hAnsi="Arial" w:cs="Arial"/>
          <w:lang w:val="sr-Latn-ME"/>
        </w:rPr>
        <w:t>Varijante ponude nijesu dozvoljene i neće biti razmatrane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Default="006B05AE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8C4E80" w:rsidRPr="008C4E80">
        <w:rPr>
          <w:rFonts w:ascii="Arial" w:hAnsi="Arial" w:cs="Arial"/>
          <w:lang w:val="sr-Latn-ME"/>
        </w:rPr>
        <w:t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</w:p>
    <w:p w:rsidR="003C4953" w:rsidRDefault="003C4953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221325" w:rsidRPr="002462D1" w:rsidRDefault="00221325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kriterijuma: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235968" w:rsidRPr="00235968" w:rsidRDefault="00235968" w:rsidP="0023596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35968">
        <w:rPr>
          <w:rFonts w:ascii="Arial" w:eastAsia="Times New Roman" w:hAnsi="Arial" w:cs="Arial"/>
          <w:lang w:val="sr-Latn-ME"/>
        </w:rPr>
        <w:t xml:space="preserve">odnos cijene i kvaliteta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:rsidR="00235968" w:rsidRPr="00235968" w:rsidRDefault="00235968" w:rsidP="00235968">
      <w:pPr>
        <w:jc w:val="both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235968" w:rsidRPr="00235968" w:rsidRDefault="00235968" w:rsidP="00235968">
      <w:pPr>
        <w:jc w:val="both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Vrednovanje će se vršiti na osnovu sljedećih parametara:</w:t>
      </w:r>
    </w:p>
    <w:p w:rsidR="00235968" w:rsidRPr="00235968" w:rsidRDefault="00235968" w:rsidP="00235968">
      <w:pPr>
        <w:ind w:left="284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t xml:space="preserve">         </w:t>
      </w: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lang w:val="sr-Latn-ME"/>
        </w:rPr>
        <w:t xml:space="preserve"> najniža ponuđena cijena </w:t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  <w:t xml:space="preserve">         broj bodova  </w:t>
      </w:r>
      <w:r w:rsidRPr="00235968">
        <w:rPr>
          <w:rFonts w:ascii="Arial" w:eastAsia="Calibri" w:hAnsi="Arial" w:cs="Arial"/>
          <w:bdr w:val="single" w:sz="4" w:space="0" w:color="auto"/>
          <w:lang w:val="sr-Latn-ME"/>
        </w:rPr>
        <w:t xml:space="preserve">90 </w:t>
      </w:r>
    </w:p>
    <w:p w:rsidR="00235968" w:rsidRPr="00235968" w:rsidRDefault="00235968" w:rsidP="00235968">
      <w:pPr>
        <w:ind w:left="284"/>
        <w:jc w:val="center"/>
        <w:rPr>
          <w:rFonts w:ascii="Arial" w:eastAsia="Calibri" w:hAnsi="Arial" w:cs="Arial"/>
          <w:bdr w:val="single" w:sz="4" w:space="0" w:color="auto"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lang w:val="sr-Latn-ME"/>
        </w:rPr>
        <w:t xml:space="preserve"> kvalitet  </w:t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  <w:t xml:space="preserve">           broj bodova  </w:t>
      </w:r>
      <w:r w:rsidRPr="00235968">
        <w:rPr>
          <w:rFonts w:ascii="Arial" w:eastAsia="Calibri" w:hAnsi="Arial" w:cs="Arial"/>
          <w:bdr w:val="single" w:sz="4" w:space="0" w:color="auto"/>
          <w:lang w:val="sr-Latn-ME"/>
        </w:rPr>
        <w:t>10</w:t>
      </w:r>
    </w:p>
    <w:p w:rsidR="00235968" w:rsidRPr="00235968" w:rsidRDefault="00235968" w:rsidP="00235968">
      <w:pPr>
        <w:jc w:val="both"/>
        <w:rPr>
          <w:rFonts w:ascii="Arial" w:eastAsia="Calibri" w:hAnsi="Arial" w:cs="Arial"/>
          <w:b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235968">
        <w:rPr>
          <w:rFonts w:ascii="Arial" w:eastAsia="Calibri" w:hAnsi="Arial" w:cs="Arial"/>
          <w:b/>
          <w:lang w:val="sr-Latn-ME"/>
        </w:rPr>
        <w:t>parametar najniža ponuđena cijena vrednovaće se na sljedeći način: ukupno 90 bodova</w:t>
      </w:r>
    </w:p>
    <w:p w:rsidR="00235968" w:rsidRPr="00235968" w:rsidRDefault="00235968" w:rsidP="00235968">
      <w:pPr>
        <w:tabs>
          <w:tab w:val="left" w:pos="0"/>
        </w:tabs>
        <w:jc w:val="both"/>
        <w:rPr>
          <w:rFonts w:ascii="Arial" w:eastAsia="Calibri" w:hAnsi="Arial" w:cs="Arial"/>
          <w:iCs/>
          <w:lang w:val="sr-Latn-ME"/>
        </w:rPr>
      </w:pPr>
      <w:r w:rsidRPr="00235968">
        <w:rPr>
          <w:rFonts w:ascii="Arial" w:eastAsia="Calibri" w:hAnsi="Arial" w:cs="Arial"/>
          <w:iCs/>
          <w:lang w:val="sr-Latn-ME"/>
        </w:rPr>
        <w:t>Bodovi za parametar ponuđena cijena izračunavaju se na način što se kao osnova za vrednovanje uzima najniža ponuđena cijena, koja dobija maksimalan broj bodova.</w:t>
      </w:r>
    </w:p>
    <w:p w:rsidR="00235968" w:rsidRPr="00235968" w:rsidRDefault="00235968" w:rsidP="00235968">
      <w:pPr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Maksimalno predviđeni broj bodova je 90.</w:t>
      </w:r>
    </w:p>
    <w:p w:rsidR="00235968" w:rsidRPr="00235968" w:rsidRDefault="00235968" w:rsidP="00235968">
      <w:pPr>
        <w:jc w:val="both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>Ponuđena cijena će se bodovati na sljedeći način:</w:t>
      </w:r>
    </w:p>
    <w:p w:rsidR="00235968" w:rsidRPr="00235968" w:rsidRDefault="00235968" w:rsidP="00235968">
      <w:pPr>
        <w:numPr>
          <w:ilvl w:val="0"/>
          <w:numId w:val="17"/>
        </w:numPr>
        <w:spacing w:after="0" w:line="240" w:lineRule="auto"/>
        <w:ind w:left="567"/>
        <w:jc w:val="both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Najniža cijena dobija maksimalni broj bodova </w:t>
      </w:r>
    </w:p>
    <w:p w:rsidR="00235968" w:rsidRPr="00235968" w:rsidRDefault="00235968" w:rsidP="00235968">
      <w:pPr>
        <w:numPr>
          <w:ilvl w:val="0"/>
          <w:numId w:val="17"/>
        </w:numPr>
        <w:spacing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Ostale ponude će dobiti bodove po sljedećoj formuli: </w:t>
      </w:r>
    </w:p>
    <w:p w:rsidR="00235968" w:rsidRPr="00235968" w:rsidRDefault="00235968" w:rsidP="00235968">
      <w:pPr>
        <w:spacing w:before="96"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         C= (C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235968">
        <w:rPr>
          <w:rFonts w:ascii="Arial" w:eastAsia="PMingLiU" w:hAnsi="Arial" w:cs="Arial"/>
          <w:lang w:val="sr-Latn-ME" w:eastAsia="zh-TW"/>
        </w:rPr>
        <w:t>/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235968">
        <w:rPr>
          <w:rFonts w:ascii="Arial" w:eastAsia="PMingLiU" w:hAnsi="Arial" w:cs="Arial"/>
          <w:lang w:val="sr-Latn-ME" w:eastAsia="zh-TW"/>
        </w:rPr>
        <w:t>) x 90</w:t>
      </w:r>
    </w:p>
    <w:p w:rsidR="00235968" w:rsidRPr="00235968" w:rsidRDefault="00235968" w:rsidP="0023596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lang w:val="sr-Latn-ME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   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235968">
        <w:rPr>
          <w:rFonts w:ascii="Arial" w:eastAsia="PMingLiU" w:hAnsi="Arial" w:cs="Arial"/>
          <w:lang w:val="sr-Latn-ME" w:eastAsia="zh-TW"/>
        </w:rPr>
        <w:t xml:space="preserve"> – najniža ponuđena cijena </w:t>
      </w:r>
    </w:p>
    <w:p w:rsidR="00235968" w:rsidRPr="00235968" w:rsidRDefault="00235968" w:rsidP="00235968">
      <w:pPr>
        <w:ind w:left="1134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235968">
        <w:rPr>
          <w:rFonts w:ascii="Arial" w:eastAsia="PMingLiU" w:hAnsi="Arial" w:cs="Arial"/>
          <w:lang w:val="sr-Latn-ME" w:eastAsia="zh-TW"/>
        </w:rPr>
        <w:t xml:space="preserve">   – ponuđena cijena </w:t>
      </w:r>
    </w:p>
    <w:p w:rsidR="00235968" w:rsidRPr="00235968" w:rsidRDefault="00235968" w:rsidP="00235968">
      <w:pPr>
        <w:spacing w:line="256" w:lineRule="auto"/>
        <w:jc w:val="both"/>
        <w:rPr>
          <w:rFonts w:ascii="Arial" w:eastAsia="Calibri" w:hAnsi="Arial" w:cs="Arial"/>
          <w:b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b/>
          <w:lang w:val="sr-Latn-ME"/>
        </w:rPr>
        <w:t xml:space="preserve"> parametar kvalitet (K) </w:t>
      </w:r>
      <w:r w:rsidRPr="00235968">
        <w:rPr>
          <w:rFonts w:ascii="Arial" w:eastAsia="Calibri" w:hAnsi="Arial" w:cs="Arial"/>
          <w:color w:val="000000"/>
          <w:lang w:val="sr-Latn-CS"/>
        </w:rPr>
        <w:t>–</w:t>
      </w:r>
      <w:r w:rsidRPr="00235968">
        <w:rPr>
          <w:rFonts w:ascii="Arial" w:eastAsia="Times New Roman" w:hAnsi="Arial" w:cs="Arial"/>
        </w:rPr>
        <w:t xml:space="preserve"> uspostavljen sistem upravljanja kvalitetom iz oblasti predmeta nabavke vrednovaće se -</w:t>
      </w:r>
      <w:r w:rsidRPr="00235968">
        <w:rPr>
          <w:rFonts w:ascii="Arial" w:eastAsia="Calibri" w:hAnsi="Arial" w:cs="Arial"/>
          <w:color w:val="000000"/>
          <w:lang w:val="sr-Latn-CS"/>
        </w:rPr>
        <w:t xml:space="preserve"> </w:t>
      </w:r>
      <w:r w:rsidRPr="00235968">
        <w:rPr>
          <w:rFonts w:ascii="Arial" w:eastAsia="Calibri" w:hAnsi="Arial" w:cs="Arial"/>
          <w:b/>
          <w:lang w:val="sr-Latn-ME"/>
        </w:rPr>
        <w:t>ukupno 10 bodova</w:t>
      </w:r>
      <w:r w:rsidRPr="00235968">
        <w:rPr>
          <w:rFonts w:ascii="Arial" w:eastAsia="Calibri" w:hAnsi="Arial" w:cs="Arial"/>
          <w:lang w:val="sr-Latn-ME"/>
        </w:rPr>
        <w:t xml:space="preserve">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35968" w:rsidRPr="00235968" w:rsidRDefault="00235968" w:rsidP="00235968">
      <w:pPr>
        <w:spacing w:line="240" w:lineRule="auto"/>
        <w:jc w:val="both"/>
        <w:rPr>
          <w:rFonts w:ascii="Arial" w:eastAsia="Times New Roman" w:hAnsi="Arial" w:cs="Arial"/>
        </w:rPr>
      </w:pPr>
      <w:r w:rsidRPr="00235968">
        <w:rPr>
          <w:rFonts w:ascii="Arial" w:eastAsia="Calibri" w:hAnsi="Arial" w:cs="Arial"/>
          <w:lang w:val="sr-Latn-ME"/>
        </w:rPr>
        <w:t xml:space="preserve">Vrednovanje se vrši primjenom apsolutnog metoda. Privredni subjekat koji ima </w:t>
      </w:r>
      <w:r w:rsidRPr="00235968">
        <w:rPr>
          <w:rFonts w:ascii="Arial" w:eastAsia="Times New Roman" w:hAnsi="Arial" w:cs="Arial"/>
        </w:rPr>
        <w:t xml:space="preserve">uspostavljen sistem upravljanja kvalitetom iz oblasti predmeta nabavke, </w:t>
      </w:r>
      <w:r w:rsidRPr="00235968">
        <w:rPr>
          <w:rFonts w:ascii="Arial" w:eastAsia="Calibri" w:hAnsi="Arial" w:cs="Arial"/>
          <w:lang w:val="sr-Latn-ME"/>
        </w:rPr>
        <w:t>dobija ukupno 10 bodova.</w:t>
      </w:r>
    </w:p>
    <w:p w:rsidR="00235968" w:rsidRPr="00235968" w:rsidRDefault="00235968" w:rsidP="00235968">
      <w:pPr>
        <w:spacing w:after="0"/>
        <w:jc w:val="both"/>
        <w:rPr>
          <w:rFonts w:ascii="Arial" w:eastAsia="Times New Roman" w:hAnsi="Arial" w:cs="Arial"/>
        </w:rPr>
      </w:pPr>
      <w:r w:rsidRPr="00235968">
        <w:rPr>
          <w:rFonts w:ascii="Arial" w:eastAsia="Calibri" w:hAnsi="Arial" w:cs="Arial"/>
          <w:u w:val="single"/>
          <w:lang w:val="sr-Latn-ME"/>
        </w:rPr>
        <w:t xml:space="preserve">Kao dokaz potrebno </w:t>
      </w:r>
      <w:r w:rsidRPr="00235968">
        <w:rPr>
          <w:rFonts w:ascii="Arial" w:eastAsia="Calibri" w:hAnsi="Arial" w:cs="Arial"/>
          <w:lang w:val="sr-Latn-ME"/>
        </w:rPr>
        <w:t xml:space="preserve">je dostaviti </w:t>
      </w:r>
      <w:r w:rsidRPr="00235968">
        <w:rPr>
          <w:rFonts w:ascii="Arial" w:eastAsia="Times New Roman" w:hAnsi="Arial" w:cs="Arial"/>
        </w:rPr>
        <w:t>sertifikat, koje izdaju akreditovana sertifikaciona tijela, o uspostavljenom sistemu upravljanja kvalitetom iz oblasti predmeta nabavke, i to:</w:t>
      </w:r>
    </w:p>
    <w:p w:rsidR="00235968" w:rsidRPr="00235968" w:rsidRDefault="00235968" w:rsidP="00235968">
      <w:pPr>
        <w:spacing w:after="0"/>
        <w:jc w:val="both"/>
        <w:rPr>
          <w:rFonts w:ascii="Arial" w:eastAsia="Calibri" w:hAnsi="Arial" w:cs="Arial"/>
          <w:color w:val="000000"/>
        </w:rPr>
      </w:pPr>
      <w:r w:rsidRPr="00235968">
        <w:rPr>
          <w:rFonts w:ascii="Arial" w:eastAsia="Times New Roman" w:hAnsi="Arial" w:cs="Arial"/>
        </w:rPr>
        <w:t xml:space="preserve">Sertifikat ISO 27001 o uspostavljenom </w:t>
      </w:r>
      <w:r w:rsidRPr="00235968">
        <w:rPr>
          <w:rFonts w:ascii="Arial" w:eastAsia="Calibri" w:hAnsi="Arial" w:cs="Arial"/>
          <w:color w:val="000000"/>
        </w:rPr>
        <w:t>sistemu upravljanja sigurnošću informacionih sistema ili ekvivalent.</w:t>
      </w:r>
    </w:p>
    <w:p w:rsidR="00235968" w:rsidRPr="00235968" w:rsidRDefault="00235968" w:rsidP="00235968">
      <w:pPr>
        <w:spacing w:after="0"/>
        <w:jc w:val="both"/>
        <w:rPr>
          <w:rFonts w:ascii="Arial" w:eastAsia="Calibri" w:hAnsi="Arial" w:cs="Arial"/>
          <w:color w:val="000000"/>
        </w:rPr>
      </w:pPr>
    </w:p>
    <w:p w:rsidR="00235968" w:rsidRPr="00235968" w:rsidRDefault="00235968" w:rsidP="00235968">
      <w:pPr>
        <w:spacing w:after="0" w:line="256" w:lineRule="auto"/>
        <w:jc w:val="both"/>
        <w:rPr>
          <w:rFonts w:ascii="Arial" w:eastAsia="Calibri" w:hAnsi="Arial" w:cs="Arial"/>
          <w:b/>
          <w:kern w:val="2"/>
          <w14:ligatures w14:val="standardContextual"/>
        </w:rPr>
      </w:pPr>
      <w:r w:rsidRPr="00235968">
        <w:rPr>
          <w:rFonts w:ascii="Arial" w:eastAsia="Calibri" w:hAnsi="Arial" w:cs="Arial"/>
          <w:b/>
          <w:kern w:val="2"/>
          <w14:ligatures w14:val="standardContextual"/>
        </w:rPr>
        <w:t>Ispravna ponuda ponuđača sa najvećim brojem bodova (C + K) će biti izabrana kao prvorangirana.</w:t>
      </w: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Pr="002462D1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FD18EF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___e</w:t>
      </w:r>
      <w:r w:rsidR="00FC3A8C">
        <w:rPr>
          <w:rFonts w:ascii="Arial" w:hAnsi="Arial" w:cs="Arial"/>
          <w:color w:val="000000"/>
          <w:u w:val="single"/>
          <w:lang w:val="sr-Latn-ME"/>
        </w:rPr>
        <w:t>ngleski</w:t>
      </w:r>
      <w:r w:rsidR="00797457" w:rsidRPr="002462D1">
        <w:rPr>
          <w:rFonts w:ascii="Arial" w:hAnsi="Arial" w:cs="Arial"/>
          <w:color w:val="000000"/>
          <w:u w:val="single"/>
          <w:lang w:val="sr-Latn-ME"/>
        </w:rPr>
        <w:t>___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jezik za </w:t>
      </w:r>
      <w:r w:rsidR="00797457">
        <w:rPr>
          <w:rFonts w:ascii="Arial" w:hAnsi="Arial" w:cs="Arial"/>
          <w:color w:val="000000"/>
          <w:lang w:val="sr-Latn-ME"/>
        </w:rPr>
        <w:t xml:space="preserve">dio </w:t>
      </w:r>
      <w:r w:rsidR="00797457" w:rsidRPr="002462D1">
        <w:rPr>
          <w:rFonts w:ascii="Arial" w:hAnsi="Arial" w:cs="Arial"/>
          <w:color w:val="000000"/>
          <w:lang w:val="sr-Latn-ME"/>
        </w:rPr>
        <w:t>ponude koji se odnos</w:t>
      </w:r>
      <w:r w:rsidR="00797457">
        <w:rPr>
          <w:rFonts w:ascii="Arial" w:hAnsi="Arial" w:cs="Arial"/>
          <w:color w:val="000000"/>
          <w:lang w:val="sr-Latn-ME"/>
        </w:rPr>
        <w:t>i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797457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TEHNIČKI OPIS LICENCI</w:t>
      </w:r>
      <w:r w:rsidR="002513B1">
        <w:rPr>
          <w:rFonts w:ascii="Arial" w:eastAsia="Calibri" w:hAnsi="Arial" w:cs="Arial"/>
          <w:color w:val="000000"/>
          <w:lang w:val="sr-Latn-ME"/>
        </w:rPr>
        <w:t xml:space="preserve"> I USLUGA PODRŠKE</w:t>
      </w:r>
    </w:p>
    <w:p w:rsidR="00797457" w:rsidRPr="00335C08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POTVRDE IZDATE OD STRANE VENDORA PROIZVODA I USLUGA</w:t>
      </w:r>
    </w:p>
    <w:p w:rsidR="00797457" w:rsidRPr="002462D1" w:rsidRDefault="002513B1" w:rsidP="002513B1">
      <w:pPr>
        <w:ind w:left="1778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PREDMETNU JAVNU NABAVKU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9C1AE8">
        <w:rPr>
          <w:rFonts w:ascii="Arial" w:hAnsi="Arial" w:cs="Arial"/>
          <w:color w:val="000000"/>
          <w:lang w:val="sr-Latn-ME"/>
        </w:rPr>
        <w:t xml:space="preserve">danom </w:t>
      </w:r>
      <w:r w:rsidR="005B0085" w:rsidRPr="006C1C66">
        <w:rPr>
          <w:rFonts w:ascii="Arial" w:hAnsi="Arial" w:cs="Arial"/>
          <w:color w:val="000000"/>
          <w:lang w:val="sr-Latn-ME"/>
        </w:rPr>
        <w:t>1</w:t>
      </w:r>
      <w:r w:rsidR="001200FA">
        <w:rPr>
          <w:rFonts w:ascii="Arial" w:hAnsi="Arial" w:cs="Arial"/>
          <w:color w:val="000000"/>
          <w:lang w:val="sr-Latn-ME"/>
        </w:rPr>
        <w:t>9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740597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9C1AE8">
        <w:rPr>
          <w:rFonts w:ascii="Arial" w:hAnsi="Arial" w:cs="Arial"/>
          <w:color w:val="000000"/>
          <w:lang w:val="sr-Latn-ME"/>
        </w:rPr>
        <w:t>.</w:t>
      </w:r>
      <w:r w:rsidRPr="009C1AE8">
        <w:rPr>
          <w:rFonts w:ascii="Arial" w:hAnsi="Arial" w:cs="Arial"/>
          <w:color w:val="000000"/>
          <w:lang w:val="sr-Latn-ME"/>
        </w:rPr>
        <w:t xml:space="preserve">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1200FA">
        <w:rPr>
          <w:rFonts w:ascii="Arial" w:hAnsi="Arial" w:cs="Arial"/>
          <w:color w:val="000000"/>
          <w:lang w:val="sr-Latn-ME"/>
        </w:rPr>
        <w:t>2</w:t>
      </w:r>
      <w:r w:rsidR="00387EE0" w:rsidRPr="009C1AE8">
        <w:rPr>
          <w:rFonts w:ascii="Arial" w:hAnsi="Arial" w:cs="Arial"/>
          <w:color w:val="000000"/>
          <w:lang w:val="sr-Latn-ME"/>
        </w:rPr>
        <w:t>:</w:t>
      </w:r>
      <w:r w:rsidR="001200FA">
        <w:rPr>
          <w:rFonts w:ascii="Arial" w:hAnsi="Arial" w:cs="Arial"/>
          <w:color w:val="000000"/>
          <w:lang w:val="sr-Latn-ME"/>
        </w:rPr>
        <w:t>3</w:t>
      </w:r>
      <w:r w:rsidR="00387EE0" w:rsidRPr="009C1AE8">
        <w:rPr>
          <w:rFonts w:ascii="Arial" w:hAnsi="Arial" w:cs="Arial"/>
          <w:color w:val="000000"/>
          <w:lang w:val="sr-Latn-ME"/>
        </w:rPr>
        <w:t>0</w:t>
      </w:r>
      <w:r w:rsidRPr="009C1AE8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9C1AE8">
        <w:rPr>
          <w:rFonts w:ascii="Arial" w:hAnsi="Arial" w:cs="Arial"/>
          <w:color w:val="000000"/>
          <w:lang w:val="sr-Latn-ME"/>
        </w:rPr>
        <w:t xml:space="preserve">dana  </w:t>
      </w:r>
      <w:r w:rsidR="0081541B" w:rsidRPr="006C1C66">
        <w:rPr>
          <w:rFonts w:ascii="Arial" w:hAnsi="Arial" w:cs="Arial"/>
          <w:color w:val="000000"/>
          <w:lang w:val="sr-Latn-ME"/>
        </w:rPr>
        <w:t>1</w:t>
      </w:r>
      <w:r w:rsidR="001200FA">
        <w:rPr>
          <w:rFonts w:ascii="Arial" w:hAnsi="Arial" w:cs="Arial"/>
          <w:color w:val="000000"/>
          <w:lang w:val="sr-Latn-ME"/>
        </w:rPr>
        <w:t>9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81541B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6C1C66">
        <w:rPr>
          <w:rFonts w:ascii="Arial" w:hAnsi="Arial" w:cs="Arial"/>
          <w:color w:val="000000"/>
          <w:lang w:val="sr-Latn-ME"/>
        </w:rPr>
        <w:t>.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godine</w:t>
      </w:r>
      <w:r w:rsidR="00205105" w:rsidRPr="009C1AE8">
        <w:rPr>
          <w:rFonts w:ascii="Arial" w:hAnsi="Arial" w:cs="Arial"/>
          <w:color w:val="000000"/>
          <w:lang w:val="sr-Latn-ME"/>
        </w:rPr>
        <w:t xml:space="preserve"> u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1</w:t>
      </w:r>
      <w:r w:rsidR="001200FA">
        <w:rPr>
          <w:rFonts w:ascii="Arial" w:hAnsi="Arial" w:cs="Arial"/>
          <w:color w:val="000000"/>
          <w:lang w:val="sr-Latn-ME"/>
        </w:rPr>
        <w:t>2</w:t>
      </w:r>
      <w:r w:rsidR="00387EE0" w:rsidRPr="009C1AE8">
        <w:rPr>
          <w:rFonts w:ascii="Arial" w:hAnsi="Arial" w:cs="Arial"/>
          <w:color w:val="000000"/>
          <w:lang w:val="sr-Latn-ME"/>
        </w:rPr>
        <w:t>:</w:t>
      </w:r>
      <w:r w:rsidR="001200FA">
        <w:rPr>
          <w:rFonts w:ascii="Arial" w:hAnsi="Arial" w:cs="Arial"/>
          <w:color w:val="000000"/>
          <w:lang w:val="sr-Latn-ME"/>
        </w:rPr>
        <w:t>3</w:t>
      </w:r>
      <w:r w:rsidR="00387EE0" w:rsidRPr="009C1AE8">
        <w:rPr>
          <w:rFonts w:ascii="Arial" w:hAnsi="Arial" w:cs="Arial"/>
          <w:color w:val="000000"/>
          <w:lang w:val="sr-Latn-ME"/>
        </w:rPr>
        <w:t>0 sati.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84799E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70457B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 xml:space="preserve">Šarla de Gola br. </w:t>
      </w:r>
      <w:r w:rsidR="00387EE0" w:rsidRPr="009C1AE8">
        <w:rPr>
          <w:rFonts w:ascii="Arial" w:eastAsia="Calibri" w:hAnsi="Arial" w:cs="Arial"/>
          <w:color w:val="000000"/>
          <w:lang w:val="sr-Latn-ME"/>
        </w:rPr>
        <w:t>2</w:t>
      </w:r>
      <w:r w:rsidR="00387EE0">
        <w:rPr>
          <w:rFonts w:ascii="Arial" w:eastAsia="Calibri" w:hAnsi="Arial" w:cs="Arial"/>
          <w:color w:val="000000"/>
          <w:lang w:val="sr-Latn-ME"/>
        </w:rPr>
        <w:t xml:space="preserve"> Podgorica</w:t>
      </w:r>
      <w:r w:rsidR="00440C97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440C97" w:rsidRDefault="00797457" w:rsidP="00440C97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440C97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440C97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>Šarla de Gola br. 2</w:t>
      </w:r>
      <w:r w:rsidR="00440C97" w:rsidRPr="00440C97">
        <w:rPr>
          <w:rFonts w:ascii="Arial" w:eastAsia="Calibri" w:hAnsi="Arial" w:cs="Arial"/>
          <w:color w:val="000000"/>
          <w:lang w:val="sr-Latn-ME"/>
        </w:rPr>
        <w:t xml:space="preserve"> Podgorica,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387EE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387EE0">
        <w:rPr>
          <w:rFonts w:ascii="Arial" w:hAnsi="Arial" w:cs="Arial"/>
          <w:color w:val="000000"/>
          <w:lang w:val="sr-Latn-ME"/>
        </w:rPr>
        <w:t>0</w:t>
      </w:r>
      <w:r w:rsidR="006D1ADD">
        <w:rPr>
          <w:rFonts w:ascii="Arial" w:hAnsi="Arial" w:cs="Arial"/>
          <w:color w:val="000000"/>
          <w:lang w:val="sr-Latn-ME"/>
        </w:rPr>
        <w:t>8</w:t>
      </w:r>
      <w:r w:rsidR="00387EE0">
        <w:rPr>
          <w:rFonts w:ascii="Arial" w:hAnsi="Arial" w:cs="Arial"/>
          <w:color w:val="000000"/>
          <w:lang w:val="sr-Latn-ME"/>
        </w:rPr>
        <w:t>:</w:t>
      </w:r>
      <w:r w:rsidR="006D1ADD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387EE0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81541B" w:rsidRPr="006C1C66">
        <w:rPr>
          <w:rFonts w:ascii="Arial" w:hAnsi="Arial" w:cs="Arial"/>
          <w:color w:val="000000"/>
          <w:lang w:val="sr-Latn-ME"/>
        </w:rPr>
        <w:t>1</w:t>
      </w:r>
      <w:r w:rsidR="001200FA">
        <w:rPr>
          <w:rFonts w:ascii="Arial" w:hAnsi="Arial" w:cs="Arial"/>
          <w:color w:val="000000"/>
          <w:lang w:val="sr-Latn-ME"/>
        </w:rPr>
        <w:t>9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81541B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6C1C66">
        <w:rPr>
          <w:rFonts w:ascii="Arial" w:hAnsi="Arial" w:cs="Arial"/>
          <w:color w:val="000000"/>
          <w:lang w:val="sr-Latn-ME"/>
        </w:rPr>
        <w:t>.</w:t>
      </w:r>
      <w:r w:rsidR="00387EE0" w:rsidRPr="00387EE0">
        <w:rPr>
          <w:rFonts w:ascii="Arial" w:hAnsi="Arial" w:cs="Arial"/>
          <w:color w:val="000000"/>
          <w:lang w:val="sr-Latn-ME"/>
        </w:rPr>
        <w:t xml:space="preserve">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1200FA">
        <w:rPr>
          <w:rFonts w:ascii="Arial" w:hAnsi="Arial" w:cs="Arial"/>
          <w:color w:val="000000"/>
          <w:lang w:val="sr-Latn-ME"/>
        </w:rPr>
        <w:t>2</w:t>
      </w:r>
      <w:r w:rsidR="00387EE0" w:rsidRPr="009C1AE8">
        <w:rPr>
          <w:rFonts w:ascii="Arial" w:hAnsi="Arial" w:cs="Arial"/>
          <w:color w:val="000000"/>
          <w:lang w:val="sr-Latn-ME"/>
        </w:rPr>
        <w:t>:</w:t>
      </w:r>
      <w:r w:rsidR="001200FA">
        <w:rPr>
          <w:rFonts w:ascii="Arial" w:hAnsi="Arial" w:cs="Arial"/>
          <w:color w:val="000000"/>
          <w:lang w:val="sr-Latn-ME"/>
        </w:rPr>
        <w:t>3</w:t>
      </w:r>
      <w:bookmarkStart w:id="9" w:name="_GoBack"/>
      <w:bookmarkEnd w:id="9"/>
      <w:r w:rsidR="00387EE0" w:rsidRPr="009C1AE8">
        <w:rPr>
          <w:rFonts w:ascii="Arial" w:hAnsi="Arial" w:cs="Arial"/>
          <w:color w:val="000000"/>
          <w:lang w:val="sr-Latn-ME"/>
        </w:rPr>
        <w:t>0 sati.</w:t>
      </w:r>
    </w:p>
    <w:p w:rsidR="00797457" w:rsidRPr="002462D1" w:rsidRDefault="00797457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084C20">
        <w:rPr>
          <w:rFonts w:ascii="Arial" w:hAnsi="Arial" w:cs="Arial"/>
          <w:color w:val="000000"/>
          <w:lang w:val="sr-Latn-ME"/>
        </w:rPr>
        <w:t>NE</w:t>
      </w:r>
    </w:p>
    <w:p w:rsidR="00EA7530" w:rsidRDefault="00EA7530" w:rsidP="0084799E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Obavezu Naručioca da će plaćanje izvršiti najkasnije do 30 dana od dana dostavljanja fakture, a nakon potpisivanja zapisnika o izvršenim uslugama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će garantni rok početi teći od dana isporuke usluge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do raskida ugovora može doći: sporazumom ugovornih strana ili na zahtjev Naručioca, u slučaju da Izvršilac ne ispunjava obaveze definisane potpisanim ugovorom.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 xml:space="preserve">Da je Izabrani ponuđač dužan da potpiše i vrati naručiocu zajedno sa garancijom za dobro izvršenje ugovora i garancijom za otklanjanje nedostataka u garantnom roku, u roku od 15 dana, od dana dostavljanja ugovora. Ako ponuđač ne dostavi ugovor sa traženim garancijama u predviđenom roku, smatra se da je odbio da zaključi ugovor. U tom slučaju, </w:t>
      </w:r>
      <w:r w:rsidRPr="0073405F">
        <w:rPr>
          <w:rFonts w:ascii="Arial" w:hAnsi="Arial" w:cs="Arial"/>
          <w:color w:val="000000"/>
          <w:lang w:val="sr-Latn-ME"/>
        </w:rPr>
        <w:lastRenderedPageBreak/>
        <w:t>naručilac je dužan da aktivira garanciju ponude i da od izabranog ponuđača, zahtijeva naknadu štete u iznosu od 10% od ponuđenog iznosa ponude, a ponuđač je dužan da tu štetu nadoknadi naručiocu.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Ponuđač ne može početi sa realizacijom predmeta nabavke ako naručiocu ne dostavi potpisani ugovor o javnoj nabavci, garanciju za dobro izvršenje ugovora I garancijom za otklanjanje nedostataka u garantnom roku, u roku 15 dana od dana dostavljanja ugovora.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 javnoj nabavci, pored ugovorene cijene, mora da sadrži i posebno izraženu vrijednost PDV-a.</w:t>
      </w:r>
    </w:p>
    <w:p w:rsidR="00797457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obavezno sadrži i klauzulu koja se odnosi na ispunjavanje svih obaveza preuzetih dostavljenom ponudom, a cijenjenih u dijelu kvaliteta ponude u predmetnom postupku javne nabavke, sa jasno definisanim odgovornostima i obavezama ponuđača i naručioca u slučaju eventualnog neispunjavanja  obaveza, vremenskog okvira i načina izvršenja.</w:t>
      </w:r>
    </w:p>
    <w:p w:rsidR="00492AB0" w:rsidRPr="003C4953" w:rsidRDefault="00492AB0" w:rsidP="00492AB0">
      <w:pPr>
        <w:jc w:val="both"/>
        <w:rPr>
          <w:rFonts w:ascii="Arial" w:hAnsi="Arial" w:cs="Arial"/>
          <w:bCs/>
          <w:color w:val="000000"/>
          <w:u w:val="single"/>
          <w:lang w:val="sr-Latn-ME"/>
        </w:rPr>
      </w:pPr>
      <w:r w:rsidRPr="003C4953">
        <w:rPr>
          <w:rFonts w:ascii="Arial" w:hAnsi="Arial" w:cs="Arial"/>
          <w:bCs/>
          <w:color w:val="000000"/>
          <w:u w:val="single"/>
          <w:lang w:val="sr-Latn-ME"/>
        </w:rPr>
        <w:t>Zaštita poslovnih interesa i čuvanje poslovne tajne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Ugovorne strane se obavezuju da sa pažnjom dobrog privrednika čuvaju i štite poslovne interese druge ugovorne strane, koje proizilaze iz ovog Ugovora, kao i da u obostranom interesu rade na unaprjeđenju svojih odnosa.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492AB0" w:rsidRPr="003C4953" w:rsidRDefault="00492AB0" w:rsidP="00492AB0">
      <w:pPr>
        <w:jc w:val="both"/>
        <w:rPr>
          <w:rFonts w:ascii="Arial" w:hAnsi="Arial" w:cs="Arial"/>
          <w:bCs/>
          <w:color w:val="000000"/>
          <w:u w:val="single"/>
          <w:lang w:val="sr-Latn-ME"/>
        </w:rPr>
      </w:pPr>
      <w:r w:rsidRPr="003C4953">
        <w:rPr>
          <w:rFonts w:ascii="Arial" w:hAnsi="Arial" w:cs="Arial"/>
          <w:bCs/>
          <w:color w:val="000000"/>
          <w:u w:val="single"/>
          <w:lang w:val="sr-Latn-ME"/>
        </w:rPr>
        <w:t>Ostali elementi ugovora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Ugovor o javnoj nabavci koji je zaključen uz kršenje antikorupcijskih pravila u skladu sa odredbama člana 38 Zakona o javnim nabavkama ništav</w:t>
      </w:r>
      <w:r>
        <w:rPr>
          <w:rFonts w:ascii="Arial" w:hAnsi="Arial" w:cs="Arial"/>
          <w:bCs/>
          <w:color w:val="000000"/>
          <w:lang w:val="sr-Latn-ME"/>
        </w:rPr>
        <w:t>an</w:t>
      </w:r>
      <w:r w:rsidRPr="00492AB0">
        <w:rPr>
          <w:rFonts w:ascii="Arial" w:hAnsi="Arial" w:cs="Arial"/>
          <w:bCs/>
          <w:color w:val="000000"/>
          <w:lang w:val="sr-Latn-ME"/>
        </w:rPr>
        <w:t xml:space="preserve"> 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3C4953" w:rsidRDefault="003C4953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3C4953" w:rsidRPr="002462D1" w:rsidRDefault="003C4953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40C97" w:rsidRPr="00440C97" w:rsidRDefault="00D13778" w:rsidP="00440C97">
      <w:pPr>
        <w:tabs>
          <w:tab w:val="left" w:pos="1701"/>
          <w:tab w:val="left" w:pos="482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Broj:</w:t>
      </w:r>
      <w:r w:rsidR="0070457B">
        <w:rPr>
          <w:rFonts w:ascii="Arial" w:hAnsi="Arial" w:cs="Arial"/>
          <w:color w:val="000000"/>
          <w:lang w:val="sr-Latn-ME"/>
        </w:rPr>
        <w:t xml:space="preserve"> </w:t>
      </w:r>
      <w:r w:rsidR="000A1952" w:rsidRPr="00B23635">
        <w:rPr>
          <w:rFonts w:ascii="Arial" w:hAnsi="Arial" w:cs="Arial"/>
          <w:lang w:val="sr-Latn-ME"/>
        </w:rPr>
        <w:t>I/1-</w:t>
      </w:r>
      <w:r w:rsidR="00BD575C" w:rsidRPr="00B23635">
        <w:rPr>
          <w:rFonts w:ascii="Arial" w:hAnsi="Arial" w:cs="Arial"/>
          <w:lang w:val="sr-Latn-ME"/>
        </w:rPr>
        <w:t>1</w:t>
      </w:r>
      <w:r w:rsidR="0086075D" w:rsidRPr="00B23635">
        <w:rPr>
          <w:rFonts w:ascii="Arial" w:hAnsi="Arial" w:cs="Arial"/>
          <w:lang w:val="sr-Latn-ME"/>
        </w:rPr>
        <w:t>9416</w:t>
      </w:r>
      <w:r w:rsidR="00BD575C" w:rsidRPr="00B23635">
        <w:rPr>
          <w:rFonts w:ascii="Arial" w:hAnsi="Arial" w:cs="Arial"/>
          <w:lang w:val="sr-Latn-ME"/>
        </w:rPr>
        <w:t>/2-25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86075D" w:rsidRPr="00B23635">
        <w:rPr>
          <w:rFonts w:ascii="Arial" w:hAnsi="Arial" w:cs="Arial"/>
          <w:color w:val="000000"/>
          <w:lang w:val="sr-Latn-ME"/>
        </w:rPr>
        <w:t>10</w:t>
      </w:r>
      <w:r w:rsidR="009F7919" w:rsidRPr="00B23635">
        <w:rPr>
          <w:rFonts w:ascii="Arial" w:hAnsi="Arial" w:cs="Arial"/>
          <w:color w:val="000000"/>
          <w:lang w:val="sr-Latn-ME"/>
        </w:rPr>
        <w:t>.</w:t>
      </w:r>
      <w:r w:rsidR="0086075D" w:rsidRPr="00B23635">
        <w:rPr>
          <w:rFonts w:ascii="Arial" w:hAnsi="Arial" w:cs="Arial"/>
          <w:color w:val="000000"/>
          <w:lang w:val="sr-Latn-ME"/>
        </w:rPr>
        <w:t>10</w:t>
      </w:r>
      <w:r w:rsidRPr="00B23635">
        <w:rPr>
          <w:rFonts w:ascii="Arial" w:hAnsi="Arial" w:cs="Arial"/>
          <w:color w:val="000000"/>
          <w:lang w:val="sr-Latn-ME"/>
        </w:rPr>
        <w:t>.202</w:t>
      </w:r>
      <w:r w:rsidR="00DC4D68" w:rsidRPr="00B23635">
        <w:rPr>
          <w:rFonts w:ascii="Arial" w:hAnsi="Arial" w:cs="Arial"/>
          <w:color w:val="000000"/>
          <w:lang w:val="sr-Latn-ME"/>
        </w:rPr>
        <w:t>5</w:t>
      </w:r>
      <w:r w:rsidRPr="00B23635">
        <w:rPr>
          <w:rFonts w:ascii="Arial" w:hAnsi="Arial" w:cs="Arial"/>
          <w:color w:val="000000"/>
          <w:lang w:val="sr-Latn-ME"/>
        </w:rPr>
        <w:t>.</w:t>
      </w:r>
      <w:r w:rsidRPr="000A1952">
        <w:rPr>
          <w:rFonts w:ascii="Arial" w:hAnsi="Arial" w:cs="Arial"/>
          <w:color w:val="000000"/>
          <w:lang w:val="sr-Latn-ME"/>
        </w:rPr>
        <w:t xml:space="preserve"> godine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 w:rsidR="00DD2E53">
        <w:rPr>
          <w:rFonts w:ascii="Arial" w:hAnsi="Arial" w:cs="Arial"/>
          <w:color w:val="000000"/>
          <w:lang w:val="sr-Latn-ME"/>
        </w:rPr>
        <w:t xml:space="preserve"> </w:t>
      </w:r>
      <w:r w:rsidRPr="00BD4DD3">
        <w:rPr>
          <w:rFonts w:ascii="Arial" w:hAnsi="Arial" w:cs="Arial"/>
          <w:color w:val="000000"/>
          <w:lang w:val="sr-Latn-ME"/>
        </w:rPr>
        <w:t xml:space="preserve">74/19, </w:t>
      </w:r>
      <w:r w:rsidR="00DD2E53">
        <w:rPr>
          <w:rFonts w:ascii="Arial" w:hAnsi="Arial" w:cs="Arial"/>
          <w:color w:val="000000"/>
          <w:lang w:val="sr-Latn-ME"/>
        </w:rPr>
        <w:t>0</w:t>
      </w:r>
      <w:r w:rsidRPr="00BD4DD3">
        <w:rPr>
          <w:rFonts w:ascii="Arial" w:hAnsi="Arial" w:cs="Arial"/>
          <w:color w:val="000000"/>
          <w:lang w:val="sr-Latn-ME"/>
        </w:rPr>
        <w:t>3/23</w:t>
      </w:r>
      <w:r w:rsidR="00C5316C">
        <w:rPr>
          <w:rFonts w:ascii="Arial" w:hAnsi="Arial" w:cs="Arial"/>
          <w:color w:val="000000"/>
          <w:lang w:val="sr-Latn-ME"/>
        </w:rPr>
        <w:t>,</w:t>
      </w:r>
      <w:r w:rsidRPr="00BD4DD3">
        <w:rPr>
          <w:rFonts w:ascii="Arial" w:hAnsi="Arial" w:cs="Arial"/>
          <w:color w:val="000000"/>
          <w:lang w:val="sr-Latn-ME"/>
        </w:rPr>
        <w:t xml:space="preserve"> 11/23</w:t>
      </w:r>
      <w:r w:rsidR="00C5316C">
        <w:rPr>
          <w:rFonts w:ascii="Arial" w:hAnsi="Arial" w:cs="Arial"/>
          <w:color w:val="000000"/>
          <w:lang w:val="sr-Latn-ME"/>
        </w:rPr>
        <w:t xml:space="preserve"> </w:t>
      </w:r>
      <w:r w:rsidR="008A5DFD">
        <w:rPr>
          <w:rFonts w:ascii="Arial" w:hAnsi="Arial" w:cs="Arial"/>
          <w:color w:val="000000"/>
          <w:lang w:val="sr-Latn-ME"/>
        </w:rPr>
        <w:t>i 84/24</w:t>
      </w:r>
      <w:r w:rsidRPr="00BD4DD3">
        <w:rPr>
          <w:rFonts w:ascii="Arial" w:hAnsi="Arial" w:cs="Arial"/>
          <w:color w:val="000000"/>
          <w:lang w:val="sr-Latn-ME"/>
        </w:rPr>
        <w:t>),</w:t>
      </w:r>
      <w:r w:rsidRPr="00440C97">
        <w:rPr>
          <w:rFonts w:ascii="Arial" w:hAnsi="Arial" w:cs="Arial"/>
          <w:color w:val="000000"/>
          <w:lang w:val="sr-Latn-ME"/>
        </w:rPr>
        <w:t xml:space="preserve"> 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0C97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da u post</w:t>
      </w:r>
      <w:r w:rsidR="001E30CB">
        <w:rPr>
          <w:rFonts w:ascii="Arial" w:hAnsi="Arial" w:cs="Arial"/>
          <w:color w:val="000000"/>
          <w:lang w:val="sr-Latn-ME"/>
        </w:rPr>
        <w:t>upku javne nabavke redni broj 3</w:t>
      </w:r>
      <w:r w:rsidR="00117562">
        <w:rPr>
          <w:rFonts w:ascii="Arial" w:hAnsi="Arial" w:cs="Arial"/>
          <w:color w:val="000000"/>
          <w:lang w:val="sr-Latn-ME"/>
        </w:rPr>
        <w:t>1</w:t>
      </w:r>
      <w:r w:rsidRPr="00440C97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DC4D68" w:rsidRPr="00DC4D68">
        <w:rPr>
          <w:rFonts w:ascii="Arial" w:hAnsi="Arial" w:cs="Arial"/>
          <w:bCs/>
          <w:color w:val="222222"/>
          <w:lang w:val="sr-Latn-ME"/>
        </w:rPr>
        <w:t>21489</w:t>
      </w:r>
      <w:r w:rsidR="001E30CB">
        <w:rPr>
          <w:rFonts w:ascii="Arial" w:hAnsi="Arial" w:cs="Arial"/>
          <w:bCs/>
          <w:color w:val="222222"/>
          <w:lang w:val="sr-Latn-ME"/>
        </w:rPr>
        <w:t xml:space="preserve"> </w:t>
      </w:r>
      <w:r w:rsidR="001E30CB" w:rsidRPr="00316777">
        <w:rPr>
          <w:rFonts w:ascii="Arial" w:hAnsi="Arial" w:cs="Arial"/>
          <w:bCs/>
          <w:color w:val="222222"/>
          <w:lang w:val="sr-Latn-ME"/>
        </w:rPr>
        <w:t xml:space="preserve">od </w:t>
      </w:r>
      <w:r w:rsidR="00316777" w:rsidRPr="00316777">
        <w:rPr>
          <w:rFonts w:ascii="Arial" w:hAnsi="Arial" w:cs="Arial"/>
          <w:bCs/>
          <w:color w:val="222222"/>
          <w:lang w:val="sr-Latn-ME"/>
        </w:rPr>
        <w:t>30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.0</w:t>
      </w:r>
      <w:r w:rsidR="00316777" w:rsidRPr="00316777">
        <w:rPr>
          <w:rFonts w:ascii="Arial" w:hAnsi="Arial" w:cs="Arial"/>
          <w:bCs/>
          <w:color w:val="222222"/>
          <w:lang w:val="sr-Latn-ME"/>
        </w:rPr>
        <w:t>1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.202</w:t>
      </w:r>
      <w:r w:rsidR="00DC4D68" w:rsidRPr="00316777">
        <w:rPr>
          <w:rFonts w:ascii="Arial" w:hAnsi="Arial" w:cs="Arial"/>
          <w:bCs/>
          <w:color w:val="222222"/>
          <w:lang w:val="sr-Latn-ME"/>
        </w:rPr>
        <w:t>5</w:t>
      </w:r>
      <w:r w:rsidRPr="00316777">
        <w:rPr>
          <w:rFonts w:ascii="Arial" w:hAnsi="Arial" w:cs="Arial"/>
          <w:bCs/>
          <w:color w:val="222222"/>
          <w:lang w:val="sr-Latn-ME"/>
        </w:rPr>
        <w:t>.</w:t>
      </w:r>
      <w:r w:rsidRPr="00440C97">
        <w:rPr>
          <w:rFonts w:ascii="Arial" w:hAnsi="Arial" w:cs="Arial"/>
          <w:bCs/>
          <w:color w:val="222222"/>
          <w:lang w:val="sr-Latn-ME"/>
        </w:rPr>
        <w:t xml:space="preserve"> </w:t>
      </w:r>
      <w:r w:rsidRPr="00440C97">
        <w:rPr>
          <w:rFonts w:ascii="Arial" w:hAnsi="Arial" w:cs="Arial"/>
          <w:color w:val="000000"/>
          <w:lang w:val="sr-Latn-ME"/>
        </w:rPr>
        <w:t xml:space="preserve">godine za nabavku usluga </w:t>
      </w:r>
      <w:r w:rsidR="00E32DB5">
        <w:rPr>
          <w:rFonts w:ascii="Arial" w:hAnsi="Arial" w:cs="Arial"/>
          <w:color w:val="000000"/>
          <w:lang w:val="sr-Latn-ME"/>
        </w:rPr>
        <w:t xml:space="preserve">- </w:t>
      </w:r>
      <w:r w:rsidR="00E32DB5" w:rsidRPr="00E32DB5">
        <w:rPr>
          <w:rFonts w:ascii="Arial" w:hAnsi="Arial" w:cs="Arial"/>
          <w:color w:val="000000"/>
        </w:rPr>
        <w:t>Nabavka licenci podrške vendora u radu sistemskog softvera ( Oracle BI/DWH SISTEM)</w:t>
      </w:r>
      <w:r w:rsidRPr="00440C97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D13778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FD58CA">
        <w:rPr>
          <w:rFonts w:ascii="Arial" w:hAnsi="Arial" w:cs="Arial"/>
          <w:color w:val="000000"/>
          <w:lang w:val="sr-Latn-ME"/>
        </w:rPr>
        <w:t>Nikola Lasica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440C97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AC747A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</w:t>
      </w:r>
      <w:r w:rsidR="00440C97"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AC747A">
        <w:rPr>
          <w:rFonts w:ascii="Arial" w:hAnsi="Arial" w:cs="Arial"/>
          <w:lang w:val="sr-Latn-ME"/>
        </w:rPr>
        <w:t>za sprovođenje postupka javne nabavk</w:t>
      </w:r>
      <w:r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0F449B">
        <w:rPr>
          <w:rFonts w:ascii="Arial" w:hAnsi="Arial" w:cs="Arial"/>
          <w:color w:val="000000"/>
          <w:lang w:val="sr-Latn-ME"/>
        </w:rPr>
        <w:t>Vladimir Mugoša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AC747A" w:rsidRDefault="00440C97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0F449B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AC747A">
        <w:rPr>
          <w:rFonts w:ascii="Arial" w:hAnsi="Arial" w:cs="Arial"/>
          <w:color w:val="000000"/>
          <w:lang w:val="sr-Latn-ME"/>
        </w:rPr>
        <w:t>Nikola Lasica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FD58CA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 </w:t>
      </w:r>
      <w:r w:rsidR="000F449B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0F449B">
        <w:rPr>
          <w:rFonts w:ascii="Arial" w:hAnsi="Arial" w:cs="Arial"/>
          <w:color w:val="000000"/>
          <w:lang w:val="sr-Latn-ME"/>
        </w:rPr>
        <w:t>Maja Dulović</w:t>
      </w:r>
    </w:p>
    <w:p w:rsidR="00797457" w:rsidRPr="006C0910" w:rsidRDefault="00797457" w:rsidP="006C091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C09" w:rsidRDefault="00FB2C09" w:rsidP="00797457">
      <w:pPr>
        <w:spacing w:after="0" w:line="240" w:lineRule="auto"/>
      </w:pPr>
      <w:r>
        <w:separator/>
      </w:r>
    </w:p>
  </w:endnote>
  <w:endnote w:type="continuationSeparator" w:id="0">
    <w:p w:rsidR="00FB2C09" w:rsidRDefault="00FB2C09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5C6" w:rsidRDefault="000155C6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B818A7">
      <w:rPr>
        <w:caps/>
        <w:noProof/>
        <w:color w:val="5B9BD5" w:themeColor="accent1"/>
      </w:rPr>
      <w:t>17</w:t>
    </w:r>
    <w:r>
      <w:rPr>
        <w:caps/>
        <w:noProof/>
        <w:color w:val="5B9BD5" w:themeColor="accent1"/>
      </w:rPr>
      <w:fldChar w:fldCharType="end"/>
    </w:r>
  </w:p>
  <w:p w:rsidR="000155C6" w:rsidRDefault="00015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C09" w:rsidRDefault="00FB2C09" w:rsidP="00797457">
      <w:pPr>
        <w:spacing w:after="0" w:line="240" w:lineRule="auto"/>
      </w:pPr>
      <w:r>
        <w:separator/>
      </w:r>
    </w:p>
  </w:footnote>
  <w:footnote w:type="continuationSeparator" w:id="0">
    <w:p w:rsidR="00FB2C09" w:rsidRDefault="00FB2C09" w:rsidP="00797457">
      <w:pPr>
        <w:spacing w:after="0" w:line="240" w:lineRule="auto"/>
      </w:pPr>
      <w:r>
        <w:continuationSeparator/>
      </w:r>
    </w:p>
  </w:footnote>
  <w:footnote w:id="1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155C6" w:rsidRPr="00367536" w:rsidRDefault="000155C6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0155C6" w:rsidRPr="002E211C" w:rsidRDefault="000155C6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E37F1D"/>
    <w:multiLevelType w:val="hybridMultilevel"/>
    <w:tmpl w:val="ADEA71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632"/>
    <w:multiLevelType w:val="hybridMultilevel"/>
    <w:tmpl w:val="BFB8AF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030FF"/>
    <w:multiLevelType w:val="hybridMultilevel"/>
    <w:tmpl w:val="757A6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147A2"/>
    <w:multiLevelType w:val="hybridMultilevel"/>
    <w:tmpl w:val="FD08CB44"/>
    <w:lvl w:ilvl="0" w:tplc="E3DC15B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B390E"/>
    <w:multiLevelType w:val="hybridMultilevel"/>
    <w:tmpl w:val="07D4D3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958CA"/>
    <w:multiLevelType w:val="hybridMultilevel"/>
    <w:tmpl w:val="EC24C51E"/>
    <w:lvl w:ilvl="0" w:tplc="C65AFBE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B5230"/>
    <w:multiLevelType w:val="hybridMultilevel"/>
    <w:tmpl w:val="D512BBB2"/>
    <w:lvl w:ilvl="0" w:tplc="6A5EFFBE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04371D"/>
    <w:multiLevelType w:val="hybridMultilevel"/>
    <w:tmpl w:val="42D2EE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6"/>
  </w:num>
  <w:num w:numId="11">
    <w:abstractNumId w:val="4"/>
  </w:num>
  <w:num w:numId="12">
    <w:abstractNumId w:val="2"/>
  </w:num>
  <w:num w:numId="13">
    <w:abstractNumId w:val="8"/>
  </w:num>
  <w:num w:numId="14">
    <w:abstractNumId w:val="9"/>
  </w:num>
  <w:num w:numId="15">
    <w:abstractNumId w:val="1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5C85"/>
    <w:rsid w:val="000106CA"/>
    <w:rsid w:val="000155C6"/>
    <w:rsid w:val="0001653C"/>
    <w:rsid w:val="000270EE"/>
    <w:rsid w:val="00040E45"/>
    <w:rsid w:val="00042544"/>
    <w:rsid w:val="00056013"/>
    <w:rsid w:val="00064DB4"/>
    <w:rsid w:val="00075295"/>
    <w:rsid w:val="00084C20"/>
    <w:rsid w:val="000A1952"/>
    <w:rsid w:val="000B10EB"/>
    <w:rsid w:val="000F2AD0"/>
    <w:rsid w:val="000F449B"/>
    <w:rsid w:val="0010699C"/>
    <w:rsid w:val="00110244"/>
    <w:rsid w:val="00113D2A"/>
    <w:rsid w:val="00117562"/>
    <w:rsid w:val="001200FA"/>
    <w:rsid w:val="00134C72"/>
    <w:rsid w:val="001367A2"/>
    <w:rsid w:val="00147211"/>
    <w:rsid w:val="001574F9"/>
    <w:rsid w:val="00163473"/>
    <w:rsid w:val="00175089"/>
    <w:rsid w:val="001A0493"/>
    <w:rsid w:val="001A0948"/>
    <w:rsid w:val="001E30CB"/>
    <w:rsid w:val="001E67A8"/>
    <w:rsid w:val="001F1D0F"/>
    <w:rsid w:val="00205105"/>
    <w:rsid w:val="00207E10"/>
    <w:rsid w:val="00211A97"/>
    <w:rsid w:val="00215242"/>
    <w:rsid w:val="00221325"/>
    <w:rsid w:val="00235968"/>
    <w:rsid w:val="002513B1"/>
    <w:rsid w:val="00257730"/>
    <w:rsid w:val="002A6F79"/>
    <w:rsid w:val="002D4423"/>
    <w:rsid w:val="002F009B"/>
    <w:rsid w:val="00304050"/>
    <w:rsid w:val="00316777"/>
    <w:rsid w:val="003277E7"/>
    <w:rsid w:val="0035377D"/>
    <w:rsid w:val="00357BC6"/>
    <w:rsid w:val="0037180F"/>
    <w:rsid w:val="00387EE0"/>
    <w:rsid w:val="003B1BAD"/>
    <w:rsid w:val="003B329F"/>
    <w:rsid w:val="003C4953"/>
    <w:rsid w:val="003C6322"/>
    <w:rsid w:val="003F0E8B"/>
    <w:rsid w:val="00405B75"/>
    <w:rsid w:val="00407E85"/>
    <w:rsid w:val="0041189D"/>
    <w:rsid w:val="00416168"/>
    <w:rsid w:val="00435B4D"/>
    <w:rsid w:val="004403DF"/>
    <w:rsid w:val="00440C97"/>
    <w:rsid w:val="004468E3"/>
    <w:rsid w:val="00460750"/>
    <w:rsid w:val="00492AB0"/>
    <w:rsid w:val="004F4BFE"/>
    <w:rsid w:val="005029C0"/>
    <w:rsid w:val="00533CFF"/>
    <w:rsid w:val="00537302"/>
    <w:rsid w:val="00560B81"/>
    <w:rsid w:val="0059033C"/>
    <w:rsid w:val="005B0085"/>
    <w:rsid w:val="005D4581"/>
    <w:rsid w:val="005F09E6"/>
    <w:rsid w:val="005F1A42"/>
    <w:rsid w:val="00611120"/>
    <w:rsid w:val="006256BB"/>
    <w:rsid w:val="00667806"/>
    <w:rsid w:val="006743F1"/>
    <w:rsid w:val="006976D3"/>
    <w:rsid w:val="006B05AE"/>
    <w:rsid w:val="006C0910"/>
    <w:rsid w:val="006C1C66"/>
    <w:rsid w:val="006D1753"/>
    <w:rsid w:val="006D1973"/>
    <w:rsid w:val="006D1ADD"/>
    <w:rsid w:val="0070457B"/>
    <w:rsid w:val="0073405F"/>
    <w:rsid w:val="00740597"/>
    <w:rsid w:val="007464BB"/>
    <w:rsid w:val="00765D34"/>
    <w:rsid w:val="00781F1A"/>
    <w:rsid w:val="00797457"/>
    <w:rsid w:val="007C2AF7"/>
    <w:rsid w:val="007C600A"/>
    <w:rsid w:val="007D0E51"/>
    <w:rsid w:val="0081541B"/>
    <w:rsid w:val="00821B89"/>
    <w:rsid w:val="00825108"/>
    <w:rsid w:val="00845DA0"/>
    <w:rsid w:val="0084799E"/>
    <w:rsid w:val="00855D47"/>
    <w:rsid w:val="0086075D"/>
    <w:rsid w:val="008A5DFD"/>
    <w:rsid w:val="008C4E80"/>
    <w:rsid w:val="008D1193"/>
    <w:rsid w:val="008D1897"/>
    <w:rsid w:val="008F7405"/>
    <w:rsid w:val="009130A6"/>
    <w:rsid w:val="00926C39"/>
    <w:rsid w:val="009639EB"/>
    <w:rsid w:val="009A6B90"/>
    <w:rsid w:val="009A774B"/>
    <w:rsid w:val="009C1AE8"/>
    <w:rsid w:val="009D01FC"/>
    <w:rsid w:val="009E7256"/>
    <w:rsid w:val="009F7919"/>
    <w:rsid w:val="00A25D8C"/>
    <w:rsid w:val="00A34A3B"/>
    <w:rsid w:val="00A35393"/>
    <w:rsid w:val="00A70A3A"/>
    <w:rsid w:val="00AA00B2"/>
    <w:rsid w:val="00AA429E"/>
    <w:rsid w:val="00AA48D4"/>
    <w:rsid w:val="00AC747A"/>
    <w:rsid w:val="00AE52C7"/>
    <w:rsid w:val="00AE7C81"/>
    <w:rsid w:val="00AF0215"/>
    <w:rsid w:val="00AF1963"/>
    <w:rsid w:val="00B0303D"/>
    <w:rsid w:val="00B160A4"/>
    <w:rsid w:val="00B23635"/>
    <w:rsid w:val="00B422F6"/>
    <w:rsid w:val="00B45B22"/>
    <w:rsid w:val="00B60A14"/>
    <w:rsid w:val="00B67E37"/>
    <w:rsid w:val="00B754AD"/>
    <w:rsid w:val="00B818A7"/>
    <w:rsid w:val="00B965CF"/>
    <w:rsid w:val="00BA572E"/>
    <w:rsid w:val="00BA631C"/>
    <w:rsid w:val="00BC58C1"/>
    <w:rsid w:val="00BC6A22"/>
    <w:rsid w:val="00BD4DD3"/>
    <w:rsid w:val="00BD575C"/>
    <w:rsid w:val="00BE0FC1"/>
    <w:rsid w:val="00C01861"/>
    <w:rsid w:val="00C06C01"/>
    <w:rsid w:val="00C343E6"/>
    <w:rsid w:val="00C43189"/>
    <w:rsid w:val="00C5316C"/>
    <w:rsid w:val="00C9092A"/>
    <w:rsid w:val="00CC4F9E"/>
    <w:rsid w:val="00CE18FF"/>
    <w:rsid w:val="00CE7967"/>
    <w:rsid w:val="00CF6423"/>
    <w:rsid w:val="00D13778"/>
    <w:rsid w:val="00D3183D"/>
    <w:rsid w:val="00D405DB"/>
    <w:rsid w:val="00D7070A"/>
    <w:rsid w:val="00D71C32"/>
    <w:rsid w:val="00D77101"/>
    <w:rsid w:val="00D81481"/>
    <w:rsid w:val="00D94D57"/>
    <w:rsid w:val="00D95ED9"/>
    <w:rsid w:val="00DA5192"/>
    <w:rsid w:val="00DC4D68"/>
    <w:rsid w:val="00DD1804"/>
    <w:rsid w:val="00DD1970"/>
    <w:rsid w:val="00DD2E53"/>
    <w:rsid w:val="00E0003F"/>
    <w:rsid w:val="00E20C5E"/>
    <w:rsid w:val="00E32DB5"/>
    <w:rsid w:val="00E33D36"/>
    <w:rsid w:val="00E35FE8"/>
    <w:rsid w:val="00E60779"/>
    <w:rsid w:val="00E60FA2"/>
    <w:rsid w:val="00E6318E"/>
    <w:rsid w:val="00E730D6"/>
    <w:rsid w:val="00E9361C"/>
    <w:rsid w:val="00EA7530"/>
    <w:rsid w:val="00EC5695"/>
    <w:rsid w:val="00F10E6F"/>
    <w:rsid w:val="00F15689"/>
    <w:rsid w:val="00F1682A"/>
    <w:rsid w:val="00F41804"/>
    <w:rsid w:val="00F4682B"/>
    <w:rsid w:val="00F622AD"/>
    <w:rsid w:val="00F6274B"/>
    <w:rsid w:val="00F67D66"/>
    <w:rsid w:val="00F7077F"/>
    <w:rsid w:val="00F72245"/>
    <w:rsid w:val="00F85BE0"/>
    <w:rsid w:val="00FB2C09"/>
    <w:rsid w:val="00FC2621"/>
    <w:rsid w:val="00FC3A8C"/>
    <w:rsid w:val="00FD18EF"/>
    <w:rsid w:val="00FD22C5"/>
    <w:rsid w:val="00FD58CA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11A8"/>
  <w15:docId w15:val="{3E08B1E3-F074-40CD-BE90-75DFB815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table" w:styleId="TableGrid">
    <w:name w:val="Table Grid"/>
    <w:basedOn w:val="TableNormal"/>
    <w:uiPriority w:val="39"/>
    <w:rsid w:val="00AE7C81"/>
    <w:pPr>
      <w:spacing w:after="0" w:line="240" w:lineRule="auto"/>
    </w:pPr>
    <w:rPr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content">
    <w:name w:val="mat-content"/>
    <w:basedOn w:val="DefaultParagraphFont"/>
    <w:rsid w:val="00AE7C81"/>
  </w:style>
  <w:style w:type="paragraph" w:styleId="ListParagraph">
    <w:name w:val="List Paragraph"/>
    <w:basedOn w:val="Normal"/>
    <w:uiPriority w:val="34"/>
    <w:qFormat/>
    <w:rsid w:val="00AE7C81"/>
    <w:pPr>
      <w:ind w:left="720"/>
      <w:contextualSpacing/>
    </w:pPr>
    <w:rPr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EE0"/>
  </w:style>
  <w:style w:type="paragraph" w:styleId="Footer">
    <w:name w:val="footer"/>
    <w:basedOn w:val="Normal"/>
    <w:link w:val="Foot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628F5-980E-4697-B293-1C8B9A37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3244</Words>
  <Characters>18492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8</cp:revision>
  <dcterms:created xsi:type="dcterms:W3CDTF">2025-11-04T11:07:00Z</dcterms:created>
  <dcterms:modified xsi:type="dcterms:W3CDTF">2025-11-04T11:09:00Z</dcterms:modified>
</cp:coreProperties>
</file>