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9AD" w:rsidRDefault="00D169AD"/>
    <w:p w:rsidR="00D169AD" w:rsidRPr="00D169AD" w:rsidRDefault="00D169AD" w:rsidP="00D169AD">
      <w:pPr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 xml:space="preserve">Izmjena tenderske dokumentacije br. </w:t>
      </w:r>
      <w:r w:rsidRPr="00D169AD">
        <w:rPr>
          <w:rFonts w:ascii="Arial" w:eastAsia="Times New Roman" w:hAnsi="Arial" w:cs="Arial"/>
          <w:sz w:val="24"/>
          <w:szCs w:val="24"/>
          <w:lang w:val="sr-Latn-ME"/>
        </w:rPr>
        <w:t>I/1-1</w:t>
      </w:r>
      <w:r w:rsidR="006753AB">
        <w:rPr>
          <w:rFonts w:ascii="Arial" w:eastAsia="Times New Roman" w:hAnsi="Arial" w:cs="Arial"/>
          <w:sz w:val="24"/>
          <w:szCs w:val="24"/>
          <w:lang w:val="sr-Latn-ME"/>
        </w:rPr>
        <w:t>9416</w:t>
      </w:r>
      <w:r w:rsidRPr="00D169AD">
        <w:rPr>
          <w:rFonts w:ascii="Arial" w:eastAsia="Times New Roman" w:hAnsi="Arial" w:cs="Arial"/>
          <w:sz w:val="24"/>
          <w:szCs w:val="24"/>
          <w:lang w:val="sr-Latn-ME"/>
        </w:rPr>
        <w:t>/3-25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 xml:space="preserve"> od </w:t>
      </w:r>
      <w:r w:rsidR="006753AB">
        <w:rPr>
          <w:rFonts w:ascii="Arial" w:eastAsia="Times New Roman" w:hAnsi="Arial" w:cs="Arial"/>
          <w:sz w:val="24"/>
          <w:szCs w:val="24"/>
          <w:lang w:val="sr-Latn-ME"/>
        </w:rPr>
        <w:t>14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</w:t>
      </w:r>
      <w:r w:rsidR="006753AB">
        <w:rPr>
          <w:rFonts w:ascii="Arial" w:eastAsia="Times New Roman" w:hAnsi="Arial" w:cs="Arial"/>
          <w:sz w:val="24"/>
          <w:szCs w:val="24"/>
          <w:lang w:val="sr-Latn-ME"/>
        </w:rPr>
        <w:t>10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.2025. godine</w:t>
      </w:r>
      <w:r w:rsidR="009C2718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="008C68A2">
        <w:rPr>
          <w:rFonts w:ascii="Arial" w:eastAsia="Times New Roman" w:hAnsi="Arial" w:cs="Arial"/>
          <w:sz w:val="24"/>
          <w:szCs w:val="24"/>
          <w:lang w:val="sr-Latn-ME"/>
        </w:rPr>
        <w:t xml:space="preserve"> šifra postupka </w:t>
      </w:r>
      <w:r w:rsidR="005D4A4D">
        <w:rPr>
          <w:rFonts w:ascii="Arial" w:eastAsia="Times New Roman" w:hAnsi="Arial" w:cs="Arial"/>
          <w:sz w:val="24"/>
          <w:szCs w:val="24"/>
          <w:lang w:val="sr-Latn-ME"/>
        </w:rPr>
        <w:t>#</w:t>
      </w:r>
      <w:r w:rsidR="006753AB">
        <w:rPr>
          <w:rFonts w:ascii="Arial" w:eastAsia="Times New Roman" w:hAnsi="Arial" w:cs="Arial"/>
          <w:sz w:val="24"/>
          <w:szCs w:val="24"/>
          <w:lang w:val="sr-Latn-ME"/>
        </w:rPr>
        <w:t>101462</w:t>
      </w:r>
    </w:p>
    <w:p w:rsidR="00D169AD" w:rsidRPr="00D169AD" w:rsidRDefault="00D169AD" w:rsidP="00D169AD"/>
    <w:p w:rsidR="00EA3FD9" w:rsidRDefault="00D169AD" w:rsidP="00EA3FD9">
      <w:pPr>
        <w:jc w:val="both"/>
        <w:rPr>
          <w:rFonts w:ascii="Arial" w:hAnsi="Arial" w:cs="Arial"/>
          <w:sz w:val="24"/>
          <w:szCs w:val="24"/>
        </w:rPr>
      </w:pPr>
      <w:r w:rsidRPr="00D169AD">
        <w:rPr>
          <w:rFonts w:ascii="Arial" w:hAnsi="Arial" w:cs="Arial"/>
          <w:sz w:val="24"/>
          <w:szCs w:val="24"/>
        </w:rPr>
        <w:t>Vrši se izmj</w:t>
      </w:r>
      <w:r>
        <w:rPr>
          <w:rFonts w:ascii="Arial" w:hAnsi="Arial" w:cs="Arial"/>
          <w:sz w:val="24"/>
          <w:szCs w:val="24"/>
        </w:rPr>
        <w:t xml:space="preserve">ena Tenderske dokumentacije </w:t>
      </w:r>
      <w:r w:rsidR="002549AD" w:rsidRPr="002549AD">
        <w:rPr>
          <w:rFonts w:ascii="Arial" w:hAnsi="Arial" w:cs="Arial"/>
          <w:sz w:val="24"/>
          <w:szCs w:val="24"/>
          <w:lang w:val="sr-Latn-ME"/>
        </w:rPr>
        <w:t>br. I/1-</w:t>
      </w:r>
      <w:r w:rsidR="00A13D3B">
        <w:rPr>
          <w:rFonts w:ascii="Arial" w:hAnsi="Arial" w:cs="Arial"/>
          <w:sz w:val="24"/>
          <w:szCs w:val="24"/>
          <w:lang w:val="sr-Latn-ME"/>
        </w:rPr>
        <w:t>19416</w:t>
      </w:r>
      <w:r w:rsidR="002549AD" w:rsidRPr="002549AD">
        <w:rPr>
          <w:rFonts w:ascii="Arial" w:hAnsi="Arial" w:cs="Arial"/>
          <w:sz w:val="24"/>
          <w:szCs w:val="24"/>
          <w:lang w:val="sr-Latn-ME"/>
        </w:rPr>
        <w:t>/3-25</w:t>
      </w:r>
      <w:r w:rsidR="002549AD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način što </w:t>
      </w:r>
      <w:r w:rsidR="00133637">
        <w:rPr>
          <w:rFonts w:ascii="Arial" w:hAnsi="Arial" w:cs="Arial"/>
          <w:sz w:val="24"/>
          <w:szCs w:val="24"/>
        </w:rPr>
        <w:t>se</w:t>
      </w:r>
      <w:r w:rsidR="007B7573">
        <w:rPr>
          <w:rFonts w:ascii="Arial" w:hAnsi="Arial" w:cs="Arial"/>
          <w:sz w:val="24"/>
          <w:szCs w:val="24"/>
        </w:rPr>
        <w:t>:</w:t>
      </w:r>
    </w:p>
    <w:p w:rsidR="00736758" w:rsidRDefault="00AF683B" w:rsidP="00843E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Tačka </w:t>
      </w:r>
      <w:r w:rsidRPr="00AF683B">
        <w:rPr>
          <w:rFonts w:ascii="Arial" w:hAnsi="Arial" w:cs="Arial"/>
          <w:sz w:val="24"/>
          <w:szCs w:val="24"/>
        </w:rPr>
        <w:t>9.</w:t>
      </w:r>
      <w:r w:rsidRPr="00AF683B">
        <w:rPr>
          <w:rFonts w:ascii="Arial" w:hAnsi="Arial" w:cs="Arial"/>
          <w:sz w:val="24"/>
          <w:szCs w:val="24"/>
        </w:rPr>
        <w:tab/>
        <w:t>NAČIN, MJESTO I VRIJEME PODNOŠENJA PONUDA I OTVARANJA PONUDA</w:t>
      </w:r>
      <w:r>
        <w:rPr>
          <w:rFonts w:ascii="Arial" w:hAnsi="Arial" w:cs="Arial"/>
          <w:sz w:val="24"/>
          <w:szCs w:val="24"/>
        </w:rPr>
        <w:t xml:space="preserve"> se mijenja i sada glasi:</w:t>
      </w:r>
    </w:p>
    <w:p w:rsidR="00181B25" w:rsidRDefault="00181B25" w:rsidP="008C68A2">
      <w:pPr>
        <w:jc w:val="both"/>
        <w:rPr>
          <w:rFonts w:ascii="Arial" w:hAnsi="Arial" w:cs="Arial"/>
          <w:sz w:val="24"/>
          <w:szCs w:val="24"/>
        </w:rPr>
      </w:pPr>
    </w:p>
    <w:p w:rsidR="00181B25" w:rsidRPr="00181B25" w:rsidRDefault="00181B25" w:rsidP="00181B25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181B25">
        <w:rPr>
          <w:rFonts w:ascii="Arial" w:hAnsi="Arial"/>
          <w:b/>
          <w:szCs w:val="32"/>
          <w:lang w:val="sr-Latn-ME"/>
        </w:rPr>
        <w:t>NAČIN, MJESTO I VRIJEME PODNOŠENJA PONUDA I OTVARANJA PONUDA</w:t>
      </w:r>
    </w:p>
    <w:p w:rsidR="00181B25" w:rsidRPr="002462D1" w:rsidRDefault="00181B25" w:rsidP="00181B2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1B25" w:rsidRPr="002462D1" w:rsidRDefault="00181B25" w:rsidP="00181B2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>
        <w:rPr>
          <w:rFonts w:ascii="Arial" w:hAnsi="Arial" w:cs="Arial"/>
          <w:color w:val="000000"/>
          <w:lang w:val="sr-Latn-ME"/>
        </w:rPr>
        <w:t>1</w:t>
      </w:r>
      <w:r w:rsidR="00A13D3B">
        <w:rPr>
          <w:rFonts w:ascii="Arial" w:hAnsi="Arial" w:cs="Arial"/>
          <w:color w:val="000000"/>
          <w:lang w:val="sr-Latn-ME"/>
        </w:rPr>
        <w:t>9</w:t>
      </w:r>
      <w:r>
        <w:rPr>
          <w:rFonts w:ascii="Arial" w:hAnsi="Arial" w:cs="Arial"/>
          <w:color w:val="000000"/>
          <w:lang w:val="sr-Latn-ME"/>
        </w:rPr>
        <w:t>.1</w:t>
      </w:r>
      <w:r w:rsidR="00A13D3B">
        <w:rPr>
          <w:rFonts w:ascii="Arial" w:hAnsi="Arial" w:cs="Arial"/>
          <w:color w:val="000000"/>
          <w:lang w:val="sr-Latn-ME"/>
        </w:rPr>
        <w:t>1</w:t>
      </w:r>
      <w:r>
        <w:rPr>
          <w:rFonts w:ascii="Arial" w:hAnsi="Arial" w:cs="Arial"/>
          <w:color w:val="000000"/>
          <w:lang w:val="sr-Latn-ME"/>
        </w:rPr>
        <w:t>.2025.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>
        <w:rPr>
          <w:rFonts w:ascii="Arial" w:hAnsi="Arial" w:cs="Arial"/>
          <w:color w:val="000000"/>
          <w:lang w:val="sr-Latn-ME"/>
        </w:rPr>
        <w:t>1</w:t>
      </w:r>
      <w:r w:rsidR="006D2F95">
        <w:rPr>
          <w:rFonts w:ascii="Arial" w:hAnsi="Arial" w:cs="Arial"/>
          <w:color w:val="000000"/>
          <w:lang w:val="sr-Latn-ME"/>
        </w:rPr>
        <w:t>2</w:t>
      </w:r>
      <w:r>
        <w:rPr>
          <w:rFonts w:ascii="Arial" w:hAnsi="Arial" w:cs="Arial"/>
          <w:color w:val="000000"/>
          <w:lang w:val="sr-Latn-ME"/>
        </w:rPr>
        <w:t>:</w:t>
      </w:r>
      <w:r w:rsidR="002564EA">
        <w:rPr>
          <w:rFonts w:ascii="Arial" w:hAnsi="Arial" w:cs="Arial"/>
          <w:color w:val="000000"/>
          <w:lang w:val="sr-Latn-ME"/>
        </w:rPr>
        <w:t>30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181B25" w:rsidRPr="002462D1" w:rsidRDefault="00181B25" w:rsidP="00181B25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81B25" w:rsidRPr="002462D1" w:rsidRDefault="00181B25" w:rsidP="00181B2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>
        <w:rPr>
          <w:rFonts w:ascii="Arial" w:hAnsi="Arial" w:cs="Arial"/>
          <w:color w:val="000000"/>
          <w:lang w:val="sr-Latn-ME"/>
        </w:rPr>
        <w:t>1</w:t>
      </w:r>
      <w:r w:rsidR="00A13D3B">
        <w:rPr>
          <w:rFonts w:ascii="Arial" w:hAnsi="Arial" w:cs="Arial"/>
          <w:color w:val="000000"/>
          <w:lang w:val="sr-Latn-ME"/>
        </w:rPr>
        <w:t>9</w:t>
      </w:r>
      <w:r>
        <w:rPr>
          <w:rFonts w:ascii="Arial" w:hAnsi="Arial" w:cs="Arial"/>
          <w:color w:val="000000"/>
          <w:lang w:val="sr-Latn-ME"/>
        </w:rPr>
        <w:t>.1</w:t>
      </w:r>
      <w:r w:rsidR="00A13D3B">
        <w:rPr>
          <w:rFonts w:ascii="Arial" w:hAnsi="Arial" w:cs="Arial"/>
          <w:color w:val="000000"/>
          <w:lang w:val="sr-Latn-ME"/>
        </w:rPr>
        <w:t>1</w:t>
      </w:r>
      <w:r>
        <w:rPr>
          <w:rFonts w:ascii="Arial" w:hAnsi="Arial" w:cs="Arial"/>
          <w:color w:val="000000"/>
          <w:lang w:val="sr-Latn-ME"/>
        </w:rPr>
        <w:t>.2025.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>
        <w:rPr>
          <w:rFonts w:ascii="Arial" w:hAnsi="Arial" w:cs="Arial"/>
          <w:color w:val="000000"/>
          <w:lang w:val="sr-Latn-ME"/>
        </w:rPr>
        <w:t>1</w:t>
      </w:r>
      <w:r w:rsidR="006D2F95">
        <w:rPr>
          <w:rFonts w:ascii="Arial" w:hAnsi="Arial" w:cs="Arial"/>
          <w:color w:val="000000"/>
          <w:lang w:val="sr-Latn-ME"/>
        </w:rPr>
        <w:t>2</w:t>
      </w:r>
      <w:r>
        <w:rPr>
          <w:rFonts w:ascii="Arial" w:hAnsi="Arial" w:cs="Arial"/>
          <w:color w:val="000000"/>
          <w:lang w:val="sr-Latn-ME"/>
        </w:rPr>
        <w:t>:</w:t>
      </w:r>
      <w:r w:rsidR="002564EA">
        <w:rPr>
          <w:rFonts w:ascii="Arial" w:hAnsi="Arial" w:cs="Arial"/>
          <w:color w:val="000000"/>
          <w:lang w:val="sr-Latn-ME"/>
        </w:rPr>
        <w:t>30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:rsidR="00181B25" w:rsidRPr="002462D1" w:rsidRDefault="00181B25" w:rsidP="00181B25">
      <w:pPr>
        <w:jc w:val="both"/>
        <w:rPr>
          <w:rFonts w:ascii="Arial" w:hAnsi="Arial" w:cs="Arial"/>
          <w:color w:val="000000"/>
          <w:lang w:val="sr-Latn-ME"/>
        </w:rPr>
      </w:pPr>
    </w:p>
    <w:p w:rsidR="00181B25" w:rsidRPr="000424C9" w:rsidRDefault="00181B25" w:rsidP="00181B25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>
        <w:rPr>
          <w:rFonts w:ascii="Arial" w:hAnsi="Arial" w:cs="Arial"/>
          <w:color w:val="000000"/>
          <w:lang w:val="sr-Latn-ME"/>
        </w:rPr>
        <w:t xml:space="preserve">garanciju ponude 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</w:p>
    <w:p w:rsidR="00181B25" w:rsidRPr="000424C9" w:rsidRDefault="00181B25" w:rsidP="00181B25">
      <w:pPr>
        <w:numPr>
          <w:ilvl w:val="0"/>
          <w:numId w:val="7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>
        <w:rPr>
          <w:rFonts w:ascii="Arial" w:eastAsia="Calibri" w:hAnsi="Arial" w:cs="Arial"/>
          <w:color w:val="000000"/>
          <w:lang w:val="sr-Latn-ME"/>
        </w:rPr>
        <w:t>Bulevar Šarla de Gola br. 2 Podgorica.</w:t>
      </w:r>
    </w:p>
    <w:p w:rsidR="00181B25" w:rsidRPr="005D2FFD" w:rsidRDefault="00181B25" w:rsidP="00181B25">
      <w:pPr>
        <w:pStyle w:val="ListParagraph"/>
        <w:numPr>
          <w:ilvl w:val="0"/>
          <w:numId w:val="7"/>
        </w:numPr>
        <w:rPr>
          <w:rFonts w:ascii="Arial" w:eastAsia="Calibri" w:hAnsi="Arial" w:cs="Arial"/>
          <w:color w:val="000000"/>
          <w:lang w:val="sr-Latn-ME"/>
        </w:rPr>
      </w:pPr>
      <w:r w:rsidRPr="005D2FF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Pr="008E629A">
        <w:rPr>
          <w:rFonts w:ascii="Arial" w:eastAsia="Calibri" w:hAnsi="Arial" w:cs="Arial"/>
          <w:color w:val="000000"/>
          <w:lang w:val="sr-Latn-ME"/>
        </w:rPr>
        <w:t xml:space="preserve">Bulevar Šarla de Gola br. 2 </w:t>
      </w:r>
      <w:r w:rsidRPr="005D2FFD">
        <w:rPr>
          <w:rFonts w:ascii="Arial" w:eastAsia="Calibri" w:hAnsi="Arial" w:cs="Arial"/>
          <w:color w:val="000000"/>
          <w:lang w:val="sr-Latn-ME"/>
        </w:rPr>
        <w:t>Podgorica.</w:t>
      </w:r>
    </w:p>
    <w:p w:rsidR="00181B25" w:rsidRPr="00F5087D" w:rsidRDefault="00181B25" w:rsidP="00181B2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>
        <w:rPr>
          <w:rFonts w:ascii="Arial" w:hAnsi="Arial" w:cs="Arial"/>
          <w:color w:val="000000"/>
          <w:lang w:val="sr-Latn-ME"/>
        </w:rPr>
        <w:t>0</w:t>
      </w:r>
      <w:r w:rsidR="00A13D3B">
        <w:rPr>
          <w:rFonts w:ascii="Arial" w:hAnsi="Arial" w:cs="Arial"/>
          <w:color w:val="000000"/>
          <w:lang w:val="sr-Latn-ME"/>
        </w:rPr>
        <w:t>8</w:t>
      </w:r>
      <w:r>
        <w:rPr>
          <w:rFonts w:ascii="Arial" w:hAnsi="Arial" w:cs="Arial"/>
          <w:color w:val="000000"/>
          <w:lang w:val="sr-Latn-ME"/>
        </w:rPr>
        <w:t>:</w:t>
      </w:r>
      <w:r w:rsidR="00A13D3B">
        <w:rPr>
          <w:rFonts w:ascii="Arial" w:hAnsi="Arial" w:cs="Arial"/>
          <w:color w:val="000000"/>
          <w:lang w:val="sr-Latn-ME"/>
        </w:rPr>
        <w:t>30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>
        <w:rPr>
          <w:rFonts w:ascii="Arial" w:hAnsi="Arial" w:cs="Arial"/>
          <w:color w:val="000000"/>
          <w:lang w:val="sr-Latn-ME"/>
        </w:rPr>
        <w:t>13:00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>
        <w:rPr>
          <w:rFonts w:ascii="Arial" w:hAnsi="Arial" w:cs="Arial"/>
          <w:color w:val="000000"/>
          <w:lang w:val="sr-Latn-ME"/>
        </w:rPr>
        <w:t>1</w:t>
      </w:r>
      <w:r w:rsidR="00A13D3B">
        <w:rPr>
          <w:rFonts w:ascii="Arial" w:hAnsi="Arial" w:cs="Arial"/>
          <w:color w:val="000000"/>
          <w:lang w:val="sr-Latn-ME"/>
        </w:rPr>
        <w:t>9</w:t>
      </w:r>
      <w:r>
        <w:rPr>
          <w:rFonts w:ascii="Arial" w:hAnsi="Arial" w:cs="Arial"/>
          <w:color w:val="000000"/>
          <w:lang w:val="sr-Latn-ME"/>
        </w:rPr>
        <w:t>.1</w:t>
      </w:r>
      <w:r w:rsidR="00A13D3B">
        <w:rPr>
          <w:rFonts w:ascii="Arial" w:hAnsi="Arial" w:cs="Arial"/>
          <w:color w:val="000000"/>
          <w:lang w:val="sr-Latn-ME"/>
        </w:rPr>
        <w:t>1</w:t>
      </w:r>
      <w:r>
        <w:rPr>
          <w:rFonts w:ascii="Arial" w:hAnsi="Arial" w:cs="Arial"/>
          <w:color w:val="000000"/>
          <w:lang w:val="sr-Latn-ME"/>
        </w:rPr>
        <w:t>.2025.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>
        <w:rPr>
          <w:rFonts w:ascii="Arial" w:hAnsi="Arial" w:cs="Arial"/>
          <w:color w:val="000000"/>
          <w:lang w:val="sr-Latn-ME"/>
        </w:rPr>
        <w:t>1</w:t>
      </w:r>
      <w:r w:rsidR="006D2F95">
        <w:rPr>
          <w:rFonts w:ascii="Arial" w:hAnsi="Arial" w:cs="Arial"/>
          <w:color w:val="000000"/>
          <w:lang w:val="sr-Latn-ME"/>
        </w:rPr>
        <w:t>2</w:t>
      </w:r>
      <w:r>
        <w:rPr>
          <w:rFonts w:ascii="Arial" w:hAnsi="Arial" w:cs="Arial"/>
          <w:color w:val="000000"/>
          <w:lang w:val="sr-Latn-ME"/>
        </w:rPr>
        <w:t>:</w:t>
      </w:r>
      <w:r w:rsidR="002564EA">
        <w:rPr>
          <w:rFonts w:ascii="Arial" w:hAnsi="Arial" w:cs="Arial"/>
          <w:color w:val="000000"/>
          <w:lang w:val="sr-Latn-ME"/>
        </w:rPr>
        <w:t>30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181B25" w:rsidRDefault="00181B25" w:rsidP="008C68A2">
      <w:pPr>
        <w:jc w:val="both"/>
        <w:rPr>
          <w:rFonts w:ascii="Arial" w:hAnsi="Arial" w:cs="Arial"/>
          <w:sz w:val="24"/>
          <w:szCs w:val="24"/>
        </w:rPr>
      </w:pPr>
    </w:p>
    <w:p w:rsidR="00A44522" w:rsidRDefault="00851738" w:rsidP="00D32F61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</w:rPr>
        <w:t xml:space="preserve">U </w:t>
      </w:r>
      <w:r w:rsidR="00D32F61">
        <w:rPr>
          <w:rFonts w:ascii="Arial" w:hAnsi="Arial" w:cs="Arial"/>
          <w:sz w:val="24"/>
          <w:szCs w:val="24"/>
        </w:rPr>
        <w:t xml:space="preserve">Tenderskoj dokumentaciji u tački 2 Tehnička specifikacija predmeta javne nabavke  podtačka 2. </w:t>
      </w:r>
      <w:r w:rsidR="00D32F61" w:rsidRPr="00D32F61">
        <w:rPr>
          <w:rFonts w:ascii="Arial" w:hAnsi="Arial" w:cs="Arial"/>
          <w:sz w:val="24"/>
          <w:szCs w:val="24"/>
          <w:lang w:val="sr-Latn-ME"/>
        </w:rPr>
        <w:t>Zahtjevi u pogledu načina izvršavanja predmeta nabavke koji su od</w:t>
      </w:r>
      <w:r w:rsidR="00D32F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D32F61" w:rsidRPr="00D32F61">
        <w:rPr>
          <w:rFonts w:ascii="Arial" w:hAnsi="Arial" w:cs="Arial"/>
          <w:sz w:val="24"/>
          <w:szCs w:val="24"/>
          <w:lang w:val="sr-Latn-ME"/>
        </w:rPr>
        <w:t>značaja za sačinjavanje ponude i izvršenje ugovora</w:t>
      </w:r>
      <w:r w:rsidR="00E975DA">
        <w:rPr>
          <w:rFonts w:ascii="Arial" w:hAnsi="Arial" w:cs="Arial"/>
          <w:sz w:val="24"/>
          <w:szCs w:val="24"/>
          <w:lang w:val="sr-Latn-ME"/>
        </w:rPr>
        <w:t xml:space="preserve">, a na naslovnoj strani </w:t>
      </w:r>
      <w:r w:rsidR="00D264EA">
        <w:rPr>
          <w:rFonts w:ascii="Arial" w:hAnsi="Arial" w:cs="Arial"/>
          <w:sz w:val="24"/>
          <w:szCs w:val="24"/>
          <w:lang w:val="sr-Latn-ME"/>
        </w:rPr>
        <w:t xml:space="preserve">postupka </w:t>
      </w:r>
      <w:bookmarkStart w:id="0" w:name="_GoBack"/>
      <w:bookmarkEnd w:id="0"/>
      <w:r w:rsidR="00E975DA">
        <w:rPr>
          <w:rFonts w:ascii="Arial" w:hAnsi="Arial" w:cs="Arial"/>
          <w:sz w:val="24"/>
          <w:szCs w:val="24"/>
          <w:lang w:val="sr-Latn-ME"/>
        </w:rPr>
        <w:t>u okviru „</w:t>
      </w:r>
      <w:r w:rsidR="00E975DA" w:rsidRPr="00E975DA">
        <w:rPr>
          <w:rFonts w:ascii="Arial" w:hAnsi="Arial" w:cs="Arial"/>
          <w:sz w:val="24"/>
          <w:szCs w:val="24"/>
        </w:rPr>
        <w:t>Uslovi za učešće u postupku i zahtjevi u pogledu načina izvršavanja predmeta nabavke</w:t>
      </w:r>
      <w:r w:rsidR="00E975DA">
        <w:rPr>
          <w:rFonts w:ascii="Arial" w:hAnsi="Arial" w:cs="Arial"/>
          <w:sz w:val="24"/>
          <w:szCs w:val="24"/>
        </w:rPr>
        <w:t>“</w:t>
      </w:r>
      <w:r w:rsidR="00D32F61">
        <w:rPr>
          <w:rFonts w:ascii="Arial" w:hAnsi="Arial" w:cs="Arial"/>
          <w:sz w:val="24"/>
          <w:szCs w:val="24"/>
          <w:lang w:val="sr-Latn-ME"/>
        </w:rPr>
        <w:t xml:space="preserve"> dodaje se novi uslov </w:t>
      </w:r>
      <w:r w:rsidR="00230CF8">
        <w:rPr>
          <w:rFonts w:ascii="Arial" w:hAnsi="Arial" w:cs="Arial"/>
          <w:sz w:val="24"/>
          <w:szCs w:val="24"/>
          <w:lang w:val="sr-Latn-ME"/>
        </w:rPr>
        <w:t>u rubrici</w:t>
      </w:r>
      <w:r w:rsidR="00CF6F54">
        <w:rPr>
          <w:rFonts w:ascii="Arial" w:hAnsi="Arial" w:cs="Arial"/>
          <w:sz w:val="24"/>
          <w:szCs w:val="24"/>
          <w:lang w:val="sr-Latn-ME"/>
        </w:rPr>
        <w:t xml:space="preserve"> „drugi uslovi“ </w:t>
      </w:r>
      <w:r w:rsidR="00D32F61">
        <w:rPr>
          <w:rFonts w:ascii="Arial" w:hAnsi="Arial" w:cs="Arial"/>
          <w:sz w:val="24"/>
          <w:szCs w:val="24"/>
          <w:lang w:val="sr-Latn-ME"/>
        </w:rPr>
        <w:t>koji glasi:</w:t>
      </w:r>
    </w:p>
    <w:p w:rsidR="00CF6F54" w:rsidRDefault="00CF6F54" w:rsidP="00CF6F54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C87D7A">
        <w:rPr>
          <w:rFonts w:ascii="Arial" w:eastAsia="Calibri" w:hAnsi="Arial" w:cs="Arial"/>
          <w:color w:val="000000"/>
          <w:lang w:val="sr-Latn-ME"/>
        </w:rPr>
        <w:t xml:space="preserve">Ponuđač je dužan obezbijediti </w:t>
      </w:r>
      <w:r>
        <w:rPr>
          <w:rFonts w:ascii="Arial" w:eastAsia="Calibri" w:hAnsi="Arial" w:cs="Arial"/>
          <w:color w:val="000000"/>
          <w:lang w:val="sr-Latn-ME"/>
        </w:rPr>
        <w:t xml:space="preserve">tehničku i savjetodavnu </w:t>
      </w:r>
      <w:r w:rsidRPr="00C87D7A">
        <w:rPr>
          <w:rFonts w:ascii="Arial" w:eastAsia="Calibri" w:hAnsi="Arial" w:cs="Arial"/>
          <w:color w:val="000000"/>
          <w:lang w:val="sr-Latn-ME"/>
        </w:rPr>
        <w:t>podršku</w:t>
      </w:r>
      <w:r>
        <w:rPr>
          <w:rFonts w:ascii="Arial" w:eastAsia="Calibri" w:hAnsi="Arial" w:cs="Arial"/>
          <w:color w:val="000000"/>
          <w:lang w:val="sr-Latn-ME"/>
        </w:rPr>
        <w:t xml:space="preserve"> u radu za sve sistemske softvere definisane opisom predmeta nabavke,</w:t>
      </w:r>
      <w:r w:rsidRPr="00C87D7A">
        <w:rPr>
          <w:rFonts w:ascii="Arial" w:eastAsia="Calibri" w:hAnsi="Arial" w:cs="Arial"/>
          <w:color w:val="000000"/>
          <w:lang w:val="sr-Latn-ME"/>
        </w:rPr>
        <w:t xml:space="preserve"> od strane vendora </w:t>
      </w:r>
      <w:r>
        <w:rPr>
          <w:rFonts w:ascii="Arial" w:eastAsia="Calibri" w:hAnsi="Arial" w:cs="Arial"/>
          <w:color w:val="000000"/>
          <w:lang w:val="sr-Latn-ME"/>
        </w:rPr>
        <w:t>(</w:t>
      </w:r>
      <w:r w:rsidRPr="00C87D7A">
        <w:rPr>
          <w:rFonts w:ascii="Arial" w:eastAsia="Calibri" w:hAnsi="Arial" w:cs="Arial"/>
          <w:color w:val="000000"/>
          <w:lang w:val="sr-Latn-ME"/>
        </w:rPr>
        <w:t>Oracle</w:t>
      </w:r>
      <w:r>
        <w:rPr>
          <w:rFonts w:ascii="Arial" w:eastAsia="Calibri" w:hAnsi="Arial" w:cs="Arial"/>
          <w:color w:val="000000"/>
          <w:lang w:val="sr-Latn-ME"/>
        </w:rPr>
        <w:t xml:space="preserve"> Premier support)</w:t>
      </w:r>
      <w:r w:rsidRPr="00C87D7A">
        <w:rPr>
          <w:rFonts w:ascii="Arial" w:eastAsia="Calibri" w:hAnsi="Arial" w:cs="Arial"/>
          <w:color w:val="000000"/>
          <w:lang w:val="sr-Latn-ME"/>
        </w:rPr>
        <w:t xml:space="preserve"> i to 24/7/365 tokom trajanja perioda definisanog Ugovorom</w:t>
      </w:r>
      <w:r>
        <w:rPr>
          <w:rFonts w:ascii="Arial" w:eastAsia="Calibri" w:hAnsi="Arial" w:cs="Arial"/>
          <w:color w:val="000000"/>
          <w:lang w:val="sr-Latn-ME"/>
        </w:rPr>
        <w:t>, koja uključuje pravo Naručioca na:</w:t>
      </w:r>
    </w:p>
    <w:p w:rsidR="00CF6F54" w:rsidRDefault="00CF6F54" w:rsidP="00CF6F54">
      <w:pPr>
        <w:pStyle w:val="ListParagraph"/>
        <w:ind w:left="1778"/>
        <w:jc w:val="both"/>
        <w:rPr>
          <w:rFonts w:ascii="Arial" w:eastAsia="Calibri" w:hAnsi="Arial" w:cs="Arial"/>
          <w:color w:val="000000"/>
          <w:lang w:val="sr-Latn-ME"/>
        </w:rPr>
      </w:pPr>
    </w:p>
    <w:p w:rsidR="00CF6F54" w:rsidRPr="00D564A8" w:rsidRDefault="00CF6F54" w:rsidP="00CF6F54">
      <w:pPr>
        <w:pStyle w:val="ListParagraph"/>
        <w:numPr>
          <w:ilvl w:val="0"/>
          <w:numId w:val="14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N</w:t>
      </w:r>
      <w:r w:rsidRPr="00D564A8">
        <w:rPr>
          <w:rFonts w:ascii="Arial" w:eastAsia="Calibri" w:hAnsi="Arial" w:cs="Arial"/>
          <w:color w:val="000000"/>
          <w:lang w:val="sr-Latn-ME"/>
        </w:rPr>
        <w:t>ove verzije softvera</w:t>
      </w:r>
    </w:p>
    <w:p w:rsidR="00CF6F54" w:rsidRDefault="00CF6F54" w:rsidP="00CF6F54">
      <w:pPr>
        <w:pStyle w:val="ListParagraph"/>
        <w:numPr>
          <w:ilvl w:val="0"/>
          <w:numId w:val="12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D564A8">
        <w:rPr>
          <w:rFonts w:ascii="Arial" w:eastAsia="Calibri" w:hAnsi="Arial" w:cs="Arial"/>
          <w:color w:val="000000"/>
          <w:lang w:val="sr-Latn-ME"/>
        </w:rPr>
        <w:t>Pristup novim izdanjima (releases), update-ima i patch-evima (uključujući sigurnosne zakrpe – Critical Patch Updates)</w:t>
      </w:r>
      <w:r>
        <w:rPr>
          <w:rFonts w:ascii="Arial" w:eastAsia="Calibri" w:hAnsi="Arial" w:cs="Arial"/>
          <w:color w:val="000000"/>
          <w:lang w:val="sr-Latn-ME"/>
        </w:rPr>
        <w:t>;</w:t>
      </w:r>
    </w:p>
    <w:p w:rsidR="00CF6F54" w:rsidRDefault="00CF6F54" w:rsidP="00CF6F54">
      <w:pPr>
        <w:pStyle w:val="ListParagraph"/>
        <w:numPr>
          <w:ilvl w:val="0"/>
          <w:numId w:val="12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Mogućnost</w:t>
      </w:r>
      <w:r w:rsidRPr="00D564A8">
        <w:rPr>
          <w:rFonts w:ascii="Arial" w:eastAsia="Calibri" w:hAnsi="Arial" w:cs="Arial"/>
          <w:color w:val="000000"/>
          <w:lang w:val="sr-Latn-ME"/>
        </w:rPr>
        <w:t xml:space="preserve"> nadogradnj</w:t>
      </w:r>
      <w:r>
        <w:rPr>
          <w:rFonts w:ascii="Arial" w:eastAsia="Calibri" w:hAnsi="Arial" w:cs="Arial"/>
          <w:color w:val="000000"/>
          <w:lang w:val="sr-Latn-ME"/>
        </w:rPr>
        <w:t>e</w:t>
      </w:r>
      <w:r w:rsidRPr="00D564A8">
        <w:rPr>
          <w:rFonts w:ascii="Arial" w:eastAsia="Calibri" w:hAnsi="Arial" w:cs="Arial"/>
          <w:color w:val="000000"/>
          <w:lang w:val="sr-Latn-ME"/>
        </w:rPr>
        <w:t xml:space="preserve"> postojećih Oracle proizvoda bez dodatnih troškova licence</w:t>
      </w:r>
      <w:r>
        <w:rPr>
          <w:rFonts w:ascii="Arial" w:eastAsia="Calibri" w:hAnsi="Arial" w:cs="Arial"/>
          <w:color w:val="000000"/>
          <w:lang w:val="sr-Latn-ME"/>
        </w:rPr>
        <w:t>;</w:t>
      </w:r>
    </w:p>
    <w:p w:rsidR="00CF6F54" w:rsidRPr="00D564A8" w:rsidRDefault="00CF6F54" w:rsidP="00CF6F54">
      <w:pPr>
        <w:pStyle w:val="ListParagraph"/>
        <w:numPr>
          <w:ilvl w:val="0"/>
          <w:numId w:val="14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D564A8">
        <w:rPr>
          <w:rFonts w:ascii="Arial" w:eastAsia="Calibri" w:hAnsi="Arial" w:cs="Arial"/>
          <w:color w:val="000000"/>
          <w:lang w:val="sr-Latn-ME"/>
        </w:rPr>
        <w:lastRenderedPageBreak/>
        <w:t>Popravke i zakrpe (Bug Fixes &amp; Security Updates)</w:t>
      </w:r>
    </w:p>
    <w:p w:rsidR="00CF6F54" w:rsidRDefault="00CF6F54" w:rsidP="00CF6F54">
      <w:pPr>
        <w:pStyle w:val="ListParagraph"/>
        <w:numPr>
          <w:ilvl w:val="0"/>
          <w:numId w:val="13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D564A8">
        <w:rPr>
          <w:rFonts w:ascii="Arial" w:eastAsia="Calibri" w:hAnsi="Arial" w:cs="Arial"/>
          <w:color w:val="000000"/>
          <w:lang w:val="sr-Latn-ME"/>
        </w:rPr>
        <w:t>Critical Patch Updates (CPU) i Patch Set Updates (PSU) koji ispravljaju sigurnosne ranjivosti i greške u softveru</w:t>
      </w:r>
      <w:r>
        <w:rPr>
          <w:rFonts w:ascii="Arial" w:eastAsia="Calibri" w:hAnsi="Arial" w:cs="Arial"/>
          <w:color w:val="000000"/>
          <w:lang w:val="sr-Latn-ME"/>
        </w:rPr>
        <w:t>;</w:t>
      </w:r>
    </w:p>
    <w:p w:rsidR="00CF6F54" w:rsidRDefault="00CF6F54" w:rsidP="00CF6F54">
      <w:pPr>
        <w:pStyle w:val="ListParagraph"/>
        <w:numPr>
          <w:ilvl w:val="0"/>
          <w:numId w:val="13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D564A8">
        <w:rPr>
          <w:rFonts w:ascii="Arial" w:eastAsia="Calibri" w:hAnsi="Arial" w:cs="Arial"/>
          <w:color w:val="000000"/>
          <w:lang w:val="sr-Latn-ME"/>
        </w:rPr>
        <w:t>Moguć</w:t>
      </w:r>
      <w:r>
        <w:rPr>
          <w:rFonts w:ascii="Arial" w:eastAsia="Calibri" w:hAnsi="Arial" w:cs="Arial"/>
          <w:color w:val="000000"/>
          <w:lang w:val="sr-Latn-ME"/>
        </w:rPr>
        <w:t>nost da Naručioc</w:t>
      </w:r>
      <w:r w:rsidRPr="00D564A8">
        <w:rPr>
          <w:rFonts w:ascii="Arial" w:eastAsia="Calibri" w:hAnsi="Arial" w:cs="Arial"/>
          <w:color w:val="000000"/>
          <w:lang w:val="sr-Latn-ME"/>
        </w:rPr>
        <w:t xml:space="preserve"> zatraži interim patches (privremene zakrpe) za specifične probleme</w:t>
      </w:r>
      <w:r>
        <w:rPr>
          <w:rFonts w:ascii="Arial" w:eastAsia="Calibri" w:hAnsi="Arial" w:cs="Arial"/>
          <w:color w:val="000000"/>
          <w:lang w:val="sr-Latn-ME"/>
        </w:rPr>
        <w:t>;</w:t>
      </w:r>
    </w:p>
    <w:p w:rsidR="00CF6F54" w:rsidRDefault="00CF6F54" w:rsidP="00CF6F54">
      <w:pPr>
        <w:pStyle w:val="ListParagraph"/>
        <w:numPr>
          <w:ilvl w:val="0"/>
          <w:numId w:val="14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D564A8">
        <w:rPr>
          <w:rFonts w:ascii="Arial" w:eastAsia="Calibri" w:hAnsi="Arial" w:cs="Arial"/>
          <w:color w:val="000000"/>
          <w:lang w:val="sr-Latn-ME"/>
        </w:rPr>
        <w:t>Tehničk</w:t>
      </w:r>
      <w:r>
        <w:rPr>
          <w:rFonts w:ascii="Arial" w:eastAsia="Calibri" w:hAnsi="Arial" w:cs="Arial"/>
          <w:color w:val="000000"/>
          <w:lang w:val="sr-Latn-ME"/>
        </w:rPr>
        <w:t>u</w:t>
      </w:r>
      <w:r w:rsidRPr="00D564A8">
        <w:rPr>
          <w:rFonts w:ascii="Arial" w:eastAsia="Calibri" w:hAnsi="Arial" w:cs="Arial"/>
          <w:color w:val="000000"/>
          <w:lang w:val="sr-Latn-ME"/>
        </w:rPr>
        <w:t xml:space="preserve"> podršk</w:t>
      </w:r>
      <w:r>
        <w:rPr>
          <w:rFonts w:ascii="Arial" w:eastAsia="Calibri" w:hAnsi="Arial" w:cs="Arial"/>
          <w:color w:val="000000"/>
          <w:lang w:val="sr-Latn-ME"/>
        </w:rPr>
        <w:t>u</w:t>
      </w:r>
      <w:r w:rsidRPr="00D564A8">
        <w:rPr>
          <w:rFonts w:ascii="Arial" w:eastAsia="Calibri" w:hAnsi="Arial" w:cs="Arial"/>
          <w:color w:val="000000"/>
          <w:lang w:val="sr-Latn-ME"/>
        </w:rPr>
        <w:t xml:space="preserve"> (24/7)</w:t>
      </w:r>
    </w:p>
    <w:p w:rsidR="00CF6F54" w:rsidRDefault="00CF6F54" w:rsidP="00CF6F54">
      <w:pPr>
        <w:pStyle w:val="ListParagraph"/>
        <w:numPr>
          <w:ilvl w:val="0"/>
          <w:numId w:val="15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D564A8">
        <w:rPr>
          <w:rFonts w:ascii="Arial" w:eastAsia="Calibri" w:hAnsi="Arial" w:cs="Arial"/>
          <w:color w:val="000000"/>
          <w:lang w:val="sr-Latn-ME"/>
        </w:rPr>
        <w:t>Pristup Oracle Support portalu (My Oracle Support) – online sistem za otvaranje i praćenje tiketa</w:t>
      </w:r>
      <w:r>
        <w:rPr>
          <w:rFonts w:ascii="Arial" w:eastAsia="Calibri" w:hAnsi="Arial" w:cs="Arial"/>
          <w:color w:val="000000"/>
          <w:lang w:val="sr-Latn-ME"/>
        </w:rPr>
        <w:t>;</w:t>
      </w:r>
    </w:p>
    <w:p w:rsidR="00CF6F54" w:rsidRDefault="00CF6F54" w:rsidP="00CF6F54">
      <w:pPr>
        <w:pStyle w:val="ListParagraph"/>
        <w:numPr>
          <w:ilvl w:val="0"/>
          <w:numId w:val="15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D564A8">
        <w:rPr>
          <w:rFonts w:ascii="Arial" w:eastAsia="Calibri" w:hAnsi="Arial" w:cs="Arial"/>
          <w:color w:val="000000"/>
          <w:lang w:val="sr-Latn-ME"/>
        </w:rPr>
        <w:t>24/7 podrška za incidente</w:t>
      </w:r>
      <w:r>
        <w:rPr>
          <w:rFonts w:ascii="Arial" w:eastAsia="Calibri" w:hAnsi="Arial" w:cs="Arial"/>
          <w:color w:val="000000"/>
          <w:lang w:val="sr-Latn-ME"/>
        </w:rPr>
        <w:t>;</w:t>
      </w:r>
    </w:p>
    <w:p w:rsidR="00CF6F54" w:rsidRDefault="00CF6F54" w:rsidP="00CF6F54">
      <w:pPr>
        <w:pStyle w:val="ListParagraph"/>
        <w:numPr>
          <w:ilvl w:val="0"/>
          <w:numId w:val="15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D564A8">
        <w:rPr>
          <w:rFonts w:ascii="Arial" w:eastAsia="Calibri" w:hAnsi="Arial" w:cs="Arial"/>
          <w:color w:val="000000"/>
          <w:lang w:val="sr-Latn-ME"/>
        </w:rPr>
        <w:t>Mogućnost komunikacije sa Oracle inženjerima putem web-a, telefona ili e-maila</w:t>
      </w:r>
      <w:r>
        <w:rPr>
          <w:rFonts w:ascii="Arial" w:eastAsia="Calibri" w:hAnsi="Arial" w:cs="Arial"/>
          <w:color w:val="000000"/>
          <w:lang w:val="sr-Latn-ME"/>
        </w:rPr>
        <w:t>;</w:t>
      </w:r>
    </w:p>
    <w:p w:rsidR="00CF6F54" w:rsidRDefault="00CF6F54" w:rsidP="00CF6F54">
      <w:pPr>
        <w:pStyle w:val="ListParagraph"/>
        <w:numPr>
          <w:ilvl w:val="0"/>
          <w:numId w:val="15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Prisustvo  na lokaciji Data Centara (Blv. Šarla de Gola br.2, Podgorica i Nikoljac bb, Bijelo Polje), u slučaju kada podršku nije moguće obezbijediti telefonskim putem odnosno udaljenim pristupom;</w:t>
      </w:r>
    </w:p>
    <w:p w:rsidR="00CF6F54" w:rsidRDefault="00CF6F54" w:rsidP="00CF6F54">
      <w:pPr>
        <w:pStyle w:val="ListParagraph"/>
        <w:numPr>
          <w:ilvl w:val="0"/>
          <w:numId w:val="14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452096">
        <w:rPr>
          <w:rFonts w:ascii="Arial" w:eastAsia="Calibri" w:hAnsi="Arial" w:cs="Arial"/>
          <w:color w:val="000000"/>
          <w:lang w:val="sr-Latn-ME"/>
        </w:rPr>
        <w:t>Dokumentacij</w:t>
      </w:r>
      <w:r>
        <w:rPr>
          <w:rFonts w:ascii="Arial" w:eastAsia="Calibri" w:hAnsi="Arial" w:cs="Arial"/>
          <w:color w:val="000000"/>
          <w:lang w:val="sr-Latn-ME"/>
        </w:rPr>
        <w:t>u</w:t>
      </w:r>
      <w:r w:rsidRPr="00452096">
        <w:rPr>
          <w:rFonts w:ascii="Arial" w:eastAsia="Calibri" w:hAnsi="Arial" w:cs="Arial"/>
          <w:color w:val="000000"/>
          <w:lang w:val="sr-Latn-ME"/>
        </w:rPr>
        <w:t xml:space="preserve"> i baz</w:t>
      </w:r>
      <w:r>
        <w:rPr>
          <w:rFonts w:ascii="Arial" w:eastAsia="Calibri" w:hAnsi="Arial" w:cs="Arial"/>
          <w:color w:val="000000"/>
          <w:lang w:val="sr-Latn-ME"/>
        </w:rPr>
        <w:t>u</w:t>
      </w:r>
      <w:r w:rsidRPr="00452096">
        <w:rPr>
          <w:rFonts w:ascii="Arial" w:eastAsia="Calibri" w:hAnsi="Arial" w:cs="Arial"/>
          <w:color w:val="000000"/>
          <w:lang w:val="sr-Latn-ME"/>
        </w:rPr>
        <w:t xml:space="preserve"> znanja</w:t>
      </w:r>
    </w:p>
    <w:p w:rsidR="00CF6F54" w:rsidRDefault="00CF6F54" w:rsidP="00CF6F54">
      <w:pPr>
        <w:pStyle w:val="ListParagraph"/>
        <w:numPr>
          <w:ilvl w:val="2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452096">
        <w:rPr>
          <w:rFonts w:ascii="Arial" w:eastAsia="Calibri" w:hAnsi="Arial" w:cs="Arial"/>
          <w:color w:val="000000"/>
          <w:lang w:val="sr-Latn-ME"/>
        </w:rPr>
        <w:t xml:space="preserve">Pristup Oracle Knowledge Base-u, dokumentima, </w:t>
      </w:r>
      <w:r>
        <w:rPr>
          <w:rFonts w:ascii="Arial" w:eastAsia="Calibri" w:hAnsi="Arial" w:cs="Arial"/>
          <w:color w:val="000000"/>
          <w:lang w:val="sr-Latn-ME"/>
        </w:rPr>
        <w:t>uputstvima</w:t>
      </w:r>
      <w:r w:rsidRPr="00452096">
        <w:rPr>
          <w:rFonts w:ascii="Arial" w:eastAsia="Calibri" w:hAnsi="Arial" w:cs="Arial"/>
          <w:color w:val="000000"/>
          <w:lang w:val="sr-Latn-ME"/>
        </w:rPr>
        <w:t xml:space="preserve"> i rešenjima iz prakse (My Oracle Support Notes)</w:t>
      </w:r>
      <w:r>
        <w:rPr>
          <w:rFonts w:ascii="Arial" w:eastAsia="Calibri" w:hAnsi="Arial" w:cs="Arial"/>
          <w:color w:val="000000"/>
          <w:lang w:val="sr-Latn-ME"/>
        </w:rPr>
        <w:t>;</w:t>
      </w:r>
    </w:p>
    <w:p w:rsidR="00CF6F54" w:rsidRDefault="00CF6F54" w:rsidP="00CF6F54">
      <w:pPr>
        <w:pStyle w:val="ListParagraph"/>
        <w:numPr>
          <w:ilvl w:val="2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452096">
        <w:rPr>
          <w:rFonts w:ascii="Arial" w:eastAsia="Calibri" w:hAnsi="Arial" w:cs="Arial"/>
          <w:color w:val="000000"/>
          <w:lang w:val="sr-Latn-ME"/>
        </w:rPr>
        <w:t>Tehničk</w:t>
      </w:r>
      <w:r>
        <w:rPr>
          <w:rFonts w:ascii="Arial" w:eastAsia="Calibri" w:hAnsi="Arial" w:cs="Arial"/>
          <w:color w:val="000000"/>
          <w:lang w:val="sr-Latn-ME"/>
        </w:rPr>
        <w:t>u</w:t>
      </w:r>
      <w:r w:rsidRPr="00452096">
        <w:rPr>
          <w:rFonts w:ascii="Arial" w:eastAsia="Calibri" w:hAnsi="Arial" w:cs="Arial"/>
          <w:color w:val="000000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lang w:val="sr-Latn-ME"/>
        </w:rPr>
        <w:t>dokumentaciju</w:t>
      </w:r>
      <w:r w:rsidRPr="00452096">
        <w:rPr>
          <w:rFonts w:ascii="Arial" w:eastAsia="Calibri" w:hAnsi="Arial" w:cs="Arial"/>
          <w:color w:val="000000"/>
          <w:lang w:val="sr-Latn-ME"/>
        </w:rPr>
        <w:t xml:space="preserve">, </w:t>
      </w:r>
      <w:r>
        <w:rPr>
          <w:rFonts w:ascii="Arial" w:eastAsia="Calibri" w:hAnsi="Arial" w:cs="Arial"/>
          <w:color w:val="000000"/>
          <w:lang w:val="sr-Latn-ME"/>
        </w:rPr>
        <w:t>uputstva</w:t>
      </w:r>
      <w:r w:rsidRPr="00452096">
        <w:rPr>
          <w:rFonts w:ascii="Arial" w:eastAsia="Calibri" w:hAnsi="Arial" w:cs="Arial"/>
          <w:color w:val="000000"/>
          <w:lang w:val="sr-Latn-ME"/>
        </w:rPr>
        <w:t xml:space="preserve"> za konfiguraciju, skripte, i preporuke</w:t>
      </w:r>
      <w:r>
        <w:rPr>
          <w:rFonts w:ascii="Arial" w:eastAsia="Calibri" w:hAnsi="Arial" w:cs="Arial"/>
          <w:color w:val="000000"/>
          <w:lang w:val="sr-Latn-ME"/>
        </w:rPr>
        <w:t>;</w:t>
      </w:r>
    </w:p>
    <w:p w:rsidR="00CF6F54" w:rsidRPr="00452096" w:rsidRDefault="00CF6F54" w:rsidP="00CF6F54">
      <w:pPr>
        <w:pStyle w:val="ListParagraph"/>
        <w:numPr>
          <w:ilvl w:val="0"/>
          <w:numId w:val="14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452096">
        <w:rPr>
          <w:rFonts w:ascii="Arial" w:eastAsia="Calibri" w:hAnsi="Arial" w:cs="Arial"/>
          <w:color w:val="000000"/>
          <w:lang w:val="sr-Latn-ME"/>
        </w:rPr>
        <w:t>Pomoć pri migracijama i planiranju</w:t>
      </w:r>
    </w:p>
    <w:p w:rsidR="00CF6F54" w:rsidRPr="00452096" w:rsidRDefault="00CF6F54" w:rsidP="00CF6F54">
      <w:pPr>
        <w:pStyle w:val="ListParagraph"/>
        <w:numPr>
          <w:ilvl w:val="0"/>
          <w:numId w:val="16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452096">
        <w:rPr>
          <w:rFonts w:ascii="Arial" w:eastAsia="Calibri" w:hAnsi="Arial" w:cs="Arial"/>
          <w:color w:val="000000"/>
          <w:lang w:val="sr-Latn-ME"/>
        </w:rPr>
        <w:t>Sav</w:t>
      </w:r>
      <w:r>
        <w:rPr>
          <w:rFonts w:ascii="Arial" w:eastAsia="Calibri" w:hAnsi="Arial" w:cs="Arial"/>
          <w:color w:val="000000"/>
          <w:lang w:val="sr-Latn-ME"/>
        </w:rPr>
        <w:t>j</w:t>
      </w:r>
      <w:r w:rsidRPr="00452096">
        <w:rPr>
          <w:rFonts w:ascii="Arial" w:eastAsia="Calibri" w:hAnsi="Arial" w:cs="Arial"/>
          <w:color w:val="000000"/>
          <w:lang w:val="sr-Latn-ME"/>
        </w:rPr>
        <w:t>eti o migraciji na nove verzije i optimizaciji performansi</w:t>
      </w:r>
      <w:r>
        <w:rPr>
          <w:rFonts w:ascii="Arial" w:eastAsia="Calibri" w:hAnsi="Arial" w:cs="Arial"/>
          <w:color w:val="000000"/>
          <w:lang w:val="sr-Latn-ME"/>
        </w:rPr>
        <w:t>;</w:t>
      </w:r>
    </w:p>
    <w:p w:rsidR="00CF6F54" w:rsidRDefault="00CF6F54" w:rsidP="00CF6F54">
      <w:pPr>
        <w:pStyle w:val="ListParagraph"/>
        <w:ind w:left="1778"/>
        <w:jc w:val="both"/>
        <w:rPr>
          <w:rFonts w:ascii="Arial" w:eastAsia="Calibri" w:hAnsi="Arial" w:cs="Arial"/>
          <w:color w:val="000000"/>
          <w:lang w:val="sr-Latn-ME"/>
        </w:rPr>
      </w:pPr>
    </w:p>
    <w:p w:rsidR="00CF6F54" w:rsidRDefault="00CF6F54" w:rsidP="00CF6F54">
      <w:pPr>
        <w:pStyle w:val="ListParagraph"/>
        <w:numPr>
          <w:ilvl w:val="0"/>
          <w:numId w:val="11"/>
        </w:numPr>
        <w:jc w:val="both"/>
        <w:rPr>
          <w:rFonts w:ascii="Arial" w:eastAsia="Calibri" w:hAnsi="Arial" w:cs="Arial"/>
          <w:color w:val="000000"/>
          <w:lang w:val="sr-Latn-ME"/>
        </w:rPr>
      </w:pPr>
      <w:r w:rsidRPr="00C87D7A">
        <w:rPr>
          <w:rFonts w:ascii="Arial" w:eastAsia="Calibri" w:hAnsi="Arial" w:cs="Arial"/>
          <w:color w:val="000000"/>
          <w:lang w:val="sr-Latn-ME"/>
        </w:rPr>
        <w:t xml:space="preserve">Ponuđač je </w:t>
      </w:r>
      <w:r>
        <w:rPr>
          <w:rFonts w:ascii="Arial" w:eastAsia="Calibri" w:hAnsi="Arial" w:cs="Arial"/>
          <w:color w:val="000000"/>
          <w:lang w:val="sr-Latn-ME"/>
        </w:rPr>
        <w:t xml:space="preserve">takođe </w:t>
      </w:r>
      <w:r w:rsidRPr="00C87D7A">
        <w:rPr>
          <w:rFonts w:ascii="Arial" w:eastAsia="Calibri" w:hAnsi="Arial" w:cs="Arial"/>
          <w:color w:val="000000"/>
          <w:lang w:val="sr-Latn-ME"/>
        </w:rPr>
        <w:t xml:space="preserve">dužan obezbijediti </w:t>
      </w:r>
      <w:r>
        <w:rPr>
          <w:rFonts w:ascii="Arial" w:eastAsia="Calibri" w:hAnsi="Arial" w:cs="Arial"/>
          <w:color w:val="000000"/>
          <w:lang w:val="sr-Latn-ME"/>
        </w:rPr>
        <w:t xml:space="preserve">tehničku </w:t>
      </w:r>
      <w:r w:rsidRPr="00C87D7A">
        <w:rPr>
          <w:rFonts w:ascii="Arial" w:eastAsia="Calibri" w:hAnsi="Arial" w:cs="Arial"/>
          <w:color w:val="000000"/>
          <w:lang w:val="sr-Latn-ME"/>
        </w:rPr>
        <w:t xml:space="preserve">podršku u dijelu implementacije novih verzija Oracle sistemskog softvera koji osim navedenih softverskih proizvoda u Tehničkoj specifikaciji podrazumijeva i podršku u radu sistemskog softvera </w:t>
      </w:r>
      <w:r w:rsidRPr="00C87D7A">
        <w:rPr>
          <w:rFonts w:ascii="Arial" w:eastAsia="Calibri" w:hAnsi="Arial" w:cs="Arial"/>
          <w:i/>
          <w:color w:val="000000"/>
          <w:lang w:val="sr-Latn-ME"/>
        </w:rPr>
        <w:t>Oracle linux server</w:t>
      </w:r>
      <w:r>
        <w:rPr>
          <w:rFonts w:ascii="Arial" w:eastAsia="Calibri" w:hAnsi="Arial" w:cs="Arial"/>
          <w:color w:val="000000"/>
          <w:lang w:val="sr-Latn-ME"/>
        </w:rPr>
        <w:t>. Ukupno 9 servera na primarnoj i DR lokaciji.</w:t>
      </w:r>
    </w:p>
    <w:p w:rsidR="00CF6F54" w:rsidRDefault="00CF6F54" w:rsidP="00CF6F54">
      <w:pPr>
        <w:pStyle w:val="ListParagraph"/>
        <w:ind w:left="1778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Ponuđač je dužan da tehničku podršku pruža na prethodno opisan način.</w:t>
      </w:r>
    </w:p>
    <w:p w:rsidR="00D32F61" w:rsidRDefault="00D32F61" w:rsidP="00D32F61">
      <w:pPr>
        <w:jc w:val="both"/>
        <w:rPr>
          <w:rFonts w:ascii="Arial" w:hAnsi="Arial" w:cs="Arial"/>
          <w:sz w:val="24"/>
          <w:szCs w:val="24"/>
        </w:rPr>
      </w:pPr>
    </w:p>
    <w:p w:rsidR="004B1809" w:rsidRPr="004B1809" w:rsidRDefault="004B1809" w:rsidP="004B180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8"/>
          <w:szCs w:val="32"/>
          <w:lang w:val="sr-Latn-ME"/>
        </w:rPr>
      </w:pPr>
      <w:bookmarkStart w:id="1" w:name="_Toc62730568"/>
      <w:r w:rsidRPr="004B1809">
        <w:rPr>
          <w:rFonts w:ascii="Arial" w:eastAsia="Times New Roman" w:hAnsi="Arial" w:cs="Arial"/>
          <w:b/>
          <w:sz w:val="28"/>
          <w:szCs w:val="32"/>
          <w:lang w:val="sr-Latn-ME"/>
        </w:rPr>
        <w:t>UPUTSTVO O PRAVNOM SREDSTVU</w:t>
      </w:r>
      <w:bookmarkEnd w:id="1"/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prava: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lastRenderedPageBreak/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slu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asa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4B1809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44522" w:rsidRDefault="00A44522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FB69C7" w:rsidRPr="009F7150" w:rsidRDefault="00FB69C7" w:rsidP="00D169AD">
      <w:pPr>
        <w:rPr>
          <w:rFonts w:ascii="Arial" w:hAnsi="Arial" w:cs="Arial"/>
          <w:b/>
          <w:sz w:val="24"/>
          <w:szCs w:val="24"/>
        </w:rPr>
      </w:pPr>
      <w:r w:rsidRPr="009F7150">
        <w:rPr>
          <w:rFonts w:ascii="Arial" w:hAnsi="Arial" w:cs="Arial"/>
          <w:b/>
          <w:sz w:val="24"/>
          <w:szCs w:val="24"/>
        </w:rPr>
        <w:t>Komisija za sprovođenje postupka javne nabavke</w:t>
      </w:r>
    </w:p>
    <w:sectPr w:rsidR="00FB69C7" w:rsidRPr="009F7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E20" w:rsidRDefault="00556E20" w:rsidP="00D169AD">
      <w:pPr>
        <w:spacing w:after="0" w:line="240" w:lineRule="auto"/>
      </w:pPr>
      <w:r>
        <w:separator/>
      </w:r>
    </w:p>
  </w:endnote>
  <w:endnote w:type="continuationSeparator" w:id="0">
    <w:p w:rsidR="00556E20" w:rsidRDefault="00556E20" w:rsidP="00D1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E20" w:rsidRDefault="00556E20" w:rsidP="00D169AD">
      <w:pPr>
        <w:spacing w:after="0" w:line="240" w:lineRule="auto"/>
      </w:pPr>
      <w:r>
        <w:separator/>
      </w:r>
    </w:p>
  </w:footnote>
  <w:footnote w:type="continuationSeparator" w:id="0">
    <w:p w:rsidR="00556E20" w:rsidRDefault="00556E20" w:rsidP="00D16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1B3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D0C3D"/>
    <w:multiLevelType w:val="hybridMultilevel"/>
    <w:tmpl w:val="6C8A4C94"/>
    <w:lvl w:ilvl="0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" w15:restartNumberingAfterBreak="0">
    <w:nsid w:val="0F9620F3"/>
    <w:multiLevelType w:val="hybridMultilevel"/>
    <w:tmpl w:val="FFD6542A"/>
    <w:lvl w:ilvl="0" w:tplc="041A0011">
      <w:start w:val="1"/>
      <w:numFmt w:val="decimal"/>
      <w:lvlText w:val="%1)"/>
      <w:lvlJc w:val="left"/>
      <w:pPr>
        <w:ind w:left="2498" w:hanging="360"/>
      </w:pPr>
    </w:lvl>
    <w:lvl w:ilvl="1" w:tplc="041A0019" w:tentative="1">
      <w:start w:val="1"/>
      <w:numFmt w:val="lowerLetter"/>
      <w:lvlText w:val="%2."/>
      <w:lvlJc w:val="left"/>
      <w:pPr>
        <w:ind w:left="3218" w:hanging="360"/>
      </w:pPr>
    </w:lvl>
    <w:lvl w:ilvl="2" w:tplc="041A001B" w:tentative="1">
      <w:start w:val="1"/>
      <w:numFmt w:val="lowerRoman"/>
      <w:lvlText w:val="%3."/>
      <w:lvlJc w:val="right"/>
      <w:pPr>
        <w:ind w:left="3938" w:hanging="180"/>
      </w:pPr>
    </w:lvl>
    <w:lvl w:ilvl="3" w:tplc="041A000F" w:tentative="1">
      <w:start w:val="1"/>
      <w:numFmt w:val="decimal"/>
      <w:lvlText w:val="%4."/>
      <w:lvlJc w:val="left"/>
      <w:pPr>
        <w:ind w:left="4658" w:hanging="360"/>
      </w:pPr>
    </w:lvl>
    <w:lvl w:ilvl="4" w:tplc="041A0019" w:tentative="1">
      <w:start w:val="1"/>
      <w:numFmt w:val="lowerLetter"/>
      <w:lvlText w:val="%5."/>
      <w:lvlJc w:val="left"/>
      <w:pPr>
        <w:ind w:left="5378" w:hanging="360"/>
      </w:pPr>
    </w:lvl>
    <w:lvl w:ilvl="5" w:tplc="041A001B" w:tentative="1">
      <w:start w:val="1"/>
      <w:numFmt w:val="lowerRoman"/>
      <w:lvlText w:val="%6."/>
      <w:lvlJc w:val="right"/>
      <w:pPr>
        <w:ind w:left="6098" w:hanging="180"/>
      </w:pPr>
    </w:lvl>
    <w:lvl w:ilvl="6" w:tplc="041A000F" w:tentative="1">
      <w:start w:val="1"/>
      <w:numFmt w:val="decimal"/>
      <w:lvlText w:val="%7."/>
      <w:lvlJc w:val="left"/>
      <w:pPr>
        <w:ind w:left="6818" w:hanging="360"/>
      </w:pPr>
    </w:lvl>
    <w:lvl w:ilvl="7" w:tplc="041A0019" w:tentative="1">
      <w:start w:val="1"/>
      <w:numFmt w:val="lowerLetter"/>
      <w:lvlText w:val="%8."/>
      <w:lvlJc w:val="left"/>
      <w:pPr>
        <w:ind w:left="7538" w:hanging="360"/>
      </w:pPr>
    </w:lvl>
    <w:lvl w:ilvl="8" w:tplc="041A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3" w15:restartNumberingAfterBreak="0">
    <w:nsid w:val="1AEB578B"/>
    <w:multiLevelType w:val="hybridMultilevel"/>
    <w:tmpl w:val="CD0CCB72"/>
    <w:lvl w:ilvl="0" w:tplc="BEDC72B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374943"/>
    <w:multiLevelType w:val="hybridMultilevel"/>
    <w:tmpl w:val="AC5259FA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" w15:restartNumberingAfterBreak="0">
    <w:nsid w:val="27731CB0"/>
    <w:multiLevelType w:val="hybridMultilevel"/>
    <w:tmpl w:val="6A9407E8"/>
    <w:lvl w:ilvl="0" w:tplc="3BBC02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B08BE"/>
    <w:multiLevelType w:val="hybridMultilevel"/>
    <w:tmpl w:val="B004F73C"/>
    <w:lvl w:ilvl="0" w:tplc="A47CB5C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DA3D45"/>
    <w:multiLevelType w:val="hybridMultilevel"/>
    <w:tmpl w:val="BA1A08F2"/>
    <w:lvl w:ilvl="0" w:tplc="66786B1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643BEB"/>
    <w:multiLevelType w:val="hybridMultilevel"/>
    <w:tmpl w:val="68E69D9E"/>
    <w:lvl w:ilvl="0" w:tplc="8066699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9ED46F6"/>
    <w:multiLevelType w:val="hybridMultilevel"/>
    <w:tmpl w:val="072EF0FE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1" w15:restartNumberingAfterBreak="0">
    <w:nsid w:val="61234FFF"/>
    <w:multiLevelType w:val="hybridMultilevel"/>
    <w:tmpl w:val="D76CDFBA"/>
    <w:lvl w:ilvl="0" w:tplc="04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1AE0BE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46767"/>
    <w:multiLevelType w:val="hybridMultilevel"/>
    <w:tmpl w:val="15BC1B5C"/>
    <w:lvl w:ilvl="0" w:tplc="C324DE7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CD9593F"/>
    <w:multiLevelType w:val="hybridMultilevel"/>
    <w:tmpl w:val="1DF6DA72"/>
    <w:lvl w:ilvl="0" w:tplc="041A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12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  <w:num w:numId="11">
    <w:abstractNumId w:val="11"/>
  </w:num>
  <w:num w:numId="12">
    <w:abstractNumId w:val="15"/>
  </w:num>
  <w:num w:numId="13">
    <w:abstractNumId w:val="10"/>
  </w:num>
  <w:num w:numId="14">
    <w:abstractNumId w:val="2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AD"/>
    <w:rsid w:val="000F4DF3"/>
    <w:rsid w:val="0010571A"/>
    <w:rsid w:val="00123E47"/>
    <w:rsid w:val="00133637"/>
    <w:rsid w:val="00181B25"/>
    <w:rsid w:val="00192257"/>
    <w:rsid w:val="001B2B70"/>
    <w:rsid w:val="001B79AB"/>
    <w:rsid w:val="001C1F53"/>
    <w:rsid w:val="001E16BA"/>
    <w:rsid w:val="001F18D0"/>
    <w:rsid w:val="001F5C74"/>
    <w:rsid w:val="002110C1"/>
    <w:rsid w:val="00230CF8"/>
    <w:rsid w:val="002549AD"/>
    <w:rsid w:val="00255A09"/>
    <w:rsid w:val="002564EA"/>
    <w:rsid w:val="00260843"/>
    <w:rsid w:val="002F0426"/>
    <w:rsid w:val="003A1921"/>
    <w:rsid w:val="003B1BE7"/>
    <w:rsid w:val="003D05A9"/>
    <w:rsid w:val="003D6933"/>
    <w:rsid w:val="00440763"/>
    <w:rsid w:val="004976CB"/>
    <w:rsid w:val="004B1809"/>
    <w:rsid w:val="004B4269"/>
    <w:rsid w:val="004E6D25"/>
    <w:rsid w:val="0050276C"/>
    <w:rsid w:val="00556E20"/>
    <w:rsid w:val="005709BA"/>
    <w:rsid w:val="005C4270"/>
    <w:rsid w:val="005C50F3"/>
    <w:rsid w:val="005C6724"/>
    <w:rsid w:val="005D4A4D"/>
    <w:rsid w:val="00611F77"/>
    <w:rsid w:val="0062281D"/>
    <w:rsid w:val="006279C7"/>
    <w:rsid w:val="006753AB"/>
    <w:rsid w:val="00695FC9"/>
    <w:rsid w:val="006D2F95"/>
    <w:rsid w:val="006D3B8B"/>
    <w:rsid w:val="00736758"/>
    <w:rsid w:val="00770BF7"/>
    <w:rsid w:val="007B3B52"/>
    <w:rsid w:val="007B7573"/>
    <w:rsid w:val="008357D7"/>
    <w:rsid w:val="00843EA0"/>
    <w:rsid w:val="00846038"/>
    <w:rsid w:val="00851738"/>
    <w:rsid w:val="00854E98"/>
    <w:rsid w:val="00896E38"/>
    <w:rsid w:val="008B48EF"/>
    <w:rsid w:val="008C68A2"/>
    <w:rsid w:val="00904FBF"/>
    <w:rsid w:val="00912760"/>
    <w:rsid w:val="0095733E"/>
    <w:rsid w:val="009852FD"/>
    <w:rsid w:val="009C2718"/>
    <w:rsid w:val="009E1ECF"/>
    <w:rsid w:val="009F5786"/>
    <w:rsid w:val="009F7150"/>
    <w:rsid w:val="00A03EAC"/>
    <w:rsid w:val="00A13D3B"/>
    <w:rsid w:val="00A37437"/>
    <w:rsid w:val="00A44522"/>
    <w:rsid w:val="00A81C66"/>
    <w:rsid w:val="00A90C55"/>
    <w:rsid w:val="00AC6AA4"/>
    <w:rsid w:val="00AD3A9D"/>
    <w:rsid w:val="00AE5B0A"/>
    <w:rsid w:val="00AF683B"/>
    <w:rsid w:val="00B210B8"/>
    <w:rsid w:val="00C7226D"/>
    <w:rsid w:val="00CB7482"/>
    <w:rsid w:val="00CD35A6"/>
    <w:rsid w:val="00CD76B3"/>
    <w:rsid w:val="00CE7B4F"/>
    <w:rsid w:val="00CF6F54"/>
    <w:rsid w:val="00D169AD"/>
    <w:rsid w:val="00D264EA"/>
    <w:rsid w:val="00D32F61"/>
    <w:rsid w:val="00D36D0D"/>
    <w:rsid w:val="00DA1832"/>
    <w:rsid w:val="00DD1E72"/>
    <w:rsid w:val="00DD3CA1"/>
    <w:rsid w:val="00E26575"/>
    <w:rsid w:val="00E40275"/>
    <w:rsid w:val="00E96A2B"/>
    <w:rsid w:val="00E975DA"/>
    <w:rsid w:val="00EA3FD9"/>
    <w:rsid w:val="00EB46EB"/>
    <w:rsid w:val="00ED4962"/>
    <w:rsid w:val="00F341B3"/>
    <w:rsid w:val="00FA55C8"/>
    <w:rsid w:val="00FB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7429"/>
  <w15:chartTrackingRefBased/>
  <w15:docId w15:val="{3C46BD5B-6CC6-4410-BFC5-1E38C891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D169A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169A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D169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16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775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Lasica</dc:creator>
  <cp:keywords/>
  <dc:description/>
  <cp:lastModifiedBy>Nikola Lasica</cp:lastModifiedBy>
  <cp:revision>160</cp:revision>
  <dcterms:created xsi:type="dcterms:W3CDTF">2025-11-04T08:05:00Z</dcterms:created>
  <dcterms:modified xsi:type="dcterms:W3CDTF">2025-11-04T11:04:00Z</dcterms:modified>
</cp:coreProperties>
</file>