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69D1" w:rsidRPr="00E469D1" w:rsidRDefault="00E469D1" w:rsidP="00E469D1">
      <w:pPr>
        <w:spacing w:after="0" w:line="240" w:lineRule="auto"/>
        <w:jc w:val="right"/>
        <w:rPr>
          <w:rFonts w:ascii="Arial" w:eastAsia="Times New Roman" w:hAnsi="Arial" w:cs="Arial"/>
          <w:b/>
          <w:color w:val="000000"/>
          <w:sz w:val="24"/>
          <w:szCs w:val="24"/>
          <w:lang w:val="sr-Latn-ME"/>
        </w:rPr>
      </w:pPr>
      <w:r w:rsidRPr="00E469D1">
        <w:rPr>
          <w:rFonts w:ascii="Arial" w:eastAsia="Times New Roman" w:hAnsi="Arial" w:cs="Arial"/>
          <w:b/>
          <w:color w:val="000000"/>
          <w:sz w:val="24"/>
          <w:szCs w:val="24"/>
          <w:lang w:val="sr-Latn-ME"/>
        </w:rPr>
        <w:t xml:space="preserve">OBRAZAC 1  </w:t>
      </w:r>
    </w:p>
    <w:p w:rsidR="00E469D1" w:rsidRPr="00E469D1" w:rsidRDefault="00E469D1" w:rsidP="00E469D1">
      <w:pPr>
        <w:spacing w:after="0" w:line="240" w:lineRule="auto"/>
        <w:rPr>
          <w:rFonts w:ascii="Arial" w:eastAsia="Times New Roman" w:hAnsi="Arial" w:cs="Arial"/>
          <w:color w:val="000000"/>
          <w:sz w:val="24"/>
          <w:szCs w:val="24"/>
          <w:lang w:val="sr-Latn-ME"/>
        </w:rPr>
      </w:pPr>
    </w:p>
    <w:p w:rsidR="00A64A5A" w:rsidRPr="00A64A5A" w:rsidRDefault="00A64A5A" w:rsidP="00A64A5A">
      <w:pPr>
        <w:spacing w:after="0" w:line="240" w:lineRule="auto"/>
        <w:rPr>
          <w:rFonts w:ascii="Arial" w:eastAsia="Times New Roman" w:hAnsi="Arial" w:cs="Arial"/>
          <w:color w:val="000000"/>
          <w:sz w:val="24"/>
          <w:szCs w:val="24"/>
          <w:lang w:val="sr-Latn-ME"/>
        </w:rPr>
      </w:pPr>
      <w:r w:rsidRPr="00A64A5A">
        <w:rPr>
          <w:rFonts w:ascii="Arial" w:eastAsia="Times New Roman" w:hAnsi="Arial" w:cs="Arial"/>
          <w:color w:val="000000"/>
          <w:sz w:val="24"/>
          <w:szCs w:val="24"/>
          <w:lang w:val="sr-Latn-ME"/>
        </w:rPr>
        <w:t>Fond penzijskog i invalidskog osiguranja Crne Gore</w:t>
      </w:r>
    </w:p>
    <w:p w:rsidR="00A64A5A" w:rsidRPr="00A64A5A" w:rsidRDefault="00A64A5A" w:rsidP="00A64A5A">
      <w:pPr>
        <w:spacing w:after="0" w:line="240" w:lineRule="auto"/>
        <w:rPr>
          <w:rFonts w:ascii="Arial" w:eastAsia="Times New Roman" w:hAnsi="Arial" w:cs="Arial"/>
          <w:color w:val="000000"/>
          <w:sz w:val="24"/>
          <w:szCs w:val="24"/>
          <w:lang w:val="sr-Latn-ME"/>
        </w:rPr>
      </w:pPr>
      <w:r w:rsidRPr="00A64A5A">
        <w:rPr>
          <w:rFonts w:ascii="Arial" w:eastAsia="Times New Roman" w:hAnsi="Arial" w:cs="Arial"/>
          <w:color w:val="000000"/>
          <w:sz w:val="24"/>
          <w:szCs w:val="24"/>
          <w:lang w:val="sr-Latn-ME"/>
        </w:rPr>
        <w:t xml:space="preserve">Broj iz evidencije postupaka javnih nabavki: </w:t>
      </w:r>
      <w:r w:rsidR="00250866">
        <w:rPr>
          <w:rFonts w:ascii="Arial" w:eastAsia="Times New Roman" w:hAnsi="Arial" w:cs="Arial"/>
          <w:color w:val="000000"/>
          <w:sz w:val="24"/>
          <w:szCs w:val="24"/>
          <w:lang w:val="sr-Latn-ME"/>
        </w:rPr>
        <w:t>01-3875/2</w:t>
      </w:r>
      <w:bookmarkStart w:id="0" w:name="_GoBack"/>
      <w:bookmarkEnd w:id="0"/>
    </w:p>
    <w:p w:rsidR="00A64A5A" w:rsidRPr="00A64A5A" w:rsidRDefault="00A64A5A" w:rsidP="00A64A5A">
      <w:pPr>
        <w:spacing w:after="0" w:line="240" w:lineRule="auto"/>
        <w:rPr>
          <w:rFonts w:ascii="Arial" w:eastAsia="Times New Roman" w:hAnsi="Arial" w:cs="Arial"/>
          <w:color w:val="000000"/>
          <w:sz w:val="24"/>
          <w:szCs w:val="24"/>
          <w:lang w:val="sr-Latn-ME"/>
        </w:rPr>
      </w:pPr>
      <w:r w:rsidRPr="00A64A5A">
        <w:rPr>
          <w:rFonts w:ascii="Arial" w:eastAsia="Times New Roman" w:hAnsi="Arial" w:cs="Arial"/>
          <w:color w:val="000000"/>
          <w:sz w:val="24"/>
          <w:szCs w:val="24"/>
          <w:lang w:val="sr-Latn-ME"/>
        </w:rPr>
        <w:t xml:space="preserve">Redni broj iz Plana javnih nabavki: </w:t>
      </w:r>
      <w:r w:rsidR="00FE4BD5">
        <w:rPr>
          <w:rFonts w:ascii="Arial" w:eastAsia="Times New Roman" w:hAnsi="Arial" w:cs="Arial"/>
          <w:color w:val="000000"/>
          <w:sz w:val="24"/>
          <w:szCs w:val="24"/>
          <w:lang w:val="sr-Latn-ME"/>
        </w:rPr>
        <w:t>31</w:t>
      </w:r>
    </w:p>
    <w:p w:rsidR="00E469D1" w:rsidRPr="00E469D1" w:rsidRDefault="00A64A5A" w:rsidP="00A64A5A">
      <w:pPr>
        <w:spacing w:after="0" w:line="240" w:lineRule="auto"/>
        <w:rPr>
          <w:rFonts w:ascii="Arial" w:eastAsia="Times New Roman" w:hAnsi="Arial" w:cs="Arial"/>
          <w:sz w:val="24"/>
          <w:szCs w:val="24"/>
          <w:lang w:val="sr-Latn-ME"/>
        </w:rPr>
      </w:pPr>
      <w:r w:rsidRPr="00A64A5A">
        <w:rPr>
          <w:rFonts w:ascii="Arial" w:eastAsia="Times New Roman" w:hAnsi="Arial" w:cs="Arial"/>
          <w:color w:val="000000"/>
          <w:sz w:val="24"/>
          <w:szCs w:val="24"/>
          <w:lang w:val="sr-Latn-ME"/>
        </w:rPr>
        <w:t xml:space="preserve">Mjesto i datum: Podgorica, </w:t>
      </w:r>
      <w:r>
        <w:rPr>
          <w:rFonts w:ascii="Arial" w:eastAsia="Times New Roman" w:hAnsi="Arial" w:cs="Arial"/>
          <w:color w:val="000000"/>
          <w:sz w:val="24"/>
          <w:szCs w:val="24"/>
          <w:lang w:val="sr-Latn-ME"/>
        </w:rPr>
        <w:t>14.10</w:t>
      </w:r>
      <w:r w:rsidRPr="00A64A5A">
        <w:rPr>
          <w:rFonts w:ascii="Arial" w:eastAsia="Times New Roman" w:hAnsi="Arial" w:cs="Arial"/>
          <w:color w:val="000000"/>
          <w:sz w:val="24"/>
          <w:szCs w:val="24"/>
          <w:lang w:val="sr-Latn-ME"/>
        </w:rPr>
        <w:t>.2025. godine</w:t>
      </w:r>
    </w:p>
    <w:p w:rsidR="00E469D1" w:rsidRPr="00E469D1" w:rsidRDefault="00E469D1" w:rsidP="00E469D1">
      <w:pPr>
        <w:spacing w:after="0" w:line="240" w:lineRule="auto"/>
        <w:rPr>
          <w:rFonts w:ascii="Arial" w:eastAsia="Times New Roman" w:hAnsi="Arial" w:cs="Arial"/>
          <w:sz w:val="24"/>
          <w:szCs w:val="24"/>
          <w:lang w:val="sr-Latn-ME"/>
        </w:rPr>
      </w:pPr>
    </w:p>
    <w:p w:rsidR="00E469D1" w:rsidRPr="00E469D1" w:rsidRDefault="00E469D1" w:rsidP="00E469D1">
      <w:pPr>
        <w:spacing w:after="0" w:line="240" w:lineRule="auto"/>
        <w:rPr>
          <w:rFonts w:ascii="Arial" w:eastAsia="Times New Roman" w:hAnsi="Arial" w:cs="Arial"/>
          <w:sz w:val="24"/>
          <w:szCs w:val="24"/>
          <w:lang w:val="sr-Latn-ME"/>
        </w:rPr>
      </w:pPr>
    </w:p>
    <w:p w:rsidR="00250808" w:rsidRDefault="00E469D1" w:rsidP="00E469D1">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E469D1">
        <w:rPr>
          <w:rFonts w:ascii="Arial" w:eastAsia="Times New Roman" w:hAnsi="Arial" w:cs="Arial"/>
          <w:sz w:val="24"/>
          <w:szCs w:val="24"/>
          <w:lang w:val="sr-Latn-ME"/>
        </w:rPr>
        <w:t xml:space="preserve">Na osnovu člana 53 stav 3 Zakona o javnim nabavkama </w:t>
      </w:r>
      <w:r w:rsidR="000E6079" w:rsidRPr="00D029A9">
        <w:rPr>
          <w:rFonts w:ascii="Arial" w:eastAsia="Times New Roman" w:hAnsi="Arial" w:cs="Arial"/>
          <w:sz w:val="24"/>
          <w:szCs w:val="24"/>
          <w:lang w:val="sr-Latn-ME"/>
        </w:rPr>
        <w:t>(„Službeni list CG“, br. 74/19, 3/23, 11/23 i 84/24</w:t>
      </w:r>
      <w:r w:rsidR="00EF41F7">
        <w:rPr>
          <w:rFonts w:ascii="Arial" w:eastAsia="Times New Roman" w:hAnsi="Arial" w:cs="Arial"/>
          <w:sz w:val="24"/>
          <w:szCs w:val="24"/>
          <w:lang w:val="sr-Latn-ME"/>
        </w:rPr>
        <w:t>)</w:t>
      </w:r>
      <w:r w:rsidR="00EF41F7" w:rsidRPr="00EF41F7">
        <w:t xml:space="preserve"> </w:t>
      </w:r>
      <w:r w:rsidR="00A64A5A" w:rsidRPr="00A64A5A">
        <w:rPr>
          <w:rFonts w:ascii="Arial" w:eastAsia="Times New Roman" w:hAnsi="Arial" w:cs="Arial"/>
          <w:sz w:val="24"/>
          <w:szCs w:val="24"/>
          <w:lang w:val="sr-Latn-ME"/>
        </w:rPr>
        <w:t>Fond penzijskog i invalidskog osiguranja Crne Gore</w:t>
      </w:r>
      <w:r w:rsidR="00A64A5A">
        <w:rPr>
          <w:rFonts w:ascii="Arial" w:eastAsia="Times New Roman" w:hAnsi="Arial" w:cs="Arial"/>
          <w:sz w:val="24"/>
          <w:szCs w:val="24"/>
          <w:lang w:val="sr-Latn-ME"/>
        </w:rPr>
        <w:t xml:space="preserve"> </w:t>
      </w:r>
      <w:r w:rsidR="00EF41F7" w:rsidRPr="00EF41F7">
        <w:rPr>
          <w:rFonts w:ascii="Arial" w:eastAsia="Times New Roman" w:hAnsi="Arial" w:cs="Arial"/>
          <w:sz w:val="24"/>
          <w:szCs w:val="24"/>
          <w:lang w:val="sr-Latn-ME"/>
        </w:rPr>
        <w:t>Podgorica</w:t>
      </w:r>
      <w:r w:rsidR="00EF41F7">
        <w:rPr>
          <w:rFonts w:ascii="Arial" w:eastAsia="Times New Roman" w:hAnsi="Arial" w:cs="Arial"/>
          <w:sz w:val="24"/>
          <w:szCs w:val="24"/>
          <w:lang w:val="sr-Latn-ME"/>
        </w:rPr>
        <w:t xml:space="preserve"> </w:t>
      </w:r>
      <w:r w:rsidRPr="00E469D1">
        <w:rPr>
          <w:rFonts w:ascii="Arial" w:eastAsia="Times New Roman" w:hAnsi="Arial" w:cs="Arial"/>
          <w:sz w:val="24"/>
          <w:szCs w:val="24"/>
          <w:lang w:val="sr-Latn-ME"/>
        </w:rPr>
        <w:t>objavljuje</w:t>
      </w:r>
      <w:r w:rsidRPr="00E469D1">
        <w:rPr>
          <w:rFonts w:ascii="Arial" w:eastAsia="Times New Roman" w:hAnsi="Arial" w:cs="Arial"/>
          <w:b/>
          <w:bCs/>
          <w:color w:val="000000"/>
          <w:sz w:val="24"/>
          <w:szCs w:val="24"/>
          <w:lang w:val="sr-Latn-ME"/>
        </w:rPr>
        <w:t xml:space="preserve">        </w:t>
      </w:r>
    </w:p>
    <w:p w:rsidR="00250808" w:rsidRDefault="00250808" w:rsidP="00E469D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250808" w:rsidRDefault="00250808" w:rsidP="00E469D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250808" w:rsidRDefault="00250808" w:rsidP="00E469D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250808" w:rsidRDefault="00250808" w:rsidP="00E469D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250808" w:rsidRDefault="00250808" w:rsidP="00E469D1">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E469D1" w:rsidRPr="00250808" w:rsidRDefault="00E469D1" w:rsidP="00E469D1">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E469D1">
        <w:rPr>
          <w:rFonts w:ascii="Arial" w:eastAsia="Times New Roman" w:hAnsi="Arial" w:cs="Arial"/>
          <w:b/>
          <w:bCs/>
          <w:color w:val="000000"/>
          <w:sz w:val="24"/>
          <w:szCs w:val="24"/>
          <w:lang w:val="sr-Latn-ME"/>
        </w:rPr>
        <w:tab/>
      </w:r>
      <w:r w:rsidRPr="00E469D1">
        <w:rPr>
          <w:rFonts w:ascii="Arial" w:eastAsia="Times New Roman" w:hAnsi="Arial" w:cs="Arial"/>
          <w:bCs/>
          <w:color w:val="000000"/>
          <w:sz w:val="24"/>
          <w:szCs w:val="24"/>
          <w:lang w:val="sr-Latn-ME"/>
        </w:rPr>
        <w:t xml:space="preserve">                                                      </w:t>
      </w:r>
    </w:p>
    <w:p w:rsidR="00E469D1" w:rsidRPr="00E469D1" w:rsidRDefault="00E469D1" w:rsidP="00E469D1">
      <w:pPr>
        <w:keepNext/>
        <w:spacing w:after="0" w:line="240" w:lineRule="auto"/>
        <w:jc w:val="center"/>
        <w:outlineLvl w:val="0"/>
        <w:rPr>
          <w:rFonts w:ascii="Arial" w:eastAsia="Times New Roman" w:hAnsi="Arial" w:cs="Arial"/>
          <w:b/>
          <w:bCs/>
          <w:color w:val="000000"/>
          <w:sz w:val="24"/>
          <w:szCs w:val="24"/>
          <w:lang w:val="sr-Latn-ME"/>
        </w:rPr>
      </w:pPr>
    </w:p>
    <w:p w:rsidR="00E469D1" w:rsidRPr="00E469D1" w:rsidRDefault="00E469D1" w:rsidP="00E469D1">
      <w:pPr>
        <w:spacing w:after="0" w:line="240" w:lineRule="auto"/>
        <w:jc w:val="center"/>
        <w:rPr>
          <w:rFonts w:ascii="Arial" w:eastAsia="Times New Roman" w:hAnsi="Arial" w:cs="Arial"/>
          <w:b/>
          <w:bCs/>
          <w:color w:val="000000"/>
          <w:sz w:val="28"/>
          <w:szCs w:val="28"/>
          <w:lang w:val="sr-Latn-ME"/>
        </w:rPr>
      </w:pPr>
      <w:r w:rsidRPr="00E469D1">
        <w:rPr>
          <w:rFonts w:ascii="Arial" w:eastAsia="Times New Roman" w:hAnsi="Arial" w:cs="Arial"/>
          <w:b/>
          <w:bCs/>
          <w:color w:val="000000"/>
          <w:sz w:val="28"/>
          <w:szCs w:val="28"/>
          <w:lang w:val="sr-Latn-ME"/>
        </w:rPr>
        <w:t>TENDERSKU DOKUMENTACIJU</w:t>
      </w:r>
    </w:p>
    <w:p w:rsidR="00E469D1" w:rsidRDefault="00E469D1" w:rsidP="00E469D1">
      <w:pPr>
        <w:spacing w:after="0" w:line="240" w:lineRule="auto"/>
        <w:jc w:val="center"/>
        <w:rPr>
          <w:rFonts w:ascii="Arial" w:eastAsia="Times New Roman" w:hAnsi="Arial" w:cs="Arial"/>
          <w:b/>
          <w:bCs/>
          <w:color w:val="000000"/>
          <w:sz w:val="28"/>
          <w:szCs w:val="28"/>
          <w:lang w:val="sr-Latn-ME"/>
        </w:rPr>
      </w:pPr>
      <w:r w:rsidRPr="00E469D1">
        <w:rPr>
          <w:rFonts w:ascii="Arial" w:eastAsia="Times New Roman" w:hAnsi="Arial" w:cs="Arial"/>
          <w:b/>
          <w:bCs/>
          <w:color w:val="000000"/>
          <w:sz w:val="28"/>
          <w:szCs w:val="28"/>
          <w:lang w:val="sr-Latn-ME"/>
        </w:rPr>
        <w:t>ZA OTVORENI POSTUPAK JAVNE NABAVKE</w:t>
      </w:r>
    </w:p>
    <w:p w:rsidR="00EF41F7" w:rsidRPr="00E469D1" w:rsidRDefault="00EF41F7" w:rsidP="00E469D1">
      <w:pPr>
        <w:spacing w:after="0" w:line="240" w:lineRule="auto"/>
        <w:jc w:val="center"/>
        <w:rPr>
          <w:rFonts w:ascii="Arial" w:eastAsia="Times New Roman" w:hAnsi="Arial" w:cs="Arial"/>
          <w:b/>
          <w:bCs/>
          <w:color w:val="000000"/>
          <w:sz w:val="28"/>
          <w:szCs w:val="28"/>
          <w:lang w:val="sr-Latn-ME"/>
        </w:rPr>
      </w:pPr>
    </w:p>
    <w:p w:rsidR="009B0C07" w:rsidRDefault="00EF41F7" w:rsidP="00EF41F7">
      <w:pPr>
        <w:spacing w:after="0" w:line="240" w:lineRule="auto"/>
        <w:jc w:val="center"/>
        <w:rPr>
          <w:rFonts w:ascii="Arial" w:eastAsia="Times New Roman" w:hAnsi="Arial" w:cs="Arial"/>
          <w:b/>
          <w:bCs/>
          <w:color w:val="000000"/>
          <w:sz w:val="24"/>
          <w:szCs w:val="24"/>
          <w:lang w:val="hr-HR"/>
        </w:rPr>
      </w:pPr>
      <w:r w:rsidRPr="00250808">
        <w:rPr>
          <w:rFonts w:ascii="Arial" w:eastAsia="Times New Roman" w:hAnsi="Arial" w:cs="Arial"/>
          <w:b/>
          <w:color w:val="000000"/>
          <w:sz w:val="24"/>
          <w:szCs w:val="24"/>
          <w:lang w:val="sr-Latn-ME"/>
        </w:rPr>
        <w:t>Nabavk</w:t>
      </w:r>
      <w:r w:rsidR="00611D18" w:rsidRPr="00250808">
        <w:rPr>
          <w:rFonts w:ascii="Arial" w:eastAsia="Times New Roman" w:hAnsi="Arial" w:cs="Arial"/>
          <w:b/>
          <w:color w:val="000000"/>
          <w:sz w:val="24"/>
          <w:szCs w:val="24"/>
          <w:lang w:val="sr-Latn-ME"/>
        </w:rPr>
        <w:t>a</w:t>
      </w:r>
      <w:r w:rsidRPr="00250808">
        <w:rPr>
          <w:rFonts w:ascii="Arial" w:eastAsia="Times New Roman" w:hAnsi="Arial" w:cs="Arial"/>
          <w:b/>
          <w:color w:val="000000"/>
          <w:sz w:val="24"/>
          <w:szCs w:val="24"/>
          <w:lang w:val="sr-Latn-ME"/>
        </w:rPr>
        <w:t xml:space="preserve"> </w:t>
      </w:r>
      <w:r w:rsidR="00A64A5A">
        <w:rPr>
          <w:rFonts w:ascii="Arial" w:eastAsia="Times New Roman" w:hAnsi="Arial" w:cs="Arial"/>
          <w:b/>
          <w:color w:val="000000"/>
          <w:sz w:val="24"/>
          <w:szCs w:val="24"/>
          <w:lang w:val="sr-Latn-ME"/>
        </w:rPr>
        <w:t xml:space="preserve">usluga - </w:t>
      </w:r>
      <w:r w:rsidR="000A07AE" w:rsidRPr="000A07AE">
        <w:rPr>
          <w:rFonts w:ascii="Arial" w:eastAsia="Times New Roman" w:hAnsi="Arial" w:cs="Arial"/>
          <w:b/>
          <w:color w:val="000000"/>
          <w:sz w:val="24"/>
          <w:szCs w:val="24"/>
          <w:lang w:val="sr-Latn-ME"/>
        </w:rPr>
        <w:t>Usluge razvoja e-servisa Fonda</w:t>
      </w:r>
    </w:p>
    <w:p w:rsidR="00193653" w:rsidRPr="00193653" w:rsidRDefault="00193653" w:rsidP="00EF41F7">
      <w:pPr>
        <w:spacing w:after="0" w:line="240" w:lineRule="auto"/>
        <w:jc w:val="center"/>
        <w:rPr>
          <w:rFonts w:ascii="Arial" w:eastAsia="Times New Roman" w:hAnsi="Arial" w:cs="Arial"/>
          <w:color w:val="000000"/>
          <w:sz w:val="24"/>
          <w:szCs w:val="24"/>
          <w:lang w:val="sr-Latn-ME"/>
        </w:rPr>
      </w:pPr>
      <w:r w:rsidRPr="000A07AE">
        <w:rPr>
          <w:rFonts w:ascii="Arial" w:eastAsia="Times New Roman" w:hAnsi="Arial" w:cs="Arial"/>
          <w:color w:val="000000"/>
          <w:sz w:val="24"/>
          <w:szCs w:val="24"/>
          <w:lang w:val="sr-Latn-ME"/>
        </w:rPr>
        <w:t>(predmet javne nabavke)</w:t>
      </w:r>
    </w:p>
    <w:p w:rsidR="00E469D1" w:rsidRPr="00E469D1" w:rsidRDefault="00E469D1" w:rsidP="00E469D1">
      <w:pPr>
        <w:spacing w:after="0" w:line="240" w:lineRule="auto"/>
        <w:jc w:val="center"/>
        <w:rPr>
          <w:rFonts w:ascii="Arial" w:eastAsia="Times New Roman" w:hAnsi="Arial" w:cs="Arial"/>
          <w:color w:val="000000"/>
          <w:sz w:val="24"/>
          <w:szCs w:val="24"/>
          <w:lang w:val="sr-Latn-ME"/>
        </w:rPr>
      </w:pPr>
      <w:r w:rsidRPr="00E469D1">
        <w:rPr>
          <w:rFonts w:ascii="Arial" w:eastAsia="Times New Roman" w:hAnsi="Arial" w:cs="Arial"/>
          <w:b/>
          <w:bCs/>
          <w:color w:val="000000"/>
          <w:sz w:val="24"/>
          <w:szCs w:val="24"/>
          <w:lang w:val="sr-Latn-ME"/>
        </w:rPr>
        <w:t xml:space="preserve"> </w:t>
      </w:r>
    </w:p>
    <w:p w:rsidR="00E469D1" w:rsidRPr="00E469D1" w:rsidRDefault="00E469D1" w:rsidP="00E469D1">
      <w:pPr>
        <w:spacing w:after="0" w:line="240" w:lineRule="auto"/>
        <w:rPr>
          <w:rFonts w:ascii="Arial" w:eastAsia="Times New Roman" w:hAnsi="Arial" w:cs="Arial"/>
          <w:sz w:val="24"/>
          <w:szCs w:val="24"/>
          <w:lang w:val="sr-Latn-ME"/>
        </w:rPr>
      </w:pPr>
    </w:p>
    <w:p w:rsidR="00E469D1" w:rsidRP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Predmet nabavke se nabavlja:</w:t>
      </w:r>
    </w:p>
    <w:p w:rsidR="00E469D1" w:rsidRPr="00E469D1" w:rsidRDefault="00E469D1" w:rsidP="00E469D1">
      <w:pPr>
        <w:spacing w:after="0" w:line="240" w:lineRule="auto"/>
        <w:jc w:val="both"/>
        <w:rPr>
          <w:rFonts w:ascii="Arial" w:eastAsia="Times New Roman" w:hAnsi="Arial" w:cs="Arial"/>
          <w:color w:val="000000"/>
          <w:sz w:val="24"/>
          <w:szCs w:val="24"/>
          <w:lang w:val="sr-Latn-ME"/>
        </w:rPr>
      </w:pPr>
    </w:p>
    <w:p w:rsidR="00E469D1" w:rsidRPr="00EF41F7" w:rsidRDefault="00193653" w:rsidP="00193653">
      <w:pPr>
        <w:pStyle w:val="ListParagraph"/>
        <w:spacing w:after="0" w:line="240" w:lineRule="auto"/>
        <w:ind w:left="780"/>
        <w:jc w:val="both"/>
        <w:rPr>
          <w:rFonts w:ascii="Arial" w:eastAsia="Times New Roman" w:hAnsi="Arial" w:cs="Arial"/>
          <w:color w:val="000000"/>
          <w:sz w:val="24"/>
          <w:szCs w:val="24"/>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w:t>
      </w:r>
      <w:r>
        <w:rPr>
          <w:rFonts w:ascii="Arial" w:hAnsi="Arial" w:cs="Arial"/>
          <w:color w:val="000000"/>
          <w:lang w:val="sr-Latn-ME"/>
        </w:rPr>
        <w:t xml:space="preserve"> </w:t>
      </w:r>
      <w:r w:rsidR="00E469D1" w:rsidRPr="00EF41F7">
        <w:rPr>
          <w:rFonts w:ascii="Arial" w:eastAsia="Times New Roman" w:hAnsi="Arial" w:cs="Arial"/>
          <w:color w:val="000000"/>
          <w:sz w:val="24"/>
          <w:szCs w:val="24"/>
          <w:lang w:val="sr-Latn-ME"/>
        </w:rPr>
        <w:t xml:space="preserve">kao cjelina </w:t>
      </w:r>
    </w:p>
    <w:p w:rsidR="00E469D1" w:rsidRDefault="00E469D1"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193653" w:rsidRDefault="00193653" w:rsidP="00E469D1">
      <w:pPr>
        <w:spacing w:after="0" w:line="240" w:lineRule="auto"/>
        <w:rPr>
          <w:rFonts w:ascii="Arial" w:eastAsia="Times New Roman" w:hAnsi="Arial" w:cs="Arial"/>
          <w:color w:val="000000"/>
          <w:sz w:val="24"/>
          <w:szCs w:val="24"/>
          <w:lang w:val="sr-Latn-ME"/>
        </w:rPr>
      </w:pPr>
    </w:p>
    <w:p w:rsidR="00E469D1" w:rsidRPr="00E469D1" w:rsidRDefault="00E469D1" w:rsidP="00E469D1">
      <w:pPr>
        <w:spacing w:after="0" w:line="240" w:lineRule="auto"/>
        <w:rPr>
          <w:rFonts w:ascii="Arial" w:eastAsia="Times New Roman" w:hAnsi="Arial" w:cs="Arial"/>
          <w:color w:val="000000"/>
          <w:sz w:val="24"/>
          <w:szCs w:val="24"/>
          <w:lang w:val="sr-Latn-ME"/>
        </w:rPr>
      </w:pPr>
    </w:p>
    <w:p w:rsidR="00E469D1" w:rsidRPr="00E469D1" w:rsidRDefault="00E469D1" w:rsidP="00E469D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1" w:name="_Toc62730553"/>
      <w:r w:rsidRPr="00E469D1">
        <w:rPr>
          <w:rFonts w:ascii="Arial" w:eastAsia="Times New Roman" w:hAnsi="Arial" w:cs="Times New Roman"/>
          <w:b/>
          <w:color w:val="000000"/>
          <w:sz w:val="24"/>
          <w:szCs w:val="32"/>
          <w:lang w:val="sr-Latn-ME"/>
        </w:rPr>
        <w:lastRenderedPageBreak/>
        <w:t>POZIV ZA NADMETANJE</w:t>
      </w:r>
      <w:r w:rsidRPr="00E469D1">
        <w:rPr>
          <w:rFonts w:ascii="Arial" w:eastAsia="Times New Roman" w:hAnsi="Arial" w:cs="Times New Roman"/>
          <w:b/>
          <w:color w:val="000000"/>
          <w:sz w:val="24"/>
          <w:szCs w:val="32"/>
          <w:vertAlign w:val="superscript"/>
          <w:lang w:val="sr-Latn-ME"/>
        </w:rPr>
        <w:footnoteReference w:id="1"/>
      </w:r>
      <w:bookmarkEnd w:id="1"/>
      <w:r w:rsidRPr="00E469D1">
        <w:rPr>
          <w:rFonts w:ascii="Arial" w:eastAsia="Times New Roman" w:hAnsi="Arial" w:cs="Times New Roman"/>
          <w:b/>
          <w:color w:val="000000"/>
          <w:sz w:val="24"/>
          <w:szCs w:val="32"/>
          <w:lang w:val="sr-Latn-ME"/>
        </w:rPr>
        <w:t xml:space="preserve"> </w:t>
      </w:r>
    </w:p>
    <w:p w:rsidR="00E469D1" w:rsidRPr="00E469D1" w:rsidRDefault="00E469D1" w:rsidP="00E469D1">
      <w:pPr>
        <w:spacing w:after="0" w:line="240" w:lineRule="auto"/>
        <w:rPr>
          <w:rFonts w:ascii="Arial" w:eastAsia="Times New Roman" w:hAnsi="Arial" w:cs="Arial"/>
          <w:b/>
          <w:bCs/>
          <w:color w:val="000000"/>
          <w:sz w:val="24"/>
          <w:szCs w:val="24"/>
          <w:lang w:val="sr-Latn-ME"/>
        </w:rPr>
      </w:pPr>
      <w:r w:rsidRPr="00E469D1">
        <w:rPr>
          <w:rFonts w:ascii="Arial" w:eastAsia="Times New Roman" w:hAnsi="Arial" w:cs="Arial"/>
          <w:b/>
          <w:bCs/>
          <w:color w:val="000000"/>
          <w:sz w:val="24"/>
          <w:szCs w:val="24"/>
          <w:lang w:val="sr-Latn-ME"/>
        </w:rPr>
        <w:tab/>
      </w:r>
    </w:p>
    <w:p w:rsidR="00E469D1" w:rsidRPr="00E469D1" w:rsidRDefault="00E469D1" w:rsidP="00E469D1">
      <w:pPr>
        <w:spacing w:after="0" w:line="240" w:lineRule="auto"/>
        <w:ind w:left="360"/>
        <w:jc w:val="center"/>
        <w:rPr>
          <w:rFonts w:ascii="Arial" w:eastAsia="Times New Roman" w:hAnsi="Arial" w:cs="Arial"/>
          <w:b/>
          <w:bCs/>
          <w:color w:val="000000"/>
          <w:sz w:val="24"/>
          <w:szCs w:val="24"/>
          <w:lang w:val="sr-Latn-ME"/>
        </w:rPr>
      </w:pPr>
    </w:p>
    <w:p w:rsidR="00E469D1" w:rsidRPr="00E469D1" w:rsidRDefault="00E469D1" w:rsidP="00E469D1">
      <w:pPr>
        <w:numPr>
          <w:ilvl w:val="0"/>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Podaci o naručiocu;</w:t>
      </w:r>
    </w:p>
    <w:p w:rsidR="00E469D1" w:rsidRPr="00E469D1" w:rsidRDefault="00E469D1" w:rsidP="00E469D1">
      <w:pPr>
        <w:numPr>
          <w:ilvl w:val="0"/>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 xml:space="preserve">Podaci o postupku i predmetu javne nabavke: </w:t>
      </w:r>
    </w:p>
    <w:p w:rsidR="00E469D1" w:rsidRPr="00E469D1" w:rsidRDefault="00E469D1" w:rsidP="00E469D1">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Vrsta postupka,</w:t>
      </w:r>
    </w:p>
    <w:p w:rsidR="00E469D1" w:rsidRPr="00E469D1" w:rsidRDefault="00E469D1" w:rsidP="00E469D1">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Predmet javne nabavke (vrsta predmeta, naziv i opis predmeta),</w:t>
      </w:r>
    </w:p>
    <w:p w:rsidR="00E469D1" w:rsidRPr="00E469D1" w:rsidRDefault="00E469D1" w:rsidP="00E469D1">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Procijenjena vrijednost predmeta nabavke</w:t>
      </w:r>
      <w:r w:rsidRPr="00E469D1">
        <w:rPr>
          <w:rFonts w:ascii="Arial" w:eastAsia="Calibri" w:hAnsi="Arial" w:cs="Arial"/>
          <w:color w:val="000000"/>
          <w:vertAlign w:val="superscript"/>
          <w:lang w:val="sr-Latn-ME"/>
        </w:rPr>
        <w:footnoteReference w:id="2"/>
      </w:r>
      <w:r w:rsidRPr="00E469D1">
        <w:rPr>
          <w:rFonts w:ascii="Arial" w:eastAsia="Calibri" w:hAnsi="Arial" w:cs="Arial"/>
          <w:color w:val="000000"/>
          <w:lang w:val="sr-Latn-ME"/>
        </w:rPr>
        <w:t>,</w:t>
      </w:r>
    </w:p>
    <w:p w:rsidR="00E469D1" w:rsidRPr="00E469D1" w:rsidRDefault="00E469D1" w:rsidP="00E469D1">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 xml:space="preserve">Način nabavke: </w:t>
      </w:r>
    </w:p>
    <w:p w:rsidR="00E469D1" w:rsidRPr="00E469D1" w:rsidRDefault="00E469D1" w:rsidP="00E469D1">
      <w:pPr>
        <w:numPr>
          <w:ilvl w:val="0"/>
          <w:numId w:val="7"/>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Cjelina, po partijama,</w:t>
      </w:r>
    </w:p>
    <w:p w:rsidR="00E469D1" w:rsidRPr="00E469D1" w:rsidRDefault="00E469D1" w:rsidP="00E469D1">
      <w:pPr>
        <w:numPr>
          <w:ilvl w:val="0"/>
          <w:numId w:val="7"/>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Zajednička nabavka,</w:t>
      </w:r>
    </w:p>
    <w:p w:rsidR="00E469D1" w:rsidRPr="00E469D1" w:rsidRDefault="00E469D1" w:rsidP="00E469D1">
      <w:pPr>
        <w:numPr>
          <w:ilvl w:val="0"/>
          <w:numId w:val="7"/>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Centralizovana nabavka,</w:t>
      </w:r>
    </w:p>
    <w:p w:rsidR="00E469D1" w:rsidRPr="00E469D1" w:rsidRDefault="00E469D1" w:rsidP="00E469D1">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Posebni oblik nabavke:</w:t>
      </w:r>
    </w:p>
    <w:p w:rsidR="00E469D1" w:rsidRPr="00E469D1" w:rsidRDefault="00E469D1" w:rsidP="00E469D1">
      <w:pPr>
        <w:numPr>
          <w:ilvl w:val="0"/>
          <w:numId w:val="8"/>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Okvirni sporazum,</w:t>
      </w:r>
    </w:p>
    <w:p w:rsidR="00E469D1" w:rsidRPr="00E469D1" w:rsidRDefault="00E469D1" w:rsidP="00E469D1">
      <w:pPr>
        <w:numPr>
          <w:ilvl w:val="0"/>
          <w:numId w:val="8"/>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Dinamički sistem nabavki,</w:t>
      </w:r>
    </w:p>
    <w:p w:rsidR="00E469D1" w:rsidRPr="00E469D1" w:rsidRDefault="00E469D1" w:rsidP="00E469D1">
      <w:pPr>
        <w:numPr>
          <w:ilvl w:val="0"/>
          <w:numId w:val="8"/>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Elektronska aukcija,</w:t>
      </w:r>
    </w:p>
    <w:p w:rsidR="00E469D1" w:rsidRPr="00E469D1" w:rsidRDefault="00E469D1" w:rsidP="00E469D1">
      <w:pPr>
        <w:numPr>
          <w:ilvl w:val="0"/>
          <w:numId w:val="8"/>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Elektronski katalog,</w:t>
      </w:r>
    </w:p>
    <w:p w:rsidR="00E469D1" w:rsidRPr="00E469D1" w:rsidRDefault="00E469D1" w:rsidP="00E469D1">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Uslovi za učešće u postupku javne nabavke i posebni osnovi za isključenje,</w:t>
      </w:r>
    </w:p>
    <w:p w:rsidR="00E469D1" w:rsidRPr="00E469D1" w:rsidRDefault="00E469D1" w:rsidP="00E469D1">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Kriterijum za izbor najpovoljnije ponude,</w:t>
      </w:r>
    </w:p>
    <w:p w:rsidR="00E469D1" w:rsidRPr="00E469D1" w:rsidRDefault="00E469D1" w:rsidP="00E469D1">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Način, mjesto i vrijeme podnošenja ponuda i otvaranja ponuda,</w:t>
      </w:r>
    </w:p>
    <w:p w:rsidR="00E469D1" w:rsidRPr="00E469D1" w:rsidRDefault="00E469D1" w:rsidP="00E469D1">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Rok za donošenje odluke o izboru,</w:t>
      </w:r>
    </w:p>
    <w:p w:rsidR="00E469D1" w:rsidRPr="00E469D1" w:rsidRDefault="00E469D1" w:rsidP="00E469D1">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Rok važenja ponude,</w:t>
      </w:r>
    </w:p>
    <w:p w:rsidR="00E469D1" w:rsidRPr="00F77FF7" w:rsidRDefault="00E469D1" w:rsidP="00F77FF7">
      <w:pPr>
        <w:numPr>
          <w:ilvl w:val="1"/>
          <w:numId w:val="2"/>
        </w:numPr>
        <w:spacing w:after="160" w:line="259" w:lineRule="auto"/>
        <w:contextualSpacing/>
        <w:rPr>
          <w:rFonts w:ascii="Arial" w:eastAsia="Calibri" w:hAnsi="Arial" w:cs="Arial"/>
          <w:color w:val="000000"/>
          <w:lang w:val="sr-Latn-ME"/>
        </w:rPr>
      </w:pPr>
      <w:r w:rsidRPr="00E469D1">
        <w:rPr>
          <w:rFonts w:ascii="Arial" w:eastAsia="Calibri" w:hAnsi="Arial" w:cs="Arial"/>
          <w:color w:val="000000"/>
          <w:lang w:val="sr-Latn-ME"/>
        </w:rPr>
        <w:t>Garancija ponude</w:t>
      </w:r>
    </w:p>
    <w:p w:rsidR="000E6CE4" w:rsidRPr="00E469D1" w:rsidRDefault="000E6CE4" w:rsidP="00E469D1">
      <w:pPr>
        <w:spacing w:after="0" w:line="240" w:lineRule="auto"/>
        <w:rPr>
          <w:rFonts w:ascii="Calibri" w:eastAsia="Calibri" w:hAnsi="Calibri" w:cs="Times New Roman"/>
          <w:color w:val="000000"/>
          <w:lang w:val="sr-Latn-ME"/>
        </w:rPr>
      </w:pPr>
    </w:p>
    <w:p w:rsidR="00E469D1" w:rsidRPr="00E469D1" w:rsidRDefault="00E469D1" w:rsidP="00E469D1">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2" w:name="_Toc62730554"/>
      <w:r w:rsidRPr="00E469D1">
        <w:rPr>
          <w:rFonts w:ascii="Arial" w:eastAsia="Times New Roman" w:hAnsi="Arial" w:cs="Times New Roman"/>
          <w:b/>
          <w:color w:val="000000"/>
          <w:sz w:val="24"/>
          <w:szCs w:val="32"/>
          <w:lang w:val="sr-Latn-ME"/>
        </w:rPr>
        <w:t>TEHNIČKA SPECIFIKACIJA PREDMETA JAVNE NABAVKE</w:t>
      </w:r>
      <w:r w:rsidRPr="00E469D1">
        <w:rPr>
          <w:rFonts w:ascii="Arial" w:eastAsia="Times New Roman" w:hAnsi="Arial" w:cs="Times New Roman"/>
          <w:b/>
          <w:color w:val="000000"/>
          <w:sz w:val="24"/>
          <w:szCs w:val="32"/>
          <w:vertAlign w:val="superscript"/>
          <w:lang w:val="sr-Latn-ME"/>
        </w:rPr>
        <w:footnoteReference w:id="3"/>
      </w:r>
      <w:bookmarkEnd w:id="2"/>
    </w:p>
    <w:p w:rsidR="00E469D1" w:rsidRPr="00E469D1" w:rsidRDefault="00E469D1" w:rsidP="00E469D1">
      <w:pPr>
        <w:spacing w:after="0" w:line="240" w:lineRule="auto"/>
        <w:rPr>
          <w:rFonts w:ascii="Calibri" w:eastAsia="Calibri" w:hAnsi="Calibri" w:cs="Times New Roman"/>
          <w:color w:val="000000"/>
          <w:lang w:val="sr-Latn-ME"/>
        </w:rPr>
      </w:pPr>
    </w:p>
    <w:p w:rsidR="00E469D1" w:rsidRPr="00E469D1" w:rsidRDefault="00E469D1" w:rsidP="00E469D1">
      <w:pPr>
        <w:numPr>
          <w:ilvl w:val="0"/>
          <w:numId w:val="4"/>
        </w:numPr>
        <w:spacing w:after="160" w:line="259" w:lineRule="auto"/>
        <w:contextualSpacing/>
        <w:jc w:val="both"/>
        <w:rPr>
          <w:rFonts w:ascii="Arial" w:eastAsia="Calibri" w:hAnsi="Arial" w:cs="Arial"/>
          <w:color w:val="000000"/>
          <w:lang w:val="sr-Latn-ME"/>
        </w:rPr>
      </w:pPr>
      <w:r w:rsidRPr="00E469D1">
        <w:rPr>
          <w:rFonts w:ascii="Arial" w:eastAsia="Calibri" w:hAnsi="Arial" w:cs="Arial"/>
          <w:color w:val="000000"/>
          <w:lang w:val="sr-Latn-ME"/>
        </w:rPr>
        <w:t>Naziv i opis predmeta nabavke u cjelini, po partijama i stavkama sa bitnim karakteristikama</w:t>
      </w:r>
    </w:p>
    <w:p w:rsidR="00E469D1" w:rsidRDefault="00E469D1" w:rsidP="00E469D1">
      <w:pPr>
        <w:numPr>
          <w:ilvl w:val="0"/>
          <w:numId w:val="4"/>
        </w:numPr>
        <w:spacing w:after="160" w:line="259" w:lineRule="auto"/>
        <w:contextualSpacing/>
        <w:jc w:val="both"/>
        <w:rPr>
          <w:rFonts w:ascii="Arial" w:eastAsia="Calibri" w:hAnsi="Arial" w:cs="Arial"/>
          <w:color w:val="000000"/>
          <w:lang w:val="sr-Latn-ME"/>
        </w:rPr>
      </w:pPr>
      <w:r w:rsidRPr="00E469D1">
        <w:rPr>
          <w:rFonts w:ascii="Arial" w:eastAsia="Calibri" w:hAnsi="Arial" w:cs="Arial"/>
          <w:color w:val="000000"/>
          <w:lang w:val="sr-Latn-ME"/>
        </w:rPr>
        <w:t>Zahtjevi u pogledu načina izvršavanja predmeta nabavke koji su od značaja za sačinjavanje ponude i izvršenje ugovora</w:t>
      </w:r>
    </w:p>
    <w:p w:rsidR="007455C9" w:rsidRDefault="007455C9" w:rsidP="007455C9">
      <w:pPr>
        <w:spacing w:after="160" w:line="259" w:lineRule="auto"/>
        <w:ind w:left="1080"/>
        <w:contextualSpacing/>
        <w:jc w:val="both"/>
        <w:rPr>
          <w:rFonts w:ascii="Arial" w:eastAsia="Calibri" w:hAnsi="Arial" w:cs="Arial"/>
          <w:color w:val="000000"/>
          <w:lang w:val="sr-Latn-ME"/>
        </w:rPr>
      </w:pPr>
    </w:p>
    <w:tbl>
      <w:tblPr>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2610"/>
        <w:gridCol w:w="2085"/>
        <w:gridCol w:w="2055"/>
        <w:gridCol w:w="1800"/>
      </w:tblGrid>
      <w:tr w:rsidR="007455C9" w:rsidTr="007455C9">
        <w:trPr>
          <w:trHeight w:val="450"/>
        </w:trPr>
        <w:tc>
          <w:tcPr>
            <w:tcW w:w="735" w:type="dxa"/>
          </w:tcPr>
          <w:p w:rsidR="007455C9" w:rsidRDefault="007455C9" w:rsidP="007455C9">
            <w:pPr>
              <w:spacing w:after="160" w:line="259" w:lineRule="auto"/>
              <w:contextualSpacing/>
              <w:jc w:val="both"/>
              <w:rPr>
                <w:rFonts w:ascii="Arial" w:eastAsia="Calibri" w:hAnsi="Arial" w:cs="Arial"/>
                <w:color w:val="000000"/>
                <w:lang w:val="sr-Latn-ME"/>
              </w:rPr>
            </w:pPr>
            <w:r>
              <w:rPr>
                <w:rFonts w:ascii="Arial" w:eastAsia="Calibri" w:hAnsi="Arial" w:cs="Arial"/>
                <w:color w:val="000000"/>
                <w:lang w:val="sr-Latn-ME"/>
              </w:rPr>
              <w:t>r.b.</w:t>
            </w:r>
          </w:p>
        </w:tc>
        <w:tc>
          <w:tcPr>
            <w:tcW w:w="2610" w:type="dxa"/>
          </w:tcPr>
          <w:p w:rsidR="007455C9" w:rsidRDefault="007455C9" w:rsidP="007455C9">
            <w:pPr>
              <w:spacing w:after="160" w:line="259" w:lineRule="auto"/>
              <w:contextualSpacing/>
              <w:rPr>
                <w:rFonts w:ascii="Arial" w:eastAsia="Calibri" w:hAnsi="Arial" w:cs="Arial"/>
                <w:color w:val="000000"/>
                <w:lang w:val="sr-Latn-ME"/>
              </w:rPr>
            </w:pPr>
            <w:r>
              <w:rPr>
                <w:rFonts w:ascii="Arial" w:eastAsia="Calibri" w:hAnsi="Arial" w:cs="Arial"/>
                <w:color w:val="000000"/>
                <w:lang w:val="sr-Latn-ME"/>
              </w:rPr>
              <w:t>Opis predmeta nabavke u cjelini., odnosno po partiji ili u stavkama</w:t>
            </w:r>
          </w:p>
        </w:tc>
        <w:tc>
          <w:tcPr>
            <w:tcW w:w="2085" w:type="dxa"/>
          </w:tcPr>
          <w:p w:rsidR="007455C9" w:rsidRPr="007455C9" w:rsidRDefault="007455C9" w:rsidP="007455C9">
            <w:pPr>
              <w:spacing w:after="160" w:line="259" w:lineRule="auto"/>
              <w:contextualSpacing/>
              <w:jc w:val="both"/>
              <w:rPr>
                <w:rFonts w:ascii="Arial" w:eastAsia="Calibri" w:hAnsi="Arial" w:cs="Arial"/>
                <w:color w:val="000000"/>
                <w:lang w:val="sr-Latn-ME"/>
              </w:rPr>
            </w:pPr>
            <w:r>
              <w:rPr>
                <w:rFonts w:ascii="Arial" w:eastAsia="Calibri" w:hAnsi="Arial" w:cs="Arial"/>
                <w:color w:val="000000"/>
                <w:lang w:val="sr-Latn-ME"/>
              </w:rPr>
              <w:t xml:space="preserve">Bitne karakteristike predmeta nabavke </w:t>
            </w:r>
            <w:r w:rsidRPr="007455C9">
              <w:rPr>
                <w:rFonts w:ascii="Arial" w:eastAsia="Calibri" w:hAnsi="Arial" w:cs="Arial"/>
                <w:color w:val="000000"/>
                <w:lang w:val="sr-Latn-ME"/>
              </w:rPr>
              <w:t>u pogledu kvaliteta, dimenzija, oblika,</w:t>
            </w:r>
          </w:p>
          <w:p w:rsidR="007455C9" w:rsidRPr="007455C9" w:rsidRDefault="007455C9" w:rsidP="007455C9">
            <w:pPr>
              <w:spacing w:after="160" w:line="259" w:lineRule="auto"/>
              <w:contextualSpacing/>
              <w:jc w:val="both"/>
              <w:rPr>
                <w:rFonts w:ascii="Arial" w:eastAsia="Calibri" w:hAnsi="Arial" w:cs="Arial"/>
                <w:color w:val="000000"/>
                <w:lang w:val="sr-Latn-ME"/>
              </w:rPr>
            </w:pPr>
            <w:r w:rsidRPr="007455C9">
              <w:rPr>
                <w:rFonts w:ascii="Arial" w:eastAsia="Calibri" w:hAnsi="Arial" w:cs="Arial"/>
                <w:color w:val="000000"/>
                <w:lang w:val="sr-Latn-ME"/>
              </w:rPr>
              <w:t>bezbjednosti, performansi,</w:t>
            </w:r>
          </w:p>
          <w:p w:rsidR="007455C9" w:rsidRDefault="007455C9" w:rsidP="007455C9">
            <w:pPr>
              <w:spacing w:after="160" w:line="259" w:lineRule="auto"/>
              <w:contextualSpacing/>
              <w:jc w:val="both"/>
              <w:rPr>
                <w:rFonts w:ascii="Arial" w:eastAsia="Calibri" w:hAnsi="Arial" w:cs="Arial"/>
                <w:color w:val="000000"/>
                <w:lang w:val="sr-Latn-ME"/>
              </w:rPr>
            </w:pPr>
            <w:r w:rsidRPr="007455C9">
              <w:rPr>
                <w:rFonts w:ascii="Arial" w:eastAsia="Calibri" w:hAnsi="Arial" w:cs="Arial"/>
                <w:color w:val="000000"/>
                <w:lang w:val="sr-Latn-ME"/>
              </w:rPr>
              <w:t>označavanja, roka upotrebe i dr...</w:t>
            </w:r>
          </w:p>
        </w:tc>
        <w:tc>
          <w:tcPr>
            <w:tcW w:w="2055" w:type="dxa"/>
          </w:tcPr>
          <w:p w:rsidR="007455C9" w:rsidRDefault="007455C9" w:rsidP="007455C9">
            <w:pPr>
              <w:spacing w:after="160" w:line="259" w:lineRule="auto"/>
              <w:contextualSpacing/>
              <w:jc w:val="both"/>
              <w:rPr>
                <w:rFonts w:ascii="Arial" w:eastAsia="Calibri" w:hAnsi="Arial" w:cs="Arial"/>
                <w:color w:val="000000"/>
                <w:lang w:val="sr-Latn-ME"/>
              </w:rPr>
            </w:pPr>
            <w:r>
              <w:rPr>
                <w:rFonts w:ascii="Arial" w:eastAsia="Calibri" w:hAnsi="Arial" w:cs="Arial"/>
                <w:color w:val="000000"/>
                <w:lang w:val="sr-Latn-ME"/>
              </w:rPr>
              <w:t>Jedinica mjere</w:t>
            </w:r>
          </w:p>
        </w:tc>
        <w:tc>
          <w:tcPr>
            <w:tcW w:w="1800" w:type="dxa"/>
          </w:tcPr>
          <w:p w:rsidR="007455C9" w:rsidRDefault="007455C9" w:rsidP="007455C9">
            <w:pPr>
              <w:spacing w:after="160" w:line="259" w:lineRule="auto"/>
              <w:contextualSpacing/>
              <w:jc w:val="both"/>
              <w:rPr>
                <w:rFonts w:ascii="Arial" w:eastAsia="Calibri" w:hAnsi="Arial" w:cs="Arial"/>
                <w:color w:val="000000"/>
                <w:lang w:val="sr-Latn-ME"/>
              </w:rPr>
            </w:pPr>
          </w:p>
          <w:p w:rsidR="007455C9" w:rsidRDefault="007455C9" w:rsidP="007455C9">
            <w:pPr>
              <w:spacing w:after="160" w:line="259" w:lineRule="auto"/>
              <w:contextualSpacing/>
              <w:jc w:val="both"/>
              <w:rPr>
                <w:rFonts w:ascii="Arial" w:eastAsia="Calibri" w:hAnsi="Arial" w:cs="Arial"/>
                <w:color w:val="000000"/>
                <w:lang w:val="sr-Latn-ME"/>
              </w:rPr>
            </w:pPr>
            <w:r>
              <w:rPr>
                <w:rFonts w:ascii="Arial" w:eastAsia="Calibri" w:hAnsi="Arial" w:cs="Arial"/>
                <w:color w:val="000000"/>
                <w:lang w:val="sr-Latn-ME"/>
              </w:rPr>
              <w:t>Količina</w:t>
            </w:r>
          </w:p>
        </w:tc>
      </w:tr>
      <w:tr w:rsidR="007455C9" w:rsidTr="007455C9">
        <w:trPr>
          <w:trHeight w:val="450"/>
        </w:trPr>
        <w:tc>
          <w:tcPr>
            <w:tcW w:w="735" w:type="dxa"/>
          </w:tcPr>
          <w:p w:rsidR="007455C9" w:rsidRDefault="007455C9" w:rsidP="007455C9">
            <w:pPr>
              <w:spacing w:after="160" w:line="259" w:lineRule="auto"/>
              <w:contextualSpacing/>
              <w:jc w:val="both"/>
              <w:rPr>
                <w:rFonts w:ascii="Arial" w:eastAsia="Calibri" w:hAnsi="Arial" w:cs="Arial"/>
                <w:color w:val="000000"/>
                <w:lang w:val="sr-Latn-ME"/>
              </w:rPr>
            </w:pPr>
            <w:r>
              <w:rPr>
                <w:rFonts w:ascii="Arial" w:eastAsia="Calibri" w:hAnsi="Arial" w:cs="Arial"/>
                <w:color w:val="000000"/>
                <w:lang w:val="sr-Latn-ME"/>
              </w:rPr>
              <w:t>1</w:t>
            </w:r>
          </w:p>
        </w:tc>
        <w:tc>
          <w:tcPr>
            <w:tcW w:w="2610" w:type="dxa"/>
          </w:tcPr>
          <w:p w:rsidR="007455C9" w:rsidRDefault="00A72B79" w:rsidP="007455C9">
            <w:pPr>
              <w:spacing w:after="160" w:line="259" w:lineRule="auto"/>
              <w:contextualSpacing/>
              <w:jc w:val="both"/>
              <w:rPr>
                <w:rFonts w:ascii="Arial" w:eastAsia="Calibri" w:hAnsi="Arial" w:cs="Arial"/>
                <w:color w:val="000000"/>
                <w:lang w:val="sr-Latn-ME"/>
              </w:rPr>
            </w:pPr>
            <w:r w:rsidRPr="00A72B79">
              <w:rPr>
                <w:rFonts w:ascii="Arial" w:eastAsia="Calibri" w:hAnsi="Arial" w:cs="Arial"/>
                <w:color w:val="000000"/>
                <w:lang w:val="sr-Latn-ME"/>
              </w:rPr>
              <w:t>Usluge razvoja e-servisa Fonda</w:t>
            </w:r>
          </w:p>
        </w:tc>
        <w:tc>
          <w:tcPr>
            <w:tcW w:w="2085" w:type="dxa"/>
          </w:tcPr>
          <w:p w:rsidR="007455C9" w:rsidRDefault="007455C9" w:rsidP="007455C9">
            <w:pPr>
              <w:spacing w:after="160" w:line="259" w:lineRule="auto"/>
              <w:contextualSpacing/>
              <w:jc w:val="both"/>
              <w:rPr>
                <w:rFonts w:ascii="Arial" w:eastAsia="Calibri" w:hAnsi="Arial" w:cs="Arial"/>
                <w:color w:val="000000"/>
                <w:lang w:val="sr-Latn-ME"/>
              </w:rPr>
            </w:pPr>
            <w:r w:rsidRPr="007455C9">
              <w:rPr>
                <w:rFonts w:ascii="Arial" w:eastAsia="Calibri" w:hAnsi="Arial" w:cs="Arial"/>
                <w:color w:val="000000"/>
                <w:lang w:val="sr-Latn-ME"/>
              </w:rPr>
              <w:t>Detaljan opis dat ispod tabele</w:t>
            </w:r>
          </w:p>
        </w:tc>
        <w:tc>
          <w:tcPr>
            <w:tcW w:w="2055" w:type="dxa"/>
          </w:tcPr>
          <w:p w:rsidR="007455C9" w:rsidRDefault="007455C9" w:rsidP="007455C9">
            <w:pPr>
              <w:spacing w:after="160" w:line="259" w:lineRule="auto"/>
              <w:contextualSpacing/>
              <w:jc w:val="both"/>
              <w:rPr>
                <w:rFonts w:ascii="Arial" w:eastAsia="Calibri" w:hAnsi="Arial" w:cs="Arial"/>
                <w:color w:val="000000"/>
                <w:lang w:val="sr-Latn-ME"/>
              </w:rPr>
            </w:pPr>
            <w:r>
              <w:rPr>
                <w:rFonts w:ascii="Arial" w:eastAsia="Calibri" w:hAnsi="Arial" w:cs="Arial"/>
                <w:color w:val="000000"/>
                <w:lang w:val="sr-Latn-ME"/>
              </w:rPr>
              <w:t>komplet</w:t>
            </w:r>
          </w:p>
        </w:tc>
        <w:tc>
          <w:tcPr>
            <w:tcW w:w="1800" w:type="dxa"/>
          </w:tcPr>
          <w:p w:rsidR="007455C9" w:rsidRDefault="007455C9" w:rsidP="007455C9">
            <w:pPr>
              <w:spacing w:after="160" w:line="259" w:lineRule="auto"/>
              <w:contextualSpacing/>
              <w:jc w:val="both"/>
              <w:rPr>
                <w:rFonts w:ascii="Arial" w:eastAsia="Calibri" w:hAnsi="Arial" w:cs="Arial"/>
                <w:color w:val="000000"/>
                <w:lang w:val="sr-Latn-ME"/>
              </w:rPr>
            </w:pPr>
            <w:r>
              <w:rPr>
                <w:rFonts w:ascii="Arial" w:eastAsia="Calibri" w:hAnsi="Arial" w:cs="Arial"/>
                <w:color w:val="000000"/>
                <w:lang w:val="sr-Latn-ME"/>
              </w:rPr>
              <w:t>1</w:t>
            </w:r>
          </w:p>
        </w:tc>
      </w:tr>
    </w:tbl>
    <w:p w:rsidR="007455C9" w:rsidRPr="00D93A4E" w:rsidRDefault="007455C9" w:rsidP="007455C9">
      <w:pPr>
        <w:contextualSpacing/>
        <w:jc w:val="center"/>
        <w:rPr>
          <w:rFonts w:ascii="Times New Roman" w:eastAsia="Calibri" w:hAnsi="Times New Roman" w:cs="Times New Roman"/>
          <w:color w:val="000000"/>
          <w:sz w:val="40"/>
          <w:szCs w:val="40"/>
          <w:lang w:val="sr-Latn-ME" w:eastAsia="en-GB"/>
        </w:rPr>
      </w:pPr>
      <w:r w:rsidRPr="00D93A4E">
        <w:rPr>
          <w:rFonts w:ascii="Times New Roman" w:eastAsia="Calibri" w:hAnsi="Times New Roman" w:cs="Times New Roman"/>
          <w:color w:val="000000"/>
          <w:sz w:val="40"/>
          <w:szCs w:val="40"/>
          <w:lang w:val="sr-Latn-ME" w:eastAsia="en-GB"/>
        </w:rPr>
        <w:lastRenderedPageBreak/>
        <w:t>TEHNIČKA SPECIFIKACIJA PREDMETA JAVNE NABAVKE</w:t>
      </w:r>
    </w:p>
    <w:p w:rsidR="007455C9" w:rsidRPr="00D93A4E" w:rsidRDefault="007455C9" w:rsidP="007455C9">
      <w:pPr>
        <w:contextualSpacing/>
        <w:jc w:val="both"/>
        <w:rPr>
          <w:rFonts w:ascii="Times New Roman" w:eastAsia="Calibri" w:hAnsi="Times New Roman" w:cs="Times New Roman"/>
          <w:color w:val="000000"/>
          <w:kern w:val="2"/>
          <w:lang w:val="sr-Latn-ME"/>
          <w14:ligatures w14:val="standardContextual"/>
        </w:rPr>
      </w:pPr>
    </w:p>
    <w:p w:rsidR="007455C9" w:rsidRDefault="007455C9" w:rsidP="007455C9">
      <w:pPr>
        <w:numPr>
          <w:ilvl w:val="0"/>
          <w:numId w:val="18"/>
        </w:numPr>
        <w:spacing w:after="0" w:line="240" w:lineRule="auto"/>
        <w:contextualSpacing/>
        <w:rPr>
          <w:rFonts w:ascii="Times New Roman" w:eastAsia="Times New Roman" w:hAnsi="Times New Roman" w:cs="Times New Roman"/>
          <w:sz w:val="40"/>
          <w:szCs w:val="40"/>
          <w:lang w:eastAsia="en-GB"/>
        </w:rPr>
      </w:pPr>
      <w:r>
        <w:rPr>
          <w:rFonts w:ascii="Times New Roman" w:eastAsia="Times New Roman" w:hAnsi="Times New Roman" w:cs="Times New Roman"/>
          <w:sz w:val="40"/>
          <w:szCs w:val="40"/>
          <w:lang w:eastAsia="en-GB"/>
        </w:rPr>
        <w:t>UVOD</w:t>
      </w:r>
    </w:p>
    <w:p w:rsidR="007455C9" w:rsidRPr="00D93A4E" w:rsidRDefault="007455C9" w:rsidP="007455C9">
      <w:pPr>
        <w:spacing w:after="0" w:line="240" w:lineRule="auto"/>
        <w:ind w:left="360"/>
        <w:contextualSpacing/>
        <w:rPr>
          <w:rFonts w:ascii="Times New Roman" w:eastAsia="Times New Roman" w:hAnsi="Times New Roman" w:cs="Times New Roman"/>
          <w:sz w:val="40"/>
          <w:szCs w:val="40"/>
          <w:lang w:eastAsia="en-GB"/>
        </w:rPr>
      </w:pPr>
      <w:r w:rsidRPr="00D93A4E">
        <w:rPr>
          <w:rFonts w:ascii="Times New Roman" w:eastAsia="Times New Roman" w:hAnsi="Times New Roman" w:cs="Times New Roman"/>
          <w:sz w:val="40"/>
          <w:szCs w:val="40"/>
          <w:lang w:eastAsia="en-GB"/>
        </w:rPr>
        <w:t>POSTOJEĆI INFORMACIONI SISTEM F</w:t>
      </w:r>
      <w:r>
        <w:rPr>
          <w:rFonts w:ascii="Times New Roman" w:eastAsia="Times New Roman" w:hAnsi="Times New Roman" w:cs="Times New Roman"/>
          <w:sz w:val="40"/>
          <w:szCs w:val="40"/>
          <w:lang w:eastAsia="en-GB"/>
        </w:rPr>
        <w:t xml:space="preserve">ONDA </w:t>
      </w:r>
      <w:r w:rsidRPr="00D93A4E">
        <w:rPr>
          <w:rFonts w:ascii="Times New Roman" w:eastAsia="Times New Roman" w:hAnsi="Times New Roman" w:cs="Times New Roman"/>
          <w:sz w:val="40"/>
          <w:szCs w:val="40"/>
          <w:lang w:eastAsia="en-GB"/>
        </w:rPr>
        <w:t>PIO I IZVORI PODATAKA</w:t>
      </w:r>
      <w:r>
        <w:rPr>
          <w:rFonts w:ascii="Times New Roman" w:eastAsia="Times New Roman" w:hAnsi="Times New Roman" w:cs="Times New Roman"/>
          <w:sz w:val="40"/>
          <w:szCs w:val="40"/>
          <w:lang w:eastAsia="en-GB"/>
        </w:rPr>
        <w:t xml:space="preserve"> </w:t>
      </w:r>
    </w:p>
    <w:p w:rsidR="007455C9" w:rsidRPr="00D93A4E" w:rsidRDefault="007455C9" w:rsidP="007455C9">
      <w:pPr>
        <w:contextualSpacing/>
        <w:jc w:val="both"/>
        <w:rPr>
          <w:rFonts w:ascii="Times New Roman" w:eastAsia="Times New Roman" w:hAnsi="Times New Roman" w:cs="Times New Roman"/>
          <w:highlight w:val="red"/>
          <w:lang w:eastAsia="en-GB"/>
        </w:rPr>
      </w:pP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Postojeći informacioni sistem Fonda PIO izgrađen je na ORACLE platformi korišćenjem Oracle Developer Suite razvojnih alata. Projekat je uveden u produkcionu upotrebu tokom 2009 godine. Glavni moduli su sljedeći:</w:t>
      </w:r>
    </w:p>
    <w:p w:rsidR="007455C9" w:rsidRPr="00D93A4E" w:rsidRDefault="007455C9" w:rsidP="007455C9">
      <w:pPr>
        <w:numPr>
          <w:ilvl w:val="0"/>
          <w:numId w:val="27"/>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CORE aplikacije</w:t>
      </w:r>
    </w:p>
    <w:p w:rsidR="007455C9" w:rsidRPr="00D93A4E" w:rsidRDefault="007455C9" w:rsidP="007455C9">
      <w:pPr>
        <w:numPr>
          <w:ilvl w:val="1"/>
          <w:numId w:val="27"/>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Aktivni osiguranici i obveznici uplata doprinosa</w:t>
      </w:r>
    </w:p>
    <w:p w:rsidR="007455C9" w:rsidRPr="00D93A4E" w:rsidRDefault="007455C9" w:rsidP="007455C9">
      <w:pPr>
        <w:numPr>
          <w:ilvl w:val="1"/>
          <w:numId w:val="27"/>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Kancelarijsko poslovanje i ostvarivanje prava</w:t>
      </w:r>
    </w:p>
    <w:p w:rsidR="007455C9" w:rsidRPr="00D93A4E" w:rsidRDefault="007455C9" w:rsidP="007455C9">
      <w:pPr>
        <w:numPr>
          <w:ilvl w:val="1"/>
          <w:numId w:val="27"/>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Izračun visine prava:</w:t>
      </w:r>
    </w:p>
    <w:p w:rsidR="007455C9" w:rsidRPr="00D93A4E" w:rsidRDefault="007455C9" w:rsidP="007455C9">
      <w:pPr>
        <w:numPr>
          <w:ilvl w:val="2"/>
          <w:numId w:val="27"/>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po novom zakonu o PIO (od 2004. godine)</w:t>
      </w:r>
    </w:p>
    <w:p w:rsidR="007455C9" w:rsidRPr="00D93A4E" w:rsidRDefault="007455C9" w:rsidP="007455C9">
      <w:pPr>
        <w:numPr>
          <w:ilvl w:val="2"/>
          <w:numId w:val="27"/>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po starom zakonu o PIO (do 2004. godine)</w:t>
      </w:r>
    </w:p>
    <w:p w:rsidR="007455C9" w:rsidRPr="00D93A4E" w:rsidRDefault="007455C9" w:rsidP="007455C9">
      <w:pPr>
        <w:numPr>
          <w:ilvl w:val="1"/>
          <w:numId w:val="27"/>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Isplata prava</w:t>
      </w:r>
    </w:p>
    <w:p w:rsidR="007455C9" w:rsidRPr="00D93A4E" w:rsidRDefault="007455C9" w:rsidP="007455C9">
      <w:pPr>
        <w:numPr>
          <w:ilvl w:val="1"/>
          <w:numId w:val="27"/>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Praćenje i analiza uplata za doprinose</w:t>
      </w:r>
    </w:p>
    <w:p w:rsidR="007455C9" w:rsidRPr="00D93A4E" w:rsidRDefault="007455C9" w:rsidP="007455C9">
      <w:pPr>
        <w:numPr>
          <w:ilvl w:val="0"/>
          <w:numId w:val="27"/>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Poslovni aplikativni softver</w:t>
      </w:r>
    </w:p>
    <w:p w:rsidR="007455C9" w:rsidRPr="00D93A4E" w:rsidRDefault="007455C9" w:rsidP="007455C9">
      <w:pPr>
        <w:numPr>
          <w:ilvl w:val="1"/>
          <w:numId w:val="27"/>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Finansijsko poslovanje</w:t>
      </w:r>
    </w:p>
    <w:p w:rsidR="007455C9" w:rsidRPr="00D93A4E" w:rsidRDefault="007455C9" w:rsidP="007455C9">
      <w:pPr>
        <w:numPr>
          <w:ilvl w:val="1"/>
          <w:numId w:val="27"/>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Obračun zarada</w:t>
      </w:r>
    </w:p>
    <w:p w:rsidR="007455C9" w:rsidRPr="00D93A4E" w:rsidRDefault="007455C9" w:rsidP="007455C9">
      <w:pPr>
        <w:numPr>
          <w:ilvl w:val="1"/>
          <w:numId w:val="27"/>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Kadrovska služba</w:t>
      </w:r>
    </w:p>
    <w:p w:rsidR="007455C9" w:rsidRPr="00D93A4E" w:rsidRDefault="007455C9" w:rsidP="007455C9">
      <w:pPr>
        <w:numPr>
          <w:ilvl w:val="1"/>
          <w:numId w:val="27"/>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 xml:space="preserve">Osnovna sredstva </w:t>
      </w:r>
    </w:p>
    <w:p w:rsidR="007455C9" w:rsidRPr="00D93A4E" w:rsidRDefault="007455C9" w:rsidP="007455C9">
      <w:pPr>
        <w:numPr>
          <w:ilvl w:val="1"/>
          <w:numId w:val="27"/>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Ugovori o djelu.</w:t>
      </w:r>
    </w:p>
    <w:p w:rsidR="007455C9" w:rsidRPr="00D93A4E" w:rsidRDefault="007455C9" w:rsidP="007455C9">
      <w:pPr>
        <w:contextualSpacing/>
        <w:jc w:val="both"/>
        <w:rPr>
          <w:rFonts w:ascii="Times New Roman" w:eastAsia="Calibri" w:hAnsi="Times New Roman" w:cs="Times New Roman"/>
          <w:color w:val="000000"/>
          <w:highlight w:val="yellow"/>
          <w:lang w:val="sr-Latn-ME" w:eastAsia="en-GB"/>
        </w:rPr>
      </w:pP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Sav izvorni kod aplikacija je vlasništvo Fonda.</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Postojeći aplikativni softver je izgrađen korišćenjem razvojnih alata:</w:t>
      </w:r>
    </w:p>
    <w:p w:rsidR="007455C9" w:rsidRPr="00D93A4E" w:rsidRDefault="007455C9" w:rsidP="007455C9">
      <w:pPr>
        <w:numPr>
          <w:ilvl w:val="0"/>
          <w:numId w:val="28"/>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ORACLE Developer Suite 10g – Forms &amp; Reports builder</w:t>
      </w:r>
    </w:p>
    <w:p w:rsidR="007455C9" w:rsidRPr="00D93A4E" w:rsidRDefault="007455C9" w:rsidP="007455C9">
      <w:pPr>
        <w:numPr>
          <w:ilvl w:val="0"/>
          <w:numId w:val="28"/>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ORACLE Database 11g.</w:t>
      </w:r>
    </w:p>
    <w:p w:rsidR="007455C9" w:rsidRPr="00D93A4E" w:rsidRDefault="007455C9" w:rsidP="007455C9">
      <w:pPr>
        <w:contextualSpacing/>
        <w:jc w:val="both"/>
        <w:rPr>
          <w:rFonts w:ascii="Times New Roman" w:eastAsia="Calibri" w:hAnsi="Times New Roman" w:cs="Times New Roman"/>
          <w:color w:val="000000"/>
          <w:highlight w:val="yellow"/>
          <w:lang w:val="sr-Latn-ME" w:eastAsia="en-GB"/>
        </w:rPr>
      </w:pP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Detaljna projektna dokumentacija se sastoji od sljedećih segmenata:</w:t>
      </w:r>
    </w:p>
    <w:p w:rsidR="007455C9" w:rsidRPr="00D93A4E" w:rsidRDefault="007455C9" w:rsidP="007455C9">
      <w:pPr>
        <w:numPr>
          <w:ilvl w:val="0"/>
          <w:numId w:val="29"/>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Projektno rješenje CORE aplikacija</w:t>
      </w:r>
    </w:p>
    <w:p w:rsidR="007455C9" w:rsidRPr="00D93A4E" w:rsidRDefault="007455C9" w:rsidP="007455C9">
      <w:pPr>
        <w:numPr>
          <w:ilvl w:val="0"/>
          <w:numId w:val="29"/>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Specifikacija baze i izvorni kod za modul Isplata</w:t>
      </w:r>
    </w:p>
    <w:p w:rsidR="007455C9" w:rsidRPr="00D93A4E" w:rsidRDefault="007455C9" w:rsidP="007455C9">
      <w:pPr>
        <w:numPr>
          <w:ilvl w:val="0"/>
          <w:numId w:val="29"/>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Specifikacija baze i izvorni kod za modul Prava (Kancelarijsko poslovanje, izračun visine prava po starom i novom zakonu)</w:t>
      </w:r>
    </w:p>
    <w:p w:rsidR="007455C9" w:rsidRPr="00D93A4E" w:rsidRDefault="007455C9" w:rsidP="007455C9">
      <w:pPr>
        <w:numPr>
          <w:ilvl w:val="0"/>
          <w:numId w:val="29"/>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Specifikacija baze i izvorni kod za modul Osiguranici</w:t>
      </w:r>
    </w:p>
    <w:p w:rsidR="007455C9" w:rsidRPr="00D93A4E" w:rsidRDefault="007455C9" w:rsidP="007455C9">
      <w:pPr>
        <w:numPr>
          <w:ilvl w:val="0"/>
          <w:numId w:val="29"/>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Specifikacija baze i izvorni kod za modul Fonda (podaci sa starog sistema, prije 2009 godine, u izvornom obliku)</w:t>
      </w:r>
    </w:p>
    <w:p w:rsidR="007455C9" w:rsidRPr="00D93A4E" w:rsidRDefault="007455C9" w:rsidP="007455C9">
      <w:pPr>
        <w:numPr>
          <w:ilvl w:val="0"/>
          <w:numId w:val="29"/>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Specifikacija baze i izvorni kod za modul Arhiva isplata (arhiva isplatnih podataka od 1991 do 2009 godine)</w:t>
      </w:r>
    </w:p>
    <w:p w:rsidR="007455C9" w:rsidRPr="00D93A4E" w:rsidRDefault="007455C9" w:rsidP="007455C9">
      <w:pPr>
        <w:numPr>
          <w:ilvl w:val="0"/>
          <w:numId w:val="29"/>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Specifikacija baze i izvorni kod za modul Dop (Evidencija uplata za doprinose preko ZOP-a i Uprave prihoda)</w:t>
      </w:r>
    </w:p>
    <w:p w:rsidR="007455C9" w:rsidRPr="00D93A4E" w:rsidRDefault="007455C9" w:rsidP="007455C9">
      <w:pPr>
        <w:numPr>
          <w:ilvl w:val="0"/>
          <w:numId w:val="29"/>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Projekat izvedenog stanja sistemskog dijela.</w:t>
      </w:r>
    </w:p>
    <w:p w:rsidR="007455C9" w:rsidRPr="00D93A4E" w:rsidRDefault="007455C9" w:rsidP="007455C9">
      <w:pPr>
        <w:spacing w:before="100" w:beforeAutospacing="1" w:after="100" w:afterAutospacing="1" w:line="240" w:lineRule="auto"/>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lastRenderedPageBreak/>
        <w:t>Za aplikativnu komponentu iskorišćen je Oracle Application Server 10g R2 Forms&amp;Reports services. Za baznu komponentu je iskorišćena Oracle 19c baza podataka koja je instalirana kao RAC (Real Application Cluster) baza.</w:t>
      </w:r>
    </w:p>
    <w:p w:rsidR="007455C9" w:rsidRPr="00D93A4E" w:rsidRDefault="007455C9" w:rsidP="007455C9">
      <w:pPr>
        <w:spacing w:before="100" w:beforeAutospacing="1" w:after="100" w:afterAutospacing="1" w:line="240" w:lineRule="auto"/>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Operativni sistem na aplikativim serverima je: </w:t>
      </w:r>
      <w:proofErr w:type="gramStart"/>
      <w:r w:rsidRPr="00D93A4E">
        <w:rPr>
          <w:rFonts w:ascii="Times New Roman" w:eastAsia="Times New Roman" w:hAnsi="Times New Roman" w:cs="Times New Roman"/>
          <w:lang w:eastAsia="en-GB"/>
        </w:rPr>
        <w:t>RedHat  Enterprise</w:t>
      </w:r>
      <w:proofErr w:type="gramEnd"/>
      <w:r w:rsidRPr="00D93A4E">
        <w:rPr>
          <w:rFonts w:ascii="Times New Roman" w:eastAsia="Times New Roman" w:hAnsi="Times New Roman" w:cs="Times New Roman"/>
          <w:lang w:eastAsia="en-GB"/>
        </w:rPr>
        <w:t xml:space="preserve"> Linux 5.3 x64.</w:t>
      </w:r>
    </w:p>
    <w:p w:rsidR="007455C9" w:rsidRPr="00D93A4E" w:rsidRDefault="007455C9" w:rsidP="007455C9">
      <w:pPr>
        <w:spacing w:before="100" w:beforeAutospacing="1" w:after="100" w:afterAutospacing="1" w:line="240" w:lineRule="auto"/>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Operativni sistem na baznim serverima je: </w:t>
      </w:r>
      <w:proofErr w:type="gramStart"/>
      <w:r w:rsidRPr="00D93A4E">
        <w:rPr>
          <w:rFonts w:ascii="Times New Roman" w:eastAsia="Times New Roman" w:hAnsi="Times New Roman" w:cs="Times New Roman"/>
          <w:lang w:eastAsia="en-GB"/>
        </w:rPr>
        <w:t>RedHat  Enterprise</w:t>
      </w:r>
      <w:proofErr w:type="gramEnd"/>
      <w:r w:rsidRPr="00D93A4E">
        <w:rPr>
          <w:rFonts w:ascii="Times New Roman" w:eastAsia="Times New Roman" w:hAnsi="Times New Roman" w:cs="Times New Roman"/>
          <w:lang w:eastAsia="en-GB"/>
        </w:rPr>
        <w:t xml:space="preserve"> Linux 5.5 x64.</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Aplikativni Serveri</w:t>
      </w:r>
    </w:p>
    <w:p w:rsidR="007455C9" w:rsidRPr="00D93A4E" w:rsidRDefault="007455C9" w:rsidP="007455C9">
      <w:pPr>
        <w:contextualSpacing/>
        <w:jc w:val="both"/>
        <w:rPr>
          <w:rFonts w:ascii="Times New Roman" w:eastAsia="Calibri" w:hAnsi="Times New Roman" w:cs="Times New Roman"/>
          <w:color w:val="000000"/>
          <w:lang w:val="sr-Latn-ME" w:eastAsia="en-GB"/>
        </w:rPr>
      </w:pP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Postavka aplikativnih servera je izabrana u skladu sa dva osnovna zahtjeva koje aplikativni softver treba da ispuni:</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Pouzdanost</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Dobre performance</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Za ispunjenje navedenih uslova iskorišćena su tri servera sa sledećim karakteristikama:</w:t>
      </w:r>
    </w:p>
    <w:p w:rsidR="007455C9" w:rsidRPr="00D93A4E" w:rsidRDefault="007455C9" w:rsidP="007455C9">
      <w:pPr>
        <w:contextualSpacing/>
        <w:jc w:val="both"/>
        <w:rPr>
          <w:rFonts w:ascii="Times New Roman" w:eastAsia="Calibri" w:hAnsi="Times New Roman" w:cs="Times New Roman"/>
          <w:color w:val="000000"/>
          <w:lang w:val="sr-Latn-ME" w:eastAsia="en-GB"/>
        </w:rPr>
      </w:pP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Server</w:t>
      </w:r>
      <w:r w:rsidRPr="00D93A4E">
        <w:rPr>
          <w:rFonts w:ascii="Times New Roman" w:eastAsia="Calibri" w:hAnsi="Times New Roman" w:cs="Times New Roman"/>
          <w:color w:val="000000"/>
          <w:lang w:val="sr-Latn-ME" w:eastAsia="en-GB"/>
        </w:rPr>
        <w:tab/>
        <w:t>Br. Procesora</w:t>
      </w:r>
      <w:r w:rsidRPr="00D93A4E">
        <w:rPr>
          <w:rFonts w:ascii="Times New Roman" w:eastAsia="Calibri" w:hAnsi="Times New Roman" w:cs="Times New Roman"/>
          <w:color w:val="000000"/>
          <w:lang w:val="sr-Latn-ME" w:eastAsia="en-GB"/>
        </w:rPr>
        <w:tab/>
        <w:t>RAM Memorija</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APP1</w:t>
      </w:r>
      <w:r w:rsidRPr="00D93A4E">
        <w:rPr>
          <w:rFonts w:ascii="Times New Roman" w:eastAsia="Calibri" w:hAnsi="Times New Roman" w:cs="Times New Roman"/>
          <w:color w:val="000000"/>
          <w:lang w:val="sr-Latn-ME" w:eastAsia="en-GB"/>
        </w:rPr>
        <w:tab/>
        <w:t>2</w:t>
      </w:r>
      <w:r w:rsidRPr="00D93A4E">
        <w:rPr>
          <w:rFonts w:ascii="Times New Roman" w:eastAsia="Calibri" w:hAnsi="Times New Roman" w:cs="Times New Roman"/>
          <w:color w:val="000000"/>
          <w:lang w:val="sr-Latn-ME" w:eastAsia="en-GB"/>
        </w:rPr>
        <w:tab/>
        <w:t>6GB</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APP2</w:t>
      </w:r>
      <w:r w:rsidRPr="00D93A4E">
        <w:rPr>
          <w:rFonts w:ascii="Times New Roman" w:eastAsia="Calibri" w:hAnsi="Times New Roman" w:cs="Times New Roman"/>
          <w:color w:val="000000"/>
          <w:lang w:val="sr-Latn-ME" w:eastAsia="en-GB"/>
        </w:rPr>
        <w:tab/>
        <w:t>2</w:t>
      </w:r>
      <w:r w:rsidRPr="00D93A4E">
        <w:rPr>
          <w:rFonts w:ascii="Times New Roman" w:eastAsia="Calibri" w:hAnsi="Times New Roman" w:cs="Times New Roman"/>
          <w:color w:val="000000"/>
          <w:lang w:val="sr-Latn-ME" w:eastAsia="en-GB"/>
        </w:rPr>
        <w:tab/>
        <w:t>6GB</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APP3</w:t>
      </w:r>
      <w:r w:rsidRPr="00D93A4E">
        <w:rPr>
          <w:rFonts w:ascii="Times New Roman" w:eastAsia="Calibri" w:hAnsi="Times New Roman" w:cs="Times New Roman"/>
          <w:color w:val="000000"/>
          <w:lang w:val="sr-Latn-ME" w:eastAsia="en-GB"/>
        </w:rPr>
        <w:tab/>
        <w:t>2</w:t>
      </w:r>
      <w:r w:rsidRPr="00D93A4E">
        <w:rPr>
          <w:rFonts w:ascii="Times New Roman" w:eastAsia="Calibri" w:hAnsi="Times New Roman" w:cs="Times New Roman"/>
          <w:color w:val="000000"/>
          <w:lang w:val="sr-Latn-ME" w:eastAsia="en-GB"/>
        </w:rPr>
        <w:tab/>
        <w:t>6GB</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REP1</w:t>
      </w:r>
      <w:r w:rsidRPr="00D93A4E">
        <w:rPr>
          <w:rFonts w:ascii="Times New Roman" w:eastAsia="Calibri" w:hAnsi="Times New Roman" w:cs="Times New Roman"/>
          <w:color w:val="000000"/>
          <w:lang w:val="sr-Latn-ME" w:eastAsia="en-GB"/>
        </w:rPr>
        <w:tab/>
        <w:t>1</w:t>
      </w:r>
      <w:r w:rsidRPr="00D93A4E">
        <w:rPr>
          <w:rFonts w:ascii="Times New Roman" w:eastAsia="Calibri" w:hAnsi="Times New Roman" w:cs="Times New Roman"/>
          <w:color w:val="000000"/>
          <w:lang w:val="sr-Latn-ME" w:eastAsia="en-GB"/>
        </w:rPr>
        <w:tab/>
        <w:t>2GB</w:t>
      </w:r>
    </w:p>
    <w:p w:rsidR="007455C9" w:rsidRPr="00D93A4E" w:rsidRDefault="007455C9" w:rsidP="007455C9">
      <w:pPr>
        <w:contextualSpacing/>
        <w:jc w:val="both"/>
        <w:rPr>
          <w:rFonts w:ascii="Times New Roman" w:eastAsia="Calibri" w:hAnsi="Times New Roman" w:cs="Times New Roman"/>
          <w:color w:val="000000"/>
          <w:lang w:val="sr-Latn-ME" w:eastAsia="en-GB"/>
        </w:rPr>
      </w:pP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Na serverima APP1 i APP2 je aktivna Forms instanca Oracle Application Server-a 10g R2 (10.2.2.0) i to su Aplikativni serveri u sistemu. Korisnici na sistemu koriste Aplikativne servere za rad sa aplikacijom. Na serveru REP1 je aktivna Reports instance Oracle Application Server-a 10g R2 (10.2.2.0) i to je Report server u sistemu. Korisnici Report server koriste za izradu izvještaja iz aplikacije.</w:t>
      </w:r>
    </w:p>
    <w:p w:rsidR="007455C9" w:rsidRPr="00D93A4E" w:rsidRDefault="007455C9" w:rsidP="007455C9">
      <w:pPr>
        <w:contextualSpacing/>
        <w:jc w:val="both"/>
        <w:rPr>
          <w:rFonts w:ascii="Times New Roman" w:eastAsia="Calibri" w:hAnsi="Times New Roman" w:cs="Times New Roman"/>
          <w:color w:val="000000"/>
          <w:lang w:val="sr-Latn-ME" w:eastAsia="en-GB"/>
        </w:rPr>
      </w:pP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Bazni Serveri</w:t>
      </w:r>
    </w:p>
    <w:p w:rsidR="007455C9" w:rsidRPr="00D93A4E" w:rsidRDefault="007455C9" w:rsidP="007455C9">
      <w:pPr>
        <w:contextualSpacing/>
        <w:jc w:val="both"/>
        <w:rPr>
          <w:rFonts w:ascii="Times New Roman" w:eastAsia="Calibri" w:hAnsi="Times New Roman" w:cs="Times New Roman"/>
          <w:color w:val="000000"/>
          <w:lang w:val="sr-Latn-ME" w:eastAsia="en-GB"/>
        </w:rPr>
      </w:pP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Da bi se postigao jedan od bitnijih uslova za High Availability baznog sloja, tj. da bi se dobilo na pouzdanosti, dostupnosti, raspoloživosti baznog sloja, sistema uopšte, na Baznim serverima je instaliran Oracle Database 11gR2 RAC software sa PatchSet-om 3 (10.2.0.4), tj. na lokalnim diskovima su instalirani Oracle Clusterware i RAC database software, dok su shared storage diskovi sa Storage-a iskorišćeni za instalaciju Clusterware repozitorijuma i Oracle Database fajlova, redolog, control fajlova, kao i fajlova za backup i restore. RAC se sastoji iz dva nodea DB1 i DB2.</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Na shared diskovima za Clusterware je podignut OCFS2 fajl sistem, dok su diskovi za bazne fajlove kreirani pomoću ASMLIB (Automatic Storage Management) paketa.</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Hardverske karakteristike baznih servera su:</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Server</w:t>
      </w:r>
      <w:r w:rsidRPr="00D93A4E">
        <w:rPr>
          <w:rFonts w:ascii="Times New Roman" w:eastAsia="Calibri" w:hAnsi="Times New Roman" w:cs="Times New Roman"/>
          <w:color w:val="000000"/>
          <w:lang w:val="sr-Latn-ME" w:eastAsia="en-GB"/>
        </w:rPr>
        <w:tab/>
        <w:t>Br. Procesora</w:t>
      </w:r>
      <w:r w:rsidRPr="00D93A4E">
        <w:rPr>
          <w:rFonts w:ascii="Times New Roman" w:eastAsia="Calibri" w:hAnsi="Times New Roman" w:cs="Times New Roman"/>
          <w:color w:val="000000"/>
          <w:lang w:val="sr-Latn-ME" w:eastAsia="en-GB"/>
        </w:rPr>
        <w:tab/>
        <w:t>RAM Memorija</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DB1</w:t>
      </w:r>
      <w:r w:rsidRPr="00D93A4E">
        <w:rPr>
          <w:rFonts w:ascii="Times New Roman" w:eastAsia="Calibri" w:hAnsi="Times New Roman" w:cs="Times New Roman"/>
          <w:color w:val="000000"/>
          <w:lang w:val="sr-Latn-ME" w:eastAsia="en-GB"/>
        </w:rPr>
        <w:tab/>
        <w:t>4</w:t>
      </w:r>
      <w:r w:rsidRPr="00D93A4E">
        <w:rPr>
          <w:rFonts w:ascii="Times New Roman" w:eastAsia="Calibri" w:hAnsi="Times New Roman" w:cs="Times New Roman"/>
          <w:color w:val="000000"/>
          <w:lang w:val="sr-Latn-ME" w:eastAsia="en-GB"/>
        </w:rPr>
        <w:tab/>
        <w:t>16GB</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DB2</w:t>
      </w:r>
      <w:r w:rsidRPr="00D93A4E">
        <w:rPr>
          <w:rFonts w:ascii="Times New Roman" w:eastAsia="Calibri" w:hAnsi="Times New Roman" w:cs="Times New Roman"/>
          <w:color w:val="000000"/>
          <w:lang w:val="sr-Latn-ME" w:eastAsia="en-GB"/>
        </w:rPr>
        <w:tab/>
        <w:t>4</w:t>
      </w:r>
      <w:r w:rsidRPr="00D93A4E">
        <w:rPr>
          <w:rFonts w:ascii="Times New Roman" w:eastAsia="Calibri" w:hAnsi="Times New Roman" w:cs="Times New Roman"/>
          <w:color w:val="000000"/>
          <w:lang w:val="sr-Latn-ME" w:eastAsia="en-GB"/>
        </w:rPr>
        <w:tab/>
        <w:t>16GB</w:t>
      </w:r>
    </w:p>
    <w:p w:rsidR="007455C9" w:rsidRPr="00D93A4E" w:rsidRDefault="007455C9" w:rsidP="007455C9">
      <w:pPr>
        <w:contextualSpacing/>
        <w:jc w:val="both"/>
        <w:rPr>
          <w:rFonts w:ascii="Times New Roman" w:eastAsia="Calibri" w:hAnsi="Times New Roman" w:cs="Times New Roman"/>
          <w:color w:val="000000"/>
          <w:lang w:val="sr-Latn-ME" w:eastAsia="en-GB"/>
        </w:rPr>
      </w:pP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 xml:space="preserve">Na oba servera podignute su ASM instance, ASM1, tj ASM2. Baza je kreirana i instance podignute na oba servera (PIO1,PIO2). </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Baza je kreirana u ARCHIVELOG modu.</w:t>
      </w:r>
    </w:p>
    <w:p w:rsidR="007455C9" w:rsidRPr="00D93A4E" w:rsidRDefault="007455C9" w:rsidP="007455C9">
      <w:pPr>
        <w:contextualSpacing/>
        <w:jc w:val="both"/>
        <w:rPr>
          <w:rFonts w:ascii="Times New Roman" w:eastAsia="Calibri" w:hAnsi="Times New Roman" w:cs="Times New Roman"/>
          <w:color w:val="000000"/>
          <w:lang w:val="sr-Latn-ME" w:eastAsia="en-GB"/>
        </w:rPr>
      </w:pP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 xml:space="preserve">Logička šema baznih servera je prikazana na slici: </w:t>
      </w:r>
    </w:p>
    <w:p w:rsidR="007455C9" w:rsidRPr="00D93A4E" w:rsidRDefault="007455C9" w:rsidP="007455C9">
      <w:pPr>
        <w:contextualSpacing/>
        <w:jc w:val="center"/>
        <w:rPr>
          <w:rFonts w:ascii="Times New Roman" w:eastAsia="Calibri" w:hAnsi="Times New Roman" w:cs="Times New Roman"/>
          <w:color w:val="000000"/>
          <w:lang w:val="sr-Latn-ME" w:eastAsia="en-GB"/>
        </w:rPr>
      </w:pPr>
      <w:r w:rsidRPr="00D93A4E">
        <w:rPr>
          <w:rFonts w:ascii="Times New Roman" w:eastAsia="Times New Roman" w:hAnsi="Times New Roman" w:cs="Times New Roman"/>
          <w:noProof/>
          <w:sz w:val="24"/>
          <w:szCs w:val="24"/>
          <w:u w:val="single"/>
          <w:lang w:eastAsia="en-GB"/>
          <w14:ligatures w14:val="standardContextual"/>
        </w:rPr>
        <w:object w:dxaOrig="7866" w:dyaOrig="64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1pt;height:142.5pt;mso-width-percent:0;mso-height-percent:0;mso-width-percent:0;mso-height-percent:0" o:ole="" o:allowoverlap="f" filled="t">
            <v:fill color2="black"/>
            <v:imagedata r:id="rId8" o:title=""/>
          </v:shape>
          <o:OLEObject Type="Embed" ProgID="Msxml2.SAXXMLReader.5.0" ShapeID="_x0000_i1025" DrawAspect="Content" ObjectID="_1821946509" r:id="rId9"/>
        </w:object>
      </w:r>
    </w:p>
    <w:p w:rsidR="007455C9" w:rsidRPr="00D93A4E" w:rsidRDefault="007455C9" w:rsidP="007455C9">
      <w:pPr>
        <w:contextualSpacing/>
        <w:jc w:val="both"/>
        <w:rPr>
          <w:rFonts w:ascii="Times New Roman" w:eastAsia="Calibri" w:hAnsi="Times New Roman" w:cs="Times New Roman"/>
          <w:color w:val="000000"/>
          <w:lang w:val="sr-Latn-ME" w:eastAsia="en-GB"/>
        </w:rPr>
      </w:pP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Arhitektura baze sa RAC i ASM opcijom je, takođe, prikazana na slici:</w:t>
      </w:r>
    </w:p>
    <w:p w:rsidR="007455C9" w:rsidRPr="00D93A4E" w:rsidRDefault="007455C9" w:rsidP="007455C9">
      <w:pPr>
        <w:contextualSpacing/>
        <w:jc w:val="both"/>
        <w:rPr>
          <w:rFonts w:ascii="Times New Roman" w:eastAsia="Calibri" w:hAnsi="Times New Roman" w:cs="Times New Roman"/>
          <w:color w:val="000000"/>
          <w:lang w:val="sr-Latn-ME" w:eastAsia="en-GB"/>
        </w:rPr>
      </w:pPr>
    </w:p>
    <w:p w:rsidR="007455C9" w:rsidRPr="00D93A4E" w:rsidRDefault="007455C9" w:rsidP="007455C9">
      <w:pPr>
        <w:contextualSpacing/>
        <w:jc w:val="center"/>
        <w:rPr>
          <w:rFonts w:ascii="Times New Roman" w:eastAsia="Calibri" w:hAnsi="Times New Roman" w:cs="Times New Roman"/>
          <w:color w:val="000000"/>
          <w:lang w:val="sr-Latn-ME" w:eastAsia="en-GB"/>
        </w:rPr>
      </w:pPr>
      <w:r w:rsidRPr="00D93A4E">
        <w:rPr>
          <w:rFonts w:ascii="Times New Roman" w:eastAsia="Calibri" w:hAnsi="Times New Roman" w:cs="Times New Roman"/>
          <w:noProof/>
          <w:color w:val="000000"/>
        </w:rPr>
        <w:drawing>
          <wp:inline distT="0" distB="0" distL="0" distR="0" wp14:anchorId="3DF6375F" wp14:editId="29B6FA46">
            <wp:extent cx="1775460" cy="1767438"/>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2308" cy="1774255"/>
                    </a:xfrm>
                    <a:prstGeom prst="rect">
                      <a:avLst/>
                    </a:prstGeom>
                    <a:noFill/>
                  </pic:spPr>
                </pic:pic>
              </a:graphicData>
            </a:graphic>
          </wp:inline>
        </w:drawing>
      </w:r>
    </w:p>
    <w:p w:rsidR="007455C9" w:rsidRPr="00D93A4E" w:rsidRDefault="007455C9" w:rsidP="007455C9">
      <w:pPr>
        <w:contextualSpacing/>
        <w:jc w:val="both"/>
        <w:rPr>
          <w:rFonts w:ascii="Times New Roman" w:eastAsia="Calibri" w:hAnsi="Times New Roman" w:cs="Times New Roman"/>
          <w:color w:val="000000"/>
          <w:lang w:val="sr-Latn-ME" w:eastAsia="en-GB"/>
        </w:rPr>
      </w:pPr>
    </w:p>
    <w:p w:rsidR="007455C9" w:rsidRPr="00D93A4E" w:rsidRDefault="007455C9" w:rsidP="007455C9">
      <w:pPr>
        <w:contextualSpacing/>
        <w:jc w:val="both"/>
        <w:rPr>
          <w:rFonts w:ascii="Times New Roman" w:eastAsia="Calibri" w:hAnsi="Times New Roman" w:cs="Times New Roman"/>
          <w:color w:val="000000"/>
          <w:lang w:val="sr-Latn-ME" w:eastAsia="en-GB"/>
        </w:rPr>
      </w:pP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 xml:space="preserve">Testni server     </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 xml:space="preserve">                                                                                                    </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Pored produkcionog postoji i testni sistem koji služi za testiranje novih modula u aplikaciji, prije njihove primjene na produkcioni sistem. Testni sistem se sastoji od jednog servera na kojem je instalirana Oracle 11g R2 baza podataka i Oracle 11g R2 Application Server Forms&amp;Reports Service.</w:t>
      </w:r>
    </w:p>
    <w:p w:rsidR="007455C9" w:rsidRPr="00D93A4E" w:rsidRDefault="007455C9" w:rsidP="007455C9">
      <w:pPr>
        <w:contextualSpacing/>
        <w:jc w:val="both"/>
        <w:rPr>
          <w:rFonts w:ascii="Times New Roman" w:eastAsia="Calibri" w:hAnsi="Times New Roman" w:cs="Times New Roman"/>
          <w:color w:val="000000"/>
          <w:lang w:val="sr-Latn-ME" w:eastAsia="en-GB"/>
        </w:rPr>
      </w:pP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Šematski prikaz testnog sistema je dat na sledećoj slici:</w:t>
      </w:r>
    </w:p>
    <w:p w:rsidR="007455C9" w:rsidRPr="00D93A4E" w:rsidRDefault="007455C9" w:rsidP="007455C9">
      <w:pPr>
        <w:contextualSpacing/>
        <w:jc w:val="both"/>
        <w:rPr>
          <w:rFonts w:ascii="Times New Roman" w:eastAsia="Calibri" w:hAnsi="Times New Roman" w:cs="Times New Roman"/>
          <w:color w:val="000000"/>
          <w:lang w:val="sr-Latn-ME" w:eastAsia="en-GB"/>
        </w:rPr>
      </w:pPr>
    </w:p>
    <w:p w:rsidR="007455C9" w:rsidRPr="00D93A4E" w:rsidRDefault="007455C9" w:rsidP="007455C9">
      <w:pPr>
        <w:contextualSpacing/>
        <w:jc w:val="center"/>
        <w:rPr>
          <w:rFonts w:ascii="Times New Roman" w:eastAsia="Calibri" w:hAnsi="Times New Roman" w:cs="Times New Roman"/>
          <w:color w:val="000000"/>
          <w:lang w:val="sr-Latn-ME" w:eastAsia="en-GB"/>
        </w:rPr>
      </w:pPr>
      <w:r w:rsidRPr="00D93A4E">
        <w:rPr>
          <w:rFonts w:ascii="Times New Roman" w:eastAsia="Calibri" w:hAnsi="Times New Roman" w:cs="Times New Roman"/>
          <w:noProof/>
          <w:color w:val="000000"/>
        </w:rPr>
        <w:drawing>
          <wp:inline distT="0" distB="0" distL="0" distR="0" wp14:anchorId="6BAC2332" wp14:editId="45CF3837">
            <wp:extent cx="3855720" cy="120106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87506" cy="1210963"/>
                    </a:xfrm>
                    <a:prstGeom prst="rect">
                      <a:avLst/>
                    </a:prstGeom>
                    <a:noFill/>
                  </pic:spPr>
                </pic:pic>
              </a:graphicData>
            </a:graphic>
          </wp:inline>
        </w:drawing>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 xml:space="preserve"> </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Sinhronizacija testnog sistema sa produkcionim sistemom se obavlja minimum jednom mjesečno. Sinhronizuju se podaci u bazama i aplikacija (objekti, forme i izvještaji).</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lastRenderedPageBreak/>
        <w:t>U Fondu PIO postoji i rezervni oprema, koji može poslužiti kao backup sistem u slučaju pada i nedostupnosti produkcionog sistema. Obaveza ponuđača je i održavanje i unaprijeđivanje sistema sinhronizacije podataka između produkcionog i backup sistema.</w:t>
      </w:r>
    </w:p>
    <w:p w:rsidR="007455C9" w:rsidRPr="00D93A4E" w:rsidRDefault="007455C9" w:rsidP="007455C9">
      <w:pPr>
        <w:spacing w:before="100" w:beforeAutospacing="1" w:after="100" w:afterAutospacing="1" w:line="240" w:lineRule="auto"/>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U okviru projekta održavanja interfejsa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Poreskom upravom podržan je novi projekat poreske uprave – Objedinjena naplata poreza i doprinosa (UCG). Izvršeno je povezivanje Fonda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Poreskom upravom u dijelu razmjene podataka o registraciji osiguranika i obveznika uplata doprinosa.</w:t>
      </w:r>
    </w:p>
    <w:p w:rsidR="007455C9" w:rsidRPr="00D93A4E" w:rsidRDefault="007455C9" w:rsidP="007455C9">
      <w:pPr>
        <w:spacing w:before="100" w:beforeAutospacing="1" w:after="100" w:afterAutospacing="1" w:line="240" w:lineRule="auto"/>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Fond PIO je u ovom trenutku povezan putem web servisa i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CRS. Kako Fond PIO predstavlja dio državne uprave i svom posjedu ima podatke koji su neophodni nekim drugim državnim organima to je očekivano da se, u zavisnosti </w:t>
      </w:r>
      <w:proofErr w:type="gramStart"/>
      <w:r w:rsidRPr="00D93A4E">
        <w:rPr>
          <w:rFonts w:ascii="Times New Roman" w:eastAsia="Times New Roman" w:hAnsi="Times New Roman" w:cs="Times New Roman"/>
          <w:lang w:eastAsia="en-GB"/>
        </w:rPr>
        <w:t>od</w:t>
      </w:r>
      <w:proofErr w:type="gramEnd"/>
      <w:r w:rsidRPr="00D93A4E">
        <w:rPr>
          <w:rFonts w:ascii="Times New Roman" w:eastAsia="Times New Roman" w:hAnsi="Times New Roman" w:cs="Times New Roman"/>
          <w:lang w:eastAsia="en-GB"/>
        </w:rPr>
        <w:t xml:space="preserve"> razvoja IT sistema ovih državnih organa, vrši razmjena podataka elektronski putem web servisa.</w:t>
      </w:r>
    </w:p>
    <w:p w:rsidR="007455C9" w:rsidRPr="00D93A4E" w:rsidRDefault="007455C9" w:rsidP="007455C9">
      <w:pPr>
        <w:numPr>
          <w:ilvl w:val="0"/>
          <w:numId w:val="18"/>
        </w:numPr>
        <w:spacing w:after="0" w:line="240" w:lineRule="auto"/>
        <w:contextualSpacing/>
        <w:rPr>
          <w:rFonts w:ascii="Times New Roman" w:eastAsia="Aptos" w:hAnsi="Times New Roman" w:cs="Times New Roman"/>
          <w:sz w:val="40"/>
          <w:szCs w:val="40"/>
          <w:lang w:eastAsia="en-GB"/>
        </w:rPr>
      </w:pPr>
      <w:r w:rsidRPr="00D93A4E">
        <w:rPr>
          <w:rFonts w:ascii="Times New Roman" w:eastAsia="Aptos" w:hAnsi="Times New Roman" w:cs="Times New Roman"/>
          <w:sz w:val="40"/>
          <w:szCs w:val="40"/>
          <w:lang w:eastAsia="en-GB"/>
        </w:rPr>
        <w:t>OPIS PREDMETA JAVNE NABAVKE</w:t>
      </w:r>
    </w:p>
    <w:p w:rsidR="007455C9" w:rsidRPr="001F35B7" w:rsidRDefault="007455C9" w:rsidP="007455C9">
      <w:pPr>
        <w:spacing w:before="100" w:beforeAutospacing="1" w:after="100" w:afterAutospacing="1" w:line="240" w:lineRule="auto"/>
        <w:jc w:val="both"/>
        <w:rPr>
          <w:rFonts w:ascii="Times New Roman" w:eastAsia="Times New Roman" w:hAnsi="Times New Roman" w:cs="Times New Roman"/>
          <w:b/>
          <w:color w:val="943634" w:themeColor="accent2" w:themeShade="BF"/>
          <w:lang w:eastAsia="en-GB"/>
        </w:rPr>
      </w:pPr>
      <w:r w:rsidRPr="00D31C38">
        <w:rPr>
          <w:rFonts w:ascii="Times New Roman" w:eastAsia="Times New Roman" w:hAnsi="Times New Roman" w:cs="Times New Roman"/>
          <w:b/>
          <w:lang w:eastAsia="en-GB"/>
        </w:rPr>
        <w:t xml:space="preserve">Predmet ove nabavke je razvoj javnog portala za građane Crne Gore koji </w:t>
      </w:r>
      <w:proofErr w:type="gramStart"/>
      <w:r w:rsidRPr="00D31C38">
        <w:rPr>
          <w:rFonts w:ascii="Times New Roman" w:eastAsia="Times New Roman" w:hAnsi="Times New Roman" w:cs="Times New Roman"/>
          <w:b/>
          <w:lang w:eastAsia="en-GB"/>
        </w:rPr>
        <w:t>će</w:t>
      </w:r>
      <w:proofErr w:type="gramEnd"/>
      <w:r w:rsidRPr="00D31C38">
        <w:rPr>
          <w:rFonts w:ascii="Times New Roman" w:eastAsia="Times New Roman" w:hAnsi="Times New Roman" w:cs="Times New Roman"/>
          <w:b/>
          <w:lang w:eastAsia="en-GB"/>
        </w:rPr>
        <w:t xml:space="preserve"> omogućiti siguran, pouzdan i transparentan elektronski uvid u podatke iz internog informacionog sistema Fonda za penzijsko i invalidsko osiguranje Crne Gore (u daljem tekstu: FPIO). Portal mora biti razvijen u skladu </w:t>
      </w:r>
      <w:proofErr w:type="gramStart"/>
      <w:r w:rsidRPr="00D31C38">
        <w:rPr>
          <w:rFonts w:ascii="Times New Roman" w:eastAsia="Times New Roman" w:hAnsi="Times New Roman" w:cs="Times New Roman"/>
          <w:b/>
          <w:lang w:eastAsia="en-GB"/>
        </w:rPr>
        <w:t>sa</w:t>
      </w:r>
      <w:proofErr w:type="gramEnd"/>
      <w:r w:rsidRPr="00D31C38">
        <w:rPr>
          <w:rFonts w:ascii="Times New Roman" w:eastAsia="Times New Roman" w:hAnsi="Times New Roman" w:cs="Times New Roman"/>
          <w:b/>
          <w:lang w:eastAsia="en-GB"/>
        </w:rPr>
        <w:t xml:space="preserve"> savremenim tehnološkim principima i standardima i baziran na arhitekturi koja omogućava visoku dostupnost, sigurnost i interoperabilnost sa drugim informacionim sistemima javne uprave.</w:t>
      </w:r>
      <w:r>
        <w:rPr>
          <w:rFonts w:ascii="Times New Roman" w:eastAsia="Times New Roman" w:hAnsi="Times New Roman" w:cs="Times New Roman"/>
          <w:b/>
          <w:lang w:eastAsia="en-GB"/>
        </w:rPr>
        <w:t xml:space="preserve"> </w:t>
      </w:r>
    </w:p>
    <w:p w:rsidR="007455C9" w:rsidRPr="00D93A4E" w:rsidRDefault="007455C9" w:rsidP="007455C9">
      <w:pPr>
        <w:spacing w:before="100" w:beforeAutospacing="1" w:after="100" w:afterAutospacing="1" w:line="240" w:lineRule="auto"/>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Predmet javne nabavke su:</w:t>
      </w:r>
    </w:p>
    <w:p w:rsidR="007455C9" w:rsidRPr="00D93A4E" w:rsidRDefault="007455C9" w:rsidP="007455C9">
      <w:pPr>
        <w:numPr>
          <w:ilvl w:val="0"/>
          <w:numId w:val="16"/>
        </w:numPr>
        <w:spacing w:before="100" w:beforeAutospacing="1" w:after="100" w:afterAutospacing="1" w:line="240" w:lineRule="auto"/>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Nabavka perpetual licenci, instalacija I kofiguracija za integracionu platformu.</w:t>
      </w:r>
    </w:p>
    <w:p w:rsidR="007455C9" w:rsidRPr="00D93A4E" w:rsidRDefault="007455C9" w:rsidP="007455C9">
      <w:pPr>
        <w:numPr>
          <w:ilvl w:val="0"/>
          <w:numId w:val="16"/>
        </w:numPr>
        <w:spacing w:before="100" w:beforeAutospacing="1" w:after="100" w:afterAutospacing="1" w:line="240" w:lineRule="auto"/>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Implementacija do pet (5) elektronskih servisa (identifikuje, definiše ih I specificira Fond penzijskog I invalidskog osiguranja tokom funkcionalne analize).</w:t>
      </w:r>
    </w:p>
    <w:p w:rsidR="007455C9" w:rsidRPr="00D93A4E" w:rsidRDefault="007455C9" w:rsidP="007455C9">
      <w:pPr>
        <w:numPr>
          <w:ilvl w:val="0"/>
          <w:numId w:val="16"/>
        </w:numPr>
        <w:spacing w:before="100" w:beforeAutospacing="1" w:after="100" w:afterAutospacing="1" w:line="240" w:lineRule="auto"/>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Obuka: princip “train the trainer” (obuka trenera)</w:t>
      </w:r>
    </w:p>
    <w:p w:rsidR="007455C9" w:rsidRPr="00D93A4E" w:rsidRDefault="007455C9" w:rsidP="007455C9">
      <w:pPr>
        <w:numPr>
          <w:ilvl w:val="0"/>
          <w:numId w:val="16"/>
        </w:numPr>
        <w:spacing w:before="100" w:beforeAutospacing="1" w:after="100" w:afterAutospacing="1" w:line="240" w:lineRule="auto"/>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Dokumentovanje.</w:t>
      </w:r>
    </w:p>
    <w:p w:rsidR="007455C9" w:rsidRPr="00D93A4E" w:rsidRDefault="007455C9" w:rsidP="007455C9">
      <w:pPr>
        <w:numPr>
          <w:ilvl w:val="0"/>
          <w:numId w:val="16"/>
        </w:numPr>
        <w:spacing w:before="100" w:beforeAutospacing="1" w:after="100" w:afterAutospacing="1" w:line="240" w:lineRule="auto"/>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Garantno održavanje u trajanju jedne godine. </w:t>
      </w:r>
    </w:p>
    <w:p w:rsidR="007455C9" w:rsidRPr="00D93A4E" w:rsidRDefault="007455C9" w:rsidP="007455C9">
      <w:pPr>
        <w:spacing w:before="100" w:beforeAutospacing="1" w:after="100" w:afterAutospacing="1" w:line="240" w:lineRule="auto"/>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Predmet javne nabavke ne obuhvata hardverske koponente. Fond penzijskog I invalidskog osiguranja je obezbijedio hardverske resurse za ovaj projekat. Potrebno je uspostaviti dva okruženja (razvojno/testno I produkciono okruženje).</w:t>
      </w:r>
    </w:p>
    <w:p w:rsidR="007455C9" w:rsidRPr="00D93A4E" w:rsidRDefault="007455C9" w:rsidP="007455C9">
      <w:pPr>
        <w:spacing w:before="100" w:beforeAutospacing="1" w:after="100" w:afterAutospacing="1" w:line="240" w:lineRule="auto"/>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Sistem treba biti isporučen sa perpetual (trajnim) licencama za instalaciju komponenete za integraciju aplikacija i messaging komponente za potrebe integracija aplikacija na produkcionom okruženju sa minimalno 2 core-a i na razvojnom/testnom okruženju sa minimalno 2 core-a, sa mogućnošću korišćenja bilo koje od pomenutih komponenti i/ili njihovih kombinacija, do ukupnog broja licenci. </w:t>
      </w:r>
    </w:p>
    <w:p w:rsidR="007455C9" w:rsidRPr="00D93A4E" w:rsidRDefault="007455C9" w:rsidP="007455C9">
      <w:pPr>
        <w:numPr>
          <w:ilvl w:val="0"/>
          <w:numId w:val="18"/>
        </w:numPr>
        <w:spacing w:after="0" w:line="240" w:lineRule="auto"/>
        <w:contextualSpacing/>
        <w:rPr>
          <w:rFonts w:ascii="Times New Roman" w:eastAsia="Times New Roman" w:hAnsi="Times New Roman" w:cs="Times New Roman"/>
          <w:sz w:val="40"/>
          <w:szCs w:val="40"/>
          <w:lang w:eastAsia="en-GB"/>
        </w:rPr>
      </w:pPr>
      <w:r w:rsidRPr="00D93A4E">
        <w:rPr>
          <w:rFonts w:ascii="Times New Roman" w:eastAsia="Aptos" w:hAnsi="Times New Roman" w:cs="Times New Roman"/>
          <w:kern w:val="2"/>
          <w:sz w:val="40"/>
          <w:szCs w:val="40"/>
          <w14:ligatures w14:val="standardContextual"/>
        </w:rPr>
        <w:t>PROJEKTNE FAZE</w:t>
      </w:r>
    </w:p>
    <w:p w:rsidR="007455C9" w:rsidRPr="00D93A4E" w:rsidRDefault="007455C9" w:rsidP="007455C9">
      <w:pPr>
        <w:spacing w:before="100" w:beforeAutospacing="1" w:after="100" w:afterAutospacing="1" w:line="240" w:lineRule="auto"/>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Ponuđač je dužan da u ponudi dostavi projektni plan,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opisom projektnih faza, koji minimalno mora da sadrži sledeće projektne faze: </w:t>
      </w:r>
    </w:p>
    <w:p w:rsidR="007455C9" w:rsidRPr="00D93A4E" w:rsidRDefault="007455C9" w:rsidP="007455C9">
      <w:pPr>
        <w:numPr>
          <w:ilvl w:val="0"/>
          <w:numId w:val="17"/>
        </w:numPr>
        <w:spacing w:before="100" w:beforeAutospacing="1" w:after="100" w:afterAutospacing="1" w:line="240" w:lineRule="auto"/>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Analiza, dizajn, izrada i odobravanje funkcionalne analize</w:t>
      </w:r>
    </w:p>
    <w:p w:rsidR="007455C9" w:rsidRPr="00D93A4E" w:rsidRDefault="007455C9" w:rsidP="007455C9">
      <w:pPr>
        <w:numPr>
          <w:ilvl w:val="0"/>
          <w:numId w:val="17"/>
        </w:numPr>
        <w:spacing w:before="100" w:beforeAutospacing="1" w:after="100" w:afterAutospacing="1" w:line="240" w:lineRule="auto"/>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Isporuka licenci</w:t>
      </w:r>
    </w:p>
    <w:p w:rsidR="007455C9" w:rsidRPr="00D93A4E" w:rsidRDefault="007455C9" w:rsidP="007455C9">
      <w:pPr>
        <w:numPr>
          <w:ilvl w:val="0"/>
          <w:numId w:val="17"/>
        </w:numPr>
        <w:spacing w:before="100" w:beforeAutospacing="1" w:after="100" w:afterAutospacing="1" w:line="240" w:lineRule="auto"/>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Instalacija I kofiguracija (integraciona platforma)</w:t>
      </w:r>
    </w:p>
    <w:p w:rsidR="007455C9" w:rsidRPr="00D93A4E" w:rsidRDefault="007455C9" w:rsidP="007455C9">
      <w:pPr>
        <w:numPr>
          <w:ilvl w:val="0"/>
          <w:numId w:val="17"/>
        </w:numPr>
        <w:spacing w:before="100" w:beforeAutospacing="1" w:after="100" w:afterAutospacing="1" w:line="240" w:lineRule="auto"/>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lastRenderedPageBreak/>
        <w:t>Razvoj i implementacija</w:t>
      </w:r>
    </w:p>
    <w:p w:rsidR="007455C9" w:rsidRPr="00D93A4E" w:rsidRDefault="007455C9" w:rsidP="007455C9">
      <w:pPr>
        <w:numPr>
          <w:ilvl w:val="0"/>
          <w:numId w:val="17"/>
        </w:numPr>
        <w:spacing w:before="100" w:beforeAutospacing="1" w:after="100" w:afterAutospacing="1" w:line="240" w:lineRule="auto"/>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Testiranje i osiguranje kvaliteta</w:t>
      </w:r>
    </w:p>
    <w:p w:rsidR="007455C9" w:rsidRPr="00D93A4E" w:rsidRDefault="007455C9" w:rsidP="007455C9">
      <w:pPr>
        <w:numPr>
          <w:ilvl w:val="0"/>
          <w:numId w:val="17"/>
        </w:numPr>
        <w:spacing w:before="100" w:beforeAutospacing="1" w:after="100" w:afterAutospacing="1" w:line="240" w:lineRule="auto"/>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Obuka korisnika</w:t>
      </w:r>
    </w:p>
    <w:p w:rsidR="007455C9" w:rsidRPr="00D93A4E" w:rsidRDefault="007455C9" w:rsidP="007455C9">
      <w:pPr>
        <w:numPr>
          <w:ilvl w:val="0"/>
          <w:numId w:val="17"/>
        </w:numPr>
        <w:spacing w:before="100" w:beforeAutospacing="1" w:after="100" w:afterAutospacing="1" w:line="240" w:lineRule="auto"/>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Implementacija u produkciju</w:t>
      </w:r>
    </w:p>
    <w:p w:rsidR="007455C9" w:rsidRPr="00D93A4E" w:rsidRDefault="007455C9" w:rsidP="007455C9">
      <w:pPr>
        <w:numPr>
          <w:ilvl w:val="0"/>
          <w:numId w:val="17"/>
        </w:numPr>
        <w:spacing w:before="100" w:beforeAutospacing="1" w:after="100" w:afterAutospacing="1" w:line="240" w:lineRule="auto"/>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Dokumentovanje (sistemsko, integracioni I korisničko) i primopredaja sistema.</w:t>
      </w:r>
    </w:p>
    <w:p w:rsidR="007455C9" w:rsidRPr="00D93A4E" w:rsidRDefault="007455C9" w:rsidP="007455C9">
      <w:pPr>
        <w:numPr>
          <w:ilvl w:val="0"/>
          <w:numId w:val="18"/>
        </w:numPr>
        <w:spacing w:after="0" w:line="240" w:lineRule="auto"/>
        <w:contextualSpacing/>
        <w:rPr>
          <w:rFonts w:ascii="Times New Roman" w:eastAsia="Aptos" w:hAnsi="Times New Roman" w:cs="Times New Roman"/>
          <w:kern w:val="2"/>
          <w:sz w:val="40"/>
          <w:szCs w:val="40"/>
          <w14:ligatures w14:val="standardContextual"/>
        </w:rPr>
      </w:pPr>
      <w:r w:rsidRPr="00D93A4E">
        <w:rPr>
          <w:rFonts w:ascii="Times New Roman" w:eastAsia="Aptos" w:hAnsi="Times New Roman" w:cs="Times New Roman"/>
          <w:kern w:val="2"/>
          <w:sz w:val="40"/>
          <w:szCs w:val="40"/>
          <w14:ligatures w14:val="standardContextual"/>
        </w:rPr>
        <w:t>TEHNIČKI,</w:t>
      </w:r>
      <w:r w:rsidRPr="00D93A4E">
        <w:rPr>
          <w:rFonts w:ascii="Times New Roman" w:eastAsia="Times New Roman" w:hAnsi="Times New Roman" w:cs="Times New Roman"/>
          <w:sz w:val="24"/>
          <w:szCs w:val="24"/>
          <w:lang w:eastAsia="en-GB"/>
        </w:rPr>
        <w:t xml:space="preserve"> </w:t>
      </w:r>
      <w:r w:rsidRPr="00D93A4E">
        <w:rPr>
          <w:rFonts w:ascii="Times New Roman" w:eastAsia="Aptos" w:hAnsi="Times New Roman" w:cs="Times New Roman"/>
          <w:kern w:val="2"/>
          <w:sz w:val="40"/>
          <w:szCs w:val="40"/>
          <w14:ligatures w14:val="standardContextual"/>
        </w:rPr>
        <w:t>FUNKCIONALNI I NEFUNKCIONALNI ZAHTJEVI</w:t>
      </w:r>
    </w:p>
    <w:p w:rsidR="007455C9" w:rsidRPr="00D93A4E" w:rsidRDefault="007455C9" w:rsidP="007455C9">
      <w:pPr>
        <w:spacing w:after="0" w:line="240" w:lineRule="auto"/>
        <w:rPr>
          <w:rFonts w:ascii="Times New Roman" w:eastAsia="Times New Roman" w:hAnsi="Times New Roman" w:cs="Times New Roman"/>
          <w:lang w:val="sr-Latn-RS" w:eastAsia="en-GB"/>
        </w:rPr>
      </w:pPr>
    </w:p>
    <w:p w:rsidR="007455C9" w:rsidRPr="00D93A4E" w:rsidRDefault="007455C9" w:rsidP="007455C9">
      <w:pPr>
        <w:spacing w:after="0" w:line="240" w:lineRule="auto"/>
        <w:rPr>
          <w:rFonts w:ascii="Times New Roman" w:eastAsia="Times New Roman" w:hAnsi="Times New Roman" w:cs="Times New Roman"/>
          <w:lang w:val="sr-Latn-RS" w:eastAsia="en-GB"/>
        </w:rPr>
      </w:pPr>
      <w:r w:rsidRPr="00D93A4E">
        <w:rPr>
          <w:rFonts w:ascii="Times New Roman" w:eastAsia="Times New Roman" w:hAnsi="Times New Roman" w:cs="Times New Roman"/>
          <w:lang w:val="sr-Latn-RS" w:eastAsia="en-GB"/>
        </w:rPr>
        <w:t>Tehnički, funkcionalni i nefunkcionalni zahtjevi koji se moraju ispuniti su definisani u ovom poglavlju.</w:t>
      </w:r>
    </w:p>
    <w:p w:rsidR="007455C9" w:rsidRPr="00D93A4E" w:rsidRDefault="007455C9" w:rsidP="007455C9">
      <w:pPr>
        <w:spacing w:after="0" w:line="240" w:lineRule="auto"/>
        <w:rPr>
          <w:rFonts w:ascii="Times New Roman" w:eastAsia="Times New Roman" w:hAnsi="Times New Roman" w:cs="Times New Roman"/>
          <w:lang w:val="sr-Latn-RS" w:eastAsia="en-GB"/>
        </w:rPr>
      </w:pPr>
    </w:p>
    <w:p w:rsidR="007455C9" w:rsidRPr="00D93A4E" w:rsidRDefault="007455C9" w:rsidP="007455C9">
      <w:pPr>
        <w:numPr>
          <w:ilvl w:val="1"/>
          <w:numId w:val="18"/>
        </w:numPr>
        <w:spacing w:after="0" w:line="240" w:lineRule="auto"/>
        <w:contextualSpacing/>
        <w:rPr>
          <w:rFonts w:ascii="Times New Roman" w:eastAsia="Aptos" w:hAnsi="Times New Roman" w:cs="Times New Roman"/>
          <w:kern w:val="2"/>
          <w:sz w:val="40"/>
          <w:szCs w:val="40"/>
          <w14:ligatures w14:val="standardContextual"/>
        </w:rPr>
      </w:pPr>
      <w:r w:rsidRPr="00D93A4E">
        <w:rPr>
          <w:rFonts w:ascii="Times New Roman" w:eastAsia="Aptos" w:hAnsi="Times New Roman" w:cs="Times New Roman"/>
          <w:kern w:val="2"/>
          <w:sz w:val="40"/>
          <w:szCs w:val="40"/>
          <w14:ligatures w14:val="standardContextual"/>
        </w:rPr>
        <w:t>Integraciona platforma</w:t>
      </w:r>
    </w:p>
    <w:p w:rsidR="007455C9" w:rsidRPr="00D93A4E" w:rsidRDefault="007455C9" w:rsidP="007455C9">
      <w:pPr>
        <w:spacing w:after="0" w:line="240" w:lineRule="auto"/>
        <w:ind w:left="792"/>
        <w:contextualSpacing/>
        <w:rPr>
          <w:rFonts w:ascii="Times New Roman" w:eastAsia="Aptos" w:hAnsi="Times New Roman" w:cs="Times New Roman"/>
          <w:kern w:val="2"/>
          <w:sz w:val="40"/>
          <w:szCs w:val="40"/>
          <w14:ligatures w14:val="standardContextual"/>
        </w:rPr>
      </w:pPr>
    </w:p>
    <w:p w:rsidR="007455C9" w:rsidRDefault="007455C9" w:rsidP="007455C9">
      <w:pPr>
        <w:spacing w:after="0" w:line="240" w:lineRule="auto"/>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Tehnički, funkcionalni i nefunkcionalni zahtjevi koji se moraju ispuniti za integracionu platformu su dati u daljem dijelu dokumenta.</w:t>
      </w:r>
    </w:p>
    <w:p w:rsidR="007455C9" w:rsidRPr="00D93A4E" w:rsidRDefault="007455C9" w:rsidP="007455C9">
      <w:pPr>
        <w:spacing w:after="0" w:line="240" w:lineRule="auto"/>
        <w:jc w:val="both"/>
        <w:rPr>
          <w:rFonts w:ascii="Times New Roman" w:eastAsia="Times New Roman" w:hAnsi="Times New Roman" w:cs="Times New Roman"/>
          <w:lang w:eastAsia="en-GB"/>
        </w:rPr>
      </w:pPr>
    </w:p>
    <w:p w:rsidR="007455C9" w:rsidRPr="00D93A4E" w:rsidRDefault="007455C9" w:rsidP="007455C9">
      <w:pPr>
        <w:spacing w:after="0" w:line="240" w:lineRule="auto"/>
        <w:ind w:left="792"/>
        <w:contextualSpacing/>
        <w:rPr>
          <w:rFonts w:ascii="Times New Roman" w:eastAsia="Aptos" w:hAnsi="Times New Roman" w:cs="Times New Roman"/>
          <w:kern w:val="2"/>
          <w:sz w:val="40"/>
          <w:szCs w:val="40"/>
          <w14:ligatures w14:val="standardContextual"/>
        </w:rPr>
      </w:pPr>
    </w:p>
    <w:p w:rsidR="007455C9" w:rsidRPr="00D93A4E" w:rsidRDefault="007455C9" w:rsidP="007455C9">
      <w:pPr>
        <w:numPr>
          <w:ilvl w:val="2"/>
          <w:numId w:val="18"/>
        </w:numPr>
        <w:spacing w:after="0" w:line="240" w:lineRule="auto"/>
        <w:contextualSpacing/>
        <w:rPr>
          <w:rFonts w:ascii="Times New Roman" w:eastAsia="Aptos" w:hAnsi="Times New Roman" w:cs="Times New Roman"/>
          <w:kern w:val="2"/>
          <w:sz w:val="40"/>
          <w:szCs w:val="40"/>
          <w14:ligatures w14:val="standardContextual"/>
        </w:rPr>
      </w:pPr>
      <w:r w:rsidRPr="00D93A4E">
        <w:rPr>
          <w:rFonts w:ascii="Times New Roman" w:eastAsia="Aptos" w:hAnsi="Times New Roman" w:cs="Times New Roman"/>
          <w:kern w:val="2"/>
          <w:sz w:val="40"/>
          <w:szCs w:val="40"/>
          <w14:ligatures w14:val="standardContextual"/>
        </w:rPr>
        <w:t>Integraciona platforma – opšti zahtjevi</w:t>
      </w:r>
    </w:p>
    <w:p w:rsidR="007455C9" w:rsidRPr="00D93A4E" w:rsidRDefault="007455C9" w:rsidP="007455C9">
      <w:pPr>
        <w:spacing w:after="0" w:line="240" w:lineRule="auto"/>
        <w:rPr>
          <w:rFonts w:ascii="Times New Roman" w:eastAsia="Times New Roman" w:hAnsi="Times New Roman" w:cs="Times New Roman"/>
          <w:lang w:val="sr-Latn-RS" w:eastAsia="en-GB"/>
        </w:rPr>
      </w:pPr>
    </w:p>
    <w:p w:rsidR="007455C9" w:rsidRPr="00D93A4E" w:rsidRDefault="007455C9" w:rsidP="007455C9">
      <w:pPr>
        <w:spacing w:after="0" w:line="240" w:lineRule="auto"/>
        <w:jc w:val="both"/>
        <w:rPr>
          <w:rFonts w:ascii="Times New Roman" w:eastAsia="Times New Roman" w:hAnsi="Times New Roman" w:cs="Times New Roman"/>
          <w:lang w:eastAsia="en-GB"/>
        </w:rPr>
      </w:pPr>
    </w:p>
    <w:p w:rsidR="007455C9" w:rsidRPr="00D93A4E" w:rsidRDefault="007455C9" w:rsidP="007455C9">
      <w:pPr>
        <w:spacing w:after="0" w:line="240" w:lineRule="auto"/>
        <w:jc w:val="both"/>
        <w:rPr>
          <w:rFonts w:ascii="Times New Roman" w:eastAsia="Times New Roman" w:hAnsi="Times New Roman" w:cs="Times New Roman"/>
          <w:highlight w:val="yellow"/>
          <w:lang w:eastAsia="en-GB"/>
        </w:rPr>
      </w:pPr>
      <w:r w:rsidRPr="00D93A4E">
        <w:rPr>
          <w:rFonts w:ascii="Times New Roman" w:eastAsia="Times New Roman" w:hAnsi="Times New Roman" w:cs="Times New Roman"/>
          <w:lang w:eastAsia="en-GB"/>
        </w:rPr>
        <w:t>Tehnički, funkcionalni i nefunkcionalni zahtjevi koji se moraju ispuniti su:</w:t>
      </w:r>
    </w:p>
    <w:p w:rsidR="007455C9" w:rsidRPr="00D93A4E" w:rsidRDefault="007455C9" w:rsidP="007455C9">
      <w:pPr>
        <w:numPr>
          <w:ilvl w:val="0"/>
          <w:numId w:val="19"/>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Ponuđeni sistem mora da obezbijedi modernu integracionu platformu, kao kompaktan proizvod sastavljen </w:t>
      </w:r>
      <w:proofErr w:type="gramStart"/>
      <w:r w:rsidRPr="00D93A4E">
        <w:rPr>
          <w:rFonts w:ascii="Times New Roman" w:eastAsia="Times New Roman" w:hAnsi="Times New Roman" w:cs="Times New Roman"/>
          <w:lang w:eastAsia="en-GB"/>
        </w:rPr>
        <w:t>od</w:t>
      </w:r>
      <w:proofErr w:type="gramEnd"/>
      <w:r w:rsidRPr="00D93A4E">
        <w:rPr>
          <w:rFonts w:ascii="Times New Roman" w:eastAsia="Times New Roman" w:hAnsi="Times New Roman" w:cs="Times New Roman"/>
          <w:lang w:eastAsia="en-GB"/>
        </w:rPr>
        <w:t xml:space="preserve"> svih traženih funkcionalnosti, sa integrisanim okruženjem zasnovanim na kontejnerima i runtime-om, koja je dobro prilagođena za cloud-native tehnike implementacije, bilo on-premise ili u javnom cloudu. Na vrhu runtime-a, sistem mora da sadrži centralnu funkciju za logovanje, web korisnički interfejs za navigaciju kroz proizvode i komponente, operativni web UI za nadzor statusa i potrošnje resursa komponenti, centralni reporting engine.</w:t>
      </w:r>
    </w:p>
    <w:p w:rsidR="007455C9" w:rsidRPr="00D93A4E" w:rsidRDefault="007455C9" w:rsidP="007455C9">
      <w:pPr>
        <w:numPr>
          <w:ilvl w:val="0"/>
          <w:numId w:val="19"/>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Sistem mora biti enterprise-grade rješenje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skalabilnom modernom arhitekturom.</w:t>
      </w:r>
    </w:p>
    <w:p w:rsidR="007455C9" w:rsidRPr="00D93A4E" w:rsidRDefault="007455C9" w:rsidP="007455C9">
      <w:pPr>
        <w:numPr>
          <w:ilvl w:val="0"/>
          <w:numId w:val="19"/>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Sistem mora da obezbijedi sljedeće funkcije:</w:t>
      </w:r>
    </w:p>
    <w:p w:rsidR="007455C9" w:rsidRPr="00D93A4E" w:rsidRDefault="007455C9" w:rsidP="007455C9">
      <w:pPr>
        <w:numPr>
          <w:ilvl w:val="1"/>
          <w:numId w:val="19"/>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Core Integration Software (koji obavlja tradicionalne „ESB</w:t>
      </w:r>
      <w:proofErr w:type="gramStart"/>
      <w:r w:rsidRPr="00D93A4E">
        <w:rPr>
          <w:rFonts w:ascii="Times New Roman" w:eastAsia="Times New Roman" w:hAnsi="Times New Roman" w:cs="Times New Roman"/>
          <w:lang w:eastAsia="en-GB"/>
        </w:rPr>
        <w:t>“ funkcije</w:t>
      </w:r>
      <w:proofErr w:type="gramEnd"/>
      <w:r w:rsidRPr="00D93A4E">
        <w:rPr>
          <w:rFonts w:ascii="Times New Roman" w:eastAsia="Times New Roman" w:hAnsi="Times New Roman" w:cs="Times New Roman"/>
          <w:lang w:eastAsia="en-GB"/>
        </w:rPr>
        <w:t xml:space="preserve"> poput preuzimanja informacija, transformacije protokola, mapiranja podataka, orkestracije servisa itd.)</w:t>
      </w:r>
    </w:p>
    <w:p w:rsidR="007455C9" w:rsidRPr="00D93A4E" w:rsidRDefault="007455C9" w:rsidP="007455C9">
      <w:pPr>
        <w:numPr>
          <w:ilvl w:val="1"/>
          <w:numId w:val="19"/>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API Management</w:t>
      </w:r>
    </w:p>
    <w:p w:rsidR="007455C9" w:rsidRPr="00D93A4E" w:rsidRDefault="007455C9" w:rsidP="007455C9">
      <w:pPr>
        <w:numPr>
          <w:ilvl w:val="1"/>
          <w:numId w:val="19"/>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Integration Security Gateway</w:t>
      </w:r>
    </w:p>
    <w:p w:rsidR="007455C9" w:rsidRPr="00D93A4E" w:rsidRDefault="007455C9" w:rsidP="007455C9">
      <w:pPr>
        <w:numPr>
          <w:ilvl w:val="1"/>
          <w:numId w:val="19"/>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Messaging</w:t>
      </w:r>
    </w:p>
    <w:p w:rsidR="007455C9" w:rsidRPr="00D93A4E" w:rsidRDefault="007455C9" w:rsidP="007455C9">
      <w:pPr>
        <w:numPr>
          <w:ilvl w:val="1"/>
          <w:numId w:val="19"/>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Event stream processing zasnovan na Kafka</w:t>
      </w:r>
    </w:p>
    <w:p w:rsidR="007455C9" w:rsidRPr="00D93A4E" w:rsidRDefault="007455C9" w:rsidP="007455C9">
      <w:pPr>
        <w:numPr>
          <w:ilvl w:val="1"/>
          <w:numId w:val="19"/>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Brz prenos fajlova</w:t>
      </w:r>
    </w:p>
    <w:p w:rsidR="007455C9" w:rsidRPr="00D93A4E" w:rsidRDefault="007455C9" w:rsidP="007455C9">
      <w:pPr>
        <w:spacing w:after="0" w:line="240" w:lineRule="auto"/>
        <w:ind w:left="720"/>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Sve komponente moraju biti integralni dio proizvoda, a ne samostalne i neintegrisane. Sistem mora imati katalog i svaka </w:t>
      </w:r>
      <w:proofErr w:type="gramStart"/>
      <w:r w:rsidRPr="00D93A4E">
        <w:rPr>
          <w:rFonts w:ascii="Times New Roman" w:eastAsia="Times New Roman" w:hAnsi="Times New Roman" w:cs="Times New Roman"/>
          <w:lang w:eastAsia="en-GB"/>
        </w:rPr>
        <w:t>od</w:t>
      </w:r>
      <w:proofErr w:type="gramEnd"/>
      <w:r w:rsidRPr="00D93A4E">
        <w:rPr>
          <w:rFonts w:ascii="Times New Roman" w:eastAsia="Times New Roman" w:hAnsi="Times New Roman" w:cs="Times New Roman"/>
          <w:lang w:eastAsia="en-GB"/>
        </w:rPr>
        <w:t xml:space="preserve"> pomenutih funkcionalnosti mora biti dostupna kao dio kataloga sa mogućnošću efikasne instalacije/provizioniranja unutar kontejnerskog okruženja.</w:t>
      </w:r>
    </w:p>
    <w:p w:rsidR="007455C9" w:rsidRPr="00D93A4E" w:rsidRDefault="007455C9" w:rsidP="007455C9">
      <w:pPr>
        <w:numPr>
          <w:ilvl w:val="0"/>
          <w:numId w:val="19"/>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Rješenje mora biti proizvod vendora. Čisto open source rješenje nije prihvatljivo. Sve zahtijevane funkcionalnosti treba da budu </w:t>
      </w:r>
      <w:proofErr w:type="gramStart"/>
      <w:r w:rsidRPr="00D93A4E">
        <w:rPr>
          <w:rFonts w:ascii="Times New Roman" w:eastAsia="Times New Roman" w:hAnsi="Times New Roman" w:cs="Times New Roman"/>
          <w:lang w:eastAsia="en-GB"/>
        </w:rPr>
        <w:t>od</w:t>
      </w:r>
      <w:proofErr w:type="gramEnd"/>
      <w:r w:rsidRPr="00D93A4E">
        <w:rPr>
          <w:rFonts w:ascii="Times New Roman" w:eastAsia="Times New Roman" w:hAnsi="Times New Roman" w:cs="Times New Roman"/>
          <w:lang w:eastAsia="en-GB"/>
        </w:rPr>
        <w:t xml:space="preserve"> jednog vendora kako bi se minimizirali troškovi održavanja i napora. Svi softverski komponenti potrebni za normalan rad platforme moraju biti uključeni u licence.</w:t>
      </w:r>
    </w:p>
    <w:p w:rsidR="007455C9" w:rsidRPr="00D93A4E" w:rsidRDefault="007455C9" w:rsidP="007455C9">
      <w:pPr>
        <w:numPr>
          <w:ilvl w:val="0"/>
          <w:numId w:val="19"/>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podržavati Red Hat OpenShift Container Platform i mora imati licencu za Red Hat OpenShift Container Platform uključenu.</w:t>
      </w:r>
    </w:p>
    <w:p w:rsidR="007455C9" w:rsidRPr="00D93A4E" w:rsidRDefault="007455C9" w:rsidP="007455C9">
      <w:pPr>
        <w:spacing w:after="0" w:line="240" w:lineRule="auto"/>
        <w:jc w:val="both"/>
        <w:rPr>
          <w:rFonts w:ascii="Times New Roman" w:eastAsia="Times New Roman" w:hAnsi="Times New Roman" w:cs="Times New Roman"/>
          <w:lang w:eastAsia="en-GB"/>
        </w:rPr>
      </w:pPr>
    </w:p>
    <w:p w:rsidR="007455C9" w:rsidRPr="00D93A4E" w:rsidRDefault="007455C9" w:rsidP="007455C9">
      <w:pPr>
        <w:numPr>
          <w:ilvl w:val="2"/>
          <w:numId w:val="18"/>
        </w:numPr>
        <w:spacing w:after="0" w:line="240" w:lineRule="auto"/>
        <w:contextualSpacing/>
        <w:rPr>
          <w:rFonts w:ascii="Times New Roman" w:eastAsia="Aptos" w:hAnsi="Times New Roman" w:cs="Times New Roman"/>
          <w:kern w:val="2"/>
          <w:sz w:val="40"/>
          <w:szCs w:val="40"/>
          <w14:ligatures w14:val="standardContextual"/>
        </w:rPr>
      </w:pPr>
      <w:r w:rsidRPr="00D93A4E">
        <w:rPr>
          <w:rFonts w:ascii="Times New Roman" w:eastAsia="Aptos" w:hAnsi="Times New Roman" w:cs="Times New Roman"/>
          <w:kern w:val="2"/>
          <w:sz w:val="40"/>
          <w:szCs w:val="40"/>
          <w14:ligatures w14:val="standardContextual"/>
        </w:rPr>
        <w:lastRenderedPageBreak/>
        <w:t>Core integration software – aplikaciona integracija</w:t>
      </w:r>
    </w:p>
    <w:p w:rsidR="007455C9" w:rsidRPr="00D93A4E" w:rsidRDefault="007455C9" w:rsidP="007455C9">
      <w:pPr>
        <w:spacing w:after="0" w:line="240" w:lineRule="auto"/>
        <w:ind w:left="1224"/>
        <w:contextualSpacing/>
        <w:rPr>
          <w:rFonts w:ascii="Times New Roman" w:eastAsia="Aptos" w:hAnsi="Times New Roman" w:cs="Times New Roman"/>
          <w:kern w:val="2"/>
          <w:sz w:val="40"/>
          <w:szCs w:val="40"/>
          <w14:ligatures w14:val="standardContextual"/>
        </w:rPr>
      </w:pPr>
    </w:p>
    <w:p w:rsidR="007455C9" w:rsidRPr="00D93A4E" w:rsidRDefault="007455C9" w:rsidP="007455C9">
      <w:pPr>
        <w:spacing w:after="0" w:line="240" w:lineRule="auto"/>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Tehnički, funkcionalni i nefunkcionalni zahtjevi koji se moraju ispuniti su:</w:t>
      </w:r>
    </w:p>
    <w:p w:rsidR="007455C9" w:rsidRPr="00D93A4E" w:rsidRDefault="007455C9" w:rsidP="007455C9">
      <w:pPr>
        <w:numPr>
          <w:ilvl w:val="0"/>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da obezbijedi Application Integration modul koji predstavlja industrijski dokazano rješenje za integraciju enterprise aplikacija</w:t>
      </w:r>
    </w:p>
    <w:p w:rsidR="007455C9" w:rsidRPr="00D93A4E" w:rsidRDefault="007455C9" w:rsidP="007455C9">
      <w:pPr>
        <w:numPr>
          <w:ilvl w:val="0"/>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Application Integration modul treba da bude samostalna aplikacija koja ne zahtijeva dodatne softverske komponente </w:t>
      </w:r>
      <w:proofErr w:type="gramStart"/>
      <w:r w:rsidRPr="00D93A4E">
        <w:rPr>
          <w:rFonts w:ascii="Times New Roman" w:eastAsia="Times New Roman" w:hAnsi="Times New Roman" w:cs="Times New Roman"/>
          <w:lang w:eastAsia="en-GB"/>
        </w:rPr>
        <w:t>ni</w:t>
      </w:r>
      <w:proofErr w:type="gramEnd"/>
      <w:r w:rsidRPr="00D93A4E">
        <w:rPr>
          <w:rFonts w:ascii="Times New Roman" w:eastAsia="Times New Roman" w:hAnsi="Times New Roman" w:cs="Times New Roman"/>
          <w:lang w:eastAsia="en-GB"/>
        </w:rPr>
        <w:t xml:space="preserve"> infrastrukturu, naročito ne 3rd party, za svoje funkcionisanje. Rješenje ne smije imati eksternu bazu kao preduslov za normalno funkcionisanje jer bi to uticalo </w:t>
      </w:r>
      <w:proofErr w:type="gramStart"/>
      <w:r w:rsidRPr="00D93A4E">
        <w:rPr>
          <w:rFonts w:ascii="Times New Roman" w:eastAsia="Times New Roman" w:hAnsi="Times New Roman" w:cs="Times New Roman"/>
          <w:lang w:eastAsia="en-GB"/>
        </w:rPr>
        <w:t>na</w:t>
      </w:r>
      <w:proofErr w:type="gramEnd"/>
      <w:r w:rsidRPr="00D93A4E">
        <w:rPr>
          <w:rFonts w:ascii="Times New Roman" w:eastAsia="Times New Roman" w:hAnsi="Times New Roman" w:cs="Times New Roman"/>
          <w:lang w:eastAsia="en-GB"/>
        </w:rPr>
        <w:t xml:space="preserve"> performanse. Baza treba da se koristi samo za logovanje i reporting. Sistem za </w:t>
      </w:r>
      <w:proofErr w:type="gramStart"/>
      <w:r w:rsidRPr="00D93A4E">
        <w:rPr>
          <w:rFonts w:ascii="Times New Roman" w:eastAsia="Times New Roman" w:hAnsi="Times New Roman" w:cs="Times New Roman"/>
          <w:lang w:eastAsia="en-GB"/>
        </w:rPr>
        <w:t>te</w:t>
      </w:r>
      <w:proofErr w:type="gramEnd"/>
      <w:r w:rsidRPr="00D93A4E">
        <w:rPr>
          <w:rFonts w:ascii="Times New Roman" w:eastAsia="Times New Roman" w:hAnsi="Times New Roman" w:cs="Times New Roman"/>
          <w:lang w:eastAsia="en-GB"/>
        </w:rPr>
        <w:t xml:space="preserve"> potrebe treba da podrži bilo koju komercijalnu bazu koja podržava ODBC i JDBC. Svi komponenti potrebni za normalno funkcionisanje moraju biti isporučeni.</w:t>
      </w:r>
    </w:p>
    <w:p w:rsidR="007455C9" w:rsidRPr="00D93A4E" w:rsidRDefault="007455C9" w:rsidP="007455C9">
      <w:pPr>
        <w:numPr>
          <w:ilvl w:val="0"/>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imati sljedeće ključne funkcionalnosti:</w:t>
      </w:r>
    </w:p>
    <w:p w:rsidR="007455C9" w:rsidRPr="00D93A4E" w:rsidRDefault="007455C9" w:rsidP="007455C9">
      <w:pPr>
        <w:numPr>
          <w:ilvl w:val="1"/>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Integraciona logika: procesiranje poruka mora da slijedi „Pipes and Filters</w:t>
      </w:r>
      <w:proofErr w:type="gramStart"/>
      <w:r w:rsidRPr="00D93A4E">
        <w:rPr>
          <w:rFonts w:ascii="Times New Roman" w:eastAsia="Times New Roman" w:hAnsi="Times New Roman" w:cs="Times New Roman"/>
          <w:lang w:eastAsia="en-GB"/>
        </w:rPr>
        <w:t>“ arhitektonski</w:t>
      </w:r>
      <w:proofErr w:type="gramEnd"/>
      <w:r w:rsidRPr="00D93A4E">
        <w:rPr>
          <w:rFonts w:ascii="Times New Roman" w:eastAsia="Times New Roman" w:hAnsi="Times New Roman" w:cs="Times New Roman"/>
          <w:lang w:eastAsia="en-GB"/>
        </w:rPr>
        <w:t xml:space="preserve"> stil. Ulaz može biti bilo koji podržani protokol </w:t>
      </w:r>
      <w:proofErr w:type="gramStart"/>
      <w:r w:rsidRPr="00D93A4E">
        <w:rPr>
          <w:rFonts w:ascii="Times New Roman" w:eastAsia="Times New Roman" w:hAnsi="Times New Roman" w:cs="Times New Roman"/>
          <w:lang w:eastAsia="en-GB"/>
        </w:rPr>
        <w:t>ili</w:t>
      </w:r>
      <w:proofErr w:type="gramEnd"/>
      <w:r w:rsidRPr="00D93A4E">
        <w:rPr>
          <w:rFonts w:ascii="Times New Roman" w:eastAsia="Times New Roman" w:hAnsi="Times New Roman" w:cs="Times New Roman"/>
          <w:lang w:eastAsia="en-GB"/>
        </w:rPr>
        <w:t xml:space="preserve"> metod integracije, a izlaz isto tako. Mora biti omogućena efikasna transformacija i procesiranje poruka, uključujući custom programiranje.</w:t>
      </w:r>
    </w:p>
    <w:p w:rsidR="007455C9" w:rsidRPr="00D93A4E" w:rsidRDefault="007455C9" w:rsidP="007455C9">
      <w:pPr>
        <w:numPr>
          <w:ilvl w:val="1"/>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Validacija poruka prema šemi.</w:t>
      </w:r>
    </w:p>
    <w:p w:rsidR="007455C9" w:rsidRPr="00D93A4E" w:rsidRDefault="007455C9" w:rsidP="007455C9">
      <w:pPr>
        <w:numPr>
          <w:ilvl w:val="1"/>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Rutiranje poruka ka odgovarajućem primaocu. Mora biti omogućeno rutiranje </w:t>
      </w:r>
      <w:proofErr w:type="gramStart"/>
      <w:r w:rsidRPr="00D93A4E">
        <w:rPr>
          <w:rFonts w:ascii="Times New Roman" w:eastAsia="Times New Roman" w:hAnsi="Times New Roman" w:cs="Times New Roman"/>
          <w:lang w:eastAsia="en-GB"/>
        </w:rPr>
        <w:t>na</w:t>
      </w:r>
      <w:proofErr w:type="gramEnd"/>
      <w:r w:rsidRPr="00D93A4E">
        <w:rPr>
          <w:rFonts w:ascii="Times New Roman" w:eastAsia="Times New Roman" w:hAnsi="Times New Roman" w:cs="Times New Roman"/>
          <w:lang w:eastAsia="en-GB"/>
        </w:rPr>
        <w:t xml:space="preserve"> više destinacija, iz više izvora, kao i rutiranje zasnovano na poslovnim pravilima. Odluke za rutiranje moraju moći da dolaze iz eksternog Business Rules Management komponenta.</w:t>
      </w:r>
    </w:p>
    <w:p w:rsidR="007455C9" w:rsidRPr="00D93A4E" w:rsidRDefault="007455C9" w:rsidP="007455C9">
      <w:pPr>
        <w:numPr>
          <w:ilvl w:val="1"/>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Transformacija poruka – modul mora podržati „any-to-any</w:t>
      </w:r>
      <w:proofErr w:type="gramStart"/>
      <w:r w:rsidRPr="00D93A4E">
        <w:rPr>
          <w:rFonts w:ascii="Times New Roman" w:eastAsia="Times New Roman" w:hAnsi="Times New Roman" w:cs="Times New Roman"/>
          <w:lang w:eastAsia="en-GB"/>
        </w:rPr>
        <w:t>“ transformaciju</w:t>
      </w:r>
      <w:proofErr w:type="gramEnd"/>
      <w:r w:rsidRPr="00D93A4E">
        <w:rPr>
          <w:rFonts w:ascii="Times New Roman" w:eastAsia="Times New Roman" w:hAnsi="Times New Roman" w:cs="Times New Roman"/>
          <w:lang w:eastAsia="en-GB"/>
        </w:rPr>
        <w:t xml:space="preserve"> (protokol, format podataka).</w:t>
      </w:r>
    </w:p>
    <w:p w:rsidR="007455C9" w:rsidRPr="00D93A4E" w:rsidRDefault="007455C9" w:rsidP="007455C9">
      <w:pPr>
        <w:numPr>
          <w:ilvl w:val="1"/>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Interoperabilnost između .NET i Java.</w:t>
      </w:r>
    </w:p>
    <w:p w:rsidR="007455C9" w:rsidRPr="00D93A4E" w:rsidRDefault="007455C9" w:rsidP="007455C9">
      <w:pPr>
        <w:numPr>
          <w:ilvl w:val="1"/>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Custom procesiranje poruka (Java, .NET).</w:t>
      </w:r>
    </w:p>
    <w:p w:rsidR="007455C9" w:rsidRPr="00D93A4E" w:rsidRDefault="007455C9" w:rsidP="007455C9">
      <w:pPr>
        <w:numPr>
          <w:ilvl w:val="1"/>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Logovanje i reporting, uključujući monitoring transakcija i funkciju „record and replay“.</w:t>
      </w:r>
    </w:p>
    <w:p w:rsidR="007455C9" w:rsidRPr="00D93A4E" w:rsidRDefault="007455C9" w:rsidP="007455C9">
      <w:pPr>
        <w:numPr>
          <w:ilvl w:val="0"/>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Rješenje mora imati punu sposobnost za integraciju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postojećim back-end sistemima, kroz različite protokole i metode pristupa. Mora podržavati:</w:t>
      </w:r>
    </w:p>
    <w:p w:rsidR="007455C9" w:rsidRPr="00D93A4E" w:rsidRDefault="007455C9" w:rsidP="007455C9">
      <w:pPr>
        <w:numPr>
          <w:ilvl w:val="1"/>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HTTP/HTTPS</w:t>
      </w:r>
    </w:p>
    <w:p w:rsidR="007455C9" w:rsidRPr="00D93A4E" w:rsidRDefault="007455C9" w:rsidP="007455C9">
      <w:pPr>
        <w:numPr>
          <w:ilvl w:val="1"/>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SOAP</w:t>
      </w:r>
    </w:p>
    <w:p w:rsidR="007455C9" w:rsidRPr="00D93A4E" w:rsidRDefault="007455C9" w:rsidP="007455C9">
      <w:pPr>
        <w:numPr>
          <w:ilvl w:val="1"/>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REST</w:t>
      </w:r>
    </w:p>
    <w:p w:rsidR="007455C9" w:rsidRPr="00D93A4E" w:rsidRDefault="007455C9" w:rsidP="007455C9">
      <w:pPr>
        <w:numPr>
          <w:ilvl w:val="1"/>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Email (POP3, IMAP, SMTP)</w:t>
      </w:r>
    </w:p>
    <w:p w:rsidR="007455C9" w:rsidRPr="00D93A4E" w:rsidRDefault="007455C9" w:rsidP="007455C9">
      <w:pPr>
        <w:numPr>
          <w:ilvl w:val="1"/>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SFTP/FTP</w:t>
      </w:r>
    </w:p>
    <w:p w:rsidR="007455C9" w:rsidRPr="00D93A4E" w:rsidRDefault="007455C9" w:rsidP="007455C9">
      <w:pPr>
        <w:numPr>
          <w:ilvl w:val="1"/>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JMS</w:t>
      </w:r>
    </w:p>
    <w:p w:rsidR="007455C9" w:rsidRPr="00D93A4E" w:rsidRDefault="007455C9" w:rsidP="007455C9">
      <w:pPr>
        <w:numPr>
          <w:ilvl w:val="1"/>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Socket</w:t>
      </w:r>
    </w:p>
    <w:p w:rsidR="007455C9" w:rsidRPr="00D93A4E" w:rsidRDefault="007455C9" w:rsidP="007455C9">
      <w:pPr>
        <w:numPr>
          <w:ilvl w:val="1"/>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SCA</w:t>
      </w:r>
    </w:p>
    <w:p w:rsidR="007455C9" w:rsidRPr="00D93A4E" w:rsidRDefault="007455C9" w:rsidP="007455C9">
      <w:pPr>
        <w:numPr>
          <w:ilvl w:val="1"/>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pristup relacionim bazama preko JDBC i ODBC</w:t>
      </w:r>
    </w:p>
    <w:p w:rsidR="007455C9" w:rsidRPr="00D93A4E" w:rsidRDefault="007455C9" w:rsidP="007455C9">
      <w:pPr>
        <w:numPr>
          <w:ilvl w:val="1"/>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MQTT</w:t>
      </w:r>
    </w:p>
    <w:p w:rsidR="007455C9" w:rsidRPr="00D93A4E" w:rsidRDefault="007455C9" w:rsidP="007455C9">
      <w:pPr>
        <w:numPr>
          <w:ilvl w:val="1"/>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IBM MQ</w:t>
      </w:r>
    </w:p>
    <w:p w:rsidR="007455C9" w:rsidRPr="00D93A4E" w:rsidRDefault="007455C9" w:rsidP="007455C9">
      <w:pPr>
        <w:numPr>
          <w:ilvl w:val="1"/>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Corba.</w:t>
      </w:r>
    </w:p>
    <w:p w:rsidR="007455C9" w:rsidRPr="00D93A4E" w:rsidRDefault="007455C9" w:rsidP="007455C9">
      <w:pPr>
        <w:numPr>
          <w:ilvl w:val="0"/>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Rješenje mora imati grafičko integrisano razvojno okruženje (IDE) koje podržava sve aktivnosti razvoja u vezi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složenim integracionim tokovima, koristeći gotove funkcije i adaptere, uz minimalno programiranje.</w:t>
      </w:r>
    </w:p>
    <w:p w:rsidR="007455C9" w:rsidRPr="00D93A4E" w:rsidRDefault="007455C9" w:rsidP="007455C9">
      <w:pPr>
        <w:numPr>
          <w:ilvl w:val="0"/>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IDE treba da ima grafičko okruženje sa unaprijed definisanim funkcijama koje se koriste kao blokovi za integracije i „drag and drop</w:t>
      </w:r>
      <w:proofErr w:type="gramStart"/>
      <w:r w:rsidRPr="00D93A4E">
        <w:rPr>
          <w:rFonts w:ascii="Times New Roman" w:eastAsia="Times New Roman" w:hAnsi="Times New Roman" w:cs="Times New Roman"/>
          <w:lang w:eastAsia="en-GB"/>
        </w:rPr>
        <w:t>“ funkcionalnosti</w:t>
      </w:r>
      <w:proofErr w:type="gramEnd"/>
      <w:r w:rsidRPr="00D93A4E">
        <w:rPr>
          <w:rFonts w:ascii="Times New Roman" w:eastAsia="Times New Roman" w:hAnsi="Times New Roman" w:cs="Times New Roman"/>
          <w:lang w:eastAsia="en-GB"/>
        </w:rPr>
        <w:t xml:space="preserve">. Akcenat je </w:t>
      </w:r>
      <w:proofErr w:type="gramStart"/>
      <w:r w:rsidRPr="00D93A4E">
        <w:rPr>
          <w:rFonts w:ascii="Times New Roman" w:eastAsia="Times New Roman" w:hAnsi="Times New Roman" w:cs="Times New Roman"/>
          <w:lang w:eastAsia="en-GB"/>
        </w:rPr>
        <w:t>na</w:t>
      </w:r>
      <w:proofErr w:type="gramEnd"/>
      <w:r w:rsidRPr="00D93A4E">
        <w:rPr>
          <w:rFonts w:ascii="Times New Roman" w:eastAsia="Times New Roman" w:hAnsi="Times New Roman" w:cs="Times New Roman"/>
          <w:lang w:eastAsia="en-GB"/>
        </w:rPr>
        <w:t xml:space="preserve"> parametrizaciji, custom razvoj samo kada je nužan.</w:t>
      </w:r>
    </w:p>
    <w:p w:rsidR="007455C9" w:rsidRPr="00D93A4E" w:rsidRDefault="007455C9" w:rsidP="007455C9">
      <w:pPr>
        <w:numPr>
          <w:ilvl w:val="0"/>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DE mora podržavati kompletan životni ciklus integracionih aplikacija: razvoj, testiranje, debug, deployment, monitoring.</w:t>
      </w:r>
    </w:p>
    <w:p w:rsidR="007455C9" w:rsidRPr="00D93A4E" w:rsidRDefault="007455C9" w:rsidP="007455C9">
      <w:pPr>
        <w:numPr>
          <w:ilvl w:val="0"/>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lastRenderedPageBreak/>
        <w:t>Application Integration mora podržavati dodavanje custom logike za procesiranje poruka direktno u tok, kroz predefinisane blokove. Mora postojati podrška za najmanje Java i .NET.</w:t>
      </w:r>
    </w:p>
    <w:p w:rsidR="007455C9" w:rsidRPr="00D93A4E" w:rsidRDefault="007455C9" w:rsidP="007455C9">
      <w:pPr>
        <w:numPr>
          <w:ilvl w:val="0"/>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Custom Java kod mora se moći pisati direktno u IDE,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mogućnošću efikasnog debug-a kao u Eclipse okruženju.</w:t>
      </w:r>
    </w:p>
    <w:p w:rsidR="007455C9" w:rsidRPr="00D93A4E" w:rsidRDefault="007455C9" w:rsidP="007455C9">
      <w:pPr>
        <w:numPr>
          <w:ilvl w:val="0"/>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Custom .NET kod treba da se piše u eksternom MS Visual Studio i da bude potpuno integrisan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IDE, uz line-by-line debugging.</w:t>
      </w:r>
    </w:p>
    <w:p w:rsidR="007455C9" w:rsidRPr="00D93A4E" w:rsidRDefault="007455C9" w:rsidP="007455C9">
      <w:pPr>
        <w:numPr>
          <w:ilvl w:val="0"/>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obezbijediti alate za slanje poruka kroz tok i pregled puta poruke i sadržaja u svakoj fazi, radi debug-</w:t>
      </w:r>
      <w:proofErr w:type="gramStart"/>
      <w:r w:rsidRPr="00D93A4E">
        <w:rPr>
          <w:rFonts w:ascii="Times New Roman" w:eastAsia="Times New Roman" w:hAnsi="Times New Roman" w:cs="Times New Roman"/>
          <w:lang w:eastAsia="en-GB"/>
        </w:rPr>
        <w:t>a</w:t>
      </w:r>
      <w:proofErr w:type="gramEnd"/>
      <w:r w:rsidRPr="00D93A4E">
        <w:rPr>
          <w:rFonts w:ascii="Times New Roman" w:eastAsia="Times New Roman" w:hAnsi="Times New Roman" w:cs="Times New Roman"/>
          <w:lang w:eastAsia="en-GB"/>
        </w:rPr>
        <w:t xml:space="preserve"> i troubleshooting-a. Mora postojati fleksibilan mehanizam za uključivanje/isključivanje ove funkcionalnosti.</w:t>
      </w:r>
    </w:p>
    <w:p w:rsidR="007455C9" w:rsidRPr="00D93A4E" w:rsidRDefault="007455C9" w:rsidP="007455C9">
      <w:pPr>
        <w:numPr>
          <w:ilvl w:val="0"/>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IDE mora imati grafički editor za modelovanje JSON podataka i njihovo mapiranje u drugi format.</w:t>
      </w:r>
    </w:p>
    <w:p w:rsidR="007455C9" w:rsidRPr="00D93A4E" w:rsidRDefault="007455C9" w:rsidP="007455C9">
      <w:pPr>
        <w:numPr>
          <w:ilvl w:val="0"/>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Grafički IDE mora omogućiti kreiranje SOAP web servisa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minimalnim programiranjem, uključujući wizard-e za generisanje artefakata. Mora podržavati SOAP 1.1, SOAP 1.2, SOAP with Attachments (SwA), MTOM, WS-Addressing, WS-Security i WS-RM.</w:t>
      </w:r>
    </w:p>
    <w:p w:rsidR="007455C9" w:rsidRPr="00D93A4E" w:rsidRDefault="007455C9" w:rsidP="007455C9">
      <w:pPr>
        <w:numPr>
          <w:ilvl w:val="0"/>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Sistem mora podržavati REST API-je. Mora postojati mehanizam za uvoz Swagger fajla i automatsko kreiranje REST API-ja,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mogućnošću dalje obrade u grafičkom okruženju.</w:t>
      </w:r>
    </w:p>
    <w:p w:rsidR="007455C9" w:rsidRPr="00D93A4E" w:rsidRDefault="007455C9" w:rsidP="007455C9">
      <w:pPr>
        <w:numPr>
          <w:ilvl w:val="0"/>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Sistem mora imati mogućnost objavljivanja Swagger fajla za REST API-je kreirane </w:t>
      </w:r>
      <w:proofErr w:type="gramStart"/>
      <w:r w:rsidRPr="00D93A4E">
        <w:rPr>
          <w:rFonts w:ascii="Times New Roman" w:eastAsia="Times New Roman" w:hAnsi="Times New Roman" w:cs="Times New Roman"/>
          <w:lang w:eastAsia="en-GB"/>
        </w:rPr>
        <w:t>ili</w:t>
      </w:r>
      <w:proofErr w:type="gramEnd"/>
      <w:r w:rsidRPr="00D93A4E">
        <w:rPr>
          <w:rFonts w:ascii="Times New Roman" w:eastAsia="Times New Roman" w:hAnsi="Times New Roman" w:cs="Times New Roman"/>
          <w:lang w:eastAsia="en-GB"/>
        </w:rPr>
        <w:t xml:space="preserve"> deploy-ovane u rješenju, kako bi ih mogle koristiti eksterne aplikacije.</w:t>
      </w:r>
    </w:p>
    <w:p w:rsidR="007455C9" w:rsidRPr="00D93A4E" w:rsidRDefault="007455C9" w:rsidP="007455C9">
      <w:pPr>
        <w:numPr>
          <w:ilvl w:val="0"/>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podržavati protokol transformaciju, omogućavajući interakciju između servisa i klijenata koji koriste različite protokole (</w:t>
      </w:r>
      <w:proofErr w:type="gramStart"/>
      <w:r w:rsidRPr="00D93A4E">
        <w:rPr>
          <w:rFonts w:ascii="Times New Roman" w:eastAsia="Times New Roman" w:hAnsi="Times New Roman" w:cs="Times New Roman"/>
          <w:lang w:eastAsia="en-GB"/>
        </w:rPr>
        <w:t>npr</w:t>
      </w:r>
      <w:proofErr w:type="gramEnd"/>
      <w:r w:rsidRPr="00D93A4E">
        <w:rPr>
          <w:rFonts w:ascii="Times New Roman" w:eastAsia="Times New Roman" w:hAnsi="Times New Roman" w:cs="Times New Roman"/>
          <w:lang w:eastAsia="en-GB"/>
        </w:rPr>
        <w:t>. HTTP → MQ).</w:t>
      </w:r>
    </w:p>
    <w:p w:rsidR="007455C9" w:rsidRPr="00D93A4E" w:rsidRDefault="007455C9" w:rsidP="007455C9">
      <w:pPr>
        <w:numPr>
          <w:ilvl w:val="0"/>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Sistem mora moći da izvršava složene tokove poruka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kombinacijom funkcionalnosti, uključujući interakciju sa bazama preko JDBC/ODBC, mapiranje podataka i slanje/izlaganje servisa.</w:t>
      </w:r>
    </w:p>
    <w:p w:rsidR="007455C9" w:rsidRPr="00D93A4E" w:rsidRDefault="007455C9" w:rsidP="007455C9">
      <w:pPr>
        <w:numPr>
          <w:ilvl w:val="0"/>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Sistem mora podržavati SQL-like jezik,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mogućnošću integracije SQL komandi u tok poruka.</w:t>
      </w:r>
    </w:p>
    <w:p w:rsidR="007455C9" w:rsidRPr="00D93A4E" w:rsidRDefault="007455C9" w:rsidP="007455C9">
      <w:pPr>
        <w:numPr>
          <w:ilvl w:val="0"/>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Radi performansi, sistem mora procesirati XML i ne-XML podatke bez obavezne interne konverzije u XML. Mora podržavati i binarne podatke.</w:t>
      </w:r>
    </w:p>
    <w:p w:rsidR="007455C9" w:rsidRPr="00D93A4E" w:rsidRDefault="007455C9" w:rsidP="007455C9">
      <w:pPr>
        <w:numPr>
          <w:ilvl w:val="0"/>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Sistem mora podržavati konverziju između ne-XML i XML formata.</w:t>
      </w:r>
    </w:p>
    <w:p w:rsidR="007455C9" w:rsidRPr="00D93A4E" w:rsidRDefault="007455C9" w:rsidP="007455C9">
      <w:pPr>
        <w:numPr>
          <w:ilvl w:val="0"/>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Sistem mora pružati sigurnosne funkcionalnosti za kontrolu pristupa SOAP, HTTP i MQ protokolima.</w:t>
      </w:r>
    </w:p>
    <w:p w:rsidR="007455C9" w:rsidRPr="00D93A4E" w:rsidRDefault="007455C9" w:rsidP="007455C9">
      <w:pPr>
        <w:numPr>
          <w:ilvl w:val="0"/>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Rješenje mora podržavati integraciju i autentifikaciju korisnika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eksternim user repository (AD).</w:t>
      </w:r>
    </w:p>
    <w:p w:rsidR="007455C9" w:rsidRPr="00D93A4E" w:rsidRDefault="007455C9" w:rsidP="007455C9">
      <w:pPr>
        <w:numPr>
          <w:ilvl w:val="0"/>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Sistem mora podržavati TLS/SSL enkripciju </w:t>
      </w:r>
      <w:proofErr w:type="gramStart"/>
      <w:r w:rsidRPr="00D93A4E">
        <w:rPr>
          <w:rFonts w:ascii="Times New Roman" w:eastAsia="Times New Roman" w:hAnsi="Times New Roman" w:cs="Times New Roman"/>
          <w:lang w:eastAsia="en-GB"/>
        </w:rPr>
        <w:t>na</w:t>
      </w:r>
      <w:proofErr w:type="gramEnd"/>
      <w:r w:rsidRPr="00D93A4E">
        <w:rPr>
          <w:rFonts w:ascii="Times New Roman" w:eastAsia="Times New Roman" w:hAnsi="Times New Roman" w:cs="Times New Roman"/>
          <w:lang w:eastAsia="en-GB"/>
        </w:rPr>
        <w:t xml:space="preserve"> transportnom sloju za HTTP, WS-Security standard i SAML standard.</w:t>
      </w:r>
    </w:p>
    <w:p w:rsidR="007455C9" w:rsidRPr="00D93A4E" w:rsidRDefault="007455C9" w:rsidP="007455C9">
      <w:pPr>
        <w:numPr>
          <w:ilvl w:val="0"/>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Sistem mora podržavati otkrivanje i virtualizaciju endpoint-a u runtime-u, bez potrebe da klijent zna detalje o servisu.</w:t>
      </w:r>
    </w:p>
    <w:p w:rsidR="007455C9" w:rsidRPr="00D93A4E" w:rsidRDefault="007455C9" w:rsidP="007455C9">
      <w:pPr>
        <w:numPr>
          <w:ilvl w:val="0"/>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Application Integration modul mora podržavati dinamičku transformaciju i translaciju poruka u runtime-u.</w:t>
      </w:r>
    </w:p>
    <w:p w:rsidR="007455C9" w:rsidRPr="00D93A4E" w:rsidRDefault="007455C9" w:rsidP="007455C9">
      <w:pPr>
        <w:numPr>
          <w:ilvl w:val="0"/>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Rješenje mora omogućiti direktne interakcije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bazama iz integracionih tokova.</w:t>
      </w:r>
    </w:p>
    <w:p w:rsidR="007455C9" w:rsidRPr="00D93A4E" w:rsidRDefault="007455C9" w:rsidP="007455C9">
      <w:pPr>
        <w:numPr>
          <w:ilvl w:val="0"/>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omogućiti orkestraciju servisa.</w:t>
      </w:r>
    </w:p>
    <w:p w:rsidR="007455C9" w:rsidRPr="00D93A4E" w:rsidRDefault="007455C9" w:rsidP="007455C9">
      <w:pPr>
        <w:numPr>
          <w:ilvl w:val="0"/>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Sistem mora imati predefinisane obrasce (patterns) za integraciju, kao i mogućnost kreiranja custom obrazaca.</w:t>
      </w:r>
    </w:p>
    <w:p w:rsidR="007455C9" w:rsidRPr="00D93A4E" w:rsidRDefault="007455C9" w:rsidP="007455C9">
      <w:pPr>
        <w:numPr>
          <w:ilvl w:val="0"/>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Sistem mora podržavati DFDL standard za transformaciju i procesiranje ne-XML podataka. IDE treba da ima grafičku podršku za definisanje DFDL-a.</w:t>
      </w:r>
    </w:p>
    <w:p w:rsidR="007455C9" w:rsidRPr="00D93A4E" w:rsidRDefault="007455C9" w:rsidP="007455C9">
      <w:pPr>
        <w:numPr>
          <w:ilvl w:val="0"/>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Application Integration modul mora podržavati obradu veoma velikih flat fajlova u originalnom formatu, radi performansi, bez obavezne baze za persistenciju.</w:t>
      </w:r>
    </w:p>
    <w:p w:rsidR="007455C9" w:rsidRPr="00D93A4E" w:rsidRDefault="007455C9" w:rsidP="007455C9">
      <w:pPr>
        <w:numPr>
          <w:ilvl w:val="0"/>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Sistem mora podržavati publish/subscribe model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minimalnim programiranjem, preko out-of-the-box alata u IDE.</w:t>
      </w:r>
    </w:p>
    <w:p w:rsidR="007455C9" w:rsidRPr="00D93A4E" w:rsidRDefault="007455C9" w:rsidP="007455C9">
      <w:pPr>
        <w:numPr>
          <w:ilvl w:val="0"/>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Sistem mora podržavati file-based integracije:</w:t>
      </w:r>
    </w:p>
    <w:p w:rsidR="007455C9" w:rsidRPr="00D93A4E" w:rsidRDefault="007455C9" w:rsidP="007455C9">
      <w:pPr>
        <w:numPr>
          <w:ilvl w:val="1"/>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čitanje fajlova sa lokalnog sistema, FTP ili SFTP</w:t>
      </w:r>
    </w:p>
    <w:p w:rsidR="007455C9" w:rsidRPr="00D93A4E" w:rsidRDefault="007455C9" w:rsidP="007455C9">
      <w:pPr>
        <w:numPr>
          <w:ilvl w:val="1"/>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transformaciju fajlova i mapiranje sadržaja</w:t>
      </w:r>
    </w:p>
    <w:p w:rsidR="007455C9" w:rsidRPr="00D93A4E" w:rsidRDefault="007455C9" w:rsidP="007455C9">
      <w:pPr>
        <w:numPr>
          <w:ilvl w:val="1"/>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primjenu custom logike (Java, .NET)</w:t>
      </w:r>
    </w:p>
    <w:p w:rsidR="007455C9" w:rsidRPr="00D93A4E" w:rsidRDefault="007455C9" w:rsidP="007455C9">
      <w:pPr>
        <w:numPr>
          <w:ilvl w:val="1"/>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kreiranje fajlova iz poruka i obrnuto</w:t>
      </w:r>
    </w:p>
    <w:p w:rsidR="007455C9" w:rsidRPr="00D93A4E" w:rsidRDefault="007455C9" w:rsidP="007455C9">
      <w:pPr>
        <w:numPr>
          <w:ilvl w:val="1"/>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podršku za MQ protokol</w:t>
      </w:r>
    </w:p>
    <w:p w:rsidR="007455C9" w:rsidRPr="00D93A4E" w:rsidRDefault="007455C9" w:rsidP="007455C9">
      <w:pPr>
        <w:numPr>
          <w:ilvl w:val="1"/>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pisanje fajlova u destinaciju ili slanje preko transportnog protokola</w:t>
      </w:r>
    </w:p>
    <w:p w:rsidR="007455C9" w:rsidRPr="00D93A4E" w:rsidRDefault="007455C9" w:rsidP="007455C9">
      <w:pPr>
        <w:numPr>
          <w:ilvl w:val="0"/>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lastRenderedPageBreak/>
        <w:t>Rješenje mora imati record &amp; replay funkcionalnost za subset poruka.</w:t>
      </w:r>
    </w:p>
    <w:p w:rsidR="007455C9" w:rsidRPr="00D93A4E" w:rsidRDefault="007455C9" w:rsidP="007455C9">
      <w:pPr>
        <w:numPr>
          <w:ilvl w:val="0"/>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podržavati „hot deploy</w:t>
      </w:r>
      <w:proofErr w:type="gramStart"/>
      <w:r w:rsidRPr="00D93A4E">
        <w:rPr>
          <w:rFonts w:ascii="Times New Roman" w:eastAsia="Times New Roman" w:hAnsi="Times New Roman" w:cs="Times New Roman"/>
          <w:lang w:eastAsia="en-GB"/>
        </w:rPr>
        <w:t>“ –</w:t>
      </w:r>
      <w:proofErr w:type="gramEnd"/>
      <w:r w:rsidRPr="00D93A4E">
        <w:rPr>
          <w:rFonts w:ascii="Times New Roman" w:eastAsia="Times New Roman" w:hAnsi="Times New Roman" w:cs="Times New Roman"/>
          <w:lang w:eastAsia="en-GB"/>
        </w:rPr>
        <w:t xml:space="preserve"> deployment komponenti bez zaustavljanja aplikacija.</w:t>
      </w:r>
    </w:p>
    <w:p w:rsidR="007455C9" w:rsidRPr="00D93A4E" w:rsidRDefault="007455C9" w:rsidP="007455C9">
      <w:pPr>
        <w:numPr>
          <w:ilvl w:val="0"/>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Rješenje mora podržavati automatizovan deployment direktno iz IDE, i </w:t>
      </w:r>
      <w:proofErr w:type="gramStart"/>
      <w:r w:rsidRPr="00D93A4E">
        <w:rPr>
          <w:rFonts w:ascii="Times New Roman" w:eastAsia="Times New Roman" w:hAnsi="Times New Roman" w:cs="Times New Roman"/>
          <w:lang w:eastAsia="en-GB"/>
        </w:rPr>
        <w:t>na</w:t>
      </w:r>
      <w:proofErr w:type="gramEnd"/>
      <w:r w:rsidRPr="00D93A4E">
        <w:rPr>
          <w:rFonts w:ascii="Times New Roman" w:eastAsia="Times New Roman" w:hAnsi="Times New Roman" w:cs="Times New Roman"/>
          <w:lang w:eastAsia="en-GB"/>
        </w:rPr>
        <w:t xml:space="preserve"> lokalni i na udaljeni runtime.</w:t>
      </w:r>
    </w:p>
    <w:p w:rsidR="007455C9" w:rsidRPr="00D93A4E" w:rsidRDefault="007455C9" w:rsidP="007455C9">
      <w:pPr>
        <w:numPr>
          <w:ilvl w:val="0"/>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podržavati dinamičko rutiranje poruka (content-based, itinerary-based, context-based).</w:t>
      </w:r>
    </w:p>
    <w:p w:rsidR="007455C9" w:rsidRPr="00D93A4E" w:rsidRDefault="007455C9" w:rsidP="007455C9">
      <w:pPr>
        <w:numPr>
          <w:ilvl w:val="0"/>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podržavati validaciju, agregaciju, filtriranje i transformaciju XML poruka.</w:t>
      </w:r>
    </w:p>
    <w:p w:rsidR="007455C9" w:rsidRPr="00D93A4E" w:rsidRDefault="007455C9" w:rsidP="007455C9">
      <w:pPr>
        <w:numPr>
          <w:ilvl w:val="0"/>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Application Integration modul mora podržavati WS-* specifikacije.</w:t>
      </w:r>
    </w:p>
    <w:p w:rsidR="007455C9" w:rsidRPr="00D93A4E" w:rsidRDefault="007455C9" w:rsidP="007455C9">
      <w:pPr>
        <w:numPr>
          <w:ilvl w:val="0"/>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Sistem mora obezbijediti detaljan audit trail za akcije: kreiranje, izmjena, brisanje objekata,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zapisom ID korisnika i vremenom akcije.</w:t>
      </w:r>
    </w:p>
    <w:p w:rsidR="007455C9" w:rsidRPr="00D93A4E" w:rsidRDefault="007455C9" w:rsidP="007455C9">
      <w:pPr>
        <w:numPr>
          <w:ilvl w:val="0"/>
          <w:numId w:val="21"/>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Rješenje mora obezbijediti adapter za SAP integraciju, uključen u licencu, bez dodatnih troškova. Adapter mora imati wizard za generisanje poslovnih objekata iz SAP servisa,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podrškom za BAPI, ALE, QISS, AEP.</w:t>
      </w:r>
    </w:p>
    <w:p w:rsidR="007455C9" w:rsidRPr="00D93A4E" w:rsidRDefault="007455C9" w:rsidP="007455C9">
      <w:pPr>
        <w:spacing w:after="0" w:line="240" w:lineRule="auto"/>
        <w:jc w:val="both"/>
        <w:rPr>
          <w:rFonts w:ascii="Times New Roman" w:eastAsia="Times New Roman" w:hAnsi="Times New Roman" w:cs="Times New Roman"/>
          <w:lang w:eastAsia="en-GB"/>
        </w:rPr>
      </w:pPr>
    </w:p>
    <w:p w:rsidR="007455C9" w:rsidRPr="00D93A4E" w:rsidRDefault="007455C9" w:rsidP="007455C9">
      <w:pPr>
        <w:numPr>
          <w:ilvl w:val="2"/>
          <w:numId w:val="18"/>
        </w:numPr>
        <w:spacing w:after="0" w:line="240" w:lineRule="auto"/>
        <w:contextualSpacing/>
        <w:rPr>
          <w:rFonts w:ascii="Times New Roman" w:eastAsia="Aptos" w:hAnsi="Times New Roman" w:cs="Times New Roman"/>
          <w:kern w:val="2"/>
          <w:sz w:val="40"/>
          <w:szCs w:val="40"/>
          <w14:ligatures w14:val="standardContextual"/>
        </w:rPr>
      </w:pPr>
      <w:r w:rsidRPr="00D93A4E">
        <w:rPr>
          <w:rFonts w:ascii="Times New Roman" w:eastAsia="Aptos" w:hAnsi="Times New Roman" w:cs="Times New Roman"/>
          <w:kern w:val="2"/>
          <w:sz w:val="40"/>
          <w:szCs w:val="40"/>
          <w14:ligatures w14:val="standardContextual"/>
        </w:rPr>
        <w:t>Messaging</w:t>
      </w:r>
    </w:p>
    <w:p w:rsidR="007455C9" w:rsidRPr="00D93A4E" w:rsidRDefault="007455C9" w:rsidP="007455C9">
      <w:pPr>
        <w:spacing w:after="0" w:line="240" w:lineRule="auto"/>
        <w:jc w:val="both"/>
        <w:rPr>
          <w:rFonts w:ascii="Times New Roman" w:eastAsia="Times New Roman" w:hAnsi="Times New Roman" w:cs="Times New Roman"/>
          <w:lang w:eastAsia="en-GB"/>
        </w:rPr>
      </w:pPr>
    </w:p>
    <w:p w:rsidR="007455C9" w:rsidRPr="00D93A4E" w:rsidRDefault="007455C9" w:rsidP="007455C9">
      <w:pPr>
        <w:spacing w:after="0" w:line="240" w:lineRule="auto"/>
        <w:jc w:val="both"/>
        <w:rPr>
          <w:rFonts w:ascii="Times New Roman" w:eastAsia="Times New Roman" w:hAnsi="Times New Roman" w:cs="Times New Roman"/>
          <w:highlight w:val="yellow"/>
          <w:lang w:eastAsia="en-GB"/>
        </w:rPr>
      </w:pPr>
      <w:r w:rsidRPr="00D93A4E">
        <w:rPr>
          <w:rFonts w:ascii="Times New Roman" w:eastAsia="Times New Roman" w:hAnsi="Times New Roman" w:cs="Times New Roman"/>
          <w:lang w:eastAsia="en-GB"/>
        </w:rPr>
        <w:t>Tehnički, funkcionalni i nefunkcionalni zahtjevi koji se moraju ispuniti su:</w:t>
      </w:r>
    </w:p>
    <w:p w:rsidR="007455C9" w:rsidRPr="00D93A4E" w:rsidRDefault="007455C9" w:rsidP="007455C9">
      <w:pPr>
        <w:numPr>
          <w:ilvl w:val="0"/>
          <w:numId w:val="22"/>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Aplikacija mora obezbijediti enterprise-grade messaging i queuing mogućnosti u više režima: point-to-point, publish/subscribe.</w:t>
      </w:r>
    </w:p>
    <w:p w:rsidR="007455C9" w:rsidRPr="00D93A4E" w:rsidRDefault="007455C9" w:rsidP="007455C9">
      <w:pPr>
        <w:numPr>
          <w:ilvl w:val="0"/>
          <w:numId w:val="22"/>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Messaging framework mora podržavati različite API-je uključujući: MQI, Java™ Message Service (JMS), REST, .NET, IBM MQ Light i MQTT.</w:t>
      </w:r>
    </w:p>
    <w:p w:rsidR="007455C9" w:rsidRPr="00D93A4E" w:rsidRDefault="007455C9" w:rsidP="007455C9">
      <w:pPr>
        <w:numPr>
          <w:ilvl w:val="0"/>
          <w:numId w:val="22"/>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obezbijediti „once and once only</w:t>
      </w:r>
      <w:proofErr w:type="gramStart"/>
      <w:r w:rsidRPr="00D93A4E">
        <w:rPr>
          <w:rFonts w:ascii="Times New Roman" w:eastAsia="Times New Roman" w:hAnsi="Times New Roman" w:cs="Times New Roman"/>
          <w:lang w:eastAsia="en-GB"/>
        </w:rPr>
        <w:t>“ isporuku</w:t>
      </w:r>
      <w:proofErr w:type="gramEnd"/>
      <w:r w:rsidRPr="00D93A4E">
        <w:rPr>
          <w:rFonts w:ascii="Times New Roman" w:eastAsia="Times New Roman" w:hAnsi="Times New Roman" w:cs="Times New Roman"/>
          <w:lang w:eastAsia="en-GB"/>
        </w:rPr>
        <w:t>, bez dupliranja ili gubitka poruka.</w:t>
      </w:r>
    </w:p>
    <w:p w:rsidR="007455C9" w:rsidRPr="00D93A4E" w:rsidRDefault="007455C9" w:rsidP="007455C9">
      <w:pPr>
        <w:numPr>
          <w:ilvl w:val="0"/>
          <w:numId w:val="22"/>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Mora postojati jedinstvena tačka za vidljivost, upravljanje i kontrolu kretanja poruka.</w:t>
      </w:r>
    </w:p>
    <w:p w:rsidR="007455C9" w:rsidRPr="00D93A4E" w:rsidRDefault="007455C9" w:rsidP="007455C9">
      <w:pPr>
        <w:numPr>
          <w:ilvl w:val="0"/>
          <w:numId w:val="22"/>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treba rukovati svim porukama u okviru transakcije, radi predvidljivog ponašanja čak i u slučaju grešaka.</w:t>
      </w:r>
    </w:p>
    <w:p w:rsidR="007455C9" w:rsidRPr="00D93A4E" w:rsidRDefault="007455C9" w:rsidP="007455C9">
      <w:pPr>
        <w:numPr>
          <w:ilvl w:val="0"/>
          <w:numId w:val="22"/>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treba da štiti podatke tokom prenosa koristeći TLS.</w:t>
      </w:r>
    </w:p>
    <w:p w:rsidR="007455C9" w:rsidRPr="00D93A4E" w:rsidRDefault="007455C9" w:rsidP="007455C9">
      <w:pPr>
        <w:numPr>
          <w:ilvl w:val="0"/>
          <w:numId w:val="22"/>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imati mogućnosti za high availability i disaster recovery.</w:t>
      </w:r>
    </w:p>
    <w:p w:rsidR="007455C9" w:rsidRPr="00D93A4E" w:rsidRDefault="007455C9" w:rsidP="007455C9">
      <w:pPr>
        <w:numPr>
          <w:ilvl w:val="0"/>
          <w:numId w:val="22"/>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Aplikacija mora obezbijediti visok nivo integriteta podataka kroz persistenciju poruka i transakcione mogućnosti, uključujući:</w:t>
      </w:r>
    </w:p>
    <w:p w:rsidR="007455C9" w:rsidRPr="00D93A4E" w:rsidRDefault="007455C9" w:rsidP="007455C9">
      <w:pPr>
        <w:numPr>
          <w:ilvl w:val="1"/>
          <w:numId w:val="22"/>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Persistente poruke – koje preživljavaju restart bilo kog dijela sistema i ne smiju se izgubiti čak </w:t>
      </w:r>
      <w:proofErr w:type="gramStart"/>
      <w:r w:rsidRPr="00D93A4E">
        <w:rPr>
          <w:rFonts w:ascii="Times New Roman" w:eastAsia="Times New Roman" w:hAnsi="Times New Roman" w:cs="Times New Roman"/>
          <w:lang w:eastAsia="en-GB"/>
        </w:rPr>
        <w:t>ni</w:t>
      </w:r>
      <w:proofErr w:type="gramEnd"/>
      <w:r w:rsidRPr="00D93A4E">
        <w:rPr>
          <w:rFonts w:ascii="Times New Roman" w:eastAsia="Times New Roman" w:hAnsi="Times New Roman" w:cs="Times New Roman"/>
          <w:lang w:eastAsia="en-GB"/>
        </w:rPr>
        <w:t xml:space="preserve"> u slučaju prekida.</w:t>
      </w:r>
    </w:p>
    <w:p w:rsidR="007455C9" w:rsidRPr="00D93A4E" w:rsidRDefault="007455C9" w:rsidP="007455C9">
      <w:pPr>
        <w:numPr>
          <w:ilvl w:val="1"/>
          <w:numId w:val="22"/>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Globalne transakcije – messaging operacije koordinisane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drugim resursima (aplikacioni serveri, baze).</w:t>
      </w:r>
    </w:p>
    <w:p w:rsidR="007455C9" w:rsidRPr="00D93A4E" w:rsidRDefault="007455C9" w:rsidP="007455C9">
      <w:pPr>
        <w:numPr>
          <w:ilvl w:val="0"/>
          <w:numId w:val="22"/>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obezbijediti web-baziranu grafičku konzolu za administraciju i konfiguraciju.</w:t>
      </w:r>
    </w:p>
    <w:p w:rsidR="007455C9" w:rsidRPr="00D93A4E" w:rsidRDefault="007455C9" w:rsidP="007455C9">
      <w:pPr>
        <w:numPr>
          <w:ilvl w:val="0"/>
          <w:numId w:val="22"/>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Mora postojati administrativni REST API i Messaging REST API. Messaging API mora omogućiti slanje i prijem poruka u tekstualnom formatu.</w:t>
      </w:r>
    </w:p>
    <w:p w:rsidR="007455C9" w:rsidRPr="00D93A4E" w:rsidRDefault="007455C9" w:rsidP="007455C9">
      <w:pPr>
        <w:numPr>
          <w:ilvl w:val="0"/>
          <w:numId w:val="22"/>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Messaging framework mora podržavati proceduralne programske jezike:</w:t>
      </w:r>
    </w:p>
    <w:p w:rsidR="007455C9" w:rsidRPr="00D93A4E" w:rsidRDefault="007455C9" w:rsidP="007455C9">
      <w:pPr>
        <w:numPr>
          <w:ilvl w:val="1"/>
          <w:numId w:val="22"/>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C</w:t>
      </w:r>
    </w:p>
    <w:p w:rsidR="007455C9" w:rsidRPr="00D93A4E" w:rsidRDefault="007455C9" w:rsidP="007455C9">
      <w:pPr>
        <w:numPr>
          <w:ilvl w:val="1"/>
          <w:numId w:val="22"/>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Visual Basic (samo Windows)</w:t>
      </w:r>
    </w:p>
    <w:p w:rsidR="007455C9" w:rsidRPr="00D93A4E" w:rsidRDefault="007455C9" w:rsidP="007455C9">
      <w:pPr>
        <w:numPr>
          <w:ilvl w:val="1"/>
          <w:numId w:val="22"/>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COBOL</w:t>
      </w:r>
    </w:p>
    <w:p w:rsidR="007455C9" w:rsidRPr="00D93A4E" w:rsidRDefault="007455C9" w:rsidP="007455C9">
      <w:pPr>
        <w:spacing w:after="0" w:line="240" w:lineRule="auto"/>
        <w:ind w:left="720"/>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I objektno-orijentisane:</w:t>
      </w:r>
    </w:p>
    <w:p w:rsidR="007455C9" w:rsidRPr="00D93A4E" w:rsidRDefault="007455C9" w:rsidP="007455C9">
      <w:pPr>
        <w:numPr>
          <w:ilvl w:val="1"/>
          <w:numId w:val="22"/>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.NET</w:t>
      </w:r>
    </w:p>
    <w:p w:rsidR="007455C9" w:rsidRPr="00D93A4E" w:rsidRDefault="007455C9" w:rsidP="007455C9">
      <w:pPr>
        <w:numPr>
          <w:ilvl w:val="1"/>
          <w:numId w:val="22"/>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ActiveX</w:t>
      </w:r>
    </w:p>
    <w:p w:rsidR="007455C9" w:rsidRPr="00D93A4E" w:rsidRDefault="007455C9" w:rsidP="007455C9">
      <w:pPr>
        <w:numPr>
          <w:ilvl w:val="1"/>
          <w:numId w:val="22"/>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C++</w:t>
      </w:r>
    </w:p>
    <w:p w:rsidR="007455C9" w:rsidRPr="00D93A4E" w:rsidRDefault="007455C9" w:rsidP="007455C9">
      <w:pPr>
        <w:numPr>
          <w:ilvl w:val="1"/>
          <w:numId w:val="22"/>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Java</w:t>
      </w:r>
    </w:p>
    <w:p w:rsidR="007455C9" w:rsidRPr="00D93A4E" w:rsidRDefault="007455C9" w:rsidP="007455C9">
      <w:pPr>
        <w:numPr>
          <w:ilvl w:val="1"/>
          <w:numId w:val="22"/>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JMS</w:t>
      </w:r>
    </w:p>
    <w:p w:rsidR="007455C9" w:rsidRPr="00D93A4E" w:rsidRDefault="007455C9" w:rsidP="007455C9">
      <w:pPr>
        <w:numPr>
          <w:ilvl w:val="0"/>
          <w:numId w:val="22"/>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Framework mora podržavati protokole: MQ, AMQP, MQTT, HTTP.</w:t>
      </w:r>
    </w:p>
    <w:p w:rsidR="007455C9" w:rsidRPr="00D93A4E" w:rsidRDefault="007455C9" w:rsidP="007455C9">
      <w:pPr>
        <w:spacing w:after="0" w:line="240" w:lineRule="auto"/>
        <w:jc w:val="both"/>
        <w:rPr>
          <w:rFonts w:ascii="Times New Roman" w:eastAsia="Times New Roman" w:hAnsi="Times New Roman" w:cs="Times New Roman"/>
          <w:lang w:eastAsia="en-GB"/>
        </w:rPr>
      </w:pPr>
    </w:p>
    <w:p w:rsidR="007455C9" w:rsidRPr="00D93A4E" w:rsidRDefault="007455C9" w:rsidP="007455C9">
      <w:pPr>
        <w:numPr>
          <w:ilvl w:val="2"/>
          <w:numId w:val="18"/>
        </w:numPr>
        <w:spacing w:after="0" w:line="240" w:lineRule="auto"/>
        <w:contextualSpacing/>
        <w:rPr>
          <w:rFonts w:ascii="Times New Roman" w:eastAsia="Aptos" w:hAnsi="Times New Roman" w:cs="Times New Roman"/>
          <w:kern w:val="2"/>
          <w:sz w:val="40"/>
          <w:szCs w:val="40"/>
          <w14:ligatures w14:val="standardContextual"/>
        </w:rPr>
      </w:pPr>
      <w:r w:rsidRPr="00D93A4E">
        <w:rPr>
          <w:rFonts w:ascii="Times New Roman" w:eastAsia="Aptos" w:hAnsi="Times New Roman" w:cs="Times New Roman"/>
          <w:kern w:val="2"/>
          <w:sz w:val="40"/>
          <w:szCs w:val="40"/>
          <w14:ligatures w14:val="standardContextual"/>
        </w:rPr>
        <w:t>API management</w:t>
      </w:r>
    </w:p>
    <w:p w:rsidR="007455C9" w:rsidRPr="00D93A4E" w:rsidRDefault="007455C9" w:rsidP="007455C9">
      <w:pPr>
        <w:spacing w:after="0" w:line="240" w:lineRule="auto"/>
        <w:jc w:val="both"/>
        <w:rPr>
          <w:rFonts w:ascii="Times New Roman" w:eastAsia="Times New Roman" w:hAnsi="Times New Roman" w:cs="Times New Roman"/>
          <w:lang w:eastAsia="en-GB"/>
        </w:rPr>
      </w:pPr>
    </w:p>
    <w:p w:rsidR="007455C9" w:rsidRPr="00D93A4E" w:rsidRDefault="007455C9" w:rsidP="007455C9">
      <w:pPr>
        <w:spacing w:after="0" w:line="240" w:lineRule="auto"/>
        <w:jc w:val="both"/>
        <w:rPr>
          <w:rFonts w:ascii="Times New Roman" w:eastAsia="Times New Roman" w:hAnsi="Times New Roman" w:cs="Times New Roman"/>
          <w:highlight w:val="yellow"/>
          <w:lang w:eastAsia="en-GB"/>
        </w:rPr>
      </w:pPr>
      <w:r w:rsidRPr="00D93A4E">
        <w:rPr>
          <w:rFonts w:ascii="Times New Roman" w:eastAsia="Times New Roman" w:hAnsi="Times New Roman" w:cs="Times New Roman"/>
          <w:lang w:eastAsia="en-GB"/>
        </w:rPr>
        <w:t>Tehnički, funkcionalni i nefunkcionalni zahtjevi koji se moraju ispuniti su:</w:t>
      </w:r>
    </w:p>
    <w:p w:rsidR="007455C9" w:rsidRPr="00D93A4E" w:rsidRDefault="007455C9" w:rsidP="007455C9">
      <w:pPr>
        <w:numPr>
          <w:ilvl w:val="0"/>
          <w:numId w:val="23"/>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Rješenje mora obezbijediti kompletnu, modernu i intuitivnu API lifecycle platformu za kreiranje, sigurno izlaganje i upravljanje API-jima u različitim cloud okruženjima, radi podrške digitalnim aplikacijama. Platforma mora pokrivati cijeli životni ciklus API-ja, </w:t>
      </w:r>
      <w:proofErr w:type="gramStart"/>
      <w:r w:rsidRPr="00D93A4E">
        <w:rPr>
          <w:rFonts w:ascii="Times New Roman" w:eastAsia="Times New Roman" w:hAnsi="Times New Roman" w:cs="Times New Roman"/>
          <w:lang w:eastAsia="en-GB"/>
        </w:rPr>
        <w:t>od</w:t>
      </w:r>
      <w:proofErr w:type="gramEnd"/>
      <w:r w:rsidRPr="00D93A4E">
        <w:rPr>
          <w:rFonts w:ascii="Times New Roman" w:eastAsia="Times New Roman" w:hAnsi="Times New Roman" w:cs="Times New Roman"/>
          <w:lang w:eastAsia="en-GB"/>
        </w:rPr>
        <w:t xml:space="preserve"> kreiranja do brisanja.</w:t>
      </w:r>
    </w:p>
    <w:p w:rsidR="007455C9" w:rsidRPr="00D93A4E" w:rsidRDefault="007455C9" w:rsidP="007455C9">
      <w:pPr>
        <w:numPr>
          <w:ilvl w:val="0"/>
          <w:numId w:val="23"/>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color w:val="000000"/>
          <w:lang w:eastAsia="en-GB"/>
        </w:rPr>
        <w:t>Rješenje mora podržavati kreiranje REST API definicija.</w:t>
      </w:r>
    </w:p>
    <w:p w:rsidR="007455C9" w:rsidRPr="00D93A4E" w:rsidRDefault="007455C9" w:rsidP="007455C9">
      <w:pPr>
        <w:numPr>
          <w:ilvl w:val="0"/>
          <w:numId w:val="23"/>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podržavati kreiranje SOAP API definicije iz postojećeg WSDL servisa.</w:t>
      </w:r>
    </w:p>
    <w:p w:rsidR="007455C9" w:rsidRPr="00D93A4E" w:rsidRDefault="007455C9" w:rsidP="007455C9">
      <w:pPr>
        <w:numPr>
          <w:ilvl w:val="0"/>
          <w:numId w:val="23"/>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podržavati kreiranje REST API definicije iz postojećeg WSDL servisa.</w:t>
      </w:r>
    </w:p>
    <w:p w:rsidR="007455C9" w:rsidRPr="00D93A4E" w:rsidRDefault="007455C9" w:rsidP="007455C9">
      <w:pPr>
        <w:numPr>
          <w:ilvl w:val="0"/>
          <w:numId w:val="23"/>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color w:val="000000"/>
          <w:lang w:eastAsia="en-GB"/>
        </w:rPr>
        <w:t>Rješenje mora podržavati kreiranje GraphQL API proxy definicije.</w:t>
      </w:r>
    </w:p>
    <w:p w:rsidR="007455C9" w:rsidRPr="00D93A4E" w:rsidRDefault="007455C9" w:rsidP="007455C9">
      <w:pPr>
        <w:numPr>
          <w:ilvl w:val="0"/>
          <w:numId w:val="23"/>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podržavati OpenAPI 2.0 (Swagger) specifikaciju.</w:t>
      </w:r>
    </w:p>
    <w:p w:rsidR="007455C9" w:rsidRPr="00D93A4E" w:rsidRDefault="007455C9" w:rsidP="007455C9">
      <w:pPr>
        <w:numPr>
          <w:ilvl w:val="0"/>
          <w:numId w:val="23"/>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imati ugrađeni alat za testiranje API-ja.</w:t>
      </w:r>
    </w:p>
    <w:p w:rsidR="007455C9" w:rsidRPr="00D93A4E" w:rsidRDefault="007455C9" w:rsidP="007455C9">
      <w:pPr>
        <w:numPr>
          <w:ilvl w:val="0"/>
          <w:numId w:val="23"/>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color w:val="000000"/>
          <w:lang w:eastAsia="en-GB"/>
        </w:rPr>
        <w:t>Rješenje mora obezbijediti GraphiQL editor za testiranje GraphQL API-ja.</w:t>
      </w:r>
    </w:p>
    <w:p w:rsidR="007455C9" w:rsidRPr="00D93A4E" w:rsidRDefault="007455C9" w:rsidP="007455C9">
      <w:pPr>
        <w:numPr>
          <w:ilvl w:val="0"/>
          <w:numId w:val="23"/>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color w:val="000000"/>
          <w:lang w:eastAsia="en-GB"/>
        </w:rPr>
        <w:t>Rješenje mora obezbijediti mogućnost transformacije payload-</w:t>
      </w:r>
      <w:proofErr w:type="gramStart"/>
      <w:r w:rsidRPr="00D93A4E">
        <w:rPr>
          <w:rFonts w:ascii="Times New Roman" w:eastAsia="Times New Roman" w:hAnsi="Times New Roman" w:cs="Times New Roman"/>
          <w:color w:val="000000"/>
          <w:lang w:eastAsia="en-GB"/>
        </w:rPr>
        <w:t>a</w:t>
      </w:r>
      <w:proofErr w:type="gramEnd"/>
      <w:r w:rsidRPr="00D93A4E">
        <w:rPr>
          <w:rFonts w:ascii="Times New Roman" w:eastAsia="Times New Roman" w:hAnsi="Times New Roman" w:cs="Times New Roman"/>
          <w:color w:val="000000"/>
          <w:lang w:eastAsia="en-GB"/>
        </w:rPr>
        <w:t xml:space="preserve"> API definicije koristeći XSLT.</w:t>
      </w:r>
    </w:p>
    <w:p w:rsidR="007455C9" w:rsidRPr="00D93A4E" w:rsidRDefault="007455C9" w:rsidP="007455C9">
      <w:pPr>
        <w:numPr>
          <w:ilvl w:val="0"/>
          <w:numId w:val="23"/>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podržavati korišćenje skript jezika za transformaciju payload-</w:t>
      </w:r>
      <w:proofErr w:type="gramStart"/>
      <w:r w:rsidRPr="00D93A4E">
        <w:rPr>
          <w:rFonts w:ascii="Times New Roman" w:eastAsia="Times New Roman" w:hAnsi="Times New Roman" w:cs="Times New Roman"/>
          <w:lang w:eastAsia="en-GB"/>
        </w:rPr>
        <w:t>a</w:t>
      </w:r>
      <w:proofErr w:type="gramEnd"/>
      <w:r w:rsidRPr="00D93A4E">
        <w:rPr>
          <w:rFonts w:ascii="Times New Roman" w:eastAsia="Times New Roman" w:hAnsi="Times New Roman" w:cs="Times New Roman"/>
          <w:lang w:eastAsia="en-GB"/>
        </w:rPr>
        <w:t xml:space="preserve"> API definicije.</w:t>
      </w:r>
    </w:p>
    <w:p w:rsidR="007455C9" w:rsidRPr="00D93A4E" w:rsidRDefault="007455C9" w:rsidP="007455C9">
      <w:pPr>
        <w:numPr>
          <w:ilvl w:val="0"/>
          <w:numId w:val="23"/>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obezbijediti transformaciju između XML i JSON formata (XML → JSON i JSON → XML).</w:t>
      </w:r>
    </w:p>
    <w:p w:rsidR="007455C9" w:rsidRPr="00D93A4E" w:rsidRDefault="007455C9" w:rsidP="007455C9">
      <w:pPr>
        <w:numPr>
          <w:ilvl w:val="0"/>
          <w:numId w:val="23"/>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obezbijediti mogućnost kontrole saobraćaja API-ja definisanjem rate limiting-a.</w:t>
      </w:r>
    </w:p>
    <w:p w:rsidR="007455C9" w:rsidRPr="00D93A4E" w:rsidRDefault="007455C9" w:rsidP="007455C9">
      <w:pPr>
        <w:numPr>
          <w:ilvl w:val="0"/>
          <w:numId w:val="23"/>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obezbijediti Basic authentication za siguran pristup API-jima.</w:t>
      </w:r>
    </w:p>
    <w:p w:rsidR="007455C9" w:rsidRPr="00D93A4E" w:rsidRDefault="007455C9" w:rsidP="007455C9">
      <w:pPr>
        <w:numPr>
          <w:ilvl w:val="0"/>
          <w:numId w:val="23"/>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podržavati API key security definiciju.</w:t>
      </w:r>
    </w:p>
    <w:p w:rsidR="007455C9" w:rsidRPr="00D93A4E" w:rsidRDefault="007455C9" w:rsidP="007455C9">
      <w:pPr>
        <w:numPr>
          <w:ilvl w:val="0"/>
          <w:numId w:val="23"/>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obezbijediti OAuth 2.0 security definiciju za siguran pristup API-jima.</w:t>
      </w:r>
    </w:p>
    <w:p w:rsidR="007455C9" w:rsidRPr="00D93A4E" w:rsidRDefault="007455C9" w:rsidP="007455C9">
      <w:pPr>
        <w:numPr>
          <w:ilvl w:val="0"/>
          <w:numId w:val="23"/>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color w:val="000000"/>
          <w:lang w:eastAsia="en-GB"/>
        </w:rPr>
        <w:t>Rješenje mora imati ugrađene mogućnosti za rukovanje greškama (error handling).</w:t>
      </w:r>
    </w:p>
    <w:p w:rsidR="007455C9" w:rsidRPr="00D93A4E" w:rsidRDefault="007455C9" w:rsidP="007455C9">
      <w:pPr>
        <w:numPr>
          <w:ilvl w:val="0"/>
          <w:numId w:val="23"/>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podržavati verzionisanje API-ja.</w:t>
      </w:r>
    </w:p>
    <w:p w:rsidR="007455C9" w:rsidRPr="00D93A4E" w:rsidRDefault="007455C9" w:rsidP="007455C9">
      <w:pPr>
        <w:numPr>
          <w:ilvl w:val="0"/>
          <w:numId w:val="23"/>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Rješenje mora podržavati lifecycle management API proizvoda, </w:t>
      </w:r>
      <w:proofErr w:type="gramStart"/>
      <w:r w:rsidRPr="00D93A4E">
        <w:rPr>
          <w:rFonts w:ascii="Times New Roman" w:eastAsia="Times New Roman" w:hAnsi="Times New Roman" w:cs="Times New Roman"/>
          <w:lang w:eastAsia="en-GB"/>
        </w:rPr>
        <w:t>npr</w:t>
      </w:r>
      <w:proofErr w:type="gramEnd"/>
      <w:r w:rsidRPr="00D93A4E">
        <w:rPr>
          <w:rFonts w:ascii="Times New Roman" w:eastAsia="Times New Roman" w:hAnsi="Times New Roman" w:cs="Times New Roman"/>
          <w:lang w:eastAsia="en-GB"/>
        </w:rPr>
        <w:t xml:space="preserve">. </w:t>
      </w:r>
      <w:proofErr w:type="gramStart"/>
      <w:r w:rsidRPr="00D93A4E">
        <w:rPr>
          <w:rFonts w:ascii="Times New Roman" w:eastAsia="Times New Roman" w:hAnsi="Times New Roman" w:cs="Times New Roman"/>
          <w:lang w:eastAsia="en-GB"/>
        </w:rPr>
        <w:t>prelazak</w:t>
      </w:r>
      <w:proofErr w:type="gramEnd"/>
      <w:r w:rsidRPr="00D93A4E">
        <w:rPr>
          <w:rFonts w:ascii="Times New Roman" w:eastAsia="Times New Roman" w:hAnsi="Times New Roman" w:cs="Times New Roman"/>
          <w:lang w:eastAsia="en-GB"/>
        </w:rPr>
        <w:t xml:space="preserve"> iz statusa „published“ u „deprecated“.</w:t>
      </w:r>
    </w:p>
    <w:p w:rsidR="007455C9" w:rsidRPr="00D93A4E" w:rsidRDefault="007455C9" w:rsidP="007455C9">
      <w:pPr>
        <w:numPr>
          <w:ilvl w:val="0"/>
          <w:numId w:val="23"/>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Rješenje mora obezbijediti mogućnost odobravanja </w:t>
      </w:r>
      <w:proofErr w:type="gramStart"/>
      <w:r w:rsidRPr="00D93A4E">
        <w:rPr>
          <w:rFonts w:ascii="Times New Roman" w:eastAsia="Times New Roman" w:hAnsi="Times New Roman" w:cs="Times New Roman"/>
          <w:lang w:eastAsia="en-GB"/>
        </w:rPr>
        <w:t>ili</w:t>
      </w:r>
      <w:proofErr w:type="gramEnd"/>
      <w:r w:rsidRPr="00D93A4E">
        <w:rPr>
          <w:rFonts w:ascii="Times New Roman" w:eastAsia="Times New Roman" w:hAnsi="Times New Roman" w:cs="Times New Roman"/>
          <w:lang w:eastAsia="en-GB"/>
        </w:rPr>
        <w:t xml:space="preserve"> odbijanja API subscription zahtjeva.</w:t>
      </w:r>
    </w:p>
    <w:p w:rsidR="007455C9" w:rsidRPr="00D93A4E" w:rsidRDefault="007455C9" w:rsidP="007455C9">
      <w:pPr>
        <w:numPr>
          <w:ilvl w:val="0"/>
          <w:numId w:val="23"/>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Rješenje treba da obezbijedi naprednu API usage analitiku,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mogućnošću offload-a podataka u sisteme poput Splunk, Kafka, Elasticsearch.</w:t>
      </w:r>
    </w:p>
    <w:p w:rsidR="007455C9" w:rsidRPr="00D93A4E" w:rsidRDefault="007455C9" w:rsidP="007455C9">
      <w:pPr>
        <w:numPr>
          <w:ilvl w:val="0"/>
          <w:numId w:val="23"/>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obezbijediti prilagodljiv self-service portal za objavljivanje API-ja.</w:t>
      </w:r>
    </w:p>
    <w:p w:rsidR="007455C9" w:rsidRPr="00D93A4E" w:rsidRDefault="007455C9" w:rsidP="007455C9">
      <w:pPr>
        <w:numPr>
          <w:ilvl w:val="0"/>
          <w:numId w:val="23"/>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Self-service portal mora obezbijediti bezbjednosne elemente: CAPTCHA, reCAPTCHA, session timeout, honeypot zaštitu </w:t>
      </w:r>
      <w:proofErr w:type="gramStart"/>
      <w:r w:rsidRPr="00D93A4E">
        <w:rPr>
          <w:rFonts w:ascii="Times New Roman" w:eastAsia="Times New Roman" w:hAnsi="Times New Roman" w:cs="Times New Roman"/>
          <w:lang w:eastAsia="en-GB"/>
        </w:rPr>
        <w:t>od</w:t>
      </w:r>
      <w:proofErr w:type="gramEnd"/>
      <w:r w:rsidRPr="00D93A4E">
        <w:rPr>
          <w:rFonts w:ascii="Times New Roman" w:eastAsia="Times New Roman" w:hAnsi="Times New Roman" w:cs="Times New Roman"/>
          <w:lang w:eastAsia="en-GB"/>
        </w:rPr>
        <w:t xml:space="preserve"> spama.</w:t>
      </w:r>
    </w:p>
    <w:p w:rsidR="007455C9" w:rsidRPr="00D93A4E" w:rsidRDefault="007455C9" w:rsidP="007455C9">
      <w:pPr>
        <w:numPr>
          <w:ilvl w:val="0"/>
          <w:numId w:val="23"/>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Self-service portal mora imati ugrađene mehanizme za socijalni sadržaj: blogove, forume, linkove ka društvenim mrežama, ankete.</w:t>
      </w:r>
    </w:p>
    <w:p w:rsidR="007455C9" w:rsidRPr="00D93A4E" w:rsidRDefault="007455C9" w:rsidP="007455C9">
      <w:pPr>
        <w:spacing w:after="0" w:line="240" w:lineRule="auto"/>
        <w:jc w:val="both"/>
        <w:rPr>
          <w:rFonts w:ascii="Times New Roman" w:eastAsia="Times New Roman" w:hAnsi="Times New Roman" w:cs="Times New Roman"/>
          <w:lang w:eastAsia="en-GB"/>
        </w:rPr>
      </w:pPr>
    </w:p>
    <w:p w:rsidR="007455C9" w:rsidRPr="00D93A4E" w:rsidRDefault="007455C9" w:rsidP="007455C9">
      <w:pPr>
        <w:numPr>
          <w:ilvl w:val="2"/>
          <w:numId w:val="18"/>
        </w:numPr>
        <w:spacing w:after="0" w:line="240" w:lineRule="auto"/>
        <w:contextualSpacing/>
        <w:rPr>
          <w:rFonts w:ascii="Times New Roman" w:eastAsia="Aptos" w:hAnsi="Times New Roman" w:cs="Times New Roman"/>
          <w:kern w:val="2"/>
          <w:sz w:val="40"/>
          <w:szCs w:val="40"/>
          <w14:ligatures w14:val="standardContextual"/>
        </w:rPr>
      </w:pPr>
      <w:r w:rsidRPr="00D93A4E">
        <w:rPr>
          <w:rFonts w:ascii="Times New Roman" w:eastAsia="Aptos" w:hAnsi="Times New Roman" w:cs="Times New Roman"/>
          <w:kern w:val="2"/>
          <w:sz w:val="40"/>
          <w:szCs w:val="40"/>
          <w14:ligatures w14:val="standardContextual"/>
        </w:rPr>
        <w:t>Real time event streaming</w:t>
      </w:r>
    </w:p>
    <w:p w:rsidR="007455C9" w:rsidRPr="00D93A4E" w:rsidRDefault="007455C9" w:rsidP="007455C9">
      <w:pPr>
        <w:spacing w:after="0" w:line="240" w:lineRule="auto"/>
        <w:jc w:val="both"/>
        <w:rPr>
          <w:rFonts w:ascii="Times New Roman" w:eastAsia="Times New Roman" w:hAnsi="Times New Roman" w:cs="Times New Roman"/>
          <w:lang w:eastAsia="en-GB"/>
        </w:rPr>
      </w:pPr>
    </w:p>
    <w:p w:rsidR="007455C9" w:rsidRPr="00D93A4E" w:rsidRDefault="007455C9" w:rsidP="007455C9">
      <w:pPr>
        <w:spacing w:after="0" w:line="240" w:lineRule="auto"/>
        <w:jc w:val="both"/>
        <w:rPr>
          <w:rFonts w:ascii="Times New Roman" w:eastAsia="Times New Roman" w:hAnsi="Times New Roman" w:cs="Times New Roman"/>
          <w:highlight w:val="yellow"/>
          <w:lang w:eastAsia="en-GB"/>
        </w:rPr>
      </w:pPr>
      <w:r w:rsidRPr="00D93A4E">
        <w:rPr>
          <w:rFonts w:ascii="Times New Roman" w:eastAsia="Times New Roman" w:hAnsi="Times New Roman" w:cs="Times New Roman"/>
          <w:lang w:eastAsia="en-GB"/>
        </w:rPr>
        <w:t>Tehnički, funkcionalni i nefunkcionalni zahtjevi koji se moraju ispuniti su:</w:t>
      </w:r>
    </w:p>
    <w:p w:rsidR="007455C9" w:rsidRPr="00D93A4E" w:rsidRDefault="007455C9" w:rsidP="007455C9">
      <w:pPr>
        <w:numPr>
          <w:ilvl w:val="0"/>
          <w:numId w:val="24"/>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Rješenje mora obezbijediti mogućnosti za real-time event streaming. To treba da bude publish/subscribe messaging sistem, dizajniran da bude fault-tolerant,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visokim protokom i niskom latencijom za obradu real-time data feed-ova. „Event-Driven</w:t>
      </w:r>
      <w:proofErr w:type="gramStart"/>
      <w:r w:rsidRPr="00D93A4E">
        <w:rPr>
          <w:rFonts w:ascii="Times New Roman" w:eastAsia="Times New Roman" w:hAnsi="Times New Roman" w:cs="Times New Roman"/>
          <w:lang w:eastAsia="en-GB"/>
        </w:rPr>
        <w:t>“ arhitektura</w:t>
      </w:r>
      <w:proofErr w:type="gramEnd"/>
      <w:r w:rsidRPr="00D93A4E">
        <w:rPr>
          <w:rFonts w:ascii="Times New Roman" w:eastAsia="Times New Roman" w:hAnsi="Times New Roman" w:cs="Times New Roman"/>
          <w:lang w:eastAsia="en-GB"/>
        </w:rPr>
        <w:t xml:space="preserve"> obezbjeđuje angažujuće korisničko iskustvo.</w:t>
      </w:r>
    </w:p>
    <w:p w:rsidR="007455C9" w:rsidRPr="00D93A4E" w:rsidRDefault="007455C9" w:rsidP="007455C9">
      <w:pPr>
        <w:numPr>
          <w:ilvl w:val="0"/>
          <w:numId w:val="24"/>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color w:val="000000"/>
          <w:lang w:eastAsia="en-GB"/>
        </w:rPr>
        <w:t>Rješenje mora podržavati horizontalnu skalabilnost.</w:t>
      </w:r>
    </w:p>
    <w:p w:rsidR="007455C9" w:rsidRPr="00D93A4E" w:rsidRDefault="007455C9" w:rsidP="007455C9">
      <w:pPr>
        <w:numPr>
          <w:ilvl w:val="0"/>
          <w:numId w:val="24"/>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treba da bude jednostavno za implementaciju i korišćenje.</w:t>
      </w:r>
    </w:p>
    <w:p w:rsidR="007455C9" w:rsidRPr="00D93A4E" w:rsidRDefault="007455C9" w:rsidP="007455C9">
      <w:pPr>
        <w:numPr>
          <w:ilvl w:val="0"/>
          <w:numId w:val="24"/>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imati ugrađeno particionisanje i replikaciju.</w:t>
      </w:r>
    </w:p>
    <w:p w:rsidR="007455C9" w:rsidRPr="00D93A4E" w:rsidRDefault="007455C9" w:rsidP="007455C9">
      <w:pPr>
        <w:numPr>
          <w:ilvl w:val="0"/>
          <w:numId w:val="24"/>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Mora postojati administrativni UI za pregled i filtriranje velikog broja poruka, uključujući mogućnost detaljnog uvida u pojedinačne poruke kroz istoriju.</w:t>
      </w:r>
    </w:p>
    <w:p w:rsidR="007455C9" w:rsidRPr="00D93A4E" w:rsidRDefault="007455C9" w:rsidP="007455C9">
      <w:pPr>
        <w:numPr>
          <w:ilvl w:val="0"/>
          <w:numId w:val="24"/>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obezbijediti immutable istoriju event stream-</w:t>
      </w:r>
      <w:proofErr w:type="gramStart"/>
      <w:r w:rsidRPr="00D93A4E">
        <w:rPr>
          <w:rFonts w:ascii="Times New Roman" w:eastAsia="Times New Roman" w:hAnsi="Times New Roman" w:cs="Times New Roman"/>
          <w:lang w:eastAsia="en-GB"/>
        </w:rPr>
        <w:t>a</w:t>
      </w:r>
      <w:proofErr w:type="gramEnd"/>
      <w:r w:rsidRPr="00D93A4E">
        <w:rPr>
          <w:rFonts w:ascii="Times New Roman" w:eastAsia="Times New Roman" w:hAnsi="Times New Roman" w:cs="Times New Roman"/>
          <w:lang w:eastAsia="en-GB"/>
        </w:rPr>
        <w:t xml:space="preserve"> i mogućnost event stream replay-a.</w:t>
      </w:r>
    </w:p>
    <w:p w:rsidR="007455C9" w:rsidRPr="00D93A4E" w:rsidRDefault="007455C9" w:rsidP="007455C9">
      <w:pPr>
        <w:numPr>
          <w:ilvl w:val="0"/>
          <w:numId w:val="24"/>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Rješenje treba da obezbijedi REST API za povezivanje eksternih sistema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event streaming platformom.</w:t>
      </w:r>
    </w:p>
    <w:p w:rsidR="007455C9" w:rsidRPr="00D93A4E" w:rsidRDefault="007455C9" w:rsidP="007455C9">
      <w:pPr>
        <w:numPr>
          <w:ilvl w:val="0"/>
          <w:numId w:val="24"/>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Rješenje mora imati role-based security </w:t>
      </w:r>
      <w:proofErr w:type="gramStart"/>
      <w:r w:rsidRPr="00D93A4E">
        <w:rPr>
          <w:rFonts w:ascii="Times New Roman" w:eastAsia="Times New Roman" w:hAnsi="Times New Roman" w:cs="Times New Roman"/>
          <w:lang w:eastAsia="en-GB"/>
        </w:rPr>
        <w:t>na</w:t>
      </w:r>
      <w:proofErr w:type="gramEnd"/>
      <w:r w:rsidRPr="00D93A4E">
        <w:rPr>
          <w:rFonts w:ascii="Times New Roman" w:eastAsia="Times New Roman" w:hAnsi="Times New Roman" w:cs="Times New Roman"/>
          <w:lang w:eastAsia="en-GB"/>
        </w:rPr>
        <w:t xml:space="preserve"> nivou pojedinačnih topic-a.</w:t>
      </w:r>
    </w:p>
    <w:p w:rsidR="007455C9" w:rsidRPr="00D93A4E" w:rsidRDefault="007455C9" w:rsidP="007455C9">
      <w:pPr>
        <w:numPr>
          <w:ilvl w:val="0"/>
          <w:numId w:val="24"/>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lastRenderedPageBreak/>
        <w:t xml:space="preserve">Rješenje mora biti integrisano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messaging framework-om, radi omogućavanja event-driven aplikacija.</w:t>
      </w:r>
    </w:p>
    <w:p w:rsidR="007455C9" w:rsidRPr="00D93A4E" w:rsidRDefault="007455C9" w:rsidP="007455C9">
      <w:pPr>
        <w:numPr>
          <w:ilvl w:val="0"/>
          <w:numId w:val="24"/>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imati integrisanu geo-replikaciju za disaster recovery.</w:t>
      </w:r>
    </w:p>
    <w:p w:rsidR="007455C9" w:rsidRPr="00D93A4E" w:rsidRDefault="007455C9" w:rsidP="007455C9">
      <w:pPr>
        <w:spacing w:after="0" w:line="240" w:lineRule="auto"/>
        <w:jc w:val="both"/>
        <w:rPr>
          <w:rFonts w:ascii="Times New Roman" w:eastAsia="Times New Roman" w:hAnsi="Times New Roman" w:cs="Times New Roman"/>
          <w:lang w:eastAsia="en-GB"/>
        </w:rPr>
      </w:pPr>
    </w:p>
    <w:p w:rsidR="007455C9" w:rsidRPr="00D93A4E" w:rsidRDefault="007455C9" w:rsidP="007455C9">
      <w:pPr>
        <w:numPr>
          <w:ilvl w:val="2"/>
          <w:numId w:val="18"/>
        </w:numPr>
        <w:spacing w:after="0" w:line="240" w:lineRule="auto"/>
        <w:contextualSpacing/>
        <w:rPr>
          <w:rFonts w:ascii="Times New Roman" w:eastAsia="Aptos" w:hAnsi="Times New Roman" w:cs="Times New Roman"/>
          <w:kern w:val="2"/>
          <w:sz w:val="40"/>
          <w:szCs w:val="40"/>
          <w14:ligatures w14:val="standardContextual"/>
        </w:rPr>
      </w:pPr>
      <w:r w:rsidRPr="00D93A4E">
        <w:rPr>
          <w:rFonts w:ascii="Times New Roman" w:eastAsia="Aptos" w:hAnsi="Times New Roman" w:cs="Times New Roman"/>
          <w:kern w:val="2"/>
          <w:sz w:val="40"/>
          <w:szCs w:val="40"/>
          <w14:ligatures w14:val="standardContextual"/>
        </w:rPr>
        <w:t>High speed file transfer</w:t>
      </w:r>
    </w:p>
    <w:p w:rsidR="007455C9" w:rsidRPr="00D93A4E" w:rsidRDefault="007455C9" w:rsidP="007455C9">
      <w:pPr>
        <w:spacing w:after="0" w:line="240" w:lineRule="auto"/>
        <w:jc w:val="both"/>
        <w:rPr>
          <w:rFonts w:ascii="Times New Roman" w:eastAsia="Times New Roman" w:hAnsi="Times New Roman" w:cs="Times New Roman"/>
          <w:lang w:eastAsia="en-GB"/>
        </w:rPr>
      </w:pPr>
    </w:p>
    <w:p w:rsidR="007455C9" w:rsidRPr="00D93A4E" w:rsidRDefault="007455C9" w:rsidP="007455C9">
      <w:pPr>
        <w:spacing w:after="0" w:line="240" w:lineRule="auto"/>
        <w:jc w:val="both"/>
        <w:rPr>
          <w:rFonts w:ascii="Times New Roman" w:eastAsia="Times New Roman" w:hAnsi="Times New Roman" w:cs="Times New Roman"/>
          <w:highlight w:val="yellow"/>
          <w:lang w:eastAsia="en-GB"/>
        </w:rPr>
      </w:pPr>
      <w:r w:rsidRPr="00D93A4E">
        <w:rPr>
          <w:rFonts w:ascii="Times New Roman" w:eastAsia="Times New Roman" w:hAnsi="Times New Roman" w:cs="Times New Roman"/>
          <w:lang w:eastAsia="en-GB"/>
        </w:rPr>
        <w:t>Tehnički, funkcionalni i nefunkcionalni zahtjevi koji se moraju ispuniti su:</w:t>
      </w:r>
    </w:p>
    <w:p w:rsidR="007455C9" w:rsidRPr="00D93A4E" w:rsidRDefault="007455C9" w:rsidP="007455C9">
      <w:pPr>
        <w:numPr>
          <w:ilvl w:val="0"/>
          <w:numId w:val="25"/>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Rješenje treba da obezbijedi mogućnosti za High-Speed Transfer prenos fajlova, direktorijuma i velikih setova podataka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mnogo korisnika, na bilo kojoj udaljenosti, preko wide area networks.</w:t>
      </w:r>
    </w:p>
    <w:p w:rsidR="007455C9" w:rsidRPr="00D93A4E" w:rsidRDefault="007455C9" w:rsidP="007455C9">
      <w:pPr>
        <w:numPr>
          <w:ilvl w:val="0"/>
          <w:numId w:val="25"/>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Rješenje mora koristiti FASP® (Fast, Adaptive and Secure Protocol) tehnologiju koja obezbjeđuje enterprise-grade bezbjednost, visoku pouzdanost i izuzetnu kontrolu propusnog opsega. Mora u potpunosti koristiti dostupni mrežni bandwidth za efikasan prenos, uz automatski retry i nastavak prenosa </w:t>
      </w:r>
      <w:proofErr w:type="gramStart"/>
      <w:r w:rsidRPr="00D93A4E">
        <w:rPr>
          <w:rFonts w:ascii="Times New Roman" w:eastAsia="Times New Roman" w:hAnsi="Times New Roman" w:cs="Times New Roman"/>
          <w:lang w:eastAsia="en-GB"/>
        </w:rPr>
        <w:t>od</w:t>
      </w:r>
      <w:proofErr w:type="gramEnd"/>
      <w:r w:rsidRPr="00D93A4E">
        <w:rPr>
          <w:rFonts w:ascii="Times New Roman" w:eastAsia="Times New Roman" w:hAnsi="Times New Roman" w:cs="Times New Roman"/>
          <w:lang w:eastAsia="en-GB"/>
        </w:rPr>
        <w:t xml:space="preserve"> tačke prekida.</w:t>
      </w:r>
    </w:p>
    <w:p w:rsidR="007455C9" w:rsidRPr="00D93A4E" w:rsidRDefault="007455C9" w:rsidP="007455C9">
      <w:pPr>
        <w:numPr>
          <w:ilvl w:val="0"/>
          <w:numId w:val="25"/>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Rješenje treba omogućiti brz i pouzdan prenos, uz mogućnost ručnog </w:t>
      </w:r>
      <w:proofErr w:type="gramStart"/>
      <w:r w:rsidRPr="00D93A4E">
        <w:rPr>
          <w:rFonts w:ascii="Times New Roman" w:eastAsia="Times New Roman" w:hAnsi="Times New Roman" w:cs="Times New Roman"/>
          <w:lang w:eastAsia="en-GB"/>
        </w:rPr>
        <w:t>ili</w:t>
      </w:r>
      <w:proofErr w:type="gramEnd"/>
      <w:r w:rsidRPr="00D93A4E">
        <w:rPr>
          <w:rFonts w:ascii="Times New Roman" w:eastAsia="Times New Roman" w:hAnsi="Times New Roman" w:cs="Times New Roman"/>
          <w:lang w:eastAsia="en-GB"/>
        </w:rPr>
        <w:t xml:space="preserve"> automatskog pokretanja, kao i zakazivanja ponavljajućih transfera.</w:t>
      </w:r>
    </w:p>
    <w:p w:rsidR="007455C9" w:rsidRPr="00D93A4E" w:rsidRDefault="007455C9" w:rsidP="007455C9">
      <w:pPr>
        <w:numPr>
          <w:ilvl w:val="0"/>
          <w:numId w:val="25"/>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Rješenje treba imati mogućnost dodjeljivanja bandwidth-a </w:t>
      </w:r>
      <w:proofErr w:type="gramStart"/>
      <w:r w:rsidRPr="00D93A4E">
        <w:rPr>
          <w:rFonts w:ascii="Times New Roman" w:eastAsia="Times New Roman" w:hAnsi="Times New Roman" w:cs="Times New Roman"/>
          <w:lang w:eastAsia="en-GB"/>
        </w:rPr>
        <w:t>na</w:t>
      </w:r>
      <w:proofErr w:type="gramEnd"/>
      <w:r w:rsidRPr="00D93A4E">
        <w:rPr>
          <w:rFonts w:ascii="Times New Roman" w:eastAsia="Times New Roman" w:hAnsi="Times New Roman" w:cs="Times New Roman"/>
          <w:lang w:eastAsia="en-GB"/>
        </w:rPr>
        <w:t xml:space="preserve"> osnovu prioriteta prenosa.</w:t>
      </w:r>
    </w:p>
    <w:p w:rsidR="007455C9" w:rsidRPr="00D93A4E" w:rsidRDefault="007455C9" w:rsidP="007455C9">
      <w:pPr>
        <w:numPr>
          <w:ilvl w:val="0"/>
          <w:numId w:val="25"/>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treba omogućiti konekcije putem različitih klijenata – desktop aplikacija i mobilnih aplikacija.</w:t>
      </w:r>
    </w:p>
    <w:p w:rsidR="007455C9" w:rsidRPr="00D93A4E" w:rsidRDefault="007455C9" w:rsidP="007455C9">
      <w:pPr>
        <w:numPr>
          <w:ilvl w:val="0"/>
          <w:numId w:val="25"/>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Rješenje mora obezbijediti automatski retry i resume funkcionalnost </w:t>
      </w:r>
      <w:proofErr w:type="gramStart"/>
      <w:r w:rsidRPr="00D93A4E">
        <w:rPr>
          <w:rFonts w:ascii="Times New Roman" w:eastAsia="Times New Roman" w:hAnsi="Times New Roman" w:cs="Times New Roman"/>
          <w:lang w:eastAsia="en-GB"/>
        </w:rPr>
        <w:t>od</w:t>
      </w:r>
      <w:proofErr w:type="gramEnd"/>
      <w:r w:rsidRPr="00D93A4E">
        <w:rPr>
          <w:rFonts w:ascii="Times New Roman" w:eastAsia="Times New Roman" w:hAnsi="Times New Roman" w:cs="Times New Roman"/>
          <w:lang w:eastAsia="en-GB"/>
        </w:rPr>
        <w:t xml:space="preserve"> tačke prekida.</w:t>
      </w:r>
    </w:p>
    <w:p w:rsidR="007455C9" w:rsidRPr="00D93A4E" w:rsidRDefault="007455C9" w:rsidP="007455C9">
      <w:pPr>
        <w:numPr>
          <w:ilvl w:val="0"/>
          <w:numId w:val="25"/>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Runtime rješenja mora se moći ugraditi u bilo koju web aplikaciju i služiti kao high-speed backbone za prenos fajlova preko javnog Interneta </w:t>
      </w:r>
      <w:proofErr w:type="gramStart"/>
      <w:r w:rsidRPr="00D93A4E">
        <w:rPr>
          <w:rFonts w:ascii="Times New Roman" w:eastAsia="Times New Roman" w:hAnsi="Times New Roman" w:cs="Times New Roman"/>
          <w:lang w:eastAsia="en-GB"/>
        </w:rPr>
        <w:t>ili</w:t>
      </w:r>
      <w:proofErr w:type="gramEnd"/>
      <w:r w:rsidRPr="00D93A4E">
        <w:rPr>
          <w:rFonts w:ascii="Times New Roman" w:eastAsia="Times New Roman" w:hAnsi="Times New Roman" w:cs="Times New Roman"/>
          <w:lang w:eastAsia="en-GB"/>
        </w:rPr>
        <w:t xml:space="preserve"> privatnih IP veza.</w:t>
      </w:r>
    </w:p>
    <w:p w:rsidR="007455C9" w:rsidRPr="00D93A4E" w:rsidRDefault="007455C9" w:rsidP="007455C9">
      <w:pPr>
        <w:numPr>
          <w:ilvl w:val="0"/>
          <w:numId w:val="25"/>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color w:val="000000"/>
          <w:lang w:eastAsia="en-GB"/>
        </w:rPr>
        <w:t>Mora postojati mogućnost kreiranja ponavljajućih i zakazanih prenosa (jednokratnih i periodičnih).</w:t>
      </w:r>
    </w:p>
    <w:p w:rsidR="007455C9" w:rsidRPr="00D93A4E" w:rsidRDefault="007455C9" w:rsidP="007455C9">
      <w:pPr>
        <w:numPr>
          <w:ilvl w:val="0"/>
          <w:numId w:val="25"/>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obezbijediti Secure Shell (SSH) autentifikaciju i integritet podataka za svaki prenos blokova, radi zaštite digitalnih resursa.</w:t>
      </w:r>
    </w:p>
    <w:p w:rsidR="007455C9" w:rsidRPr="00D93A4E" w:rsidRDefault="007455C9" w:rsidP="007455C9">
      <w:pPr>
        <w:numPr>
          <w:ilvl w:val="0"/>
          <w:numId w:val="25"/>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color w:val="000000"/>
          <w:lang w:eastAsia="en-GB"/>
        </w:rPr>
        <w:t xml:space="preserve">Mora postojati AES-128/192/256 enkripcija u toku prenosa i pri skladištenju, </w:t>
      </w:r>
      <w:proofErr w:type="gramStart"/>
      <w:r w:rsidRPr="00D93A4E">
        <w:rPr>
          <w:rFonts w:ascii="Times New Roman" w:eastAsia="Times New Roman" w:hAnsi="Times New Roman" w:cs="Times New Roman"/>
          <w:color w:val="000000"/>
          <w:lang w:eastAsia="en-GB"/>
        </w:rPr>
        <w:t>na</w:t>
      </w:r>
      <w:proofErr w:type="gramEnd"/>
      <w:r w:rsidRPr="00D93A4E">
        <w:rPr>
          <w:rFonts w:ascii="Times New Roman" w:eastAsia="Times New Roman" w:hAnsi="Times New Roman" w:cs="Times New Roman"/>
          <w:color w:val="000000"/>
          <w:lang w:eastAsia="en-GB"/>
        </w:rPr>
        <w:t xml:space="preserve"> strani klijenta i servera, sa opcijom podešavanja enkripcije po korisniku i definisanjem minimalne jačine lozinke.</w:t>
      </w:r>
    </w:p>
    <w:p w:rsidR="007455C9" w:rsidRPr="00D93A4E" w:rsidRDefault="007455C9" w:rsidP="007455C9">
      <w:pPr>
        <w:numPr>
          <w:ilvl w:val="0"/>
          <w:numId w:val="25"/>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Pokretanje prenosa mora biti moguće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web browser-a, mobilne aplikacije, desktop klijenta, endpoint-a, komandne linije ili third-party embedded klijenta.</w:t>
      </w:r>
    </w:p>
    <w:p w:rsidR="007455C9" w:rsidRPr="00D93A4E" w:rsidRDefault="007455C9" w:rsidP="007455C9">
      <w:pPr>
        <w:numPr>
          <w:ilvl w:val="0"/>
          <w:numId w:val="25"/>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Rješenje mora podržavati high-availability cluster konfiguracije (active/active </w:t>
      </w:r>
      <w:proofErr w:type="gramStart"/>
      <w:r w:rsidRPr="00D93A4E">
        <w:rPr>
          <w:rFonts w:ascii="Times New Roman" w:eastAsia="Times New Roman" w:hAnsi="Times New Roman" w:cs="Times New Roman"/>
          <w:lang w:eastAsia="en-GB"/>
        </w:rPr>
        <w:t>ili</w:t>
      </w:r>
      <w:proofErr w:type="gramEnd"/>
      <w:r w:rsidRPr="00D93A4E">
        <w:rPr>
          <w:rFonts w:ascii="Times New Roman" w:eastAsia="Times New Roman" w:hAnsi="Times New Roman" w:cs="Times New Roman"/>
          <w:lang w:eastAsia="en-GB"/>
        </w:rPr>
        <w:t xml:space="preserve"> active/passive) i pouzdane isporuke sa automatskim retry i resume funkcionalnošću.</w:t>
      </w:r>
    </w:p>
    <w:p w:rsidR="007455C9" w:rsidRPr="00D93A4E" w:rsidRDefault="007455C9" w:rsidP="007455C9">
      <w:pPr>
        <w:numPr>
          <w:ilvl w:val="0"/>
          <w:numId w:val="25"/>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treba omogućiti automatsku, brzu i lossless inline kompresiju radi smanjenja veličine podataka za prenos.</w:t>
      </w:r>
    </w:p>
    <w:p w:rsidR="007455C9" w:rsidRPr="00D93A4E" w:rsidRDefault="007455C9" w:rsidP="007455C9">
      <w:pPr>
        <w:numPr>
          <w:ilvl w:val="0"/>
          <w:numId w:val="25"/>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Rješenje treba omogućiti otkazivanje, pauziranje, nastavak </w:t>
      </w:r>
      <w:proofErr w:type="gramStart"/>
      <w:r w:rsidRPr="00D93A4E">
        <w:rPr>
          <w:rFonts w:ascii="Times New Roman" w:eastAsia="Times New Roman" w:hAnsi="Times New Roman" w:cs="Times New Roman"/>
          <w:lang w:eastAsia="en-GB"/>
        </w:rPr>
        <w:t>ili</w:t>
      </w:r>
      <w:proofErr w:type="gramEnd"/>
      <w:r w:rsidRPr="00D93A4E">
        <w:rPr>
          <w:rFonts w:ascii="Times New Roman" w:eastAsia="Times New Roman" w:hAnsi="Times New Roman" w:cs="Times New Roman"/>
          <w:lang w:eastAsia="en-GB"/>
        </w:rPr>
        <w:t xml:space="preserve"> promjenu prioriteta transfera u redu čekanja u realnom vremenu.</w:t>
      </w:r>
    </w:p>
    <w:p w:rsidR="007455C9" w:rsidRPr="00D93A4E" w:rsidRDefault="007455C9" w:rsidP="007455C9">
      <w:pPr>
        <w:spacing w:after="0" w:line="240" w:lineRule="auto"/>
        <w:jc w:val="both"/>
        <w:rPr>
          <w:rFonts w:ascii="Times New Roman" w:eastAsia="Times New Roman" w:hAnsi="Times New Roman" w:cs="Times New Roman"/>
          <w:lang w:eastAsia="en-GB"/>
        </w:rPr>
      </w:pPr>
    </w:p>
    <w:p w:rsidR="007455C9" w:rsidRPr="00D93A4E" w:rsidRDefault="007455C9" w:rsidP="007455C9">
      <w:pPr>
        <w:numPr>
          <w:ilvl w:val="2"/>
          <w:numId w:val="18"/>
        </w:numPr>
        <w:spacing w:after="0" w:line="240" w:lineRule="auto"/>
        <w:contextualSpacing/>
        <w:rPr>
          <w:rFonts w:ascii="Times New Roman" w:eastAsia="Aptos" w:hAnsi="Times New Roman" w:cs="Times New Roman"/>
          <w:kern w:val="2"/>
          <w:sz w:val="40"/>
          <w:szCs w:val="40"/>
          <w14:ligatures w14:val="standardContextual"/>
        </w:rPr>
      </w:pPr>
      <w:r w:rsidRPr="00D93A4E">
        <w:rPr>
          <w:rFonts w:ascii="Times New Roman" w:eastAsia="Aptos" w:hAnsi="Times New Roman" w:cs="Times New Roman"/>
          <w:kern w:val="2"/>
          <w:sz w:val="40"/>
          <w:szCs w:val="40"/>
          <w14:ligatures w14:val="standardContextual"/>
        </w:rPr>
        <w:t>Security gateway</w:t>
      </w:r>
    </w:p>
    <w:p w:rsidR="007455C9" w:rsidRPr="00D93A4E" w:rsidRDefault="007455C9" w:rsidP="007455C9">
      <w:pPr>
        <w:spacing w:after="0" w:line="240" w:lineRule="auto"/>
        <w:jc w:val="both"/>
        <w:rPr>
          <w:rFonts w:ascii="Times New Roman" w:eastAsia="Times New Roman" w:hAnsi="Times New Roman" w:cs="Times New Roman"/>
          <w:lang w:eastAsia="en-GB"/>
        </w:rPr>
      </w:pPr>
    </w:p>
    <w:p w:rsidR="007455C9" w:rsidRPr="00D93A4E" w:rsidRDefault="007455C9" w:rsidP="007455C9">
      <w:pPr>
        <w:spacing w:after="0" w:line="240" w:lineRule="auto"/>
        <w:jc w:val="both"/>
        <w:rPr>
          <w:rFonts w:ascii="Times New Roman" w:eastAsia="Times New Roman" w:hAnsi="Times New Roman" w:cs="Times New Roman"/>
          <w:highlight w:val="yellow"/>
          <w:lang w:eastAsia="en-GB"/>
        </w:rPr>
      </w:pPr>
      <w:r w:rsidRPr="00D93A4E">
        <w:rPr>
          <w:rFonts w:ascii="Times New Roman" w:eastAsia="Times New Roman" w:hAnsi="Times New Roman" w:cs="Times New Roman"/>
          <w:lang w:eastAsia="en-GB"/>
        </w:rPr>
        <w:t>Tehnički, funkcionalni i nefunkcionalni zahtjevi koji se moraju ispuniti su:</w:t>
      </w:r>
    </w:p>
    <w:p w:rsidR="007455C9" w:rsidRPr="00D93A4E" w:rsidRDefault="007455C9" w:rsidP="007455C9">
      <w:pPr>
        <w:numPr>
          <w:ilvl w:val="0"/>
          <w:numId w:val="26"/>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Rješenje mora obezbijediti sigurnosni gateway koji preuzima ulogu internog i eksternog gateway-a kako bi organizacija zadovoljila svoje sigurnosne i integracione potrebe. Gateway mora biti modularan i u potpunosti podržavati sigurnu integraciju koja koristi XML/JSON formate – SOAP, REST, Web Services protokole.</w:t>
      </w:r>
    </w:p>
    <w:p w:rsidR="007455C9" w:rsidRPr="00D93A4E" w:rsidRDefault="007455C9" w:rsidP="007455C9">
      <w:pPr>
        <w:numPr>
          <w:ilvl w:val="0"/>
          <w:numId w:val="26"/>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Sigurnosni gateway mora biti jedinstvena multi-channel gateway platforma koja obezbjeđuje sigurnost, integraciju, kontrolu i optimizaciju isporuke workload-a kroz različite kanale: mobilne, API, web, SOA, B2B i cloud.</w:t>
      </w:r>
    </w:p>
    <w:p w:rsidR="007455C9" w:rsidRPr="00D93A4E" w:rsidRDefault="007455C9" w:rsidP="007455C9">
      <w:pPr>
        <w:numPr>
          <w:ilvl w:val="0"/>
          <w:numId w:val="26"/>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Sigurnosni gateway mora omogućiti grafičko okruženje za konfiguraciju tokova obrade poruka unutar gateway-a, uključujući podešavanje sigurnosnih i integracionih funkcija. Mora imati web-baziran GUI za korisnike, razvoj i administraciju – sve funkcije dostupne u jednom interfejsu, bez dodatnih licenci. Gateway mora podržavati „pipes and filters</w:t>
      </w:r>
      <w:proofErr w:type="gramStart"/>
      <w:r w:rsidRPr="00D93A4E">
        <w:rPr>
          <w:rFonts w:ascii="Times New Roman" w:eastAsia="Times New Roman" w:hAnsi="Times New Roman" w:cs="Times New Roman"/>
          <w:lang w:eastAsia="en-GB"/>
        </w:rPr>
        <w:t>“ arhitektonski</w:t>
      </w:r>
      <w:proofErr w:type="gramEnd"/>
      <w:r w:rsidRPr="00D93A4E">
        <w:rPr>
          <w:rFonts w:ascii="Times New Roman" w:eastAsia="Times New Roman" w:hAnsi="Times New Roman" w:cs="Times New Roman"/>
          <w:lang w:eastAsia="en-GB"/>
        </w:rPr>
        <w:t xml:space="preserve"> stil i omogućiti drag &amp; </w:t>
      </w:r>
      <w:r w:rsidRPr="00D93A4E">
        <w:rPr>
          <w:rFonts w:ascii="Times New Roman" w:eastAsia="Times New Roman" w:hAnsi="Times New Roman" w:cs="Times New Roman"/>
          <w:lang w:eastAsia="en-GB"/>
        </w:rPr>
        <w:lastRenderedPageBreak/>
        <w:t xml:space="preserve">drop konfiguraciju složenih sigurnosnih funkcija i transformacija poruka. Mora imati out-of-the-box alate za: enkripciju/dekripciju poruka, validaciju sadržaja, zaštitu </w:t>
      </w:r>
      <w:proofErr w:type="gramStart"/>
      <w:r w:rsidRPr="00D93A4E">
        <w:rPr>
          <w:rFonts w:ascii="Times New Roman" w:eastAsia="Times New Roman" w:hAnsi="Times New Roman" w:cs="Times New Roman"/>
          <w:lang w:eastAsia="en-GB"/>
        </w:rPr>
        <w:t>od</w:t>
      </w:r>
      <w:proofErr w:type="gramEnd"/>
      <w:r w:rsidRPr="00D93A4E">
        <w:rPr>
          <w:rFonts w:ascii="Times New Roman" w:eastAsia="Times New Roman" w:hAnsi="Times New Roman" w:cs="Times New Roman"/>
          <w:lang w:eastAsia="en-GB"/>
        </w:rPr>
        <w:t xml:space="preserve"> napada na sadržaj, digitalno potpisivanje i validaciju potpisa, transformaciju sadržaja (any-to-any), autentifikaciju i autorizaciju pošiljaoca, kontrolu protoka i throttling. Sve navedene funkcije moraju biti dostupne i za ulazne i za izlazne poruke.</w:t>
      </w:r>
    </w:p>
    <w:p w:rsidR="007455C9" w:rsidRPr="00D93A4E" w:rsidRDefault="007455C9" w:rsidP="007455C9">
      <w:pPr>
        <w:numPr>
          <w:ilvl w:val="0"/>
          <w:numId w:val="26"/>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Kreiranje custom politika, dodavanje/izmjena filtera za procesiranje poruka ne smije zahtijevati restart sistema.</w:t>
      </w:r>
    </w:p>
    <w:p w:rsidR="007455C9" w:rsidRPr="00D93A4E" w:rsidRDefault="007455C9" w:rsidP="007455C9">
      <w:pPr>
        <w:numPr>
          <w:ilvl w:val="0"/>
          <w:numId w:val="26"/>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Sigurnosni gateway mora imati striktne kontrole pristupa svim informacijama koje sadrži.</w:t>
      </w:r>
    </w:p>
    <w:p w:rsidR="007455C9" w:rsidRPr="00D93A4E" w:rsidRDefault="007455C9" w:rsidP="007455C9">
      <w:pPr>
        <w:numPr>
          <w:ilvl w:val="0"/>
          <w:numId w:val="26"/>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Sigurnosni gateway mora spriječiti instalaciju interpretera za bilo koji programski jezik.</w:t>
      </w:r>
    </w:p>
    <w:p w:rsidR="007455C9" w:rsidRPr="00D93A4E" w:rsidRDefault="007455C9" w:rsidP="007455C9">
      <w:pPr>
        <w:numPr>
          <w:ilvl w:val="0"/>
          <w:numId w:val="26"/>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Sigurnosni gateway mora podržavati rad preko više mrežnih interfejsa i domena, kako bi služio različitim domenima.</w:t>
      </w:r>
    </w:p>
    <w:p w:rsidR="007455C9" w:rsidRPr="00D93A4E" w:rsidRDefault="007455C9" w:rsidP="007455C9">
      <w:pPr>
        <w:numPr>
          <w:ilvl w:val="0"/>
          <w:numId w:val="26"/>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Sigurnosni gateway mora obezbijediti zaštitu </w:t>
      </w:r>
      <w:proofErr w:type="gramStart"/>
      <w:r w:rsidRPr="00D93A4E">
        <w:rPr>
          <w:rFonts w:ascii="Times New Roman" w:eastAsia="Times New Roman" w:hAnsi="Times New Roman" w:cs="Times New Roman"/>
          <w:lang w:eastAsia="en-GB"/>
        </w:rPr>
        <w:t>od</w:t>
      </w:r>
      <w:proofErr w:type="gramEnd"/>
      <w:r w:rsidRPr="00D93A4E">
        <w:rPr>
          <w:rFonts w:ascii="Times New Roman" w:eastAsia="Times New Roman" w:hAnsi="Times New Roman" w:cs="Times New Roman"/>
          <w:lang w:eastAsia="en-GB"/>
        </w:rPr>
        <w:t xml:space="preserve"> XML DoS napada (XDoS), curenja buffera i malicioznih XML dokumenata.</w:t>
      </w:r>
    </w:p>
    <w:p w:rsidR="007455C9" w:rsidRPr="00D93A4E" w:rsidRDefault="007455C9" w:rsidP="007455C9">
      <w:pPr>
        <w:numPr>
          <w:ilvl w:val="0"/>
          <w:numId w:val="26"/>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Sigurnosni gateway mora biti centralna tačka za kontrolu i sprovođenje politika: autentifikacija, autorizacija, validacija poruka, timestamping itd.</w:t>
      </w:r>
    </w:p>
    <w:p w:rsidR="007455C9" w:rsidRPr="00D93A4E" w:rsidRDefault="007455C9" w:rsidP="007455C9">
      <w:pPr>
        <w:numPr>
          <w:ilvl w:val="0"/>
          <w:numId w:val="26"/>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Gateway mora obezbijediti objedinjeno sprovođenje politika i naprednu sigurnost, omogućavajući jedinstvenu tačku pristupa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konzistentnim sigurnosnim pravilima kroz sve kanale.</w:t>
      </w:r>
    </w:p>
    <w:p w:rsidR="007455C9" w:rsidRPr="00D93A4E" w:rsidRDefault="007455C9" w:rsidP="007455C9">
      <w:pPr>
        <w:numPr>
          <w:ilvl w:val="0"/>
          <w:numId w:val="26"/>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Gateway mora obezbijediti sljedeće sigurnosne funkcionalnosti:</w:t>
      </w:r>
    </w:p>
    <w:p w:rsidR="007455C9" w:rsidRPr="00D93A4E" w:rsidRDefault="007455C9" w:rsidP="007455C9">
      <w:pPr>
        <w:numPr>
          <w:ilvl w:val="1"/>
          <w:numId w:val="2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autentifikacija i autorizacija</w:t>
      </w:r>
    </w:p>
    <w:p w:rsidR="007455C9" w:rsidRPr="00D93A4E" w:rsidRDefault="007455C9" w:rsidP="007455C9">
      <w:pPr>
        <w:numPr>
          <w:ilvl w:val="1"/>
          <w:numId w:val="2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translacija sigurnosnih tokena</w:t>
      </w:r>
    </w:p>
    <w:p w:rsidR="007455C9" w:rsidRPr="00D93A4E" w:rsidRDefault="007455C9" w:rsidP="007455C9">
      <w:pPr>
        <w:numPr>
          <w:ilvl w:val="1"/>
          <w:numId w:val="2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virtualizacija servisa/API-ja</w:t>
      </w:r>
    </w:p>
    <w:p w:rsidR="007455C9" w:rsidRPr="00D93A4E" w:rsidRDefault="007455C9" w:rsidP="007455C9">
      <w:pPr>
        <w:numPr>
          <w:ilvl w:val="1"/>
          <w:numId w:val="2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zaštita od prijetnji</w:t>
      </w:r>
    </w:p>
    <w:p w:rsidR="007455C9" w:rsidRPr="00D93A4E" w:rsidRDefault="007455C9" w:rsidP="007455C9">
      <w:pPr>
        <w:numPr>
          <w:ilvl w:val="1"/>
          <w:numId w:val="2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validacija šeme poruka</w:t>
      </w:r>
    </w:p>
    <w:p w:rsidR="007455C9" w:rsidRPr="00D93A4E" w:rsidRDefault="007455C9" w:rsidP="007455C9">
      <w:pPr>
        <w:numPr>
          <w:ilvl w:val="1"/>
          <w:numId w:val="2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filtriranje poruka</w:t>
      </w:r>
    </w:p>
    <w:p w:rsidR="007455C9" w:rsidRPr="00D93A4E" w:rsidRDefault="007455C9" w:rsidP="007455C9">
      <w:pPr>
        <w:numPr>
          <w:ilvl w:val="1"/>
          <w:numId w:val="2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digitalni potpis poruka</w:t>
      </w:r>
    </w:p>
    <w:p w:rsidR="007455C9" w:rsidRPr="00D93A4E" w:rsidRDefault="007455C9" w:rsidP="007455C9">
      <w:pPr>
        <w:numPr>
          <w:ilvl w:val="1"/>
          <w:numId w:val="2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enkripcija poruka</w:t>
      </w:r>
    </w:p>
    <w:p w:rsidR="007455C9" w:rsidRPr="00D93A4E" w:rsidRDefault="007455C9" w:rsidP="007455C9">
      <w:pPr>
        <w:numPr>
          <w:ilvl w:val="1"/>
          <w:numId w:val="2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integracija sa AV skenerima</w:t>
      </w:r>
    </w:p>
    <w:p w:rsidR="007455C9" w:rsidRPr="00D93A4E" w:rsidRDefault="007455C9" w:rsidP="007455C9">
      <w:pPr>
        <w:numPr>
          <w:ilvl w:val="0"/>
          <w:numId w:val="26"/>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Gateway mora obezbijediti sljedeće kontrolne funkcionalnosti:</w:t>
      </w:r>
    </w:p>
    <w:p w:rsidR="007455C9" w:rsidRPr="00D93A4E" w:rsidRDefault="007455C9" w:rsidP="007455C9">
      <w:pPr>
        <w:numPr>
          <w:ilvl w:val="1"/>
          <w:numId w:val="2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enforcement kvota i rate-a</w:t>
      </w:r>
    </w:p>
    <w:p w:rsidR="007455C9" w:rsidRPr="00D93A4E" w:rsidRDefault="007455C9" w:rsidP="007455C9">
      <w:pPr>
        <w:numPr>
          <w:ilvl w:val="1"/>
          <w:numId w:val="2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content-based routing</w:t>
      </w:r>
    </w:p>
    <w:p w:rsidR="007455C9" w:rsidRPr="00D93A4E" w:rsidRDefault="007455C9" w:rsidP="007455C9">
      <w:pPr>
        <w:numPr>
          <w:ilvl w:val="1"/>
          <w:numId w:val="2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accounting poruka</w:t>
      </w:r>
    </w:p>
    <w:p w:rsidR="007455C9" w:rsidRPr="00D93A4E" w:rsidRDefault="007455C9" w:rsidP="007455C9">
      <w:pPr>
        <w:numPr>
          <w:ilvl w:val="0"/>
          <w:numId w:val="26"/>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Gateway mora obezbijediti optimizacione mogućnosti:</w:t>
      </w:r>
    </w:p>
    <w:p w:rsidR="007455C9" w:rsidRPr="00D93A4E" w:rsidRDefault="007455C9" w:rsidP="007455C9">
      <w:pPr>
        <w:numPr>
          <w:ilvl w:val="1"/>
          <w:numId w:val="2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HTTP/2</w:t>
      </w:r>
    </w:p>
    <w:p w:rsidR="007455C9" w:rsidRPr="00D93A4E" w:rsidRDefault="007455C9" w:rsidP="007455C9">
      <w:pPr>
        <w:numPr>
          <w:ilvl w:val="1"/>
          <w:numId w:val="2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SSL/TLS offload</w:t>
      </w:r>
    </w:p>
    <w:p w:rsidR="007455C9" w:rsidRPr="00D93A4E" w:rsidRDefault="007455C9" w:rsidP="007455C9">
      <w:pPr>
        <w:numPr>
          <w:ilvl w:val="1"/>
          <w:numId w:val="2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JSON/XML offload</w:t>
      </w:r>
    </w:p>
    <w:p w:rsidR="007455C9" w:rsidRPr="00D93A4E" w:rsidRDefault="007455C9" w:rsidP="007455C9">
      <w:pPr>
        <w:numPr>
          <w:ilvl w:val="1"/>
          <w:numId w:val="2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ubrzanje za JavaScript, JSONiq, XSLT, XQuery</w:t>
      </w:r>
    </w:p>
    <w:p w:rsidR="007455C9" w:rsidRPr="00D93A4E" w:rsidRDefault="007455C9" w:rsidP="007455C9">
      <w:pPr>
        <w:numPr>
          <w:ilvl w:val="1"/>
          <w:numId w:val="2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caching odgovora</w:t>
      </w:r>
    </w:p>
    <w:p w:rsidR="007455C9" w:rsidRPr="00D93A4E" w:rsidRDefault="007455C9" w:rsidP="007455C9">
      <w:pPr>
        <w:numPr>
          <w:ilvl w:val="0"/>
          <w:numId w:val="26"/>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Gateway mora podržavati enkripciju metodama: XKMS, RSA, 3DES, DES, AES, SHA, X.509, PKCS, CRLs, OCSP, XML, SSL i digitalni potpis i timestamp.</w:t>
      </w:r>
    </w:p>
    <w:p w:rsidR="007455C9" w:rsidRPr="00D93A4E" w:rsidRDefault="007455C9" w:rsidP="007455C9">
      <w:pPr>
        <w:numPr>
          <w:ilvl w:val="0"/>
          <w:numId w:val="26"/>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Gateway mora podržavati enkripciju/potpisivanje </w:t>
      </w:r>
      <w:proofErr w:type="gramStart"/>
      <w:r w:rsidRPr="00D93A4E">
        <w:rPr>
          <w:rFonts w:ascii="Times New Roman" w:eastAsia="Times New Roman" w:hAnsi="Times New Roman" w:cs="Times New Roman"/>
          <w:lang w:eastAsia="en-GB"/>
        </w:rPr>
        <w:t>na</w:t>
      </w:r>
      <w:proofErr w:type="gramEnd"/>
      <w:r w:rsidRPr="00D93A4E">
        <w:rPr>
          <w:rFonts w:ascii="Times New Roman" w:eastAsia="Times New Roman" w:hAnsi="Times New Roman" w:cs="Times New Roman"/>
          <w:lang w:eastAsia="en-GB"/>
        </w:rPr>
        <w:t xml:space="preserve"> nivou pojedinačnog polja i na nivou cijelog dokumenta.</w:t>
      </w:r>
    </w:p>
    <w:p w:rsidR="007455C9" w:rsidRPr="00D93A4E" w:rsidRDefault="007455C9" w:rsidP="007455C9">
      <w:pPr>
        <w:numPr>
          <w:ilvl w:val="0"/>
          <w:numId w:val="26"/>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Gateway mora podržavati različite protokole i metode kontrole pristupa: OAuth 2.0, XACML, SAML, SSL, TLS, LDAP, </w:t>
      </w:r>
      <w:proofErr w:type="gramStart"/>
      <w:r w:rsidRPr="00D93A4E">
        <w:rPr>
          <w:rFonts w:ascii="Times New Roman" w:eastAsia="Times New Roman" w:hAnsi="Times New Roman" w:cs="Times New Roman"/>
          <w:lang w:eastAsia="en-GB"/>
        </w:rPr>
        <w:t>RADIUS</w:t>
      </w:r>
      <w:proofErr w:type="gramEnd"/>
      <w:r w:rsidRPr="00D93A4E">
        <w:rPr>
          <w:rFonts w:ascii="Times New Roman" w:eastAsia="Times New Roman" w:hAnsi="Times New Roman" w:cs="Times New Roman"/>
          <w:lang w:eastAsia="en-GB"/>
        </w:rPr>
        <w:t>.</w:t>
      </w:r>
    </w:p>
    <w:p w:rsidR="007455C9" w:rsidRPr="00D93A4E" w:rsidRDefault="007455C9" w:rsidP="007455C9">
      <w:pPr>
        <w:numPr>
          <w:ilvl w:val="0"/>
          <w:numId w:val="26"/>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Gateway mora podržavati SSL v3 i TLS v1.0, v1.1, v1.2, v1.3.</w:t>
      </w:r>
    </w:p>
    <w:p w:rsidR="007455C9" w:rsidRPr="00D93A4E" w:rsidRDefault="007455C9" w:rsidP="007455C9">
      <w:pPr>
        <w:numPr>
          <w:ilvl w:val="0"/>
          <w:numId w:val="26"/>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Gateway mora podržavati sve WS-* standarde.</w:t>
      </w:r>
    </w:p>
    <w:p w:rsidR="007455C9" w:rsidRPr="00D93A4E" w:rsidRDefault="007455C9" w:rsidP="007455C9">
      <w:pPr>
        <w:numPr>
          <w:ilvl w:val="0"/>
          <w:numId w:val="26"/>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Gateway mora podržavati WS-Policy Framework i WS-Policy Attachment. Sistem mora automatski umetati WS-Policy metapodatke u WSDL, kako bi klijenti mogli automatski da generišu zahtjeve.</w:t>
      </w:r>
    </w:p>
    <w:p w:rsidR="007455C9" w:rsidRPr="00D93A4E" w:rsidRDefault="007455C9" w:rsidP="007455C9">
      <w:pPr>
        <w:numPr>
          <w:ilvl w:val="0"/>
          <w:numId w:val="26"/>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Gateway mora podržavati SAML v1.0, v1.1 i v2.0.</w:t>
      </w:r>
    </w:p>
    <w:p w:rsidR="007455C9" w:rsidRPr="00D93A4E" w:rsidRDefault="007455C9" w:rsidP="007455C9">
      <w:pPr>
        <w:numPr>
          <w:ilvl w:val="0"/>
          <w:numId w:val="26"/>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Za validaciju i verifikaciju identiteta korisnika, gateway mora podržavati:</w:t>
      </w:r>
    </w:p>
    <w:p w:rsidR="007455C9" w:rsidRPr="00D93A4E" w:rsidRDefault="007455C9" w:rsidP="007455C9">
      <w:pPr>
        <w:numPr>
          <w:ilvl w:val="1"/>
          <w:numId w:val="2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validaciju sertifikata</w:t>
      </w:r>
    </w:p>
    <w:p w:rsidR="007455C9" w:rsidRPr="00D93A4E" w:rsidRDefault="007455C9" w:rsidP="007455C9">
      <w:pPr>
        <w:numPr>
          <w:ilvl w:val="1"/>
          <w:numId w:val="2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ekstrakciju identiteta iz različitih tokena</w:t>
      </w:r>
    </w:p>
    <w:p w:rsidR="007455C9" w:rsidRPr="00D93A4E" w:rsidRDefault="007455C9" w:rsidP="007455C9">
      <w:pPr>
        <w:numPr>
          <w:ilvl w:val="1"/>
          <w:numId w:val="26"/>
        </w:numPr>
        <w:spacing w:after="0" w:line="240" w:lineRule="auto"/>
        <w:contextualSpacing/>
        <w:jc w:val="both"/>
        <w:rPr>
          <w:rFonts w:ascii="Times New Roman" w:eastAsia="Times New Roman" w:hAnsi="Times New Roman" w:cs="Times New Roman"/>
          <w:lang w:eastAsia="en-GB"/>
        </w:rPr>
      </w:pPr>
      <w:proofErr w:type="gramStart"/>
      <w:r w:rsidRPr="00D93A4E">
        <w:rPr>
          <w:rFonts w:ascii="Times New Roman" w:eastAsia="Times New Roman" w:hAnsi="Times New Roman" w:cs="Times New Roman"/>
          <w:lang w:eastAsia="en-GB"/>
        </w:rPr>
        <w:lastRenderedPageBreak/>
        <w:t>validaciju</w:t>
      </w:r>
      <w:proofErr w:type="gramEnd"/>
      <w:r w:rsidRPr="00D93A4E">
        <w:rPr>
          <w:rFonts w:ascii="Times New Roman" w:eastAsia="Times New Roman" w:hAnsi="Times New Roman" w:cs="Times New Roman"/>
          <w:lang w:eastAsia="en-GB"/>
        </w:rPr>
        <w:t xml:space="preserve"> na eksternom ili internom repository-ju (npr. LDAP)</w:t>
      </w:r>
    </w:p>
    <w:p w:rsidR="007455C9" w:rsidRPr="00D93A4E" w:rsidRDefault="007455C9" w:rsidP="007455C9">
      <w:pPr>
        <w:numPr>
          <w:ilvl w:val="1"/>
          <w:numId w:val="26"/>
        </w:numPr>
        <w:spacing w:after="0" w:line="240" w:lineRule="auto"/>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custom tokove za složene validacije</w:t>
      </w:r>
    </w:p>
    <w:p w:rsidR="007455C9" w:rsidRPr="00D93A4E" w:rsidRDefault="007455C9" w:rsidP="007455C9">
      <w:pPr>
        <w:numPr>
          <w:ilvl w:val="0"/>
          <w:numId w:val="26"/>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Gateway mora podržavati validaciju poruka poređenjem podataka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XML šemom WSDL-a i korišćenjem XSLT-a.</w:t>
      </w:r>
    </w:p>
    <w:p w:rsidR="007455C9" w:rsidRPr="00D93A4E" w:rsidRDefault="007455C9" w:rsidP="007455C9">
      <w:pPr>
        <w:numPr>
          <w:ilvl w:val="0"/>
          <w:numId w:val="26"/>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Gateway mora podržavati SSL/TLS offload.</w:t>
      </w:r>
    </w:p>
    <w:p w:rsidR="007455C9" w:rsidRPr="00D93A4E" w:rsidRDefault="007455C9" w:rsidP="007455C9">
      <w:pPr>
        <w:numPr>
          <w:ilvl w:val="0"/>
          <w:numId w:val="26"/>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Gateway mora podržavati eksterno konfigurisano auditovanje.</w:t>
      </w:r>
    </w:p>
    <w:p w:rsidR="007455C9" w:rsidRPr="00D93A4E" w:rsidRDefault="007455C9" w:rsidP="007455C9">
      <w:pPr>
        <w:numPr>
          <w:ilvl w:val="0"/>
          <w:numId w:val="26"/>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Administrativni pristup gateway-u mora biti osiguran SSL-om.</w:t>
      </w:r>
    </w:p>
    <w:p w:rsidR="007455C9" w:rsidRPr="00D93A4E" w:rsidRDefault="007455C9" w:rsidP="007455C9">
      <w:pPr>
        <w:numPr>
          <w:ilvl w:val="0"/>
          <w:numId w:val="26"/>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Gateway mora podržavati SNMP za udaljeno upravljanje.</w:t>
      </w:r>
    </w:p>
    <w:p w:rsidR="007455C9" w:rsidRPr="00D93A4E" w:rsidRDefault="007455C9" w:rsidP="007455C9">
      <w:pPr>
        <w:numPr>
          <w:ilvl w:val="0"/>
          <w:numId w:val="26"/>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Gateway mora obezbijediti mogućnosti za dijagnostiku i rješavanje problema: testovi </w:t>
      </w:r>
      <w:proofErr w:type="gramStart"/>
      <w:r w:rsidRPr="00D93A4E">
        <w:rPr>
          <w:rFonts w:ascii="Times New Roman" w:eastAsia="Times New Roman" w:hAnsi="Times New Roman" w:cs="Times New Roman"/>
          <w:lang w:eastAsia="en-GB"/>
        </w:rPr>
        <w:t>na</w:t>
      </w:r>
      <w:proofErr w:type="gramEnd"/>
      <w:r w:rsidRPr="00D93A4E">
        <w:rPr>
          <w:rFonts w:ascii="Times New Roman" w:eastAsia="Times New Roman" w:hAnsi="Times New Roman" w:cs="Times New Roman"/>
          <w:lang w:eastAsia="en-GB"/>
        </w:rPr>
        <w:t xml:space="preserve"> mrežnom nivou (ping, portovi itd.), praćenje tokova poruka, hvatanje saobraćaja.</w:t>
      </w:r>
    </w:p>
    <w:p w:rsidR="007455C9" w:rsidRPr="00D93A4E" w:rsidRDefault="007455C9" w:rsidP="007455C9">
      <w:pPr>
        <w:numPr>
          <w:ilvl w:val="0"/>
          <w:numId w:val="26"/>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Gateway mora podržavati prioritizaciju izvršenja u skladu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definisanim SLA-ovima.</w:t>
      </w:r>
    </w:p>
    <w:p w:rsidR="007455C9" w:rsidRPr="00D93A4E" w:rsidRDefault="007455C9" w:rsidP="007455C9">
      <w:pPr>
        <w:numPr>
          <w:ilvl w:val="0"/>
          <w:numId w:val="26"/>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Gateway mora podržavati Web Services offloading korišćenjem XPath rutiranja zavisno </w:t>
      </w:r>
      <w:proofErr w:type="gramStart"/>
      <w:r w:rsidRPr="00D93A4E">
        <w:rPr>
          <w:rFonts w:ascii="Times New Roman" w:eastAsia="Times New Roman" w:hAnsi="Times New Roman" w:cs="Times New Roman"/>
          <w:lang w:eastAsia="en-GB"/>
        </w:rPr>
        <w:t>od</w:t>
      </w:r>
      <w:proofErr w:type="gramEnd"/>
      <w:r w:rsidRPr="00D93A4E">
        <w:rPr>
          <w:rFonts w:ascii="Times New Roman" w:eastAsia="Times New Roman" w:hAnsi="Times New Roman" w:cs="Times New Roman"/>
          <w:lang w:eastAsia="en-GB"/>
        </w:rPr>
        <w:t xml:space="preserve"> broja poruka.</w:t>
      </w:r>
    </w:p>
    <w:p w:rsidR="007455C9" w:rsidRPr="00D93A4E" w:rsidRDefault="007455C9" w:rsidP="007455C9">
      <w:pPr>
        <w:numPr>
          <w:ilvl w:val="0"/>
          <w:numId w:val="26"/>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Gateway mora podržavati integraciju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bilo kojim UDDI proizvodom.</w:t>
      </w:r>
    </w:p>
    <w:p w:rsidR="007455C9" w:rsidRPr="00D93A4E" w:rsidRDefault="007455C9" w:rsidP="007455C9">
      <w:pPr>
        <w:numPr>
          <w:ilvl w:val="0"/>
          <w:numId w:val="26"/>
        </w:numPr>
        <w:spacing w:after="0" w:line="240" w:lineRule="auto"/>
        <w:ind w:left="567" w:hanging="283"/>
        <w:contextualSpacing/>
        <w:jc w:val="both"/>
        <w:rPr>
          <w:rFonts w:ascii="Times New Roman" w:eastAsia="Times New Roman" w:hAnsi="Times New Roman" w:cs="Times New Roman"/>
          <w:lang w:eastAsia="en-GB"/>
        </w:rPr>
      </w:pPr>
      <w:r w:rsidRPr="00D93A4E">
        <w:rPr>
          <w:rFonts w:ascii="Times New Roman" w:eastAsia="Times New Roman" w:hAnsi="Times New Roman" w:cs="Times New Roman"/>
          <w:lang w:eastAsia="en-GB"/>
        </w:rPr>
        <w:t xml:space="preserve">Gateway mora omogućiti kontrolu nivoa saobraćaja ka određenim Web Services, kao i kontrolu pristupa </w:t>
      </w:r>
      <w:proofErr w:type="gramStart"/>
      <w:r w:rsidRPr="00D93A4E">
        <w:rPr>
          <w:rFonts w:ascii="Times New Roman" w:eastAsia="Times New Roman" w:hAnsi="Times New Roman" w:cs="Times New Roman"/>
          <w:lang w:eastAsia="en-GB"/>
        </w:rPr>
        <w:t>sa</w:t>
      </w:r>
      <w:proofErr w:type="gramEnd"/>
      <w:r w:rsidRPr="00D93A4E">
        <w:rPr>
          <w:rFonts w:ascii="Times New Roman" w:eastAsia="Times New Roman" w:hAnsi="Times New Roman" w:cs="Times New Roman"/>
          <w:lang w:eastAsia="en-GB"/>
        </w:rPr>
        <w:t xml:space="preserve"> specifičnih klijenata ili mrežnih segmenata.</w:t>
      </w:r>
    </w:p>
    <w:p w:rsidR="007455C9" w:rsidRPr="00D93A4E" w:rsidRDefault="007455C9" w:rsidP="007455C9">
      <w:pPr>
        <w:spacing w:after="0" w:line="240" w:lineRule="auto"/>
        <w:jc w:val="both"/>
        <w:rPr>
          <w:rFonts w:ascii="Times New Roman" w:eastAsia="Times New Roman" w:hAnsi="Times New Roman" w:cs="Times New Roman"/>
          <w:lang w:eastAsia="en-GB"/>
        </w:rPr>
      </w:pPr>
    </w:p>
    <w:p w:rsidR="007455C9" w:rsidRPr="00D93A4E" w:rsidRDefault="007455C9" w:rsidP="007455C9">
      <w:pPr>
        <w:spacing w:after="0" w:line="240" w:lineRule="auto"/>
        <w:jc w:val="both"/>
        <w:rPr>
          <w:rFonts w:ascii="Times New Roman" w:eastAsia="Times New Roman" w:hAnsi="Times New Roman" w:cs="Times New Roman"/>
          <w:lang w:eastAsia="en-GB"/>
        </w:rPr>
      </w:pPr>
    </w:p>
    <w:p w:rsidR="007455C9" w:rsidRPr="00D93A4E" w:rsidRDefault="007455C9" w:rsidP="007455C9">
      <w:pPr>
        <w:numPr>
          <w:ilvl w:val="1"/>
          <w:numId w:val="18"/>
        </w:numPr>
        <w:spacing w:after="0" w:line="240" w:lineRule="auto"/>
        <w:contextualSpacing/>
        <w:rPr>
          <w:rFonts w:ascii="Times New Roman" w:eastAsia="Aptos" w:hAnsi="Times New Roman" w:cs="Times New Roman"/>
          <w:kern w:val="2"/>
          <w:sz w:val="40"/>
          <w:szCs w:val="40"/>
          <w14:ligatures w14:val="standardContextual"/>
        </w:rPr>
      </w:pPr>
      <w:r w:rsidRPr="00D93A4E">
        <w:rPr>
          <w:rFonts w:ascii="Times New Roman" w:eastAsia="Aptos" w:hAnsi="Times New Roman" w:cs="Times New Roman"/>
          <w:kern w:val="2"/>
          <w:sz w:val="40"/>
          <w:szCs w:val="40"/>
          <w14:ligatures w14:val="standardContextual"/>
        </w:rPr>
        <w:t>E-servisi</w:t>
      </w:r>
    </w:p>
    <w:p w:rsidR="007455C9" w:rsidRPr="00D93A4E" w:rsidRDefault="007455C9" w:rsidP="007455C9">
      <w:pPr>
        <w:contextualSpacing/>
        <w:jc w:val="center"/>
        <w:rPr>
          <w:rFonts w:ascii="Times New Roman" w:eastAsia="Calibri" w:hAnsi="Times New Roman" w:cs="Times New Roman"/>
          <w:color w:val="000000"/>
          <w:sz w:val="40"/>
          <w:szCs w:val="40"/>
          <w:highlight w:val="yellow"/>
          <w:lang w:val="sr-Latn-ME" w:eastAsia="en-GB"/>
        </w:rPr>
      </w:pP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Tehnički, funkcionalni i nefunkcionalni zahtjevi koji se moraju ispuniti za e-servise su:</w:t>
      </w:r>
    </w:p>
    <w:p w:rsidR="007455C9" w:rsidRPr="00D93A4E" w:rsidRDefault="007455C9" w:rsidP="007455C9">
      <w:pPr>
        <w:numPr>
          <w:ilvl w:val="0"/>
          <w:numId w:val="20"/>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Administrativni i nadzorni moduli:</w:t>
      </w:r>
    </w:p>
    <w:p w:rsidR="007455C9" w:rsidRPr="00D93A4E" w:rsidRDefault="007455C9" w:rsidP="007455C9">
      <w:pPr>
        <w:numPr>
          <w:ilvl w:val="1"/>
          <w:numId w:val="20"/>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Portal mora obezbijediti administratorski interfejs za praćenje korišćenja usluga.</w:t>
      </w:r>
    </w:p>
    <w:p w:rsidR="007455C9" w:rsidRPr="00D93A4E" w:rsidRDefault="007455C9" w:rsidP="007455C9">
      <w:pPr>
        <w:numPr>
          <w:ilvl w:val="1"/>
          <w:numId w:val="20"/>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Sistem mora imati funkcionalnost logovanja svih aktivnosti građana i administratora.</w:t>
      </w:r>
    </w:p>
    <w:p w:rsidR="007455C9" w:rsidRPr="00D93A4E" w:rsidRDefault="007455C9" w:rsidP="007455C9">
      <w:pPr>
        <w:numPr>
          <w:ilvl w:val="1"/>
          <w:numId w:val="20"/>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Mora postojati mogućnost generisanja izvještaja o korišćenju usluga i integracionih servisa.</w:t>
      </w:r>
    </w:p>
    <w:p w:rsidR="007455C9" w:rsidRPr="00D93A4E" w:rsidRDefault="007455C9" w:rsidP="007455C9">
      <w:pPr>
        <w:numPr>
          <w:ilvl w:val="0"/>
          <w:numId w:val="20"/>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Integracija sa internim sistemom:</w:t>
      </w:r>
    </w:p>
    <w:p w:rsidR="007455C9" w:rsidRPr="00D93A4E" w:rsidRDefault="007455C9" w:rsidP="007455C9">
      <w:pPr>
        <w:numPr>
          <w:ilvl w:val="1"/>
          <w:numId w:val="20"/>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Servisi moraju biti razvijeni nad postojećom internom bazom podataka FPIO (Oracle RAC 19c).</w:t>
      </w:r>
    </w:p>
    <w:p w:rsidR="007455C9" w:rsidRPr="00D93A4E" w:rsidRDefault="007455C9" w:rsidP="007455C9">
      <w:pPr>
        <w:numPr>
          <w:ilvl w:val="1"/>
          <w:numId w:val="20"/>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Komunikacija mora ići preko komponente za integraciju aplikacija.</w:t>
      </w:r>
    </w:p>
    <w:p w:rsidR="007455C9" w:rsidRPr="00D93A4E" w:rsidRDefault="007455C9" w:rsidP="007455C9">
      <w:pPr>
        <w:numPr>
          <w:ilvl w:val="1"/>
          <w:numId w:val="20"/>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Portal mora prikazivati podatke u realnom vremenu.</w:t>
      </w:r>
    </w:p>
    <w:p w:rsidR="007455C9" w:rsidRPr="00D93A4E" w:rsidRDefault="007455C9" w:rsidP="007455C9">
      <w:pPr>
        <w:numPr>
          <w:ilvl w:val="0"/>
          <w:numId w:val="20"/>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Arhitekturni principi:</w:t>
      </w:r>
    </w:p>
    <w:p w:rsidR="007455C9" w:rsidRPr="00D93A4E" w:rsidRDefault="007455C9" w:rsidP="007455C9">
      <w:pPr>
        <w:numPr>
          <w:ilvl w:val="1"/>
          <w:numId w:val="20"/>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Servisno orijentisana arhitektura (SOA).</w:t>
      </w:r>
    </w:p>
    <w:p w:rsidR="007455C9" w:rsidRPr="00D93A4E" w:rsidRDefault="007455C9" w:rsidP="007455C9">
      <w:pPr>
        <w:numPr>
          <w:ilvl w:val="1"/>
          <w:numId w:val="20"/>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Sigurnost: TLS enkripcija i kontrola pristupa.</w:t>
      </w:r>
    </w:p>
    <w:p w:rsidR="007455C9" w:rsidRPr="00D93A4E" w:rsidRDefault="007455C9" w:rsidP="007455C9">
      <w:pPr>
        <w:numPr>
          <w:ilvl w:val="1"/>
          <w:numId w:val="20"/>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Visoka dostupnost i skalabilnost.</w:t>
      </w:r>
    </w:p>
    <w:p w:rsidR="007455C9" w:rsidRPr="00D93A4E" w:rsidRDefault="007455C9" w:rsidP="007455C9">
      <w:pPr>
        <w:numPr>
          <w:ilvl w:val="1"/>
          <w:numId w:val="20"/>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Otpornost na kvarove.</w:t>
      </w:r>
    </w:p>
    <w:p w:rsidR="007455C9" w:rsidRPr="00D93A4E" w:rsidRDefault="007455C9" w:rsidP="007455C9">
      <w:pPr>
        <w:numPr>
          <w:ilvl w:val="1"/>
          <w:numId w:val="20"/>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Interoperabilnost sa drugim sistemima javne uprave.</w:t>
      </w:r>
    </w:p>
    <w:p w:rsidR="007455C9" w:rsidRPr="00D93A4E" w:rsidRDefault="007455C9" w:rsidP="007455C9">
      <w:pPr>
        <w:numPr>
          <w:ilvl w:val="1"/>
          <w:numId w:val="20"/>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Održivost i mogućnost proširenja funkcionalnosti.</w:t>
      </w:r>
    </w:p>
    <w:p w:rsidR="007455C9" w:rsidRPr="00D93A4E" w:rsidRDefault="007455C9" w:rsidP="007455C9">
      <w:pPr>
        <w:numPr>
          <w:ilvl w:val="0"/>
          <w:numId w:val="20"/>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Performanse:</w:t>
      </w:r>
    </w:p>
    <w:p w:rsidR="007455C9" w:rsidRPr="00D93A4E" w:rsidRDefault="007455C9" w:rsidP="007455C9">
      <w:pPr>
        <w:numPr>
          <w:ilvl w:val="1"/>
          <w:numId w:val="20"/>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Vrijeme odziva ne smiju prelaziti 5 sekundi u 95% slučajeva.</w:t>
      </w:r>
    </w:p>
    <w:p w:rsidR="007455C9" w:rsidRPr="00D93A4E" w:rsidRDefault="007455C9" w:rsidP="007455C9">
      <w:pPr>
        <w:numPr>
          <w:ilvl w:val="1"/>
          <w:numId w:val="20"/>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Servisi moraju podržavati rad sa velikim količinama podataka bez degradacije performansi.</w:t>
      </w:r>
    </w:p>
    <w:p w:rsidR="007455C9" w:rsidRPr="00D93A4E" w:rsidRDefault="007455C9" w:rsidP="007455C9">
      <w:pPr>
        <w:numPr>
          <w:ilvl w:val="0"/>
          <w:numId w:val="20"/>
        </w:numPr>
        <w:spacing w:after="0" w:line="240" w:lineRule="auto"/>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Autentifikacija:</w:t>
      </w:r>
    </w:p>
    <w:p w:rsidR="007455C9" w:rsidRPr="00D93A4E" w:rsidRDefault="007455C9" w:rsidP="007455C9">
      <w:pPr>
        <w:numPr>
          <w:ilvl w:val="1"/>
          <w:numId w:val="20"/>
        </w:numPr>
        <w:spacing w:after="0" w:line="240" w:lineRule="auto"/>
        <w:ind w:right="-46"/>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Autentifikacija korisnika (građana) na javni dio portala vrši se kroz kori</w:t>
      </w:r>
      <w:r w:rsidRPr="00D93A4E">
        <w:rPr>
          <w:rFonts w:ascii="Times New Roman" w:eastAsia="Calibri" w:hAnsi="Times New Roman" w:cs="Times New Roman"/>
          <w:color w:val="000000"/>
          <w:lang w:val="sr-Latn-RS" w:eastAsia="en-GB"/>
        </w:rPr>
        <w:t xml:space="preserve">šćenje servisa NSeID uspostavljenog od strane Ministarstva Javne Uprave. Integracija portala i servisa treba da bude izvršena uz saradnju sa stručnim licima Ministarstva. </w:t>
      </w:r>
    </w:p>
    <w:p w:rsidR="007455C9" w:rsidRPr="00D93A4E" w:rsidRDefault="007455C9" w:rsidP="007455C9">
      <w:pPr>
        <w:numPr>
          <w:ilvl w:val="0"/>
          <w:numId w:val="20"/>
        </w:numPr>
        <w:spacing w:after="0" w:line="240" w:lineRule="auto"/>
        <w:ind w:right="-46"/>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RS" w:eastAsia="en-GB"/>
        </w:rPr>
        <w:t>Sigurnost</w:t>
      </w:r>
      <w:r w:rsidRPr="00D93A4E">
        <w:rPr>
          <w:rFonts w:ascii="Times New Roman" w:eastAsia="Calibri" w:hAnsi="Times New Roman" w:cs="Times New Roman"/>
          <w:color w:val="000000"/>
          <w:lang w:eastAsia="en-GB"/>
        </w:rPr>
        <w:t>:</w:t>
      </w:r>
    </w:p>
    <w:p w:rsidR="007455C9" w:rsidRPr="00D93A4E" w:rsidRDefault="007455C9" w:rsidP="007455C9">
      <w:pPr>
        <w:numPr>
          <w:ilvl w:val="1"/>
          <w:numId w:val="20"/>
        </w:numPr>
        <w:spacing w:after="0" w:line="240" w:lineRule="auto"/>
        <w:ind w:right="-46"/>
        <w:contextualSpacing/>
        <w:jc w:val="both"/>
        <w:rPr>
          <w:rFonts w:ascii="Times New Roman" w:eastAsia="Calibri" w:hAnsi="Times New Roman" w:cs="Times New Roman"/>
          <w:color w:val="000000"/>
          <w:lang w:eastAsia="en-GB"/>
        </w:rPr>
      </w:pPr>
      <w:r w:rsidRPr="00D93A4E">
        <w:rPr>
          <w:rFonts w:ascii="Times New Roman" w:eastAsia="Calibri" w:hAnsi="Times New Roman" w:cs="Times New Roman"/>
          <w:color w:val="000000"/>
          <w:lang w:val="sr-Latn-RS" w:eastAsia="en-GB"/>
        </w:rPr>
        <w:t>Arhitektura predmetnih servisa treba da bude osmišljena</w:t>
      </w:r>
      <w:r w:rsidRPr="00D93A4E">
        <w:rPr>
          <w:rFonts w:ascii="Times New Roman" w:eastAsia="Calibri" w:hAnsi="Times New Roman" w:cs="Times New Roman"/>
          <w:color w:val="000000"/>
          <w:lang w:val="sr-Latn-ME" w:eastAsia="en-GB"/>
        </w:rPr>
        <w:t xml:space="preserve"> </w:t>
      </w:r>
      <w:r w:rsidRPr="00D93A4E">
        <w:rPr>
          <w:rFonts w:ascii="Times New Roman" w:eastAsia="Calibri" w:hAnsi="Times New Roman" w:cs="Times New Roman"/>
          <w:color w:val="000000"/>
          <w:lang w:val="sr-Latn-RS" w:eastAsia="en-GB"/>
        </w:rPr>
        <w:t xml:space="preserve">tako da </w:t>
      </w:r>
      <w:r w:rsidRPr="00D93A4E">
        <w:rPr>
          <w:rFonts w:ascii="Times New Roman" w:eastAsia="Calibri" w:hAnsi="Times New Roman" w:cs="Times New Roman"/>
          <w:color w:val="000000"/>
          <w:lang w:eastAsia="en-GB"/>
        </w:rPr>
        <w:t>sigurnost mora biti ugrađena u dizajn (</w:t>
      </w:r>
      <w:r w:rsidRPr="00D93A4E">
        <w:rPr>
          <w:rFonts w:ascii="Times New Roman" w:eastAsia="Calibri" w:hAnsi="Times New Roman" w:cs="Times New Roman"/>
          <w:i/>
          <w:iCs/>
          <w:color w:val="000000"/>
          <w:lang w:eastAsia="en-GB"/>
        </w:rPr>
        <w:t>security by design</w:t>
      </w:r>
      <w:r w:rsidRPr="00D93A4E">
        <w:rPr>
          <w:rFonts w:ascii="Times New Roman" w:eastAsia="Calibri" w:hAnsi="Times New Roman" w:cs="Times New Roman"/>
          <w:color w:val="000000"/>
          <w:lang w:eastAsia="en-GB"/>
        </w:rPr>
        <w:t>) i podrazumijevana (</w:t>
      </w:r>
      <w:r w:rsidRPr="00D93A4E">
        <w:rPr>
          <w:rFonts w:ascii="Times New Roman" w:eastAsia="Calibri" w:hAnsi="Times New Roman" w:cs="Times New Roman"/>
          <w:i/>
          <w:iCs/>
          <w:color w:val="000000"/>
          <w:lang w:eastAsia="en-GB"/>
        </w:rPr>
        <w:t>security by default</w:t>
      </w:r>
      <w:r w:rsidRPr="00D93A4E">
        <w:rPr>
          <w:rFonts w:ascii="Times New Roman" w:eastAsia="Calibri" w:hAnsi="Times New Roman" w:cs="Times New Roman"/>
          <w:color w:val="000000"/>
          <w:lang w:eastAsia="en-GB"/>
        </w:rPr>
        <w:t xml:space="preserve">). Obavezna </w:t>
      </w:r>
      <w:r w:rsidRPr="00D93A4E">
        <w:rPr>
          <w:rFonts w:ascii="Times New Roman" w:eastAsia="Calibri" w:hAnsi="Times New Roman" w:cs="Times New Roman"/>
          <w:color w:val="000000"/>
          <w:lang w:eastAsia="en-GB"/>
        </w:rPr>
        <w:lastRenderedPageBreak/>
        <w:t xml:space="preserve">je potpuna izolacija domena korisnika, podataka i okruženja (npr. odvojeni </w:t>
      </w:r>
      <w:r w:rsidRPr="00D93A4E">
        <w:rPr>
          <w:rFonts w:ascii="Times New Roman" w:eastAsia="Calibri" w:hAnsi="Times New Roman" w:cs="Times New Roman"/>
          <w:i/>
          <w:iCs/>
          <w:color w:val="000000"/>
          <w:lang w:eastAsia="en-GB"/>
        </w:rPr>
        <w:t>tenant</w:t>
      </w:r>
      <w:r w:rsidRPr="00D93A4E">
        <w:rPr>
          <w:rFonts w:ascii="Times New Roman" w:eastAsia="Calibri" w:hAnsi="Times New Roman" w:cs="Times New Roman"/>
          <w:color w:val="000000"/>
          <w:lang w:eastAsia="en-GB"/>
        </w:rPr>
        <w:t>-i, baze i storage gdje je primjenjivo)</w:t>
      </w:r>
    </w:p>
    <w:p w:rsidR="007455C9" w:rsidRPr="00D93A4E" w:rsidRDefault="007455C9" w:rsidP="007455C9">
      <w:pPr>
        <w:numPr>
          <w:ilvl w:val="1"/>
          <w:numId w:val="20"/>
        </w:numPr>
        <w:spacing w:after="0" w:line="240" w:lineRule="auto"/>
        <w:ind w:right="-46"/>
        <w:contextualSpacing/>
        <w:jc w:val="both"/>
        <w:rPr>
          <w:rFonts w:ascii="Times New Roman" w:eastAsia="Calibri" w:hAnsi="Times New Roman" w:cs="Times New Roman"/>
          <w:color w:val="000000"/>
          <w:lang w:eastAsia="en-GB"/>
        </w:rPr>
      </w:pPr>
      <w:r w:rsidRPr="00D93A4E">
        <w:rPr>
          <w:rFonts w:ascii="Times New Roman" w:eastAsia="Calibri" w:hAnsi="Times New Roman" w:cs="Times New Roman"/>
          <w:color w:val="000000"/>
          <w:lang w:eastAsia="en-GB"/>
        </w:rPr>
        <w:t>Primijeniti principe najmanjih privilegija, te segmentaciju logičkih segmenata u cilju olakšanja uspostave obrane po dubini (</w:t>
      </w:r>
      <w:r w:rsidRPr="00D93A4E">
        <w:rPr>
          <w:rFonts w:ascii="Times New Roman" w:eastAsia="Calibri" w:hAnsi="Times New Roman" w:cs="Times New Roman"/>
          <w:i/>
          <w:iCs/>
          <w:color w:val="000000"/>
          <w:lang w:eastAsia="en-GB"/>
        </w:rPr>
        <w:t>defence in depth</w:t>
      </w:r>
      <w:r w:rsidRPr="00D93A4E">
        <w:rPr>
          <w:rFonts w:ascii="Times New Roman" w:eastAsia="Calibri" w:hAnsi="Times New Roman" w:cs="Times New Roman"/>
          <w:color w:val="000000"/>
          <w:lang w:eastAsia="en-GB"/>
        </w:rPr>
        <w:t>) te olakšanja integracije naprednih sistema zaštite</w:t>
      </w:r>
    </w:p>
    <w:p w:rsidR="007455C9" w:rsidRPr="00D93A4E" w:rsidRDefault="007455C9" w:rsidP="007455C9">
      <w:pPr>
        <w:numPr>
          <w:ilvl w:val="1"/>
          <w:numId w:val="20"/>
        </w:numPr>
        <w:spacing w:after="0" w:line="240" w:lineRule="auto"/>
        <w:ind w:right="-46"/>
        <w:contextualSpacing/>
        <w:jc w:val="both"/>
        <w:rPr>
          <w:rFonts w:ascii="Times New Roman" w:eastAsia="Calibri" w:hAnsi="Times New Roman" w:cs="Times New Roman"/>
          <w:color w:val="000000"/>
          <w:lang w:eastAsia="en-GB"/>
        </w:rPr>
      </w:pPr>
      <w:r w:rsidRPr="00D93A4E">
        <w:rPr>
          <w:rFonts w:ascii="Times New Roman" w:eastAsia="Times New Roman" w:hAnsi="Times New Roman" w:cs="Times New Roman"/>
          <w:color w:val="000000"/>
          <w:sz w:val="21"/>
          <w:szCs w:val="21"/>
          <w:shd w:val="clear" w:color="auto" w:fill="FFFFFF"/>
          <w:lang w:eastAsia="en-GB"/>
        </w:rPr>
        <w:t>Primijeniti princip segmentacije i mikrosegmentacije servisa gdje god je to mogu</w:t>
      </w:r>
      <w:r w:rsidRPr="00D93A4E">
        <w:rPr>
          <w:rFonts w:ascii="Times New Roman" w:eastAsia="Times New Roman" w:hAnsi="Times New Roman" w:cs="Times New Roman"/>
          <w:color w:val="000000"/>
          <w:sz w:val="21"/>
          <w:szCs w:val="21"/>
          <w:shd w:val="clear" w:color="auto" w:fill="FFFFFF"/>
          <w:lang w:val="sr-Latn-RS" w:eastAsia="en-GB"/>
        </w:rPr>
        <w:t>će i opravdano.</w:t>
      </w:r>
    </w:p>
    <w:p w:rsidR="007455C9" w:rsidRPr="00D93A4E" w:rsidRDefault="007455C9" w:rsidP="007455C9">
      <w:pPr>
        <w:ind w:left="1440" w:right="-46"/>
        <w:contextualSpacing/>
        <w:jc w:val="both"/>
        <w:rPr>
          <w:rFonts w:ascii="Times New Roman" w:eastAsia="Calibri" w:hAnsi="Times New Roman" w:cs="Times New Roman"/>
          <w:color w:val="000000"/>
          <w:lang w:eastAsia="en-GB"/>
        </w:rPr>
      </w:pPr>
    </w:p>
    <w:p w:rsidR="007455C9" w:rsidRPr="00D93A4E" w:rsidRDefault="007455C9" w:rsidP="007455C9">
      <w:pPr>
        <w:numPr>
          <w:ilvl w:val="0"/>
          <w:numId w:val="18"/>
        </w:numPr>
        <w:spacing w:after="0" w:line="240" w:lineRule="auto"/>
        <w:contextualSpacing/>
        <w:rPr>
          <w:rFonts w:ascii="Times New Roman" w:eastAsia="Aptos" w:hAnsi="Times New Roman" w:cs="Times New Roman"/>
          <w:kern w:val="2"/>
          <w:sz w:val="40"/>
          <w:szCs w:val="40"/>
          <w14:ligatures w14:val="standardContextual"/>
        </w:rPr>
      </w:pPr>
      <w:r w:rsidRPr="00D93A4E">
        <w:rPr>
          <w:rFonts w:ascii="Times New Roman" w:eastAsia="Aptos" w:hAnsi="Times New Roman" w:cs="Times New Roman"/>
          <w:kern w:val="2"/>
          <w:sz w:val="40"/>
          <w:szCs w:val="40"/>
          <w14:ligatures w14:val="standardContextual"/>
        </w:rPr>
        <w:t>SPECIFIKACIJA RELEVANTNE ZAKONSKE REGULATIVE</w:t>
      </w:r>
    </w:p>
    <w:p w:rsidR="007455C9" w:rsidRPr="00D93A4E" w:rsidRDefault="007455C9" w:rsidP="007455C9">
      <w:pPr>
        <w:contextualSpacing/>
        <w:jc w:val="center"/>
        <w:rPr>
          <w:rFonts w:ascii="Times New Roman" w:eastAsia="Calibri" w:hAnsi="Times New Roman" w:cs="Times New Roman"/>
          <w:color w:val="000000"/>
          <w:sz w:val="40"/>
          <w:szCs w:val="40"/>
          <w:lang w:val="sr-Latn-ME" w:eastAsia="en-GB"/>
        </w:rPr>
      </w:pP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Specifikacija relevantne zakonske ragulative koja je bitna za projekat:</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 xml:space="preserve">Zakon o penzijskom i invalidskom osiguranju (“Službeni list RCG”, br. 54/03, 39/04, 79/04, 81/04 i 47/07); </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Zakon o opštem upravnom postupku (“Službeni list RCG”, br. 60/03);</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Zakon o opštem upravnom postupku (“Službeni list RCG”, br  56/14, 20/15, 40/16, 37/17);</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Statut Republičkog fonda penzijskog i invalidskog osiguranja (“Službeni list RCG”, br. 48/04);</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Uredba o načinu obračuna i utvrđivanju visine sredstava koja se iz Budžeta Republike obezbjeđuju Republičkom fondu penzijskog i invalidskog osiguranja (“Službeni list RCG”, br. 22/05);</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Pravilnik o obrazovanju i načinu rada Prvostepene invalidske komisije (“Službeni list RCG”, br. 47/04);</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Pravilnik o obrascima prijava podataka za matičnu evidenciju iz penzijskog i invalidskog osiguranja (“Službeni list RCG”, br. 5/04);</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Pravilnik o jedinstvenim metodološkim principima za vođenje matične evidencije iz penzijskog i invalidskog osiguranja (“Službeni list RCG”, br. 5/04);</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Pravilnik o jedinstvenom kodeksu šifara za unošenje podataka u matičnu evidenciju iz penzijskog i invalidskog osiguranja (“Službeni list RCG”, br. 5/04);</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Pravilnik o utvrđivanju osnovica za penzijsko i invalidsko osiguranje za lica zaposlena u inostranstvu (“Službeni list RCG”, br. 34/04);</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Pravilnik o utvrđivanju osnovica za penzijsko i invalidsko osiguranje za sveštenike i vjerske službenike (“Službeni list RCG”, br. 34/04);</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Pravilnik o utvrđivanju osnovica za penzijsko i invalidsko osiguranje na koje se osiguranici poljoprivrednici mogu osigurati po sopstvenom izboru (“Službeni list RCG”, br. 34/04);</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 xml:space="preserve">Pravilnik o obimu i sadržini medicinske dokumentacije potrebne u postupku za ostvarivanje prava iz penzijskog i invalidskog osiguranja (“Službeni list RCG”, br. 60/04); </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Pravilnik o utvrđivanju tjelesnih oštećenja (“Službeni list RCG”, br. 45/04);</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Pravilnik o utvrđivanju profesionalnih bolesti (“Službeni list RCG”, br. 66/04);</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Pravilnik o obrazovanju i načinu rada Drugostepene invalidske komisije (“Službeni list RCG”, br. 35/07);</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Pravilnik o načinu i postupku povraćaja više plaćenog doprinosa za penzijsko i invalidsko osiguranje (“Službeni list RCG”, br. 24/05);</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Pravilnik o obavljanju poljoprivredne djelatnosti kao jedinog ili glavnog zanimanja (“Službeni list RCG”, br. 25/04);</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lastRenderedPageBreak/>
        <w:t>­</w:t>
      </w:r>
      <w:r w:rsidRPr="00D93A4E">
        <w:rPr>
          <w:rFonts w:ascii="Times New Roman" w:eastAsia="Calibri" w:hAnsi="Times New Roman" w:cs="Times New Roman"/>
          <w:color w:val="000000"/>
          <w:lang w:val="sr-Latn-ME" w:eastAsia="en-GB"/>
        </w:rPr>
        <w:tab/>
        <w:t>Odluka o usklađivanju osnovica, rokovima i načinu plaćanja doprinosa za produženo osiguranje (“Službeni list RCG”, br. 31/04).</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Zakon o objedinjenoj registraciji i sistemu izvještavanja o obračunu i naplati poreza i doprinosa («Sl. list RCG», br. 29/05)</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Zakon o penzijskom i invalidskom osiguranju ( "Službeni list Crne Gore", br.  79/08 , 14/10 , 78/10, 34/11 , 66/12 , 38/13 , 61/13 , 6/14 ,  60/14 , 10/15 , 44/15 , 42/16 , 55/16 , 80/20,45/21, 145/21 i86/22 )</w:t>
      </w:r>
    </w:p>
    <w:p w:rsidR="007455C9" w:rsidRPr="00D93A4E" w:rsidRDefault="007455C9" w:rsidP="007455C9">
      <w:pPr>
        <w:contextualSpacing/>
        <w:jc w:val="both"/>
        <w:rPr>
          <w:rFonts w:ascii="Times New Roman" w:eastAsia="Calibri" w:hAnsi="Times New Roman" w:cs="Times New Roman"/>
          <w:color w:val="000000"/>
          <w:lang w:val="sr-Latn-ME" w:eastAsia="en-GB"/>
        </w:rPr>
      </w:pP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Stari propisi</w:t>
      </w:r>
    </w:p>
    <w:p w:rsidR="007455C9" w:rsidRPr="00D93A4E" w:rsidRDefault="007455C9" w:rsidP="007455C9">
      <w:pPr>
        <w:contextualSpacing/>
        <w:jc w:val="both"/>
        <w:rPr>
          <w:rFonts w:ascii="Times New Roman" w:eastAsia="Calibri" w:hAnsi="Times New Roman" w:cs="Times New Roman"/>
          <w:color w:val="000000"/>
          <w:lang w:val="sr-Latn-ME" w:eastAsia="en-GB"/>
        </w:rPr>
      </w:pP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 xml:space="preserve">Zakon o penzijskom osiguranju (“Sl. list FNRJ”, br. 51/57, 44/58, 27/59, 48/59, 10/61, 22/62 i 53/62);                                                                 </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Zakon o invalidskom osiguranju (“Sl. list FNRJ”, br. 49/58, 27/59, 53/62 i 5/65);</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Osnovni zakon o penzijskom osiguranju (“Sl. list SFRJ”, br. 51/64, 56/65, 14/66, 1/67, 18/67, 31/67, 54/67, 17/68, 32/68, 55/68, 11/69, 13/69, 56/69, 47/70, 60/70, 15/71, 16/71 i 60/71);</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Osnovni zakon o invalidskom osiguranju (“Sl. list SFRJ”, br. 10/65, 14/66, 15/66, 1/67, 23/67 i 59/67);</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Zakon o utvrđivanju radnih mjesta na kojima se staž osiguranja računa sa uvećanim trajanjem (“Sl. list SFRJ”, br. 17/68, 20/69 i 29/71);</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Zakon o osnovnim pravima iz penzijskog i invalidskog osiguranja (“Sl. list SFRJ”, br. 35/72, 18/76, 58/76, 22/78 i 74/80);</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Zakon o osnovnim pravima nosilaca “Partizanske spomenice 1941” (“Sl. list SFRJ”, br. 67/72, 40/73, 33/76, 32/81, 68/81, 25/85, 75/85, 44/89, 87/89, 20/90 i 42/90);</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 xml:space="preserve">Zakon o osnovnim pravima iz penzijskog i invalidskog osiguranja (“Sl. list SFRJ”, br. 23/82, 77/82, 75/85, 8/87, 65/87, 87/89, 44/90 i 54/90 i “Sl. list SRJ”, br. 41/94); </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Zakona o osnovama penzijskog i invalidskog osiguranja (“Sl. list SRJ”, br. 30/96);</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Zakon o penzijskom i invalidskom osiguranju (“Sl. list SRCG”, br. 28/72, 16/78, 7/81 i 8/82);</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Zakon  o penzijskom i invalidskom osiguranju (“Sl. list SRCG”, br. 14/83, 12/85, 14/89 i 28/91 i “Sl. list RCG”, br. 18/92 i 20/93);</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Zakonom  o penzijskom i invalidskom osiguranju (“Sl. list SRCG”, br. 14/83, 12/85, 14/89 i 28/91 i “Sl. list RCG”, br. 18/92 i 20/93);</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Statut Samoupravne interesne zajednice penzijskog i invalidskog osiguranja radnika Crne Gore (“Sl. list SRCG”, br. 3/73, 5/75, 7/76, 24/78, 9/80, 14/82 i 15/83);</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Statut Republičke samoupravne interesne zajednice penzijskog i invalidskog osiguranja (“Sl. list RCG”, br. 23/83, 9/86 i 8/89);</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Statut Republičkog Fonda penzijskog i invalidskog osiguranja ("Službeni list RCG", br. 46/91 i 11/94);</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 xml:space="preserve">Zakon o Vojsci Jugoslavije (“Sl. list SRJ”, br. 43/94, 28/96, 44/99, 74/99, 3/02 i 37/02 i “Sl. list SCG”, br. 7/05 i 44/05); </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Zakon o izmjenama i dopunama Zakona o osnovama sistema državne uprave i o Saveznom izvršnom vijeću i saveznim organima uprave (“Sl. list SFRJ”, br. 40/89);</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Zakon o izmjenama i dopunama Zakona o državnoj upravi u Socijalističkoj Republici Crnoj Gori (“Sl. list SRCG”, br. 37/89);</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lastRenderedPageBreak/>
        <w:t>­</w:t>
      </w:r>
      <w:r w:rsidRPr="00D93A4E">
        <w:rPr>
          <w:rFonts w:ascii="Times New Roman" w:eastAsia="Calibri" w:hAnsi="Times New Roman" w:cs="Times New Roman"/>
          <w:color w:val="000000"/>
          <w:lang w:val="sr-Latn-ME" w:eastAsia="en-GB"/>
        </w:rPr>
        <w:tab/>
        <w:t xml:space="preserve">Zakon o izmjenama i dopunama Zakona o naknadama ličnih dohodaka delegata u Skupštini SFRJ i o ličnim dohocima funkcionera koje proglašava, bira ili imenuje Skupština SFRJ (“Sl. list SFRJ”, br. 74/90);  </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Zakon o unutrašnjim poslovima (“Sl. list SRCG”, br. 12/67);</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Zakon o unutrašnjim poslovima (“Sl. list SRCG”, br. 5/73 i 21/76);</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Zakon o unutrašnjim poslovima (“Sl. list SRCG”, br. 3/81);</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Zakon o unutrašnjim poslovima (“Sl. list SRCG”, br. 13/85 i 32/89 i (“Sl. list RCG”, br. 20/93);</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Zakon o unutrašnjim poslovima (“Sl. list RCG”, br. 24/94);</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Zakon o izvršenju krivičnih sankcija (“Sl. list SRCG”, br. 38/74, 21/79 i 41/82);</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Zakon o izvršenju krivičnih sankcija (“Sl. list SRCG”, br. 15/86, 22/87 i 28/89);</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Zakon o izvršenju krivičnih sankcija (“Sl. list SRCG”, br. 25/94 i 29/94);</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 xml:space="preserve">                                                                                                                    </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Odluke o usklađivanjima</w:t>
      </w:r>
    </w:p>
    <w:p w:rsidR="007455C9" w:rsidRPr="00D93A4E" w:rsidRDefault="007455C9" w:rsidP="007455C9">
      <w:pPr>
        <w:contextualSpacing/>
        <w:jc w:val="both"/>
        <w:rPr>
          <w:rFonts w:ascii="Times New Roman" w:eastAsia="Calibri" w:hAnsi="Times New Roman" w:cs="Times New Roman"/>
          <w:color w:val="000000"/>
          <w:lang w:val="sr-Latn-ME" w:eastAsia="en-GB"/>
        </w:rPr>
      </w:pP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Odluke o usklađivanju, odnosno usaglašavanju prava iz penzijskog i invalidskog osiguranja od 1965. godine do danas</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br.1.Sl.list br. 20/65</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br.2.Sl.list br. 8/66</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br.3.Sl.list br. 24/67</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br.4.Sl.list br. 9/68</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br.5.Sl.list br. 31/68</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br.6.Sl.list br. 6/69</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br.7.Sl.list br. 3/70</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br.8.Sl.list br. 3/70</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br.9.Sl.list br. 22/70</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br.10.Sl.list br. 2/71</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br.11.Sl.list br. 15/71</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br.12 Sl.list br. 27/71</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br.13.Sl.list br. 4/72</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br.14.Sl.list br. 4/72</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br.15.Sl.list br. 21/72</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br.16.Sl.list br. 29/73</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br.17.Sl.list br. 29/73</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br.19.Sl.list br. 11/74</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br.20.Sl.list br. 25/74</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br.21Sl.list br. 29/74</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br.22.Sl.list br. 7/75</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br.23.Sl.list br. 16/75</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br.24.Sl.list br. 36/75</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br.25.Sl.list br. 51/75</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br.26.Sl.list br. 45/76</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br.27.Sl.list br. 45/76</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br.28.Sl.list br. 1/77</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br.29.Sl.list br. 34/77</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lastRenderedPageBreak/>
        <w:t>-</w:t>
      </w:r>
      <w:r w:rsidRPr="00D93A4E">
        <w:rPr>
          <w:rFonts w:ascii="Times New Roman" w:eastAsia="Calibri" w:hAnsi="Times New Roman" w:cs="Times New Roman"/>
          <w:color w:val="000000"/>
          <w:lang w:val="sr-Latn-ME" w:eastAsia="en-GB"/>
        </w:rPr>
        <w:tab/>
        <w:t>Usklađivanje br.30.Sl.list br. 7/78</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br.31.Sl.list br. 7/78</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br.32.Sl.list br. 22/78</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br.33.Sl.list br. 32/78</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br.34.Sl.list br. 9/79</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br.35.Sl.list br. 24/79</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br.36.Sl.list br. 2/80</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br.37.Sl.list br. 20/80</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br.38.Sl.list br. 10/81</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br.39.Sl.list br. 43/81</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br.40.Sl.list br. 9/82</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br.41.Sl.list br. 23/82</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br.42.Sl.list br. 9/83</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br.43.Sl.list br. 32/83</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br.44.Sl.list br. 36/83</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br.45.Sl.list br. 10/84</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br.46.Sl.list br. 17/84</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 xml:space="preserve">Usklađivanje br.47.Sl.list br. 32/84           </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br.48.Sl.list br. 31/84</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br.49.Sl.list br. 28/85</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br.50.Sl.list br. 4/87</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br.51.Sl.list br. 4/87</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br.52.Sl.list br. 18/87</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br.53.Sl.list br. 23/87</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br.54.Sl.list br. 25/87</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br.55.Sl.list br. 28/87</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br.56.Sl.list br. 3/88</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br.57.Sl.list br. 3/88</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br.65.Sl.list br. 16/90</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br.66.Sl.list br. 32/89</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br.67.Sl.list br. 4/90</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br.68.Sl.list br. 16/90</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br.69-72.Sl.list br. 38/90</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br.73.Sl.list br. 42/90</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br.74.Sl.list br. 42/90</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br.75.Sl.list br. 48/90</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br.76.Sl.list br. 48/90</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br.77.Sl.list br. 17/91</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br.78.Sl.list br. 17/91</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br.79.Sl.list br. 19/91</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br.80.Sl.list br. 49/91</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br.81.Sl.list br. 49/91</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br.82.Sl.list br. 49/91</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br.83.Sl.list br. 50/91</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lastRenderedPageBreak/>
        <w:t>-</w:t>
      </w:r>
      <w:r w:rsidRPr="00D93A4E">
        <w:rPr>
          <w:rFonts w:ascii="Times New Roman" w:eastAsia="Calibri" w:hAnsi="Times New Roman" w:cs="Times New Roman"/>
          <w:color w:val="000000"/>
          <w:lang w:val="sr-Latn-ME" w:eastAsia="en-GB"/>
        </w:rPr>
        <w:tab/>
        <w:t>Usklađivanje br.84.priručnik</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br.85.priručnik</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br.86.priručnik</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br.87.Sl.list br. 13/92</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br.88.Sl.list br. 26/92</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br.89.Sl.list br. 26/92</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br.90.Sl.list br. 26/92</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br.91.Sl.list br. 34/92</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br.92.Sl.list br. 54/92</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br.93.Sl.list br. 54/92</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br.94.Sl.list br. 54/92</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br.95.Sl.list br. 54/92</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br.96.Sl.list br. 54/92</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br.97.Sl.list br. 60/92</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br.98.Sl.list br. 6/93</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br.99.Sl.list br. 12/94</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br.100.Sl.list br. 12/94</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br.101.Sl.list br. 12/94</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br.102.Sl.list br. 23/94</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br.103.Sl.list br. 23/94</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br.104.Sl.list br. 23/94</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br.105.Sl.list br. 34/94</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br.106.Sl.list br. 34/94</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br.107.Sl.list br. 34/94</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br.108.Sl.list br. 38/94</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br.109.Sl.list br. 1/95</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 xml:space="preserve">Usklađivanje br.110.Sl.list br. 23/95                 </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br.111.Sl.list br. 12/95</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br.112.Sl.list br. 23/95</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br.113.Sl.list br. 23/95</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br.114.Sl.list br. 33/95</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br.115.Sl.list br. 33/95</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br.116.Sl.list br. 41/95</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br.117.Sl.list br. 41/95</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br.118.Sl.list br. 7/96</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br.119.Sl.list br. 7/96</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br.120.Sl.list br. 16/96</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br.121.Sl.list br. 16/96</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br.122.Sl.list br. 16/96</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br.123.Sl.list br. 36/96</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br.124.Sl.list br. 36/96</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br.125.Sl.list br. 36/96</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br.126.Sl.list br. 36/96</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br.127.Sl.list br. 6/97</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lastRenderedPageBreak/>
        <w:t>-</w:t>
      </w:r>
      <w:r w:rsidRPr="00D93A4E">
        <w:rPr>
          <w:rFonts w:ascii="Times New Roman" w:eastAsia="Calibri" w:hAnsi="Times New Roman" w:cs="Times New Roman"/>
          <w:color w:val="000000"/>
          <w:lang w:val="sr-Latn-ME" w:eastAsia="en-GB"/>
        </w:rPr>
        <w:tab/>
        <w:t>Usklađivanje br.128.Sl.list br. 37/97</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br.129.Sl.list br. 37/97</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br.130.Sl.list br. 37/97</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br.131.Sl.list br. 37/97</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br.132.Sl.list br. 37/97</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br.133.Sl.list br. 37/97</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br.134.Sl.list br. 44/97</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br.135.Sl.list br. 44/97</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br.136.Sl.list br. 2/98</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br.137.Sl.list br. 6/98</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br.138.Sl.list br. 6/98</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br.139.Sl.list br. 13/98</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br.140.Sl.list br. 22/98</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br.141.Sl.list br. 36/98</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br.142.Sl.list br. 36/98</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br.143.Sl.list br. 36/98</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br.144.Sl.list br. 46/98</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br.145.Sl.list br. 46/98</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br.146.Sl.list br. 7/99</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br.147.Sl.list br. 7/99</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br.148.Sl.list br. 7/99</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br.149.Sl.list br. 16/99</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br.150.Sl.list br. 40/99</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br.151.Sl.list br. 40/99</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br.152.Sl.list br. 40/99</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br.153.Sl.list br. 50/99</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br.154.Sl.list br. 5/00</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br.155.Sl.list br. 10/00</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br.156.Sl.list br. 10/00</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br.157.Sl.list br. 10/00</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br.158.Sl.list br. 20/00</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br.159.Sl.list br. 35/00</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br.160.Sl.list br. 45/00</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br.161.Sl.list br. 60/00</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br.162.Sl.list br. 32/01</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 xml:space="preserve">Usklađivanje br.163.Sl.list br. 32/01         </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br.164.Sl.list br. 32/01</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br.165.Sl.list br. 44/01</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br.166.Sl.list br. 14/02</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br.167.Sl.list br. 14/02</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br.168.Sl.list br. 38/02</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br.169.Sl.list br. 38/02</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br.170.Sl.list br. 67/02</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br.171.Sl.list br. 67/02</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lastRenderedPageBreak/>
        <w:t>-</w:t>
      </w:r>
      <w:r w:rsidRPr="00D93A4E">
        <w:rPr>
          <w:rFonts w:ascii="Times New Roman" w:eastAsia="Calibri" w:hAnsi="Times New Roman" w:cs="Times New Roman"/>
          <w:color w:val="000000"/>
          <w:lang w:val="sr-Latn-ME" w:eastAsia="en-GB"/>
        </w:rPr>
        <w:tab/>
        <w:t>Usklađivanje br.172.Sl.list br. 12/04</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br.173.Sl.list br. 12/04</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br.174.Sl.list br. 12/04</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br.175.Sl.list br. 57/04</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br.176.Sl.list br. 06/05</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br.177.Sl.list br. 45/05</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br.178.Sl.list br. 08/06</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br.179.Sl.list br. 47/06</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br.180.Sl.list br. 08/07</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br.181.Sl.list br. 45/07</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 xml:space="preserve">Usklađivanje br.182 Sl.list br. 15/07 </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 xml:space="preserve">Usklađivanje br.183 Sl.list br. 07/08 </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 xml:space="preserve">Usklađivanje br.184 Sl.list br. 44/08 </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 xml:space="preserve">Usklađivanje br.185 Sl.list br.72/08 </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 xml:space="preserve">Usklađivanje br.186 Sl.list br. 09/09  </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 xml:space="preserve">Usklađivanje br.187 Sl.list br. 47/09 </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 xml:space="preserve">Usklađivanje br.188 Sl.list br. 07/10  </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 xml:space="preserve">Usklađivanje br.189 Sl.list br. 41/10  </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 xml:space="preserve">Usklađivanje br.190 Sl.list br. 11/11  </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 xml:space="preserve">Usklađivanje br.191 Sl.list br. 09/12 </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 xml:space="preserve">Usklađivanje br.192 Sl.list br. 09/16 </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 xml:space="preserve">Usklađivanje br.193 Sl.list br.50/16 </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 xml:space="preserve">Usklađivanje br.194 Sl.list br.11/17 </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 xml:space="preserve">Usklađivanje br.195 Sl.list br. 06/18 </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 xml:space="preserve">Usklađivanje br.196 Sl.list br. 08/19 </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br.197 Sl.list br.08/20</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br.198 Sl.list br. 10/21</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br.199 Sl.list br. 12/22</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br.200 Sl.list br. 54/22</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 xml:space="preserve">Usklađivanje br.201 Sl.list br. 100/22 </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br.202 Sl.list br. 14/23</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br.203 Sl.list br. 58/23</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br.204 Sl.list br. 88/23</w:t>
      </w:r>
    </w:p>
    <w:p w:rsidR="007455C9" w:rsidRPr="00D93A4E" w:rsidRDefault="007455C9" w:rsidP="007455C9">
      <w:pPr>
        <w:contextualSpacing/>
        <w:jc w:val="both"/>
        <w:rPr>
          <w:rFonts w:ascii="Times New Roman" w:eastAsia="Calibri" w:hAnsi="Times New Roman" w:cs="Times New Roman"/>
          <w:color w:val="000000"/>
          <w:lang w:val="sr-Latn-ME" w:eastAsia="en-GB"/>
        </w:rPr>
      </w:pPr>
      <w:r w:rsidRPr="00D93A4E">
        <w:rPr>
          <w:rFonts w:ascii="Times New Roman" w:eastAsia="Calibri" w:hAnsi="Times New Roman" w:cs="Times New Roman"/>
          <w:color w:val="000000"/>
          <w:lang w:val="sr-Latn-ME" w:eastAsia="en-GB"/>
        </w:rPr>
        <w:t>-</w:t>
      </w:r>
      <w:r w:rsidRPr="00D93A4E">
        <w:rPr>
          <w:rFonts w:ascii="Times New Roman" w:eastAsia="Calibri" w:hAnsi="Times New Roman" w:cs="Times New Roman"/>
          <w:color w:val="000000"/>
          <w:lang w:val="sr-Latn-ME" w:eastAsia="en-GB"/>
        </w:rPr>
        <w:tab/>
        <w:t>Usklađivanje br.205 Sl.list br. 92/23</w:t>
      </w:r>
    </w:p>
    <w:p w:rsidR="007455C9" w:rsidRPr="00E469D1" w:rsidRDefault="007455C9" w:rsidP="007455C9">
      <w:pPr>
        <w:spacing w:after="160" w:line="259" w:lineRule="auto"/>
        <w:contextualSpacing/>
        <w:jc w:val="both"/>
        <w:rPr>
          <w:rFonts w:ascii="Arial" w:eastAsia="Calibri" w:hAnsi="Arial" w:cs="Arial"/>
          <w:color w:val="000000"/>
          <w:lang w:val="sr-Latn-ME"/>
        </w:rPr>
      </w:pPr>
    </w:p>
    <w:p w:rsidR="000E6CE4" w:rsidRDefault="000E6CE4" w:rsidP="00E469D1">
      <w:pPr>
        <w:spacing w:after="0" w:line="240" w:lineRule="auto"/>
        <w:rPr>
          <w:rFonts w:ascii="Calibri" w:eastAsia="Calibri" w:hAnsi="Calibri" w:cs="Times New Roman"/>
          <w:color w:val="000000"/>
          <w:lang w:val="sr-Latn-ME"/>
        </w:rPr>
      </w:pP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3" w:name="_Toc62730555"/>
      <w:r w:rsidRPr="00E469D1">
        <w:rPr>
          <w:rFonts w:ascii="Arial" w:eastAsia="Times New Roman" w:hAnsi="Arial" w:cs="Times New Roman"/>
          <w:b/>
          <w:color w:val="000000"/>
          <w:sz w:val="24"/>
          <w:szCs w:val="32"/>
          <w:lang w:val="sr-Latn-ME"/>
        </w:rPr>
        <w:t>DODATNE INFORMACIJE O PREDMETU I POSTUPKU NABAVKE</w:t>
      </w:r>
      <w:r w:rsidRPr="00E469D1">
        <w:rPr>
          <w:rFonts w:ascii="Arial" w:eastAsia="Times New Roman" w:hAnsi="Arial" w:cs="Times New Roman"/>
          <w:b/>
          <w:color w:val="000000"/>
          <w:sz w:val="24"/>
          <w:szCs w:val="32"/>
          <w:vertAlign w:val="superscript"/>
          <w:lang w:val="sr-Latn-ME"/>
        </w:rPr>
        <w:footnoteReference w:id="4"/>
      </w:r>
      <w:bookmarkEnd w:id="3"/>
    </w:p>
    <w:p w:rsidR="00E469D1" w:rsidRPr="00E469D1" w:rsidRDefault="00E469D1" w:rsidP="00E469D1">
      <w:pPr>
        <w:spacing w:after="0" w:line="240" w:lineRule="auto"/>
        <w:jc w:val="both"/>
        <w:rPr>
          <w:rFonts w:ascii="Arial" w:eastAsia="Times New Roman" w:hAnsi="Arial" w:cs="Arial"/>
          <w:b/>
          <w:bCs/>
          <w:color w:val="000000"/>
          <w:sz w:val="24"/>
          <w:szCs w:val="24"/>
          <w:lang w:val="sr-Latn-ME"/>
        </w:rPr>
      </w:pPr>
    </w:p>
    <w:p w:rsidR="00E469D1" w:rsidRPr="00F77FF7" w:rsidRDefault="00E469D1" w:rsidP="00F77FF7">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lang w:val="sr-Latn-ME"/>
        </w:rPr>
      </w:pPr>
      <w:r w:rsidRPr="00E469D1">
        <w:rPr>
          <w:rFonts w:ascii="Arial" w:eastAsia="Calibri" w:hAnsi="Arial" w:cs="Arial"/>
          <w:b/>
          <w:bCs/>
          <w:color w:val="000000"/>
          <w:lang w:val="sr-Latn-ME"/>
        </w:rPr>
        <w:t>Procijenjena vrijednost predmenta nabavke:</w:t>
      </w:r>
      <w:r w:rsidRPr="00E469D1">
        <w:rPr>
          <w:rFonts w:ascii="Arial" w:eastAsia="Calibri" w:hAnsi="Arial" w:cs="Arial"/>
          <w:b/>
          <w:bCs/>
          <w:color w:val="000000"/>
          <w:vertAlign w:val="superscript"/>
          <w:lang w:val="sr-Latn-ME"/>
        </w:rPr>
        <w:footnoteReference w:id="5"/>
      </w:r>
    </w:p>
    <w:p w:rsidR="00E469D1" w:rsidRPr="00E469D1" w:rsidRDefault="00E469D1" w:rsidP="00E469D1">
      <w:pPr>
        <w:spacing w:after="160" w:line="259" w:lineRule="auto"/>
        <w:jc w:val="both"/>
        <w:rPr>
          <w:rFonts w:ascii="Arial" w:eastAsia="Calibri" w:hAnsi="Arial" w:cs="Arial"/>
          <w:b/>
          <w:bCs/>
          <w:color w:val="000000"/>
          <w:lang w:val="sr-Latn-ME"/>
        </w:rPr>
      </w:pPr>
      <w:r w:rsidRPr="00E469D1">
        <w:rPr>
          <w:rFonts w:ascii="Arial" w:eastAsia="Calibri" w:hAnsi="Arial" w:cs="Arial"/>
          <w:color w:val="000000"/>
          <w:lang w:val="sr-Latn-ME"/>
        </w:rPr>
        <w:lastRenderedPageBreak/>
        <w:sym w:font="Wingdings" w:char="F0A8"/>
      </w:r>
      <w:r w:rsidRPr="00E469D1">
        <w:rPr>
          <w:rFonts w:ascii="Arial" w:eastAsia="Calibri" w:hAnsi="Arial" w:cs="Arial"/>
          <w:color w:val="000000"/>
          <w:lang w:val="sr-Latn-ME"/>
        </w:rPr>
        <w:t xml:space="preserve"> </w:t>
      </w:r>
      <w:r w:rsidRPr="00E469D1">
        <w:rPr>
          <w:rFonts w:ascii="Arial" w:eastAsia="Calibri" w:hAnsi="Arial" w:cs="Arial"/>
          <w:b/>
          <w:bCs/>
          <w:color w:val="000000"/>
          <w:lang w:val="sr-Latn-ME"/>
        </w:rPr>
        <w:t>Procijenjena vrijednost predmeta nabavke bez zaključivanja okvirnog sporazuma</w:t>
      </w:r>
      <w:r w:rsidRPr="00E469D1">
        <w:rPr>
          <w:rFonts w:ascii="Arial" w:eastAsia="Calibri" w:hAnsi="Arial" w:cs="Arial"/>
          <w:color w:val="000000"/>
          <w:lang w:val="sr-Latn-ME"/>
        </w:rPr>
        <w:t>:</w:t>
      </w:r>
    </w:p>
    <w:p w:rsidR="00E469D1" w:rsidRPr="00250808" w:rsidRDefault="00E469D1" w:rsidP="00250808">
      <w:pPr>
        <w:spacing w:after="160" w:line="259" w:lineRule="auto"/>
        <w:jc w:val="both"/>
        <w:rPr>
          <w:rFonts w:ascii="Arial" w:eastAsia="Calibri" w:hAnsi="Arial" w:cs="Arial"/>
          <w:color w:val="000000"/>
          <w:lang w:val="sr-Latn-ME"/>
        </w:rPr>
      </w:pPr>
      <w:r w:rsidRPr="00250808">
        <w:rPr>
          <w:rFonts w:ascii="Arial" w:eastAsia="Calibri" w:hAnsi="Arial" w:cs="Arial"/>
          <w:color w:val="000000"/>
          <w:lang w:val="sr-Latn-ME"/>
        </w:rPr>
        <w:t>kao</w:t>
      </w:r>
      <w:r w:rsidR="00244A0C" w:rsidRPr="00250808">
        <w:rPr>
          <w:rFonts w:ascii="Arial" w:eastAsia="Calibri" w:hAnsi="Arial" w:cs="Arial"/>
          <w:color w:val="000000"/>
          <w:lang w:val="sr-Latn-ME"/>
        </w:rPr>
        <w:t xml:space="preserve"> cjeline </w:t>
      </w:r>
      <w:r w:rsidR="00FE4BD5">
        <w:rPr>
          <w:rFonts w:ascii="Arial" w:eastAsia="Calibri" w:hAnsi="Arial" w:cs="Arial"/>
          <w:color w:val="000000"/>
          <w:lang w:val="sr-Latn-ME"/>
        </w:rPr>
        <w:t xml:space="preserve">je </w:t>
      </w:r>
      <w:r w:rsidR="00FE4BD5" w:rsidRPr="00FE4BD5">
        <w:rPr>
          <w:rFonts w:ascii="Arial" w:eastAsia="Calibri" w:hAnsi="Arial" w:cs="Arial"/>
          <w:color w:val="000000"/>
          <w:lang w:val="sr-Latn-ME"/>
        </w:rPr>
        <w:t>260.330,58</w:t>
      </w:r>
      <w:r w:rsidR="00FE4BD5">
        <w:rPr>
          <w:rFonts w:ascii="Arial" w:eastAsia="Calibri" w:hAnsi="Arial" w:cs="Arial"/>
          <w:color w:val="000000"/>
          <w:lang w:val="sr-Latn-ME"/>
        </w:rPr>
        <w:t xml:space="preserve"> €</w:t>
      </w:r>
    </w:p>
    <w:p w:rsidR="00E469D1" w:rsidRPr="00E469D1" w:rsidRDefault="00E469D1" w:rsidP="00E469D1">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E469D1">
        <w:rPr>
          <w:rFonts w:ascii="Arial" w:eastAsia="Times New Roman" w:hAnsi="Arial" w:cs="Arial"/>
          <w:color w:val="000000"/>
          <w:sz w:val="24"/>
          <w:szCs w:val="24"/>
          <w:lang w:val="sr-Latn-ME"/>
        </w:rPr>
        <w:t>Obrazloženje razloga zašto predmet nabavke nije podijeljen na partije:</w:t>
      </w:r>
      <w:r w:rsidRPr="00E469D1">
        <w:rPr>
          <w:rFonts w:ascii="Arial" w:eastAsia="Times New Roman" w:hAnsi="Arial" w:cs="Arial"/>
          <w:color w:val="000000"/>
          <w:sz w:val="24"/>
          <w:szCs w:val="24"/>
          <w:vertAlign w:val="superscript"/>
          <w:lang w:val="sr-Latn-ME"/>
        </w:rPr>
        <w:footnoteReference w:id="6"/>
      </w:r>
    </w:p>
    <w:p w:rsidR="00FE4BD5" w:rsidRDefault="00FE4BD5" w:rsidP="00EF2FAA">
      <w:pPr>
        <w:spacing w:after="0" w:line="240" w:lineRule="auto"/>
        <w:jc w:val="both"/>
        <w:rPr>
          <w:rFonts w:ascii="Arial" w:eastAsia="Times New Roman" w:hAnsi="Arial" w:cs="Arial"/>
          <w:color w:val="000000"/>
          <w:sz w:val="24"/>
          <w:szCs w:val="24"/>
          <w:lang w:val="sr-Latn-ME"/>
        </w:rPr>
      </w:pPr>
    </w:p>
    <w:p w:rsidR="00E469D1" w:rsidRDefault="00EF2FAA" w:rsidP="00EF2FAA">
      <w:pPr>
        <w:spacing w:after="0" w:line="240" w:lineRule="auto"/>
        <w:jc w:val="both"/>
        <w:rPr>
          <w:rFonts w:ascii="Arial" w:eastAsia="Times New Roman" w:hAnsi="Arial" w:cs="Arial"/>
          <w:color w:val="000000"/>
          <w:sz w:val="24"/>
          <w:szCs w:val="24"/>
          <w:lang w:val="sr-Latn-ME"/>
        </w:rPr>
      </w:pPr>
      <w:r w:rsidRPr="00EF2FAA">
        <w:rPr>
          <w:rFonts w:ascii="Arial" w:eastAsia="Times New Roman" w:hAnsi="Arial" w:cs="Arial"/>
          <w:color w:val="000000"/>
          <w:sz w:val="24"/>
          <w:szCs w:val="24"/>
          <w:lang w:val="sr-Latn-ME"/>
        </w:rPr>
        <w:t>Predmet javne nabavke je određen kao cjelina u skladu sa načel</w:t>
      </w:r>
      <w:r>
        <w:rPr>
          <w:rFonts w:ascii="Arial" w:eastAsia="Times New Roman" w:hAnsi="Arial" w:cs="Arial"/>
          <w:color w:val="000000"/>
          <w:sz w:val="24"/>
          <w:szCs w:val="24"/>
          <w:lang w:val="sr-Latn-ME"/>
        </w:rPr>
        <w:t xml:space="preserve">om ekonomičnosti, efikasnosti i </w:t>
      </w:r>
      <w:r w:rsidRPr="00EF2FAA">
        <w:rPr>
          <w:rFonts w:ascii="Arial" w:eastAsia="Times New Roman" w:hAnsi="Arial" w:cs="Arial"/>
          <w:color w:val="000000"/>
          <w:sz w:val="24"/>
          <w:szCs w:val="24"/>
          <w:lang w:val="sr-Latn-ME"/>
        </w:rPr>
        <w:t>efektivnosti upotrebe javnih sredstava s obzirom na prirodu same javne nabavke, jer se radi jednoj funkcionalnoj cjelini – informacionom sistemu.</w:t>
      </w:r>
    </w:p>
    <w:p w:rsidR="00FE4BD5" w:rsidRPr="00E469D1" w:rsidRDefault="00FE4BD5" w:rsidP="00EF2FAA">
      <w:pPr>
        <w:spacing w:after="0" w:line="240" w:lineRule="auto"/>
        <w:jc w:val="both"/>
        <w:rPr>
          <w:rFonts w:ascii="Arial" w:eastAsia="Times New Roman" w:hAnsi="Arial" w:cs="Arial"/>
          <w:color w:val="000000"/>
          <w:sz w:val="24"/>
          <w:szCs w:val="24"/>
          <w:lang w:val="sr-Latn-ME"/>
        </w:rPr>
      </w:pPr>
    </w:p>
    <w:p w:rsidR="00E469D1" w:rsidRPr="00E469D1" w:rsidRDefault="00E469D1" w:rsidP="00E469D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E469D1">
        <w:rPr>
          <w:rFonts w:ascii="Arial" w:eastAsia="Times New Roman" w:hAnsi="Arial" w:cs="Arial"/>
          <w:b/>
          <w:color w:val="000000"/>
          <w:sz w:val="24"/>
          <w:szCs w:val="24"/>
          <w:lang w:val="sr-Latn-ME"/>
        </w:rPr>
        <w:t>ZAKLJUČIVANJE OKVIRNOG SPORAZUMA</w:t>
      </w:r>
      <w:r w:rsidRPr="00E469D1">
        <w:rPr>
          <w:rFonts w:ascii="Arial" w:eastAsia="Times New Roman" w:hAnsi="Arial" w:cs="Arial"/>
          <w:b/>
          <w:color w:val="000000"/>
          <w:sz w:val="24"/>
          <w:szCs w:val="24"/>
          <w:vertAlign w:val="superscript"/>
          <w:lang w:val="sr-Latn-ME"/>
        </w:rPr>
        <w:footnoteReference w:id="7"/>
      </w:r>
    </w:p>
    <w:p w:rsidR="00E469D1" w:rsidRPr="00E469D1" w:rsidRDefault="00E469D1" w:rsidP="00E469D1">
      <w:pPr>
        <w:spacing w:after="0" w:line="240" w:lineRule="auto"/>
        <w:jc w:val="both"/>
        <w:rPr>
          <w:rFonts w:ascii="Arial" w:eastAsia="Times New Roman" w:hAnsi="Arial" w:cs="Arial"/>
          <w:color w:val="000000"/>
          <w:sz w:val="24"/>
          <w:szCs w:val="24"/>
          <w:lang w:val="sr-Latn-ME"/>
        </w:rPr>
      </w:pPr>
    </w:p>
    <w:p w:rsidR="00E469D1" w:rsidRPr="00E469D1" w:rsidRDefault="00E469D1" w:rsidP="00E469D1">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Zaključiće se okvirni sporazum:</w:t>
      </w:r>
    </w:p>
    <w:p w:rsidR="00E469D1" w:rsidRPr="00E469D1" w:rsidRDefault="00E469D1" w:rsidP="00E469D1">
      <w:pPr>
        <w:spacing w:after="0" w:line="240" w:lineRule="auto"/>
        <w:jc w:val="both"/>
        <w:rPr>
          <w:rFonts w:ascii="Arial" w:eastAsia="Times New Roman" w:hAnsi="Arial" w:cs="Arial"/>
          <w:color w:val="000000"/>
          <w:sz w:val="24"/>
          <w:szCs w:val="24"/>
          <w:lang w:val="sr-Latn-ME"/>
        </w:rPr>
      </w:pPr>
    </w:p>
    <w:p w:rsidR="00E469D1" w:rsidRP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sym w:font="Wingdings" w:char="F0A8"/>
      </w:r>
      <w:r w:rsidRPr="00E469D1">
        <w:rPr>
          <w:rFonts w:ascii="Arial" w:eastAsia="Times New Roman" w:hAnsi="Arial" w:cs="Arial"/>
          <w:color w:val="000000"/>
          <w:sz w:val="24"/>
          <w:szCs w:val="24"/>
          <w:lang w:val="sr-Latn-ME"/>
        </w:rPr>
        <w:t xml:space="preserve"> ne</w:t>
      </w:r>
    </w:p>
    <w:p w:rsidR="00E469D1" w:rsidRPr="00E469D1" w:rsidRDefault="00E469D1" w:rsidP="00E469D1">
      <w:pPr>
        <w:spacing w:after="0" w:line="240" w:lineRule="auto"/>
        <w:jc w:val="both"/>
        <w:rPr>
          <w:rFonts w:ascii="Arial" w:eastAsia="Times New Roman" w:hAnsi="Arial" w:cs="Arial"/>
          <w:color w:val="000000"/>
          <w:sz w:val="24"/>
          <w:szCs w:val="24"/>
          <w:lang w:val="sr-Latn-ME"/>
        </w:rPr>
      </w:pPr>
    </w:p>
    <w:p w:rsidR="00E469D1" w:rsidRPr="00E469D1" w:rsidRDefault="00E469D1" w:rsidP="00E469D1">
      <w:pPr>
        <w:spacing w:after="0" w:line="240" w:lineRule="auto"/>
        <w:jc w:val="both"/>
        <w:rPr>
          <w:rFonts w:ascii="Arial" w:eastAsia="Times New Roman" w:hAnsi="Arial" w:cs="Arial"/>
          <w:color w:val="000000"/>
          <w:sz w:val="24"/>
          <w:szCs w:val="24"/>
          <w:lang w:val="sr-Latn-ME"/>
        </w:rPr>
      </w:pPr>
    </w:p>
    <w:p w:rsidR="00E469D1" w:rsidRPr="00E469D1" w:rsidRDefault="00E469D1" w:rsidP="00E469D1">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E469D1">
        <w:rPr>
          <w:rFonts w:ascii="Arial" w:eastAsia="Times New Roman" w:hAnsi="Arial" w:cs="Arial"/>
          <w:b/>
          <w:sz w:val="24"/>
          <w:szCs w:val="24"/>
          <w:lang w:val="sr-Latn-ME"/>
        </w:rPr>
        <w:t>PONUDA SA VARIJANTAMA</w:t>
      </w:r>
    </w:p>
    <w:p w:rsidR="00E469D1" w:rsidRPr="00E469D1" w:rsidRDefault="00E469D1" w:rsidP="00E469D1">
      <w:pPr>
        <w:spacing w:after="0" w:line="240" w:lineRule="auto"/>
        <w:jc w:val="both"/>
        <w:rPr>
          <w:rFonts w:ascii="Arial" w:eastAsia="Times New Roman" w:hAnsi="Arial" w:cs="Arial"/>
          <w:b/>
          <w:bCs/>
          <w:color w:val="000000"/>
          <w:sz w:val="24"/>
          <w:szCs w:val="24"/>
          <w:lang w:val="sr-Latn-ME"/>
        </w:rPr>
      </w:pPr>
    </w:p>
    <w:p w:rsidR="00E469D1" w:rsidRPr="00E469D1" w:rsidRDefault="00E469D1" w:rsidP="00E469D1">
      <w:pPr>
        <w:spacing w:after="0" w:line="240" w:lineRule="auto"/>
        <w:jc w:val="both"/>
        <w:rPr>
          <w:rFonts w:ascii="Arial" w:eastAsia="Times New Roman" w:hAnsi="Arial" w:cs="Arial"/>
          <w:sz w:val="24"/>
          <w:szCs w:val="24"/>
          <w:lang w:val="sr-Latn-ME"/>
        </w:rPr>
      </w:pPr>
      <w:r w:rsidRPr="00E469D1">
        <w:rPr>
          <w:rFonts w:ascii="Arial" w:eastAsia="Times New Roman" w:hAnsi="Arial" w:cs="Arial"/>
          <w:sz w:val="24"/>
          <w:szCs w:val="24"/>
          <w:lang w:val="sr-Latn-ME"/>
        </w:rPr>
        <w:t>Mogućnost podnošenja ponude sa varijantama</w:t>
      </w:r>
    </w:p>
    <w:p w:rsidR="00E469D1" w:rsidRPr="00E469D1" w:rsidRDefault="00E469D1" w:rsidP="00E469D1">
      <w:pPr>
        <w:spacing w:after="0" w:line="240" w:lineRule="auto"/>
        <w:jc w:val="both"/>
        <w:rPr>
          <w:rFonts w:ascii="Arial" w:eastAsia="Times New Roman" w:hAnsi="Arial" w:cs="Arial"/>
          <w:sz w:val="24"/>
          <w:szCs w:val="24"/>
          <w:lang w:val="sr-Latn-ME"/>
        </w:rPr>
      </w:pPr>
    </w:p>
    <w:p w:rsidR="00E469D1" w:rsidRP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sym w:font="Wingdings" w:char="F0A8"/>
      </w:r>
      <w:r w:rsidRPr="00E469D1">
        <w:rPr>
          <w:rFonts w:ascii="Arial" w:eastAsia="Times New Roman" w:hAnsi="Arial" w:cs="Arial"/>
          <w:color w:val="000000"/>
          <w:sz w:val="24"/>
          <w:szCs w:val="24"/>
          <w:lang w:val="sr-Latn-ME"/>
        </w:rPr>
        <w:t xml:space="preserve"> </w:t>
      </w:r>
      <w:r w:rsidRPr="00E469D1">
        <w:rPr>
          <w:rFonts w:ascii="Arial" w:eastAsia="Times New Roman" w:hAnsi="Arial" w:cs="Arial"/>
          <w:sz w:val="24"/>
          <w:szCs w:val="24"/>
          <w:lang w:val="sr-Latn-ME"/>
        </w:rPr>
        <w:t>Varijante ponude nijesu dozvoljene i neće biti razmatrane.</w:t>
      </w:r>
    </w:p>
    <w:p w:rsidR="00E469D1" w:rsidRPr="00E469D1" w:rsidRDefault="00E469D1" w:rsidP="00E469D1">
      <w:pPr>
        <w:spacing w:after="0" w:line="240" w:lineRule="auto"/>
        <w:jc w:val="both"/>
        <w:rPr>
          <w:rFonts w:ascii="Arial" w:eastAsia="Times New Roman" w:hAnsi="Arial" w:cs="Arial"/>
          <w:b/>
          <w:bCs/>
          <w:color w:val="FF0000"/>
          <w:sz w:val="24"/>
          <w:szCs w:val="24"/>
          <w:lang w:val="sr-Latn-ME"/>
        </w:rPr>
      </w:pPr>
    </w:p>
    <w:p w:rsidR="00E469D1" w:rsidRPr="00E469D1" w:rsidRDefault="00E469D1" w:rsidP="00E469D1">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E469D1">
        <w:rPr>
          <w:rFonts w:ascii="Arial" w:eastAsia="Times New Roman" w:hAnsi="Arial" w:cs="Arial"/>
          <w:b/>
          <w:sz w:val="24"/>
          <w:szCs w:val="24"/>
          <w:lang w:val="sr-Latn-ME"/>
        </w:rPr>
        <w:t>REZERVISANA NABAVKA</w:t>
      </w:r>
    </w:p>
    <w:p w:rsidR="00E469D1" w:rsidRPr="00E469D1" w:rsidRDefault="00E469D1" w:rsidP="00E469D1">
      <w:pPr>
        <w:spacing w:after="0" w:line="240" w:lineRule="auto"/>
        <w:jc w:val="both"/>
        <w:rPr>
          <w:rFonts w:ascii="Arial" w:eastAsia="Times New Roman" w:hAnsi="Arial" w:cs="Arial"/>
          <w:b/>
          <w:bCs/>
          <w:color w:val="FF0000"/>
          <w:sz w:val="24"/>
          <w:szCs w:val="24"/>
          <w:lang w:val="sr-Latn-ME"/>
        </w:rPr>
      </w:pPr>
    </w:p>
    <w:p w:rsidR="00E469D1" w:rsidRP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sym w:font="Wingdings" w:char="F0A8"/>
      </w:r>
      <w:r w:rsidRPr="00E469D1">
        <w:rPr>
          <w:rFonts w:ascii="Arial" w:eastAsia="Times New Roman" w:hAnsi="Arial" w:cs="Arial"/>
          <w:color w:val="000000"/>
          <w:sz w:val="24"/>
          <w:szCs w:val="24"/>
          <w:lang w:val="sr-Latn-ME"/>
        </w:rPr>
        <w:t xml:space="preserve"> Ne</w:t>
      </w:r>
    </w:p>
    <w:p w:rsidR="00E469D1" w:rsidRPr="00E469D1" w:rsidRDefault="00E469D1" w:rsidP="00E469D1">
      <w:pPr>
        <w:spacing w:after="0" w:line="240" w:lineRule="auto"/>
        <w:jc w:val="both"/>
        <w:rPr>
          <w:rFonts w:ascii="Arial" w:eastAsia="Times New Roman" w:hAnsi="Arial" w:cs="Arial"/>
          <w:b/>
          <w:bCs/>
          <w:color w:val="FF0000"/>
          <w:sz w:val="24"/>
          <w:szCs w:val="24"/>
          <w:lang w:val="sr-Latn-ME"/>
        </w:rPr>
      </w:pP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eastAsia="Times New Roman" w:hAnsi="Arial" w:cs="Times New Roman"/>
          <w:b/>
          <w:sz w:val="24"/>
          <w:szCs w:val="32"/>
          <w:lang w:val="sr-Latn-ME"/>
        </w:rPr>
      </w:pPr>
      <w:bookmarkStart w:id="4" w:name="_Toc62730556"/>
      <w:r w:rsidRPr="00E469D1">
        <w:rPr>
          <w:rFonts w:ascii="Arial" w:eastAsia="Times New Roman" w:hAnsi="Arial" w:cs="Times New Roman"/>
          <w:b/>
          <w:sz w:val="24"/>
          <w:szCs w:val="32"/>
          <w:lang w:val="sr-Latn-ME"/>
        </w:rPr>
        <w:t>NAČIN UTVRĐIVANJA EKVIVALENTNOSTI</w:t>
      </w:r>
      <w:bookmarkEnd w:id="4"/>
    </w:p>
    <w:p w:rsidR="00E469D1" w:rsidRPr="00E469D1" w:rsidRDefault="00E469D1" w:rsidP="00E469D1">
      <w:pPr>
        <w:spacing w:after="0" w:line="240" w:lineRule="auto"/>
        <w:jc w:val="both"/>
        <w:rPr>
          <w:rFonts w:ascii="Arial" w:eastAsia="Times New Roman" w:hAnsi="Arial" w:cs="Arial"/>
          <w:bCs/>
          <w:color w:val="FF0000"/>
          <w:sz w:val="24"/>
          <w:szCs w:val="24"/>
          <w:lang w:val="sr-Latn-ME"/>
        </w:rPr>
      </w:pPr>
    </w:p>
    <w:p w:rsidR="00E469D1" w:rsidRDefault="00E469D1" w:rsidP="00E469D1">
      <w:pPr>
        <w:spacing w:after="0" w:line="240" w:lineRule="auto"/>
        <w:jc w:val="both"/>
        <w:rPr>
          <w:rFonts w:ascii="Arial" w:eastAsia="Times New Roman" w:hAnsi="Arial" w:cs="Arial"/>
          <w:bCs/>
          <w:color w:val="000000"/>
          <w:sz w:val="24"/>
          <w:szCs w:val="24"/>
          <w:lang w:val="sr-Latn-ME"/>
        </w:rPr>
      </w:pPr>
      <w:r w:rsidRPr="00E469D1">
        <w:rPr>
          <w:rFonts w:ascii="Arial" w:eastAsia="Times New Roman" w:hAnsi="Arial" w:cs="Arial"/>
          <w:bCs/>
          <w:color w:val="000000"/>
          <w:sz w:val="24"/>
          <w:szCs w:val="24"/>
          <w:lang w:val="sr-Latn-ME"/>
        </w:rPr>
        <w:t>Način utvrđivanja ekvivalentnosti</w:t>
      </w:r>
      <w:r w:rsidR="00E95E28">
        <w:rPr>
          <w:rFonts w:ascii="Arial" w:eastAsia="Times New Roman" w:hAnsi="Arial" w:cs="Arial"/>
          <w:bCs/>
          <w:color w:val="000000"/>
          <w:sz w:val="24"/>
          <w:szCs w:val="24"/>
          <w:lang w:val="sr-Latn-ME"/>
        </w:rPr>
        <w:t>:</w:t>
      </w:r>
      <w:r w:rsidR="00E95E28" w:rsidRPr="00E95E28">
        <w:t xml:space="preserve"> </w:t>
      </w:r>
      <w:r w:rsidR="00E95E28" w:rsidRPr="00E95E28">
        <w:rPr>
          <w:rFonts w:ascii="Arial" w:eastAsia="Times New Roman" w:hAnsi="Arial" w:cs="Arial"/>
          <w:bCs/>
          <w:color w:val="000000"/>
          <w:sz w:val="24"/>
          <w:szCs w:val="24"/>
          <w:lang w:val="sr-Latn-ME"/>
        </w:rPr>
        <w:t>nije primjenljivo</w:t>
      </w:r>
      <w:r w:rsidR="00E95E28">
        <w:rPr>
          <w:rFonts w:ascii="Arial" w:eastAsia="Times New Roman" w:hAnsi="Arial" w:cs="Arial"/>
          <w:bCs/>
          <w:color w:val="000000"/>
          <w:sz w:val="24"/>
          <w:szCs w:val="24"/>
          <w:lang w:val="sr-Latn-ME"/>
        </w:rPr>
        <w:t>.</w:t>
      </w:r>
    </w:p>
    <w:p w:rsidR="000E6CE4" w:rsidRPr="00E469D1" w:rsidRDefault="000E6CE4" w:rsidP="00E469D1">
      <w:pPr>
        <w:spacing w:after="0" w:line="240" w:lineRule="auto"/>
        <w:jc w:val="both"/>
        <w:rPr>
          <w:rFonts w:ascii="Arial" w:eastAsia="Times New Roman" w:hAnsi="Arial" w:cs="Arial"/>
          <w:bCs/>
          <w:color w:val="FF0000"/>
          <w:sz w:val="24"/>
          <w:szCs w:val="24"/>
          <w:lang w:val="sr-Latn-ME"/>
        </w:rPr>
      </w:pP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Times New Roman"/>
          <w:b/>
          <w:sz w:val="24"/>
          <w:szCs w:val="32"/>
          <w:lang w:val="sr-Latn-ME"/>
        </w:rPr>
      </w:pPr>
      <w:bookmarkStart w:id="5" w:name="_Toc62730557"/>
      <w:r w:rsidRPr="00E469D1">
        <w:rPr>
          <w:rFonts w:ascii="Arial" w:eastAsia="Times New Roman" w:hAnsi="Arial" w:cs="Times New Roman"/>
          <w:b/>
          <w:sz w:val="24"/>
          <w:szCs w:val="32"/>
          <w:lang w:val="sr-Latn-ME"/>
        </w:rPr>
        <w:t>OSNOVI ZA OBAVEZNO ISKLJUČENJE IZ POSTUPKA JAVNE NABAVKE</w:t>
      </w:r>
      <w:bookmarkEnd w:id="5"/>
    </w:p>
    <w:p w:rsidR="00E469D1" w:rsidRPr="00E469D1" w:rsidRDefault="00E469D1" w:rsidP="00E469D1">
      <w:pPr>
        <w:spacing w:after="0" w:line="240" w:lineRule="auto"/>
        <w:jc w:val="both"/>
        <w:rPr>
          <w:rFonts w:ascii="Arial" w:eastAsia="Times New Roman" w:hAnsi="Arial" w:cs="Arial"/>
          <w:sz w:val="24"/>
          <w:szCs w:val="24"/>
          <w:lang w:val="sr-Latn-ME"/>
        </w:rPr>
      </w:pPr>
    </w:p>
    <w:p w:rsidR="00E469D1" w:rsidRPr="00E469D1" w:rsidRDefault="00E469D1" w:rsidP="00E469D1">
      <w:pPr>
        <w:spacing w:after="0" w:line="240" w:lineRule="auto"/>
        <w:rPr>
          <w:rFonts w:ascii="Arial" w:eastAsia="Times New Roman" w:hAnsi="Arial" w:cs="Arial"/>
          <w:sz w:val="24"/>
          <w:szCs w:val="24"/>
          <w:lang w:val="sr-Latn-ME"/>
        </w:rPr>
      </w:pPr>
      <w:r w:rsidRPr="00E469D1">
        <w:rPr>
          <w:rFonts w:ascii="Arial" w:eastAsia="Times New Roman" w:hAnsi="Arial" w:cs="Arial"/>
          <w:sz w:val="24"/>
          <w:szCs w:val="24"/>
          <w:lang w:val="sr-Latn-ME"/>
        </w:rPr>
        <w:t xml:space="preserve">Privredni subjekat će se isključiti iz postupka javne nabavke, ako: </w:t>
      </w:r>
    </w:p>
    <w:p w:rsidR="00E469D1" w:rsidRPr="00E469D1" w:rsidRDefault="00E469D1" w:rsidP="00E469D1">
      <w:pPr>
        <w:numPr>
          <w:ilvl w:val="0"/>
          <w:numId w:val="5"/>
        </w:numPr>
        <w:spacing w:after="0" w:line="240" w:lineRule="auto"/>
        <w:rPr>
          <w:rFonts w:ascii="Arial" w:eastAsia="Times New Roman" w:hAnsi="Arial" w:cs="Arial"/>
          <w:sz w:val="24"/>
          <w:szCs w:val="24"/>
          <w:lang w:val="sr-Latn-ME"/>
        </w:rPr>
      </w:pPr>
      <w:bookmarkStart w:id="6" w:name="_Toc62730558"/>
      <w:r w:rsidRPr="00E469D1">
        <w:rPr>
          <w:rFonts w:ascii="Arial" w:eastAsia="Times New Roman" w:hAnsi="Arial" w:cs="Arial"/>
          <w:sz w:val="24"/>
          <w:szCs w:val="24"/>
          <w:lang w:val="sr-Latn-ME"/>
        </w:rPr>
        <w:t>je vršio neprimjeren uticaj u smislu člana 38 stav 2 tačka 1 ovog zakona;</w:t>
      </w:r>
    </w:p>
    <w:p w:rsidR="00E469D1" w:rsidRPr="00E469D1" w:rsidRDefault="00E469D1" w:rsidP="00E469D1">
      <w:pPr>
        <w:numPr>
          <w:ilvl w:val="0"/>
          <w:numId w:val="5"/>
        </w:numPr>
        <w:spacing w:after="0" w:line="240" w:lineRule="auto"/>
        <w:rPr>
          <w:rFonts w:ascii="Arial" w:eastAsia="Times New Roman" w:hAnsi="Arial" w:cs="Arial"/>
          <w:sz w:val="24"/>
          <w:szCs w:val="24"/>
          <w:lang w:val="sr-Latn-ME"/>
        </w:rPr>
      </w:pPr>
      <w:r w:rsidRPr="00E469D1">
        <w:rPr>
          <w:rFonts w:ascii="Arial" w:eastAsia="Times New Roman" w:hAnsi="Arial" w:cs="Arial"/>
          <w:sz w:val="24"/>
          <w:szCs w:val="24"/>
          <w:lang w:val="sr-Latn-ME"/>
        </w:rPr>
        <w:t>postoji sukob interesa iz člana 41 stav 1 tačka 2 ili člana 42 ovog zakona;</w:t>
      </w:r>
    </w:p>
    <w:p w:rsidR="00E469D1" w:rsidRPr="00E469D1" w:rsidRDefault="00E469D1" w:rsidP="00E469D1">
      <w:pPr>
        <w:numPr>
          <w:ilvl w:val="0"/>
          <w:numId w:val="5"/>
        </w:numPr>
        <w:spacing w:after="0" w:line="240" w:lineRule="auto"/>
        <w:rPr>
          <w:rFonts w:ascii="Arial" w:eastAsia="Times New Roman" w:hAnsi="Arial" w:cs="Arial"/>
          <w:sz w:val="24"/>
          <w:szCs w:val="24"/>
          <w:lang w:val="sr-Latn-ME"/>
        </w:rPr>
      </w:pPr>
      <w:r w:rsidRPr="00E469D1">
        <w:rPr>
          <w:rFonts w:ascii="Arial" w:eastAsia="Times New Roman" w:hAnsi="Arial" w:cs="Arial"/>
          <w:sz w:val="24"/>
          <w:szCs w:val="24"/>
          <w:lang w:val="sr-Latn-ME"/>
        </w:rPr>
        <w:t>ne ispunjava uslov iz člana 99 ovog zakona;</w:t>
      </w:r>
    </w:p>
    <w:p w:rsidR="00E469D1" w:rsidRPr="00E469D1" w:rsidRDefault="00E469D1" w:rsidP="00E469D1">
      <w:pPr>
        <w:numPr>
          <w:ilvl w:val="0"/>
          <w:numId w:val="5"/>
        </w:numPr>
        <w:spacing w:after="0" w:line="240" w:lineRule="auto"/>
        <w:rPr>
          <w:rFonts w:ascii="Arial" w:eastAsia="Times New Roman" w:hAnsi="Arial" w:cs="Arial"/>
          <w:sz w:val="24"/>
          <w:szCs w:val="24"/>
          <w:lang w:val="sr-Latn-ME"/>
        </w:rPr>
      </w:pPr>
      <w:r w:rsidRPr="00E469D1">
        <w:rPr>
          <w:rFonts w:ascii="Arial" w:eastAsia="Times New Roman" w:hAnsi="Arial" w:cs="Arial"/>
          <w:sz w:val="24"/>
          <w:szCs w:val="24"/>
          <w:lang w:val="sr-Latn-ME"/>
        </w:rPr>
        <w:t>ne ispunjava uslov iz čl. 102, 104 ili 106 ovog zakona predviđen tenderskom dokumentacijom;</w:t>
      </w:r>
    </w:p>
    <w:p w:rsidR="00E469D1" w:rsidRPr="00E469D1" w:rsidRDefault="00E469D1" w:rsidP="00E469D1">
      <w:pPr>
        <w:numPr>
          <w:ilvl w:val="0"/>
          <w:numId w:val="5"/>
        </w:numPr>
        <w:spacing w:after="0" w:line="240" w:lineRule="auto"/>
        <w:rPr>
          <w:rFonts w:ascii="Arial" w:eastAsia="Times New Roman" w:hAnsi="Arial" w:cs="Arial"/>
          <w:sz w:val="24"/>
          <w:szCs w:val="24"/>
          <w:lang w:val="sr-Latn-ME"/>
        </w:rPr>
      </w:pPr>
      <w:r w:rsidRPr="00E469D1">
        <w:rPr>
          <w:rFonts w:ascii="Arial" w:eastAsia="Times New Roman" w:hAnsi="Arial" w:cs="Arial"/>
          <w:sz w:val="24"/>
          <w:szCs w:val="24"/>
          <w:lang w:val="sr-Latn-ME"/>
        </w:rPr>
        <w:lastRenderedPageBreak/>
        <w:t>nije dostavio izjavu privrednog subjekta ili dostavljena izjava ne sadrži informacije i podatke tražene tenderskom dokumentacijom ili je nepravilno sačinjena;</w:t>
      </w:r>
    </w:p>
    <w:p w:rsidR="00E469D1" w:rsidRPr="00E469D1" w:rsidRDefault="00E469D1" w:rsidP="00E469D1">
      <w:pPr>
        <w:numPr>
          <w:ilvl w:val="0"/>
          <w:numId w:val="5"/>
        </w:numPr>
        <w:spacing w:after="0" w:line="240" w:lineRule="auto"/>
        <w:rPr>
          <w:rFonts w:ascii="Arial" w:eastAsia="Times New Roman" w:hAnsi="Arial" w:cs="Arial"/>
          <w:sz w:val="24"/>
          <w:szCs w:val="24"/>
          <w:lang w:val="sr-Latn-ME"/>
        </w:rPr>
      </w:pPr>
      <w:r w:rsidRPr="00E469D1">
        <w:rPr>
          <w:rFonts w:ascii="Arial" w:eastAsia="Times New Roman" w:hAnsi="Arial" w:cs="Arial"/>
          <w:sz w:val="24"/>
          <w:szCs w:val="24"/>
          <w:lang w:val="sr-Latn-ME"/>
        </w:rPr>
        <w:t>postoji razlog na osnovu kojeg se smatra da je odustao od prijave, odnosno ponude, a koji je propisan članom 120 stav 15 ovog zakona;</w:t>
      </w:r>
    </w:p>
    <w:p w:rsidR="00E469D1" w:rsidRPr="00E469D1" w:rsidRDefault="00E469D1" w:rsidP="00E469D1">
      <w:pPr>
        <w:numPr>
          <w:ilvl w:val="0"/>
          <w:numId w:val="5"/>
        </w:numPr>
        <w:spacing w:after="0" w:line="240" w:lineRule="auto"/>
        <w:rPr>
          <w:rFonts w:ascii="Arial" w:eastAsia="Times New Roman" w:hAnsi="Arial" w:cs="Arial"/>
          <w:sz w:val="24"/>
          <w:szCs w:val="24"/>
          <w:lang w:val="sr-Latn-ME"/>
        </w:rPr>
      </w:pPr>
      <w:r w:rsidRPr="00E469D1">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E469D1" w:rsidRDefault="00E469D1" w:rsidP="00E469D1">
      <w:pPr>
        <w:numPr>
          <w:ilvl w:val="0"/>
          <w:numId w:val="5"/>
        </w:numPr>
        <w:spacing w:after="0" w:line="240" w:lineRule="auto"/>
        <w:rPr>
          <w:rFonts w:ascii="Arial" w:eastAsia="Times New Roman" w:hAnsi="Arial" w:cs="Arial"/>
          <w:sz w:val="24"/>
          <w:szCs w:val="24"/>
          <w:lang w:val="sr-Latn-ME"/>
        </w:rPr>
      </w:pPr>
      <w:r w:rsidRPr="00E469D1">
        <w:rPr>
          <w:rFonts w:ascii="Arial" w:eastAsia="Times New Roman" w:hAnsi="Arial" w:cs="Arial"/>
          <w:sz w:val="24"/>
          <w:szCs w:val="24"/>
          <w:lang w:val="sr-Latn-ME"/>
        </w:rPr>
        <w:t>postoji drugi razlog propisan ovim zakonom.</w:t>
      </w:r>
    </w:p>
    <w:p w:rsidR="000E6CE4" w:rsidRPr="00E469D1" w:rsidRDefault="000E6CE4" w:rsidP="000E6CE4">
      <w:pPr>
        <w:spacing w:after="0" w:line="240" w:lineRule="auto"/>
        <w:ind w:left="1080"/>
        <w:rPr>
          <w:rFonts w:ascii="Arial" w:eastAsia="Times New Roman" w:hAnsi="Arial" w:cs="Arial"/>
          <w:sz w:val="24"/>
          <w:szCs w:val="24"/>
          <w:lang w:val="sr-Latn-ME"/>
        </w:rPr>
      </w:pP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r w:rsidRPr="00E469D1">
        <w:rPr>
          <w:rFonts w:ascii="Arial" w:eastAsia="Times New Roman" w:hAnsi="Arial" w:cs="Times New Roman"/>
          <w:b/>
          <w:sz w:val="24"/>
          <w:szCs w:val="32"/>
          <w:lang w:val="sr-Latn-ME"/>
        </w:rPr>
        <w:t>SREDSTVA FINANSIJSKOG OBEZBJEĐENJA UGOVORA O JAVNOJ NABAVCI</w:t>
      </w:r>
      <w:bookmarkEnd w:id="6"/>
    </w:p>
    <w:p w:rsidR="00E469D1" w:rsidRPr="00E469D1" w:rsidRDefault="00E469D1" w:rsidP="00E469D1">
      <w:pPr>
        <w:spacing w:after="0" w:line="240" w:lineRule="auto"/>
        <w:jc w:val="both"/>
        <w:rPr>
          <w:rFonts w:ascii="Arial" w:eastAsia="Times New Roman" w:hAnsi="Arial" w:cs="Arial"/>
          <w:color w:val="000000"/>
          <w:sz w:val="24"/>
          <w:szCs w:val="24"/>
          <w:lang w:val="sr-Latn-ME"/>
        </w:rPr>
      </w:pPr>
    </w:p>
    <w:p w:rsidR="00543BF3" w:rsidRPr="00543BF3" w:rsidRDefault="00543BF3" w:rsidP="00543BF3">
      <w:pPr>
        <w:pStyle w:val="ListParagraph"/>
        <w:widowControl w:val="0"/>
        <w:numPr>
          <w:ilvl w:val="0"/>
          <w:numId w:val="15"/>
        </w:numPr>
        <w:tabs>
          <w:tab w:val="left" w:pos="1530"/>
        </w:tabs>
        <w:autoSpaceDE w:val="0"/>
        <w:autoSpaceDN w:val="0"/>
        <w:spacing w:after="0" w:line="240" w:lineRule="auto"/>
        <w:jc w:val="both"/>
        <w:rPr>
          <w:rFonts w:ascii="Arial" w:eastAsia="Caladea" w:hAnsi="Arial" w:cs="Arial"/>
          <w:bCs/>
          <w:sz w:val="24"/>
          <w:szCs w:val="24"/>
          <w:lang w:val="sr-Latn-CS"/>
        </w:rPr>
      </w:pPr>
      <w:r w:rsidRPr="00543BF3">
        <w:rPr>
          <w:rFonts w:ascii="Arial" w:eastAsia="Caladea" w:hAnsi="Arial" w:cs="Arial"/>
          <w:bCs/>
          <w:sz w:val="24"/>
          <w:szCs w:val="24"/>
          <w:lang w:val="sr-Latn-CS"/>
        </w:rPr>
        <w:t>Ponuđač čija ponuda bude izabrana kao najpovoljnija dužan je da uz potpisan ugovor o javnoj nabavci dostavi naručiocu neopozivu i bezuslovno plativu na prvi poziv garanciju za dobro izvršenje ugovora, za slučaj povrede ugovorenih obaveza, u iznosu od 10% od vrijednosti ugovora. Garancija za dobro izvršenje ugovora treba da važi 30 dana duže od ponuđenog roka izvršenja ugovora. Izvođač radova je dužan da osigura/obezbijedi da garancija za dobro izvršenje ugovora važi sve do sačinjavanja pozitivnog izveštaja od strane stručnog nadzora. Ako ponuđač ne preda naručiocu garanciju za dobro izvršenje ugovora u skladu sa zahtjevima iz prethodnog stava, naručilac će aktivirati garanciju ponude i jednostrano raskinuti ugovor o javnoj nabavci. U slučaju prekoračenja roka iz prethodnog stava, izvođač radova dužan je da, na zahtjev naručioca, prije isteka roka važenja, produži rok važenja garancije za dobro izvršenje ugovora.</w:t>
      </w: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Times New Roman"/>
          <w:b/>
          <w:color w:val="000000"/>
          <w:sz w:val="24"/>
          <w:szCs w:val="32"/>
          <w:lang w:val="sr-Latn-ME"/>
        </w:rPr>
      </w:pPr>
      <w:bookmarkStart w:id="7" w:name="_Toc62730559"/>
      <w:r w:rsidRPr="00E469D1">
        <w:rPr>
          <w:rFonts w:ascii="Arial" w:eastAsia="Times New Roman" w:hAnsi="Arial" w:cs="Times New Roman"/>
          <w:b/>
          <w:sz w:val="24"/>
          <w:szCs w:val="32"/>
          <w:lang w:val="sr-Latn-ME"/>
        </w:rPr>
        <w:t>METODOLOGIJA VREDNOVANJA PONUDA</w:t>
      </w:r>
      <w:bookmarkEnd w:id="7"/>
    </w:p>
    <w:p w:rsidR="00E469D1" w:rsidRPr="00E469D1" w:rsidRDefault="00E469D1" w:rsidP="00E469D1">
      <w:pPr>
        <w:spacing w:after="0" w:line="240" w:lineRule="auto"/>
        <w:rPr>
          <w:rFonts w:ascii="Arial" w:eastAsia="Times New Roman" w:hAnsi="Arial" w:cs="Arial"/>
          <w:sz w:val="24"/>
          <w:szCs w:val="24"/>
          <w:lang w:val="sr-Latn-ME"/>
        </w:rPr>
      </w:pPr>
    </w:p>
    <w:p w:rsidR="005140BB" w:rsidRPr="005140BB" w:rsidRDefault="005140BB" w:rsidP="005140BB">
      <w:pPr>
        <w:spacing w:after="0" w:line="240" w:lineRule="auto"/>
        <w:jc w:val="both"/>
        <w:rPr>
          <w:rFonts w:ascii="Arial" w:eastAsia="Times New Roman" w:hAnsi="Arial" w:cs="Arial"/>
          <w:color w:val="000000"/>
          <w:sz w:val="24"/>
          <w:szCs w:val="24"/>
          <w:lang w:val="sr-Latn-ME"/>
        </w:rPr>
      </w:pPr>
      <w:r w:rsidRPr="005140BB">
        <w:rPr>
          <w:rFonts w:ascii="Arial" w:eastAsia="Times New Roman" w:hAnsi="Arial" w:cs="Arial"/>
          <w:color w:val="000000"/>
          <w:sz w:val="24"/>
          <w:szCs w:val="24"/>
          <w:lang w:val="sr-Latn-ME"/>
        </w:rPr>
        <w:t>Naru</w:t>
      </w:r>
      <w:r>
        <w:rPr>
          <w:rFonts w:ascii="Arial" w:eastAsia="Times New Roman" w:hAnsi="Arial" w:cs="Arial"/>
          <w:color w:val="000000"/>
          <w:sz w:val="24"/>
          <w:szCs w:val="24"/>
          <w:lang w:val="sr-Latn-ME"/>
        </w:rPr>
        <w:t>č</w:t>
      </w:r>
      <w:r w:rsidRPr="005140BB">
        <w:rPr>
          <w:rFonts w:ascii="Arial" w:eastAsia="Times New Roman" w:hAnsi="Arial" w:cs="Arial"/>
          <w:color w:val="000000"/>
          <w:sz w:val="24"/>
          <w:szCs w:val="24"/>
          <w:lang w:val="sr-Latn-ME"/>
        </w:rPr>
        <w:t xml:space="preserve">ilac </w:t>
      </w:r>
      <w:r>
        <w:rPr>
          <w:rFonts w:ascii="Arial" w:eastAsia="Times New Roman" w:hAnsi="Arial" w:cs="Arial"/>
          <w:color w:val="000000"/>
          <w:sz w:val="24"/>
          <w:szCs w:val="24"/>
          <w:lang w:val="sr-Latn-ME"/>
        </w:rPr>
        <w:t>ć</w:t>
      </w:r>
      <w:r w:rsidRPr="005140BB">
        <w:rPr>
          <w:rFonts w:ascii="Arial" w:eastAsia="Times New Roman" w:hAnsi="Arial" w:cs="Arial"/>
          <w:color w:val="000000"/>
          <w:sz w:val="24"/>
          <w:szCs w:val="24"/>
          <w:lang w:val="sr-Latn-ME"/>
        </w:rPr>
        <w:t>e u postupku javne nabavki izabrati ekonomski najpovoljniju ponudu,</w:t>
      </w:r>
    </w:p>
    <w:p w:rsidR="005140BB" w:rsidRPr="005140BB" w:rsidRDefault="005140BB" w:rsidP="005140BB">
      <w:pPr>
        <w:spacing w:after="0" w:line="240" w:lineRule="auto"/>
        <w:jc w:val="both"/>
        <w:rPr>
          <w:rFonts w:ascii="Arial" w:eastAsia="Times New Roman" w:hAnsi="Arial" w:cs="Arial"/>
          <w:color w:val="000000"/>
          <w:sz w:val="24"/>
          <w:szCs w:val="24"/>
          <w:lang w:val="sr-Latn-ME"/>
        </w:rPr>
      </w:pPr>
      <w:r w:rsidRPr="005140BB">
        <w:rPr>
          <w:rFonts w:ascii="Arial" w:eastAsia="Times New Roman" w:hAnsi="Arial" w:cs="Arial"/>
          <w:color w:val="000000"/>
          <w:sz w:val="24"/>
          <w:szCs w:val="24"/>
          <w:lang w:val="sr-Latn-ME"/>
        </w:rPr>
        <w:t>primjenom pristupa isplativosti, primjenom relativnog (proporcionalnog metoda), po</w:t>
      </w:r>
    </w:p>
    <w:p w:rsidR="005140BB" w:rsidRPr="005140BB" w:rsidRDefault="005140BB" w:rsidP="005140BB">
      <w:pPr>
        <w:spacing w:after="0" w:line="240" w:lineRule="auto"/>
        <w:jc w:val="both"/>
        <w:rPr>
          <w:rFonts w:ascii="Arial" w:eastAsia="Times New Roman" w:hAnsi="Arial" w:cs="Arial"/>
          <w:color w:val="000000"/>
          <w:sz w:val="24"/>
          <w:szCs w:val="24"/>
          <w:lang w:val="sr-Latn-ME"/>
        </w:rPr>
      </w:pPr>
      <w:r w:rsidRPr="005140BB">
        <w:rPr>
          <w:rFonts w:ascii="Arial" w:eastAsia="Times New Roman" w:hAnsi="Arial" w:cs="Arial"/>
          <w:color w:val="000000"/>
          <w:sz w:val="24"/>
          <w:szCs w:val="24"/>
          <w:lang w:val="sr-Latn-ME"/>
        </w:rPr>
        <w:t>osnovu kriterijuma :</w:t>
      </w:r>
    </w:p>
    <w:p w:rsidR="005140BB" w:rsidRPr="005140BB" w:rsidRDefault="005140BB" w:rsidP="005140BB">
      <w:pPr>
        <w:spacing w:after="0" w:line="240" w:lineRule="auto"/>
        <w:jc w:val="both"/>
        <w:rPr>
          <w:rFonts w:ascii="Arial" w:eastAsia="Times New Roman" w:hAnsi="Arial" w:cs="Arial"/>
          <w:color w:val="000000"/>
          <w:sz w:val="24"/>
          <w:szCs w:val="24"/>
          <w:lang w:val="sr-Latn-ME"/>
        </w:rPr>
      </w:pPr>
      <w:r w:rsidRPr="005140BB">
        <w:rPr>
          <w:rFonts w:ascii="Arial" w:eastAsia="Times New Roman" w:hAnsi="Arial" w:cs="Arial"/>
          <w:color w:val="000000"/>
          <w:sz w:val="24"/>
          <w:szCs w:val="24"/>
          <w:lang w:val="sr-Latn-ME"/>
        </w:rPr>
        <w:t>odnos cene i kvaliteta</w:t>
      </w:r>
    </w:p>
    <w:p w:rsidR="005140BB" w:rsidRPr="005140BB" w:rsidRDefault="005140BB" w:rsidP="005140B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1. </w:t>
      </w:r>
      <w:r w:rsidRPr="005140BB">
        <w:rPr>
          <w:rFonts w:ascii="Arial" w:eastAsia="Times New Roman" w:hAnsi="Arial" w:cs="Arial"/>
          <w:color w:val="000000"/>
          <w:sz w:val="24"/>
          <w:szCs w:val="24"/>
          <w:lang w:val="sr-Latn-ME"/>
        </w:rPr>
        <w:t>Cijena (C) . ...... . ..maks</w:t>
      </w:r>
      <w:r w:rsidR="004D7B9F">
        <w:rPr>
          <w:rFonts w:ascii="Arial" w:eastAsia="Times New Roman" w:hAnsi="Arial" w:cs="Arial"/>
          <w:color w:val="000000"/>
          <w:sz w:val="24"/>
          <w:szCs w:val="24"/>
          <w:lang w:val="sr-Latn-ME"/>
        </w:rPr>
        <w:t>imalan broj bodova.............9</w:t>
      </w:r>
      <w:r w:rsidRPr="005140BB">
        <w:rPr>
          <w:rFonts w:ascii="Arial" w:eastAsia="Times New Roman" w:hAnsi="Arial" w:cs="Arial"/>
          <w:color w:val="000000"/>
          <w:sz w:val="24"/>
          <w:szCs w:val="24"/>
          <w:lang w:val="sr-Latn-ME"/>
        </w:rPr>
        <w:t>0</w:t>
      </w:r>
    </w:p>
    <w:p w:rsidR="005140BB" w:rsidRPr="005140BB" w:rsidRDefault="005140BB" w:rsidP="005140BB">
      <w:pPr>
        <w:spacing w:after="0" w:line="240" w:lineRule="auto"/>
        <w:jc w:val="both"/>
        <w:rPr>
          <w:rFonts w:ascii="Arial" w:eastAsia="Times New Roman" w:hAnsi="Arial" w:cs="Arial"/>
          <w:color w:val="000000"/>
          <w:sz w:val="24"/>
          <w:szCs w:val="24"/>
          <w:lang w:val="sr-Latn-ME"/>
        </w:rPr>
      </w:pPr>
      <w:r w:rsidRPr="005140BB">
        <w:rPr>
          <w:rFonts w:ascii="Arial" w:eastAsia="Times New Roman" w:hAnsi="Arial" w:cs="Arial"/>
          <w:color w:val="000000"/>
          <w:sz w:val="24"/>
          <w:szCs w:val="24"/>
          <w:lang w:val="sr-Latn-ME"/>
        </w:rPr>
        <w:t>2. Kvalitet (K) ......</w:t>
      </w:r>
      <w:r w:rsidR="004D7B9F">
        <w:rPr>
          <w:rFonts w:ascii="Arial" w:eastAsia="Times New Roman" w:hAnsi="Arial" w:cs="Arial"/>
          <w:color w:val="000000"/>
          <w:sz w:val="24"/>
          <w:szCs w:val="24"/>
          <w:lang w:val="sr-Latn-ME"/>
        </w:rPr>
        <w:t>........maksimalan broj bodova 1</w:t>
      </w:r>
      <w:r w:rsidRPr="005140BB">
        <w:rPr>
          <w:rFonts w:ascii="Arial" w:eastAsia="Times New Roman" w:hAnsi="Arial" w:cs="Arial"/>
          <w:color w:val="000000"/>
          <w:sz w:val="24"/>
          <w:szCs w:val="24"/>
          <w:lang w:val="sr-Latn-ME"/>
        </w:rPr>
        <w:t>0</w:t>
      </w:r>
    </w:p>
    <w:p w:rsidR="005140BB" w:rsidRPr="005140BB" w:rsidRDefault="005140BB" w:rsidP="005140BB">
      <w:pPr>
        <w:spacing w:after="0" w:line="240" w:lineRule="auto"/>
        <w:jc w:val="both"/>
        <w:rPr>
          <w:rFonts w:ascii="Arial" w:eastAsia="Times New Roman" w:hAnsi="Arial" w:cs="Arial"/>
          <w:color w:val="000000"/>
          <w:sz w:val="24"/>
          <w:szCs w:val="24"/>
          <w:lang w:val="sr-Latn-ME"/>
        </w:rPr>
      </w:pPr>
      <w:r w:rsidRPr="005140BB">
        <w:rPr>
          <w:rFonts w:ascii="Arial" w:eastAsia="Times New Roman" w:hAnsi="Arial" w:cs="Arial"/>
          <w:color w:val="000000"/>
          <w:sz w:val="24"/>
          <w:szCs w:val="24"/>
          <w:lang w:val="sr-Latn-ME"/>
        </w:rPr>
        <w:t>1 . Cijena ponude (C) vrednova</w:t>
      </w:r>
      <w:r>
        <w:rPr>
          <w:rFonts w:ascii="Arial" w:eastAsia="Times New Roman" w:hAnsi="Arial" w:cs="Arial"/>
          <w:color w:val="000000"/>
          <w:sz w:val="24"/>
          <w:szCs w:val="24"/>
          <w:lang w:val="sr-Latn-ME"/>
        </w:rPr>
        <w:t>ć</w:t>
      </w:r>
      <w:r w:rsidRPr="005140BB">
        <w:rPr>
          <w:rFonts w:ascii="Arial" w:eastAsia="Times New Roman" w:hAnsi="Arial" w:cs="Arial"/>
          <w:color w:val="000000"/>
          <w:sz w:val="24"/>
          <w:szCs w:val="24"/>
          <w:lang w:val="sr-Latn-ME"/>
        </w:rPr>
        <w:t>e se na sljede</w:t>
      </w:r>
      <w:r>
        <w:rPr>
          <w:rFonts w:ascii="Arial" w:eastAsia="Times New Roman" w:hAnsi="Arial" w:cs="Arial"/>
          <w:color w:val="000000"/>
          <w:sz w:val="24"/>
          <w:szCs w:val="24"/>
          <w:lang w:val="sr-Latn-ME"/>
        </w:rPr>
        <w:t>ć</w:t>
      </w:r>
      <w:r w:rsidRPr="005140BB">
        <w:rPr>
          <w:rFonts w:ascii="Arial" w:eastAsia="Times New Roman" w:hAnsi="Arial" w:cs="Arial"/>
          <w:color w:val="000000"/>
          <w:sz w:val="24"/>
          <w:szCs w:val="24"/>
          <w:lang w:val="sr-Latn-ME"/>
        </w:rPr>
        <w:t>i na</w:t>
      </w:r>
      <w:r>
        <w:rPr>
          <w:rFonts w:ascii="Arial" w:eastAsia="Times New Roman" w:hAnsi="Arial" w:cs="Arial"/>
          <w:color w:val="000000"/>
          <w:sz w:val="24"/>
          <w:szCs w:val="24"/>
          <w:lang w:val="sr-Latn-ME"/>
        </w:rPr>
        <w:t>č</w:t>
      </w:r>
      <w:r w:rsidRPr="005140BB">
        <w:rPr>
          <w:rFonts w:ascii="Arial" w:eastAsia="Times New Roman" w:hAnsi="Arial" w:cs="Arial"/>
          <w:color w:val="000000"/>
          <w:sz w:val="24"/>
          <w:szCs w:val="24"/>
          <w:lang w:val="sr-Latn-ME"/>
        </w:rPr>
        <w:t>in:</w:t>
      </w:r>
    </w:p>
    <w:p w:rsidR="005140BB" w:rsidRPr="005140BB" w:rsidRDefault="005140BB" w:rsidP="005140BB">
      <w:pPr>
        <w:spacing w:after="0" w:line="240" w:lineRule="auto"/>
        <w:jc w:val="both"/>
        <w:rPr>
          <w:rFonts w:ascii="Arial" w:eastAsia="Times New Roman" w:hAnsi="Arial" w:cs="Arial"/>
          <w:color w:val="000000"/>
          <w:sz w:val="24"/>
          <w:szCs w:val="24"/>
          <w:lang w:val="sr-Latn-ME"/>
        </w:rPr>
      </w:pPr>
      <w:r w:rsidRPr="005140BB">
        <w:rPr>
          <w:rFonts w:ascii="Arial" w:eastAsia="Times New Roman" w:hAnsi="Arial" w:cs="Arial"/>
          <w:color w:val="000000"/>
          <w:sz w:val="24"/>
          <w:szCs w:val="24"/>
          <w:lang w:val="sr-Latn-ME"/>
        </w:rPr>
        <w:t>Ponudi sa najni</w:t>
      </w:r>
      <w:r>
        <w:rPr>
          <w:rFonts w:ascii="Arial" w:eastAsia="Times New Roman" w:hAnsi="Arial" w:cs="Arial"/>
          <w:color w:val="000000"/>
          <w:sz w:val="24"/>
          <w:szCs w:val="24"/>
          <w:lang w:val="sr-Latn-ME"/>
        </w:rPr>
        <w:t>ž</w:t>
      </w:r>
      <w:r w:rsidRPr="005140BB">
        <w:rPr>
          <w:rFonts w:ascii="Arial" w:eastAsia="Times New Roman" w:hAnsi="Arial" w:cs="Arial"/>
          <w:color w:val="000000"/>
          <w:sz w:val="24"/>
          <w:szCs w:val="24"/>
          <w:lang w:val="sr-Latn-ME"/>
        </w:rPr>
        <w:t>om ponu</w:t>
      </w:r>
      <w:r>
        <w:rPr>
          <w:rFonts w:ascii="Arial" w:eastAsia="Times New Roman" w:hAnsi="Arial" w:cs="Arial"/>
          <w:color w:val="000000"/>
          <w:sz w:val="24"/>
          <w:szCs w:val="24"/>
          <w:lang w:val="sr-Latn-ME"/>
        </w:rPr>
        <w:t>đ</w:t>
      </w:r>
      <w:r w:rsidR="004D7B9F">
        <w:rPr>
          <w:rFonts w:ascii="Arial" w:eastAsia="Times New Roman" w:hAnsi="Arial" w:cs="Arial"/>
          <w:color w:val="000000"/>
          <w:sz w:val="24"/>
          <w:szCs w:val="24"/>
          <w:lang w:val="sr-Latn-ME"/>
        </w:rPr>
        <w:t>enom cijenom dodjeljuje se 9</w:t>
      </w:r>
      <w:r w:rsidRPr="005140BB">
        <w:rPr>
          <w:rFonts w:ascii="Arial" w:eastAsia="Times New Roman" w:hAnsi="Arial" w:cs="Arial"/>
          <w:color w:val="000000"/>
          <w:sz w:val="24"/>
          <w:szCs w:val="24"/>
          <w:lang w:val="sr-Latn-ME"/>
        </w:rPr>
        <w:t>0 bodova, dok se ostalim</w:t>
      </w:r>
    </w:p>
    <w:p w:rsidR="005140BB" w:rsidRPr="005140BB" w:rsidRDefault="005140BB" w:rsidP="005140BB">
      <w:pPr>
        <w:spacing w:after="0" w:line="240" w:lineRule="auto"/>
        <w:jc w:val="both"/>
        <w:rPr>
          <w:rFonts w:ascii="Arial" w:eastAsia="Times New Roman" w:hAnsi="Arial" w:cs="Arial"/>
          <w:color w:val="000000"/>
          <w:sz w:val="24"/>
          <w:szCs w:val="24"/>
          <w:lang w:val="sr-Latn-ME"/>
        </w:rPr>
      </w:pPr>
      <w:r w:rsidRPr="005140BB">
        <w:rPr>
          <w:rFonts w:ascii="Arial" w:eastAsia="Times New Roman" w:hAnsi="Arial" w:cs="Arial"/>
          <w:color w:val="000000"/>
          <w:sz w:val="24"/>
          <w:szCs w:val="24"/>
          <w:lang w:val="sr-Latn-ME"/>
        </w:rPr>
        <w:t>ponudama bodovi dodeljuju proporcionalno, u odnosu na najni</w:t>
      </w:r>
      <w:r>
        <w:rPr>
          <w:rFonts w:ascii="Arial" w:eastAsia="Times New Roman" w:hAnsi="Arial" w:cs="Arial"/>
          <w:color w:val="000000"/>
          <w:sz w:val="24"/>
          <w:szCs w:val="24"/>
          <w:lang w:val="sr-Latn-ME"/>
        </w:rPr>
        <w:t>ž</w:t>
      </w:r>
      <w:r w:rsidRPr="005140BB">
        <w:rPr>
          <w:rFonts w:ascii="Arial" w:eastAsia="Times New Roman" w:hAnsi="Arial" w:cs="Arial"/>
          <w:color w:val="000000"/>
          <w:sz w:val="24"/>
          <w:szCs w:val="24"/>
          <w:lang w:val="sr-Latn-ME"/>
        </w:rPr>
        <w:t>u ponu</w:t>
      </w:r>
      <w:r>
        <w:rPr>
          <w:rFonts w:ascii="Arial" w:eastAsia="Times New Roman" w:hAnsi="Arial" w:cs="Arial"/>
          <w:color w:val="000000"/>
          <w:sz w:val="24"/>
          <w:szCs w:val="24"/>
          <w:lang w:val="sr-Latn-ME"/>
        </w:rPr>
        <w:t>đ</w:t>
      </w:r>
      <w:r w:rsidRPr="005140BB">
        <w:rPr>
          <w:rFonts w:ascii="Arial" w:eastAsia="Times New Roman" w:hAnsi="Arial" w:cs="Arial"/>
          <w:color w:val="000000"/>
          <w:sz w:val="24"/>
          <w:szCs w:val="24"/>
          <w:lang w:val="sr-Latn-ME"/>
        </w:rPr>
        <w:t>enu cijenu, po</w:t>
      </w:r>
    </w:p>
    <w:p w:rsidR="005140BB" w:rsidRPr="005140BB" w:rsidRDefault="005140BB" w:rsidP="005140BB">
      <w:pPr>
        <w:spacing w:after="0" w:line="240" w:lineRule="auto"/>
        <w:jc w:val="both"/>
        <w:rPr>
          <w:rFonts w:ascii="Arial" w:eastAsia="Times New Roman" w:hAnsi="Arial" w:cs="Arial"/>
          <w:color w:val="000000"/>
          <w:sz w:val="24"/>
          <w:szCs w:val="24"/>
          <w:lang w:val="sr-Latn-ME"/>
        </w:rPr>
      </w:pPr>
      <w:r w:rsidRPr="005140BB">
        <w:rPr>
          <w:rFonts w:ascii="Arial" w:eastAsia="Times New Roman" w:hAnsi="Arial" w:cs="Arial"/>
          <w:color w:val="000000"/>
          <w:sz w:val="24"/>
          <w:szCs w:val="24"/>
          <w:lang w:val="sr-Latn-ME"/>
        </w:rPr>
        <w:t>formuli:</w:t>
      </w:r>
    </w:p>
    <w:p w:rsidR="005140BB" w:rsidRPr="005140BB" w:rsidRDefault="005140BB" w:rsidP="005140B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Broi bodova(C1 = (najniž</w:t>
      </w:r>
      <w:r w:rsidRPr="005140BB">
        <w:rPr>
          <w:rFonts w:ascii="Arial" w:eastAsia="Times New Roman" w:hAnsi="Arial" w:cs="Arial"/>
          <w:color w:val="000000"/>
          <w:sz w:val="24"/>
          <w:szCs w:val="24"/>
          <w:lang w:val="sr-Latn-ME"/>
        </w:rPr>
        <w:t>a ponu</w:t>
      </w:r>
      <w:r>
        <w:rPr>
          <w:rFonts w:ascii="Arial" w:eastAsia="Times New Roman" w:hAnsi="Arial" w:cs="Arial"/>
          <w:color w:val="000000"/>
          <w:sz w:val="24"/>
          <w:szCs w:val="24"/>
          <w:lang w:val="sr-Latn-ME"/>
        </w:rPr>
        <w:t>đ</w:t>
      </w:r>
      <w:r w:rsidRPr="005140BB">
        <w:rPr>
          <w:rFonts w:ascii="Arial" w:eastAsia="Times New Roman" w:hAnsi="Arial" w:cs="Arial"/>
          <w:color w:val="000000"/>
          <w:sz w:val="24"/>
          <w:szCs w:val="24"/>
          <w:lang w:val="sr-Latn-ME"/>
        </w:rPr>
        <w:t>ena cijena bez PDV / ponu</w:t>
      </w:r>
      <w:r>
        <w:rPr>
          <w:rFonts w:ascii="Arial" w:eastAsia="Times New Roman" w:hAnsi="Arial" w:cs="Arial"/>
          <w:color w:val="000000"/>
          <w:sz w:val="24"/>
          <w:szCs w:val="24"/>
          <w:lang w:val="sr-Latn-ME"/>
        </w:rPr>
        <w:t>đ</w:t>
      </w:r>
      <w:r w:rsidRPr="005140BB">
        <w:rPr>
          <w:rFonts w:ascii="Arial" w:eastAsia="Times New Roman" w:hAnsi="Arial" w:cs="Arial"/>
          <w:color w:val="000000"/>
          <w:sz w:val="24"/>
          <w:szCs w:val="24"/>
          <w:lang w:val="sr-Latn-ME"/>
        </w:rPr>
        <w:t>ena cijena bez</w:t>
      </w:r>
    </w:p>
    <w:p w:rsidR="005140BB" w:rsidRPr="005140BB" w:rsidRDefault="004D7B9F" w:rsidP="005140B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 xml:space="preserve">PDV) </w:t>
      </w:r>
      <w:r w:rsidR="00EF2FAA">
        <w:rPr>
          <w:rFonts w:ascii="Arial" w:eastAsia="Times New Roman" w:hAnsi="Arial" w:cs="Arial"/>
          <w:color w:val="000000"/>
          <w:sz w:val="24"/>
          <w:szCs w:val="24"/>
          <w:lang w:val="sr-Latn-ME"/>
        </w:rPr>
        <w:t xml:space="preserve">x </w:t>
      </w:r>
      <w:r>
        <w:rPr>
          <w:rFonts w:ascii="Arial" w:eastAsia="Times New Roman" w:hAnsi="Arial" w:cs="Arial"/>
          <w:color w:val="000000"/>
          <w:sz w:val="24"/>
          <w:szCs w:val="24"/>
          <w:lang w:val="sr-Latn-ME"/>
        </w:rPr>
        <w:t>9</w:t>
      </w:r>
      <w:r w:rsidR="005140BB">
        <w:rPr>
          <w:rFonts w:ascii="Arial" w:eastAsia="Times New Roman" w:hAnsi="Arial" w:cs="Arial"/>
          <w:color w:val="000000"/>
          <w:sz w:val="24"/>
          <w:szCs w:val="24"/>
          <w:lang w:val="sr-Latn-ME"/>
        </w:rPr>
        <w:t>0</w:t>
      </w:r>
      <w:r w:rsidR="005140BB" w:rsidRPr="005140BB">
        <w:rPr>
          <w:rFonts w:ascii="Arial" w:eastAsia="Times New Roman" w:hAnsi="Arial" w:cs="Arial"/>
          <w:color w:val="000000"/>
          <w:sz w:val="24"/>
          <w:szCs w:val="24"/>
          <w:lang w:val="sr-Latn-ME"/>
        </w:rPr>
        <w:t>.</w:t>
      </w:r>
    </w:p>
    <w:p w:rsidR="005140BB" w:rsidRPr="005140BB" w:rsidRDefault="005140BB" w:rsidP="005140BB">
      <w:pPr>
        <w:spacing w:after="0" w:line="240" w:lineRule="auto"/>
        <w:jc w:val="both"/>
        <w:rPr>
          <w:rFonts w:ascii="Arial" w:eastAsia="Times New Roman" w:hAnsi="Arial" w:cs="Arial"/>
          <w:color w:val="000000"/>
          <w:sz w:val="24"/>
          <w:szCs w:val="24"/>
          <w:lang w:val="sr-Latn-ME"/>
        </w:rPr>
      </w:pPr>
      <w:r w:rsidRPr="005140BB">
        <w:rPr>
          <w:rFonts w:ascii="Arial" w:eastAsia="Times New Roman" w:hAnsi="Arial" w:cs="Arial"/>
          <w:color w:val="000000"/>
          <w:sz w:val="24"/>
          <w:szCs w:val="24"/>
          <w:lang w:val="sr-Latn-ME"/>
        </w:rPr>
        <w:t>2. Kvalitet ponude vrednova</w:t>
      </w:r>
      <w:r>
        <w:rPr>
          <w:rFonts w:ascii="Arial" w:eastAsia="Times New Roman" w:hAnsi="Arial" w:cs="Arial"/>
          <w:color w:val="000000"/>
          <w:sz w:val="24"/>
          <w:szCs w:val="24"/>
          <w:lang w:val="sr-Latn-ME"/>
        </w:rPr>
        <w:t>ć</w:t>
      </w:r>
      <w:r w:rsidRPr="005140BB">
        <w:rPr>
          <w:rFonts w:ascii="Arial" w:eastAsia="Times New Roman" w:hAnsi="Arial" w:cs="Arial"/>
          <w:color w:val="000000"/>
          <w:sz w:val="24"/>
          <w:szCs w:val="24"/>
          <w:lang w:val="sr-Latn-ME"/>
        </w:rPr>
        <w:t>e se po parametrima, na sljede</w:t>
      </w:r>
      <w:r>
        <w:rPr>
          <w:rFonts w:ascii="Arial" w:eastAsia="Times New Roman" w:hAnsi="Arial" w:cs="Arial"/>
          <w:color w:val="000000"/>
          <w:sz w:val="24"/>
          <w:szCs w:val="24"/>
          <w:lang w:val="sr-Latn-ME"/>
        </w:rPr>
        <w:t>ć</w:t>
      </w:r>
      <w:r w:rsidRPr="005140BB">
        <w:rPr>
          <w:rFonts w:ascii="Arial" w:eastAsia="Times New Roman" w:hAnsi="Arial" w:cs="Arial"/>
          <w:color w:val="000000"/>
          <w:sz w:val="24"/>
          <w:szCs w:val="24"/>
          <w:lang w:val="sr-Latn-ME"/>
        </w:rPr>
        <w:t>i na</w:t>
      </w:r>
      <w:r>
        <w:rPr>
          <w:rFonts w:ascii="Arial" w:eastAsia="Times New Roman" w:hAnsi="Arial" w:cs="Arial"/>
          <w:color w:val="000000"/>
          <w:sz w:val="24"/>
          <w:szCs w:val="24"/>
          <w:lang w:val="sr-Latn-ME"/>
        </w:rPr>
        <w:t>č</w:t>
      </w:r>
      <w:r w:rsidRPr="005140BB">
        <w:rPr>
          <w:rFonts w:ascii="Arial" w:eastAsia="Times New Roman" w:hAnsi="Arial" w:cs="Arial"/>
          <w:color w:val="000000"/>
          <w:sz w:val="24"/>
          <w:szCs w:val="24"/>
          <w:lang w:val="sr-Latn-ME"/>
        </w:rPr>
        <w:t>in:</w:t>
      </w:r>
    </w:p>
    <w:p w:rsidR="005140BB" w:rsidRDefault="004D7B9F" w:rsidP="005140B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Broj bodova(K)</w:t>
      </w:r>
    </w:p>
    <w:p w:rsidR="00EF2FAA" w:rsidRDefault="004D7B9F" w:rsidP="00EF2FAA">
      <w:pPr>
        <w:spacing w:after="0" w:line="240" w:lineRule="auto"/>
        <w:jc w:val="both"/>
        <w:rPr>
          <w:rFonts w:ascii="Arial" w:eastAsia="Times New Roman" w:hAnsi="Arial" w:cs="Arial"/>
          <w:color w:val="000000"/>
          <w:sz w:val="24"/>
          <w:szCs w:val="24"/>
          <w:lang w:val="sr-Latn-ME"/>
        </w:rPr>
      </w:pPr>
      <w:r w:rsidRPr="004D7B9F">
        <w:rPr>
          <w:rFonts w:ascii="Arial" w:eastAsia="Times New Roman" w:hAnsi="Arial" w:cs="Arial"/>
          <w:color w:val="000000"/>
          <w:sz w:val="24"/>
          <w:szCs w:val="24"/>
          <w:lang w:val="sr-Latn-ME"/>
        </w:rPr>
        <w:t xml:space="preserve">Kvalitet: - </w:t>
      </w:r>
      <w:bookmarkStart w:id="8" w:name="_Toc62730560"/>
    </w:p>
    <w:p w:rsidR="00EF2FAA" w:rsidRDefault="00EF2FAA" w:rsidP="00EF2FAA">
      <w:pPr>
        <w:spacing w:after="0" w:line="240" w:lineRule="auto"/>
        <w:jc w:val="both"/>
        <w:rPr>
          <w:rFonts w:ascii="Arial" w:eastAsia="Times New Roman" w:hAnsi="Arial" w:cs="Arial"/>
          <w:color w:val="000000"/>
          <w:sz w:val="24"/>
          <w:szCs w:val="24"/>
          <w:lang w:val="sr-Latn-ME"/>
        </w:rPr>
      </w:pPr>
    </w:p>
    <w:p w:rsidR="00EF2FAA" w:rsidRDefault="00EF2FAA" w:rsidP="00EF2FAA">
      <w:pPr>
        <w:spacing w:after="0" w:line="240" w:lineRule="auto"/>
        <w:jc w:val="both"/>
        <w:rPr>
          <w:rFonts w:ascii="Arial" w:eastAsia="Times New Roman" w:hAnsi="Arial" w:cs="Arial"/>
          <w:color w:val="000000"/>
          <w:sz w:val="24"/>
          <w:szCs w:val="24"/>
          <w:lang w:val="sr-Latn-ME"/>
        </w:rPr>
      </w:pPr>
      <w:r w:rsidRPr="00EF2FAA">
        <w:rPr>
          <w:rFonts w:ascii="Arial" w:eastAsia="Times New Roman" w:hAnsi="Arial" w:cs="Arial"/>
          <w:color w:val="000000"/>
          <w:sz w:val="24"/>
          <w:szCs w:val="24"/>
          <w:lang w:val="sr-Latn-ME"/>
        </w:rPr>
        <w:t xml:space="preserve">Kvalitet (K) broj bodova 10 Podkriterijum kvalitet iskazuje se kroz stručnu i tehničku sposobnost privrednog subjekta u pogledu iskustva na istim ili sličnim poslovima i to: poslovima na izradi i/ili održavanju komponente za integraciju aplikacija, messaging-a za potrebe integracija aplikacija I e-servisa i/ili poslovima na izradi i/ili održavanju kompleksnih softvera, odnosno softvera čija ugovorena vrijednost nije manja od 250.000,00 eura. Privredni subjekat dokazuje parametar kvalitet na način što će dostaviti potvrde (reference) izdate od strane investitora, odnosno korisnika usluga o pruženim uslugama, tokom prethodnih godina, ali ne duže od pet godina, računajući i godinu u kojoj je započet postupak javne nabavke, kojima se potvrđuje da privredni subjekat ima iskustvo: u izradi i/ili održavanju komponente za integraciju aplikacija, messaging-a za potrebe integracija aplikacija I e-servisa i/ili u izrada i/ili održavanju kompleksnih softvera, odnosno softvera čija ugovorena vrijednost nije manja od 250.000,00 eura i/ili na projektu implementacije. Potvrde (reference) moraju sadržati: opis i vrijednost predmeta nabavke, vrijeme realizacije ugovora i konstataciju da je ugovor blagovremeno i kvalitetno izvršen. Ponuda sa najvećim brojem dostavljenih validnih potvrda (referenci) dobija maksimalni broj bodova 10. Ostale ponude će dobiti bodove po sledećoj formuli: K = (Kp / Kmax) x 10, Kp – broj dostavljenih validnih potvrda (referenci) , Kmax – broj najviše dostavljenih validnih potvrda (referenci). Maksimalan broj potvrda koji će se bodovati je 10. Ponuda u kojoj je dostavljen minimalan broj (jedna) validnih potvrda (referenci) privrednog subjekta dobija 0 bodova. </w:t>
      </w:r>
    </w:p>
    <w:p w:rsidR="00EF2FAA" w:rsidRDefault="00EF2FAA" w:rsidP="00EF2FAA">
      <w:pPr>
        <w:spacing w:after="0" w:line="240" w:lineRule="auto"/>
        <w:jc w:val="both"/>
        <w:rPr>
          <w:rFonts w:ascii="Arial" w:eastAsia="Times New Roman" w:hAnsi="Arial" w:cs="Arial"/>
          <w:color w:val="000000"/>
          <w:sz w:val="24"/>
          <w:szCs w:val="24"/>
          <w:lang w:val="sr-Latn-ME"/>
        </w:rPr>
      </w:pPr>
      <w:r w:rsidRPr="00EF2FAA">
        <w:rPr>
          <w:rFonts w:ascii="Arial" w:eastAsia="Times New Roman" w:hAnsi="Arial" w:cs="Arial"/>
          <w:color w:val="000000"/>
          <w:sz w:val="24"/>
          <w:szCs w:val="24"/>
          <w:lang w:val="sr-Latn-ME"/>
        </w:rPr>
        <w:t>Napomena: Za ovaj uslov stručno tehničke sposobnosti vrednovanje će se vršiti za ponuđeni parametar iznad predviđenih minimalnih zahtjeva stručne i tehničke osposobljenosti.</w:t>
      </w:r>
    </w:p>
    <w:p w:rsidR="00E469D1" w:rsidRPr="00E469D1" w:rsidRDefault="00E469D1" w:rsidP="00EF2FAA">
      <w:pPr>
        <w:spacing w:after="0" w:line="240" w:lineRule="auto"/>
        <w:jc w:val="both"/>
        <w:rPr>
          <w:rFonts w:ascii="Arial" w:eastAsia="Times New Roman" w:hAnsi="Arial" w:cs="Times New Roman"/>
          <w:b/>
          <w:sz w:val="24"/>
          <w:szCs w:val="32"/>
          <w:lang w:val="sr-Latn-ME"/>
        </w:rPr>
      </w:pPr>
      <w:r w:rsidRPr="00E469D1">
        <w:rPr>
          <w:rFonts w:ascii="Arial" w:eastAsia="Times New Roman" w:hAnsi="Arial" w:cs="Times New Roman"/>
          <w:b/>
          <w:sz w:val="24"/>
          <w:szCs w:val="32"/>
          <w:lang w:val="sr-Latn-ME"/>
        </w:rPr>
        <w:t>JEZIK PONUDE</w:t>
      </w:r>
      <w:bookmarkEnd w:id="8"/>
    </w:p>
    <w:p w:rsidR="00E469D1" w:rsidRPr="00E469D1" w:rsidRDefault="00E469D1" w:rsidP="00E469D1">
      <w:pPr>
        <w:spacing w:after="0" w:line="240" w:lineRule="auto"/>
        <w:jc w:val="both"/>
        <w:rPr>
          <w:rFonts w:ascii="Arial" w:eastAsia="Times New Roman" w:hAnsi="Arial" w:cs="Arial"/>
          <w:b/>
          <w:bCs/>
          <w:color w:val="000000"/>
          <w:sz w:val="24"/>
          <w:szCs w:val="24"/>
          <w:lang w:val="sr-Latn-ME"/>
        </w:rPr>
      </w:pPr>
    </w:p>
    <w:p w:rsidR="00E469D1" w:rsidRP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Ponuda se sačinjava na:</w:t>
      </w:r>
    </w:p>
    <w:p w:rsidR="00E469D1" w:rsidRPr="00E469D1" w:rsidRDefault="00E469D1" w:rsidP="00E469D1">
      <w:pPr>
        <w:spacing w:after="0" w:line="240" w:lineRule="auto"/>
        <w:jc w:val="both"/>
        <w:rPr>
          <w:rFonts w:ascii="Arial" w:eastAsia="Times New Roman" w:hAnsi="Arial" w:cs="Arial"/>
          <w:b/>
          <w:bCs/>
          <w:color w:val="000000"/>
          <w:sz w:val="24"/>
          <w:szCs w:val="24"/>
          <w:lang w:val="sr-Latn-ME"/>
        </w:rPr>
      </w:pPr>
    </w:p>
    <w:p w:rsidR="00E469D1" w:rsidRP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sym w:font="Wingdings" w:char="F0A8"/>
      </w:r>
      <w:r w:rsidRPr="00E469D1">
        <w:rPr>
          <w:rFonts w:ascii="Arial" w:eastAsia="Times New Roman" w:hAnsi="Arial" w:cs="Arial"/>
          <w:color w:val="000000"/>
          <w:sz w:val="24"/>
          <w:szCs w:val="24"/>
          <w:lang w:val="sr-Latn-ME"/>
        </w:rPr>
        <w:t xml:space="preserve"> crnogorski jezik i drugi jezik koji je u službenoj upotrebi u Crnoj Gori, u skladu sa Ustavom i zakonom</w:t>
      </w:r>
    </w:p>
    <w:p w:rsidR="00E469D1" w:rsidRPr="00E469D1" w:rsidRDefault="00E469D1" w:rsidP="00E469D1">
      <w:pPr>
        <w:spacing w:after="0" w:line="240" w:lineRule="auto"/>
        <w:jc w:val="both"/>
        <w:rPr>
          <w:rFonts w:ascii="Arial" w:eastAsia="Times New Roman" w:hAnsi="Arial" w:cs="Arial"/>
          <w:sz w:val="24"/>
          <w:szCs w:val="24"/>
          <w:lang w:val="sr-Latn-ME"/>
        </w:rPr>
      </w:pP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9" w:name="_Toc62730561"/>
      <w:r w:rsidRPr="00E469D1">
        <w:rPr>
          <w:rFonts w:ascii="Arial" w:eastAsia="Times New Roman" w:hAnsi="Arial" w:cs="Times New Roman"/>
          <w:b/>
          <w:sz w:val="24"/>
          <w:szCs w:val="32"/>
          <w:lang w:val="sr-Latn-ME"/>
        </w:rPr>
        <w:t>NAČIN, MJESTO I VRIJEME PODNOŠENJA PONUDA I OTVARANJA PONUDA</w:t>
      </w:r>
      <w:bookmarkEnd w:id="9"/>
    </w:p>
    <w:p w:rsidR="00E469D1" w:rsidRPr="00E469D1" w:rsidRDefault="00E469D1" w:rsidP="00E469D1">
      <w:pPr>
        <w:spacing w:after="0" w:line="240" w:lineRule="auto"/>
        <w:jc w:val="both"/>
        <w:rPr>
          <w:rFonts w:ascii="Arial" w:eastAsia="Times New Roman" w:hAnsi="Arial" w:cs="Arial"/>
          <w:b/>
          <w:bCs/>
          <w:color w:val="000000"/>
          <w:sz w:val="24"/>
          <w:szCs w:val="24"/>
          <w:lang w:val="sr-Latn-ME"/>
        </w:rPr>
      </w:pPr>
    </w:p>
    <w:p w:rsidR="00AC019D" w:rsidRPr="00185F54" w:rsidRDefault="00AC019D" w:rsidP="00CE4EAF">
      <w:pPr>
        <w:spacing w:after="0" w:line="240" w:lineRule="auto"/>
        <w:jc w:val="both"/>
        <w:rPr>
          <w:rFonts w:ascii="Arial" w:eastAsia="Times New Roman" w:hAnsi="Arial" w:cs="Arial"/>
          <w:color w:val="000000"/>
          <w:sz w:val="24"/>
          <w:szCs w:val="24"/>
          <w:lang w:val="sr-Latn-ME"/>
        </w:rPr>
      </w:pPr>
      <w:r w:rsidRPr="00AC019D">
        <w:rPr>
          <w:rFonts w:ascii="Arial" w:eastAsia="Times New Roman" w:hAnsi="Arial" w:cs="Arial"/>
          <w:color w:val="000000"/>
          <w:sz w:val="24"/>
          <w:szCs w:val="24"/>
          <w:lang w:val="sr-Latn-ME"/>
        </w:rPr>
        <w:t xml:space="preserve">Ponude se podnose preko ESJN-a zaključno sa danom  </w:t>
      </w:r>
      <w:r w:rsidR="00EF2FAA">
        <w:rPr>
          <w:rFonts w:ascii="Arial" w:eastAsia="Times New Roman" w:hAnsi="Arial" w:cs="Arial"/>
          <w:color w:val="000000"/>
          <w:sz w:val="24"/>
          <w:szCs w:val="24"/>
          <w:lang w:val="sr-Latn-ME"/>
        </w:rPr>
        <w:t>14.11</w:t>
      </w:r>
      <w:r w:rsidR="00CE4EAF" w:rsidRPr="00185F54">
        <w:rPr>
          <w:rFonts w:ascii="Arial" w:eastAsia="Times New Roman" w:hAnsi="Arial" w:cs="Arial"/>
          <w:color w:val="000000"/>
          <w:sz w:val="24"/>
          <w:szCs w:val="24"/>
          <w:lang w:val="sr-Latn-ME"/>
        </w:rPr>
        <w:t>.2025</w:t>
      </w:r>
      <w:r w:rsidR="00185F54" w:rsidRPr="00185F54">
        <w:rPr>
          <w:rFonts w:ascii="Arial" w:eastAsia="Times New Roman" w:hAnsi="Arial" w:cs="Arial"/>
          <w:color w:val="000000"/>
          <w:sz w:val="24"/>
          <w:szCs w:val="24"/>
          <w:lang w:val="sr-Latn-ME"/>
        </w:rPr>
        <w:t>. godine do 13</w:t>
      </w:r>
      <w:r w:rsidRPr="00185F54">
        <w:rPr>
          <w:rFonts w:ascii="Arial" w:eastAsia="Times New Roman" w:hAnsi="Arial" w:cs="Arial"/>
          <w:color w:val="000000"/>
          <w:sz w:val="24"/>
          <w:szCs w:val="24"/>
          <w:lang w:val="sr-Latn-ME"/>
        </w:rPr>
        <w:t>:30 sati.</w:t>
      </w:r>
    </w:p>
    <w:p w:rsidR="00AC019D" w:rsidRPr="00185F54" w:rsidRDefault="00AC019D" w:rsidP="00CE4EAF">
      <w:pPr>
        <w:spacing w:after="0" w:line="240" w:lineRule="auto"/>
        <w:jc w:val="both"/>
        <w:rPr>
          <w:rFonts w:ascii="Arial" w:eastAsia="Times New Roman" w:hAnsi="Arial" w:cs="Arial"/>
          <w:color w:val="000000"/>
          <w:sz w:val="24"/>
          <w:szCs w:val="24"/>
          <w:lang w:val="sr-Latn-ME"/>
        </w:rPr>
      </w:pPr>
      <w:r w:rsidRPr="00185F54">
        <w:rPr>
          <w:rFonts w:ascii="Arial" w:eastAsia="Times New Roman" w:hAnsi="Arial" w:cs="Arial"/>
          <w:color w:val="000000"/>
          <w:sz w:val="24"/>
          <w:szCs w:val="24"/>
          <w:lang w:val="sr-Latn-ME"/>
        </w:rPr>
        <w:t xml:space="preserve">Otvaranje ponuda održaće se dana  </w:t>
      </w:r>
      <w:r w:rsidR="00EF2FAA">
        <w:rPr>
          <w:rFonts w:ascii="Arial" w:eastAsia="Times New Roman" w:hAnsi="Arial" w:cs="Arial"/>
          <w:color w:val="000000"/>
          <w:sz w:val="24"/>
          <w:szCs w:val="24"/>
          <w:lang w:val="sr-Latn-ME"/>
        </w:rPr>
        <w:t>14.11</w:t>
      </w:r>
      <w:r w:rsidR="00CE4EAF" w:rsidRPr="00185F54">
        <w:rPr>
          <w:rFonts w:ascii="Arial" w:eastAsia="Times New Roman" w:hAnsi="Arial" w:cs="Arial"/>
          <w:color w:val="000000"/>
          <w:sz w:val="24"/>
          <w:szCs w:val="24"/>
          <w:lang w:val="sr-Latn-ME"/>
        </w:rPr>
        <w:t>.2025</w:t>
      </w:r>
      <w:r w:rsidR="00185F54" w:rsidRPr="00185F54">
        <w:rPr>
          <w:rFonts w:ascii="Arial" w:eastAsia="Times New Roman" w:hAnsi="Arial" w:cs="Arial"/>
          <w:color w:val="000000"/>
          <w:sz w:val="24"/>
          <w:szCs w:val="24"/>
          <w:lang w:val="sr-Latn-ME"/>
        </w:rPr>
        <w:t>. godine u 14</w:t>
      </w:r>
      <w:r w:rsidRPr="00185F54">
        <w:rPr>
          <w:rFonts w:ascii="Arial" w:eastAsia="Times New Roman" w:hAnsi="Arial" w:cs="Arial"/>
          <w:color w:val="000000"/>
          <w:sz w:val="24"/>
          <w:szCs w:val="24"/>
          <w:lang w:val="sr-Latn-ME"/>
        </w:rPr>
        <w:t>:00 sati.</w:t>
      </w:r>
    </w:p>
    <w:p w:rsidR="00AC019D" w:rsidRPr="00AC019D" w:rsidRDefault="00AC019D" w:rsidP="00CE4EAF">
      <w:pPr>
        <w:spacing w:after="0" w:line="240" w:lineRule="auto"/>
        <w:jc w:val="both"/>
        <w:rPr>
          <w:rFonts w:ascii="Arial" w:eastAsia="Times New Roman" w:hAnsi="Arial" w:cs="Arial"/>
          <w:color w:val="000000"/>
          <w:sz w:val="24"/>
          <w:szCs w:val="24"/>
          <w:lang w:val="sr-Latn-ME"/>
        </w:rPr>
      </w:pPr>
      <w:r w:rsidRPr="00185F54">
        <w:rPr>
          <w:rFonts w:ascii="Arial" w:eastAsia="Times New Roman" w:hAnsi="Arial" w:cs="Arial"/>
          <w:color w:val="000000"/>
          <w:sz w:val="24"/>
          <w:szCs w:val="24"/>
          <w:lang w:val="sr-Latn-ME"/>
        </w:rPr>
        <w:t>Izjava privrednog subjekta i garancija ponude podnose se u elektronskom obliku putem</w:t>
      </w:r>
      <w:r w:rsidRPr="00AC019D">
        <w:rPr>
          <w:rFonts w:ascii="Arial" w:eastAsia="Times New Roman" w:hAnsi="Arial" w:cs="Arial"/>
          <w:color w:val="000000"/>
          <w:sz w:val="24"/>
          <w:szCs w:val="24"/>
          <w:lang w:val="sr-Latn-ME"/>
        </w:rPr>
        <w:t xml:space="preserve"> ESJN. </w:t>
      </w:r>
    </w:p>
    <w:p w:rsidR="00AC019D" w:rsidRPr="00AC019D" w:rsidRDefault="00AC019D" w:rsidP="00CE4EAF">
      <w:pPr>
        <w:spacing w:after="0" w:line="240" w:lineRule="auto"/>
        <w:jc w:val="both"/>
        <w:rPr>
          <w:rFonts w:ascii="Arial" w:eastAsia="Times New Roman" w:hAnsi="Arial" w:cs="Arial"/>
          <w:color w:val="000000"/>
          <w:sz w:val="24"/>
          <w:szCs w:val="24"/>
          <w:lang w:val="sr-Latn-ME"/>
        </w:rPr>
      </w:pPr>
      <w:r w:rsidRPr="00AC019D">
        <w:rPr>
          <w:rFonts w:ascii="Arial" w:eastAsia="Times New Roman" w:hAnsi="Arial" w:cs="Arial"/>
          <w:color w:val="000000"/>
          <w:sz w:val="24"/>
          <w:szCs w:val="24"/>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rsidR="00AC019D" w:rsidRPr="00AC019D" w:rsidRDefault="00AC019D" w:rsidP="00CE4EAF">
      <w:pPr>
        <w:spacing w:after="0" w:line="240" w:lineRule="auto"/>
        <w:jc w:val="both"/>
        <w:rPr>
          <w:rFonts w:ascii="Arial" w:eastAsia="Times New Roman" w:hAnsi="Arial" w:cs="Arial"/>
          <w:color w:val="000000"/>
          <w:sz w:val="24"/>
          <w:szCs w:val="24"/>
          <w:lang w:val="sr-Latn-ME"/>
        </w:rPr>
      </w:pPr>
      <w:r w:rsidRPr="00AC019D">
        <w:rPr>
          <w:rFonts w:ascii="Arial" w:eastAsia="Times New Roman" w:hAnsi="Arial" w:cs="Arial"/>
          <w:color w:val="000000"/>
          <w:sz w:val="24"/>
          <w:szCs w:val="24"/>
          <w:lang w:val="sr-Latn-ME"/>
        </w:rPr>
        <w:t xml:space="preserve"> </w:t>
      </w:r>
    </w:p>
    <w:p w:rsidR="00AC019D" w:rsidRPr="00AC019D" w:rsidRDefault="00AC019D" w:rsidP="00CE4EAF">
      <w:pPr>
        <w:spacing w:after="0" w:line="240" w:lineRule="auto"/>
        <w:jc w:val="both"/>
        <w:rPr>
          <w:rFonts w:ascii="Arial" w:eastAsia="Times New Roman" w:hAnsi="Arial" w:cs="Arial"/>
          <w:color w:val="000000"/>
          <w:sz w:val="24"/>
          <w:szCs w:val="24"/>
          <w:lang w:val="sr-Latn-ME"/>
        </w:rPr>
      </w:pPr>
      <w:r w:rsidRPr="00AC019D">
        <w:rPr>
          <w:rFonts w:ascii="Arial" w:eastAsia="Times New Roman" w:hAnsi="Arial" w:cs="Arial"/>
          <w:color w:val="000000"/>
          <w:sz w:val="24"/>
          <w:szCs w:val="24"/>
          <w:lang w:val="sr-Latn-ME"/>
        </w:rPr>
        <w:lastRenderedPageBreak/>
        <w:t>Original garancije ponude u pisanom obliku dostavlja se u koverti, na kojoj se navodi: naziv i sjedište naručioca, broj tenderske dokumentacije za koju se podnosi garancija, naziv, sjedište i adresa ponuđača i naznaka „ garancija ponude“  i „ne otvaraj prije roka za otvaranje ponuda“.</w:t>
      </w:r>
    </w:p>
    <w:p w:rsidR="00AC019D" w:rsidRPr="00AC019D" w:rsidRDefault="00AC019D" w:rsidP="00CE4EAF">
      <w:pPr>
        <w:spacing w:after="0" w:line="240" w:lineRule="auto"/>
        <w:jc w:val="both"/>
        <w:rPr>
          <w:rFonts w:ascii="Arial" w:eastAsia="Times New Roman" w:hAnsi="Arial" w:cs="Arial"/>
          <w:color w:val="000000"/>
          <w:sz w:val="24"/>
          <w:szCs w:val="24"/>
          <w:lang w:val="sr-Latn-ME"/>
        </w:rPr>
      </w:pPr>
    </w:p>
    <w:p w:rsidR="00AC019D" w:rsidRPr="00AC019D" w:rsidRDefault="00AC019D" w:rsidP="00CE4EAF">
      <w:pPr>
        <w:spacing w:after="0" w:line="240" w:lineRule="auto"/>
        <w:jc w:val="both"/>
        <w:rPr>
          <w:rFonts w:ascii="Arial" w:eastAsia="Times New Roman" w:hAnsi="Arial" w:cs="Arial"/>
          <w:color w:val="000000"/>
          <w:sz w:val="24"/>
          <w:szCs w:val="24"/>
          <w:lang w:val="sr-Latn-ME"/>
        </w:rPr>
      </w:pPr>
      <w:r w:rsidRPr="00AC019D">
        <w:rPr>
          <w:rFonts w:ascii="Arial" w:eastAsia="Times New Roman" w:hAnsi="Arial" w:cs="Arial"/>
          <w:color w:val="000000"/>
          <w:sz w:val="24"/>
          <w:szCs w:val="24"/>
          <w:lang w:val="sr-Latn-ME"/>
        </w:rPr>
        <w:t>O dostavljanju garancije ponude, naručilac će sačiniti potvrdu i uz zapisnik o otvaranju ponuda priložiti kao skeniranu kopiju u ESJN, istog dana kada je izvršeno otvaranje ponuda.</w:t>
      </w:r>
    </w:p>
    <w:p w:rsidR="00AC019D" w:rsidRPr="00AC019D" w:rsidRDefault="00AC019D" w:rsidP="00CE4EAF">
      <w:pPr>
        <w:spacing w:after="0" w:line="240" w:lineRule="auto"/>
        <w:jc w:val="both"/>
        <w:rPr>
          <w:rFonts w:ascii="Arial" w:eastAsia="Times New Roman" w:hAnsi="Arial" w:cs="Arial"/>
          <w:color w:val="000000"/>
          <w:sz w:val="24"/>
          <w:szCs w:val="24"/>
          <w:lang w:val="sr-Latn-ME"/>
        </w:rPr>
      </w:pPr>
      <w:r w:rsidRPr="00AC019D">
        <w:rPr>
          <w:rFonts w:ascii="Arial" w:eastAsia="Times New Roman" w:hAnsi="Arial" w:cs="Arial"/>
          <w:color w:val="000000"/>
          <w:sz w:val="24"/>
          <w:szCs w:val="24"/>
          <w:lang w:val="sr-Latn-ME"/>
        </w:rPr>
        <w:t xml:space="preserve"> </w:t>
      </w:r>
    </w:p>
    <w:p w:rsidR="00AC019D" w:rsidRPr="00185F54" w:rsidRDefault="00AC019D" w:rsidP="00CE4EAF">
      <w:pPr>
        <w:spacing w:after="0" w:line="240" w:lineRule="auto"/>
        <w:jc w:val="both"/>
        <w:rPr>
          <w:rFonts w:ascii="Arial" w:eastAsia="Times New Roman" w:hAnsi="Arial" w:cs="Arial"/>
          <w:color w:val="000000"/>
          <w:sz w:val="24"/>
          <w:szCs w:val="24"/>
          <w:lang w:val="sr-Latn-ME"/>
        </w:rPr>
      </w:pPr>
      <w:r w:rsidRPr="00185F54">
        <w:rPr>
          <w:rFonts w:ascii="Arial" w:eastAsia="Times New Roman" w:hAnsi="Arial" w:cs="Arial"/>
          <w:color w:val="000000"/>
          <w:sz w:val="24"/>
          <w:szCs w:val="24"/>
          <w:lang w:val="sr-Latn-ME"/>
        </w:rPr>
        <w:t>Original garancije ponude u pisanom obliku dostavlja se:</w:t>
      </w:r>
    </w:p>
    <w:p w:rsidR="00AC019D" w:rsidRPr="00185F54" w:rsidRDefault="00AC019D" w:rsidP="00CE4EAF">
      <w:pPr>
        <w:spacing w:after="0" w:line="240" w:lineRule="auto"/>
        <w:jc w:val="both"/>
        <w:rPr>
          <w:rFonts w:ascii="Arial" w:eastAsia="Times New Roman" w:hAnsi="Arial" w:cs="Arial"/>
          <w:color w:val="000000"/>
          <w:sz w:val="24"/>
          <w:szCs w:val="24"/>
          <w:lang w:val="sr-Latn-ME"/>
        </w:rPr>
      </w:pPr>
      <w:r w:rsidRPr="00185F54">
        <w:rPr>
          <w:rFonts w:ascii="Arial" w:eastAsia="Times New Roman" w:hAnsi="Arial" w:cs="Arial"/>
          <w:color w:val="000000"/>
          <w:sz w:val="24"/>
          <w:szCs w:val="24"/>
          <w:lang w:val="sr-Latn-ME"/>
        </w:rPr>
        <w:t>•</w:t>
      </w:r>
      <w:r w:rsidRPr="00185F54">
        <w:rPr>
          <w:rFonts w:ascii="Arial" w:eastAsia="Times New Roman" w:hAnsi="Arial" w:cs="Arial"/>
          <w:color w:val="000000"/>
          <w:sz w:val="24"/>
          <w:szCs w:val="24"/>
          <w:lang w:val="sr-Latn-ME"/>
        </w:rPr>
        <w:tab/>
        <w:t xml:space="preserve">neposrednom predajom na arhivi naručioca na adresi </w:t>
      </w:r>
      <w:r w:rsidR="00EF2FAA" w:rsidRPr="00EF2FAA">
        <w:rPr>
          <w:rFonts w:ascii="Arial" w:eastAsia="Times New Roman" w:hAnsi="Arial" w:cs="Arial"/>
          <w:color w:val="000000"/>
          <w:sz w:val="24"/>
          <w:szCs w:val="24"/>
          <w:lang w:val="sr-Latn-ME"/>
        </w:rPr>
        <w:t>Bulevar Ivana Crnojevića 64, Podgorica</w:t>
      </w:r>
      <w:r w:rsidRPr="00185F54">
        <w:rPr>
          <w:rFonts w:ascii="Arial" w:eastAsia="Times New Roman" w:hAnsi="Arial" w:cs="Arial"/>
          <w:color w:val="000000"/>
          <w:sz w:val="24"/>
          <w:szCs w:val="24"/>
          <w:lang w:val="sr-Latn-ME"/>
        </w:rPr>
        <w:t>.</w:t>
      </w:r>
    </w:p>
    <w:p w:rsidR="00AC019D" w:rsidRPr="00185F54" w:rsidRDefault="00AC019D" w:rsidP="00CE4EAF">
      <w:pPr>
        <w:spacing w:after="0" w:line="240" w:lineRule="auto"/>
        <w:jc w:val="both"/>
        <w:rPr>
          <w:rFonts w:ascii="Arial" w:eastAsia="Times New Roman" w:hAnsi="Arial" w:cs="Arial"/>
          <w:color w:val="000000"/>
          <w:sz w:val="24"/>
          <w:szCs w:val="24"/>
          <w:lang w:val="sr-Latn-ME"/>
        </w:rPr>
      </w:pPr>
      <w:r w:rsidRPr="00185F54">
        <w:rPr>
          <w:rFonts w:ascii="Arial" w:eastAsia="Times New Roman" w:hAnsi="Arial" w:cs="Arial"/>
          <w:color w:val="000000"/>
          <w:sz w:val="24"/>
          <w:szCs w:val="24"/>
          <w:lang w:val="sr-Latn-ME"/>
        </w:rPr>
        <w:t>•</w:t>
      </w:r>
      <w:r w:rsidRPr="00185F54">
        <w:rPr>
          <w:rFonts w:ascii="Arial" w:eastAsia="Times New Roman" w:hAnsi="Arial" w:cs="Arial"/>
          <w:color w:val="000000"/>
          <w:sz w:val="24"/>
          <w:szCs w:val="24"/>
          <w:lang w:val="sr-Latn-ME"/>
        </w:rPr>
        <w:tab/>
        <w:t>preporučenom pošiljkom sa povratnicom na adresi</w:t>
      </w:r>
      <w:r w:rsidR="00EF2FAA">
        <w:rPr>
          <w:rFonts w:ascii="Arial" w:eastAsia="Times New Roman" w:hAnsi="Arial" w:cs="Arial"/>
          <w:color w:val="000000"/>
          <w:sz w:val="24"/>
          <w:szCs w:val="24"/>
          <w:lang w:val="sr-Latn-ME"/>
        </w:rPr>
        <w:t xml:space="preserve"> naručioca</w:t>
      </w:r>
      <w:r w:rsidRPr="00185F54">
        <w:rPr>
          <w:rFonts w:ascii="Arial" w:eastAsia="Times New Roman" w:hAnsi="Arial" w:cs="Arial"/>
          <w:color w:val="000000"/>
          <w:sz w:val="24"/>
          <w:szCs w:val="24"/>
          <w:lang w:val="sr-Latn-ME"/>
        </w:rPr>
        <w:t xml:space="preserve"> </w:t>
      </w:r>
      <w:r w:rsidR="00EF2FAA" w:rsidRPr="00EF2FAA">
        <w:rPr>
          <w:rFonts w:ascii="Arial" w:eastAsia="Times New Roman" w:hAnsi="Arial" w:cs="Arial"/>
          <w:color w:val="000000"/>
          <w:sz w:val="24"/>
          <w:szCs w:val="24"/>
          <w:lang w:val="sr-Latn-ME"/>
        </w:rPr>
        <w:t>Bulevar Ivana Crnojevića 64, Podgorica</w:t>
      </w:r>
      <w:r w:rsidRPr="00185F54">
        <w:rPr>
          <w:rFonts w:ascii="Arial" w:eastAsia="Times New Roman" w:hAnsi="Arial" w:cs="Arial"/>
          <w:color w:val="000000"/>
          <w:sz w:val="24"/>
          <w:szCs w:val="24"/>
          <w:lang w:val="sr-Latn-ME"/>
        </w:rPr>
        <w:t>, 81000 Podgorica, s tim što garancija mora biti uručena od strane  poštanskog operatera najkasnije do roka određenog za podnošenje ponude,</w:t>
      </w:r>
    </w:p>
    <w:p w:rsidR="00E469D1" w:rsidRPr="00E469D1" w:rsidRDefault="00AC019D" w:rsidP="00CE4EAF">
      <w:pPr>
        <w:spacing w:after="0" w:line="240" w:lineRule="auto"/>
        <w:jc w:val="both"/>
        <w:rPr>
          <w:rFonts w:ascii="Arial" w:eastAsia="Times New Roman" w:hAnsi="Arial" w:cs="Arial"/>
          <w:i/>
          <w:iCs/>
          <w:color w:val="000000"/>
          <w:sz w:val="24"/>
          <w:szCs w:val="24"/>
          <w:lang w:val="sr-Latn-ME"/>
        </w:rPr>
      </w:pPr>
      <w:r w:rsidRPr="00185F54">
        <w:rPr>
          <w:rFonts w:ascii="Arial" w:eastAsia="Times New Roman" w:hAnsi="Arial" w:cs="Arial"/>
          <w:color w:val="000000"/>
          <w:sz w:val="24"/>
          <w:szCs w:val="24"/>
          <w:lang w:val="sr-Latn-ME"/>
        </w:rPr>
        <w:t>•</w:t>
      </w:r>
      <w:r w:rsidRPr="00185F54">
        <w:rPr>
          <w:rFonts w:ascii="Arial" w:eastAsia="Times New Roman" w:hAnsi="Arial" w:cs="Arial"/>
          <w:color w:val="000000"/>
          <w:sz w:val="24"/>
          <w:szCs w:val="24"/>
          <w:lang w:val="sr-Latn-ME"/>
        </w:rPr>
        <w:tab/>
        <w:t xml:space="preserve">radnim danima od 08:00 do 14:00 sati, zaključno sa danom </w:t>
      </w:r>
      <w:r w:rsidR="00EF2FAA">
        <w:rPr>
          <w:rFonts w:ascii="Arial" w:eastAsia="Times New Roman" w:hAnsi="Arial" w:cs="Arial"/>
          <w:color w:val="000000"/>
          <w:sz w:val="24"/>
          <w:szCs w:val="24"/>
          <w:lang w:val="sr-Latn-ME"/>
        </w:rPr>
        <w:t>14.11</w:t>
      </w:r>
      <w:r w:rsidR="00CE4EAF" w:rsidRPr="00185F54">
        <w:rPr>
          <w:rFonts w:ascii="Arial" w:eastAsia="Times New Roman" w:hAnsi="Arial" w:cs="Arial"/>
          <w:color w:val="000000"/>
          <w:sz w:val="24"/>
          <w:szCs w:val="24"/>
          <w:lang w:val="sr-Latn-ME"/>
        </w:rPr>
        <w:t>.2025</w:t>
      </w:r>
      <w:r w:rsidR="00185F54" w:rsidRPr="00185F54">
        <w:rPr>
          <w:rFonts w:ascii="Arial" w:eastAsia="Times New Roman" w:hAnsi="Arial" w:cs="Arial"/>
          <w:color w:val="000000"/>
          <w:sz w:val="24"/>
          <w:szCs w:val="24"/>
          <w:lang w:val="sr-Latn-ME"/>
        </w:rPr>
        <w:t>. godine do 13</w:t>
      </w:r>
      <w:r w:rsidRPr="00185F54">
        <w:rPr>
          <w:rFonts w:ascii="Arial" w:eastAsia="Times New Roman" w:hAnsi="Arial" w:cs="Arial"/>
          <w:color w:val="000000"/>
          <w:sz w:val="24"/>
          <w:szCs w:val="24"/>
          <w:lang w:val="sr-Latn-ME"/>
        </w:rPr>
        <w:t>:30 sati</w:t>
      </w: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10" w:name="_Toc62730562"/>
      <w:r w:rsidRPr="00E469D1">
        <w:rPr>
          <w:rFonts w:ascii="Arial" w:eastAsia="Times New Roman" w:hAnsi="Arial" w:cs="Times New Roman"/>
          <w:b/>
          <w:sz w:val="24"/>
          <w:szCs w:val="32"/>
          <w:lang w:val="sr-Latn-ME"/>
        </w:rPr>
        <w:t>USLOVI ZA AKTIVIRANJE GARANCIJE PONUDE</w:t>
      </w:r>
      <w:r w:rsidRPr="00E469D1">
        <w:rPr>
          <w:rFonts w:ascii="Arial" w:eastAsia="Times New Roman" w:hAnsi="Arial" w:cs="Times New Roman"/>
          <w:b/>
          <w:sz w:val="24"/>
          <w:szCs w:val="32"/>
          <w:vertAlign w:val="superscript"/>
          <w:lang w:val="sr-Latn-ME"/>
        </w:rPr>
        <w:footnoteReference w:id="8"/>
      </w:r>
      <w:bookmarkEnd w:id="10"/>
    </w:p>
    <w:p w:rsidR="00E469D1" w:rsidRPr="00E469D1" w:rsidRDefault="00E469D1" w:rsidP="00E469D1">
      <w:pPr>
        <w:spacing w:after="0" w:line="240" w:lineRule="auto"/>
        <w:jc w:val="both"/>
        <w:rPr>
          <w:rFonts w:ascii="Arial" w:eastAsia="Times New Roman" w:hAnsi="Arial" w:cs="Arial"/>
          <w:b/>
          <w:bCs/>
          <w:color w:val="000000"/>
          <w:sz w:val="24"/>
          <w:szCs w:val="24"/>
          <w:lang w:val="sr-Latn-ME"/>
        </w:rPr>
      </w:pPr>
    </w:p>
    <w:p w:rsidR="00E469D1" w:rsidRPr="00E469D1" w:rsidRDefault="00E469D1" w:rsidP="00E469D1">
      <w:pPr>
        <w:spacing w:after="0" w:line="240" w:lineRule="auto"/>
        <w:jc w:val="both"/>
        <w:rPr>
          <w:rFonts w:ascii="Arial" w:eastAsia="Times New Roman" w:hAnsi="Arial" w:cs="Arial"/>
          <w:sz w:val="24"/>
          <w:szCs w:val="24"/>
          <w:lang w:val="sr-Latn-ME"/>
        </w:rPr>
      </w:pPr>
      <w:r w:rsidRPr="00E469D1">
        <w:rPr>
          <w:rFonts w:ascii="Arial" w:eastAsia="Times New Roman" w:hAnsi="Arial" w:cs="Arial"/>
          <w:sz w:val="24"/>
          <w:szCs w:val="24"/>
          <w:lang w:val="sr-Latn-ME"/>
        </w:rPr>
        <w:t xml:space="preserve">Garancija ponude će se aktivirati ako ponuđač: </w:t>
      </w:r>
    </w:p>
    <w:p w:rsidR="00E469D1" w:rsidRPr="00E469D1" w:rsidRDefault="00E469D1" w:rsidP="00E469D1">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1) odustane od ponude u roku važenja ponude i/ili</w:t>
      </w:r>
    </w:p>
    <w:p w:rsidR="00E469D1" w:rsidRDefault="00E469D1" w:rsidP="00E469D1">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 xml:space="preserve"> 2) odbije da zaključi ugovor o javnoj nabavci ili okvirni sporazum.</w:t>
      </w:r>
    </w:p>
    <w:p w:rsidR="00E469D1" w:rsidRPr="00E469D1" w:rsidRDefault="00E469D1" w:rsidP="00E469D1">
      <w:pPr>
        <w:spacing w:after="0" w:line="240" w:lineRule="auto"/>
        <w:jc w:val="both"/>
        <w:rPr>
          <w:rFonts w:ascii="Arial" w:eastAsia="Times New Roman" w:hAnsi="Arial" w:cs="Arial"/>
          <w:color w:val="000000"/>
          <w:sz w:val="24"/>
          <w:szCs w:val="24"/>
          <w:lang w:val="sr-Latn-ME"/>
        </w:rPr>
      </w:pP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11" w:name="_Toc62730563"/>
      <w:r w:rsidRPr="00E469D1">
        <w:rPr>
          <w:rFonts w:ascii="Arial" w:eastAsia="Times New Roman" w:hAnsi="Arial" w:cs="Times New Roman"/>
          <w:b/>
          <w:sz w:val="24"/>
          <w:szCs w:val="32"/>
          <w:lang w:val="sr-Latn-ME"/>
        </w:rPr>
        <w:t>TAJNOST PODATAKA</w:t>
      </w:r>
      <w:bookmarkEnd w:id="11"/>
    </w:p>
    <w:p w:rsidR="00E469D1" w:rsidRP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 xml:space="preserve"> </w:t>
      </w:r>
    </w:p>
    <w:p w:rsidR="00E469D1" w:rsidRP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Tenderska dokumentacija sadrži tajne podatke</w:t>
      </w:r>
    </w:p>
    <w:p w:rsidR="00E469D1" w:rsidRPr="00E469D1" w:rsidRDefault="00E469D1" w:rsidP="00E469D1">
      <w:pPr>
        <w:spacing w:after="0" w:line="240" w:lineRule="auto"/>
        <w:jc w:val="both"/>
        <w:rPr>
          <w:rFonts w:ascii="Arial" w:eastAsia="Times New Roman" w:hAnsi="Arial" w:cs="Arial"/>
          <w:color w:val="000000"/>
          <w:sz w:val="24"/>
          <w:szCs w:val="24"/>
          <w:lang w:val="sr-Latn-ME"/>
        </w:rPr>
      </w:pPr>
    </w:p>
    <w:p w:rsidR="00E469D1" w:rsidRP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sym w:font="Wingdings" w:char="F0A8"/>
      </w:r>
      <w:r w:rsidRPr="00E469D1">
        <w:rPr>
          <w:rFonts w:ascii="Arial" w:eastAsia="Times New Roman" w:hAnsi="Arial" w:cs="Arial"/>
          <w:color w:val="000000"/>
          <w:sz w:val="24"/>
          <w:szCs w:val="24"/>
          <w:lang w:val="sr-Latn-ME"/>
        </w:rPr>
        <w:t xml:space="preserve"> ne</w:t>
      </w:r>
    </w:p>
    <w:p w:rsidR="00E469D1" w:rsidRPr="00E469D1" w:rsidRDefault="00E469D1" w:rsidP="00E469D1">
      <w:pPr>
        <w:spacing w:after="0" w:line="240" w:lineRule="auto"/>
        <w:rPr>
          <w:rFonts w:ascii="Arial" w:eastAsia="Times New Roman" w:hAnsi="Arial" w:cs="Arial"/>
          <w:sz w:val="24"/>
          <w:szCs w:val="24"/>
          <w:lang w:val="sr-Latn-ME"/>
        </w:rPr>
      </w:pP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12" w:name="_Toc62730564"/>
      <w:r w:rsidRPr="00E469D1">
        <w:rPr>
          <w:rFonts w:ascii="Arial" w:eastAsia="Times New Roman" w:hAnsi="Arial" w:cs="Times New Roman"/>
          <w:b/>
          <w:sz w:val="24"/>
          <w:szCs w:val="32"/>
          <w:lang w:val="sr-Latn-ME"/>
        </w:rPr>
        <w:t>UPUTSTVO ZA SAČINJAVANJE PONUDE</w:t>
      </w:r>
      <w:bookmarkEnd w:id="12"/>
    </w:p>
    <w:p w:rsidR="00E469D1" w:rsidRPr="00E469D1" w:rsidRDefault="00E469D1" w:rsidP="00E469D1">
      <w:pPr>
        <w:spacing w:after="0" w:line="240" w:lineRule="auto"/>
        <w:rPr>
          <w:rFonts w:ascii="Arial" w:eastAsia="Times New Roman" w:hAnsi="Arial" w:cs="Arial"/>
          <w:sz w:val="24"/>
          <w:szCs w:val="24"/>
          <w:lang w:val="sr-Latn-ME"/>
        </w:rPr>
      </w:pPr>
    </w:p>
    <w:p w:rsidR="00E469D1" w:rsidRPr="00E469D1" w:rsidRDefault="00E469D1" w:rsidP="00E469D1">
      <w:pPr>
        <w:spacing w:after="0" w:line="240" w:lineRule="auto"/>
        <w:jc w:val="both"/>
        <w:rPr>
          <w:rFonts w:ascii="Arial" w:eastAsia="Times New Roman" w:hAnsi="Arial" w:cs="Arial"/>
          <w:sz w:val="24"/>
          <w:szCs w:val="24"/>
          <w:lang w:val="sr-Latn-ME"/>
        </w:rPr>
      </w:pPr>
      <w:r w:rsidRPr="00E469D1">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E469D1" w:rsidRPr="00E469D1" w:rsidRDefault="00E469D1" w:rsidP="00E469D1">
      <w:pPr>
        <w:spacing w:after="0" w:line="240" w:lineRule="auto"/>
        <w:jc w:val="both"/>
        <w:rPr>
          <w:rFonts w:ascii="Arial" w:eastAsia="Times New Roman" w:hAnsi="Arial" w:cs="Arial"/>
          <w:sz w:val="24"/>
          <w:szCs w:val="24"/>
          <w:lang w:val="sr-Latn-ME"/>
        </w:rPr>
      </w:pPr>
      <w:r w:rsidRPr="00E469D1">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E469D1" w:rsidRPr="00E469D1" w:rsidRDefault="00E469D1" w:rsidP="00E469D1">
      <w:pPr>
        <w:spacing w:after="0" w:line="240" w:lineRule="auto"/>
        <w:jc w:val="both"/>
        <w:rPr>
          <w:rFonts w:ascii="Arial" w:eastAsia="Times New Roman" w:hAnsi="Arial" w:cs="Arial"/>
          <w:i/>
          <w:iCs/>
          <w:color w:val="000000"/>
          <w:sz w:val="24"/>
          <w:szCs w:val="24"/>
          <w:lang w:val="sr-Latn-ME"/>
        </w:rPr>
      </w:pPr>
      <w:r w:rsidRPr="00E469D1">
        <w:rPr>
          <w:rFonts w:ascii="Arial" w:eastAsia="Times New Roman" w:hAnsi="Arial" w:cs="Arial"/>
          <w:sz w:val="24"/>
          <w:szCs w:val="24"/>
          <w:lang w:val="sr-Latn-ME"/>
        </w:rPr>
        <w:t xml:space="preserve">Ponuđač je dužan da tačno, potpuno, pravilno i nedvosmisleno popuni </w:t>
      </w:r>
      <w:r w:rsidRPr="00E469D1">
        <w:rPr>
          <w:rFonts w:ascii="Arial" w:eastAsia="Calibri" w:hAnsi="Arial" w:cs="Arial"/>
          <w:sz w:val="24"/>
          <w:szCs w:val="24"/>
          <w:lang w:val="sr-Latn-ME"/>
        </w:rPr>
        <w:t>Izjavu privrednog subjekta u skladu sa zahtjevima iz tenderske dokumentacije.</w:t>
      </w:r>
    </w:p>
    <w:p w:rsidR="00E469D1" w:rsidRDefault="00E469D1" w:rsidP="00E469D1">
      <w:pPr>
        <w:spacing w:after="0" w:line="240" w:lineRule="auto"/>
        <w:jc w:val="both"/>
        <w:rPr>
          <w:rFonts w:ascii="Arial" w:eastAsia="Times New Roman" w:hAnsi="Arial" w:cs="Arial"/>
          <w:b/>
          <w:bCs/>
          <w:color w:val="000000"/>
          <w:sz w:val="24"/>
          <w:szCs w:val="24"/>
          <w:lang w:val="sr-Latn-ME"/>
        </w:rPr>
      </w:pPr>
    </w:p>
    <w:p w:rsidR="00F77FF7" w:rsidRPr="00E469D1" w:rsidRDefault="00F77FF7" w:rsidP="00E469D1">
      <w:pPr>
        <w:spacing w:after="0" w:line="240" w:lineRule="auto"/>
        <w:jc w:val="both"/>
        <w:rPr>
          <w:rFonts w:ascii="Arial" w:eastAsia="Times New Roman" w:hAnsi="Arial" w:cs="Arial"/>
          <w:b/>
          <w:bCs/>
          <w:color w:val="000000"/>
          <w:sz w:val="24"/>
          <w:szCs w:val="24"/>
          <w:lang w:val="sr-Latn-ME"/>
        </w:rPr>
      </w:pP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bookmarkStart w:id="13" w:name="_Toc62730565"/>
      <w:r w:rsidRPr="00E469D1">
        <w:rPr>
          <w:rFonts w:ascii="Arial" w:eastAsia="Times New Roman" w:hAnsi="Arial" w:cs="Times New Roman"/>
          <w:b/>
          <w:sz w:val="24"/>
          <w:szCs w:val="32"/>
          <w:lang w:val="sr-Latn-ME"/>
        </w:rPr>
        <w:t>NAČIN ZAKLJUČIVANJA I IZMJENE UGOVORA O JAVNOJ NABAVCI</w:t>
      </w:r>
      <w:bookmarkEnd w:id="13"/>
    </w:p>
    <w:p w:rsidR="00E469D1" w:rsidRPr="00E469D1" w:rsidRDefault="00E469D1" w:rsidP="00E469D1">
      <w:pPr>
        <w:spacing w:after="0" w:line="240" w:lineRule="auto"/>
        <w:jc w:val="both"/>
        <w:rPr>
          <w:rFonts w:ascii="Arial" w:eastAsia="Times New Roman" w:hAnsi="Arial" w:cs="Arial"/>
          <w:i/>
          <w:sz w:val="24"/>
          <w:szCs w:val="24"/>
          <w:lang w:val="sr-Latn-ME"/>
        </w:rPr>
      </w:pPr>
    </w:p>
    <w:p w:rsidR="00E469D1" w:rsidRPr="00E469D1" w:rsidRDefault="00E469D1" w:rsidP="00E469D1">
      <w:pPr>
        <w:spacing w:after="0" w:line="240" w:lineRule="auto"/>
        <w:jc w:val="both"/>
        <w:rPr>
          <w:rFonts w:ascii="Arial" w:eastAsia="Times New Roman" w:hAnsi="Arial" w:cs="Arial"/>
          <w:sz w:val="24"/>
          <w:szCs w:val="24"/>
          <w:lang w:val="sr-Latn-ME"/>
        </w:rPr>
      </w:pPr>
      <w:r w:rsidRPr="00E469D1">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E469D1" w:rsidRPr="00E469D1" w:rsidRDefault="00E469D1" w:rsidP="00E469D1">
      <w:pPr>
        <w:spacing w:after="0" w:line="240" w:lineRule="auto"/>
        <w:jc w:val="both"/>
        <w:rPr>
          <w:rFonts w:ascii="Arial" w:eastAsia="Times New Roman" w:hAnsi="Arial" w:cs="Arial"/>
          <w:sz w:val="24"/>
          <w:szCs w:val="24"/>
          <w:lang w:val="sr-Latn-ME"/>
        </w:rPr>
      </w:pPr>
    </w:p>
    <w:p w:rsidR="00E469D1" w:rsidRPr="00E469D1" w:rsidRDefault="00E469D1" w:rsidP="00E469D1">
      <w:pPr>
        <w:spacing w:after="0" w:line="240" w:lineRule="auto"/>
        <w:jc w:val="both"/>
        <w:rPr>
          <w:rFonts w:ascii="Arial" w:eastAsia="Times New Roman" w:hAnsi="Arial" w:cs="Arial"/>
          <w:sz w:val="24"/>
          <w:szCs w:val="24"/>
          <w:lang w:val="sr-Latn-ME"/>
        </w:rPr>
      </w:pPr>
      <w:r w:rsidRPr="00E469D1">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rsidR="00E469D1" w:rsidRPr="00E469D1" w:rsidRDefault="00E469D1" w:rsidP="00E469D1">
      <w:pPr>
        <w:spacing w:after="0" w:line="240" w:lineRule="auto"/>
        <w:jc w:val="both"/>
        <w:rPr>
          <w:rFonts w:ascii="Arial" w:eastAsia="Times New Roman" w:hAnsi="Arial" w:cs="Arial"/>
          <w:sz w:val="24"/>
          <w:szCs w:val="24"/>
          <w:lang w:val="sr-Latn-ME"/>
        </w:rPr>
      </w:pPr>
    </w:p>
    <w:p w:rsid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E469D1">
        <w:rPr>
          <w:rFonts w:ascii="Arial" w:eastAsia="Times New Roman" w:hAnsi="Arial" w:cs="Arial"/>
          <w:color w:val="000000"/>
          <w:sz w:val="24"/>
          <w:szCs w:val="24"/>
          <w:vertAlign w:val="superscript"/>
          <w:lang w:val="sr-Latn-ME"/>
        </w:rPr>
        <w:footnoteReference w:id="9"/>
      </w:r>
    </w:p>
    <w:p w:rsidR="00F77FF7" w:rsidRDefault="00F77FF7" w:rsidP="00E469D1">
      <w:pPr>
        <w:spacing w:after="0" w:line="240" w:lineRule="auto"/>
        <w:jc w:val="both"/>
        <w:rPr>
          <w:rFonts w:ascii="Arial" w:eastAsia="Times New Roman" w:hAnsi="Arial" w:cs="Arial"/>
          <w:color w:val="000000"/>
          <w:sz w:val="24"/>
          <w:szCs w:val="24"/>
          <w:lang w:val="sr-Latn-ME"/>
        </w:rPr>
      </w:pPr>
    </w:p>
    <w:p w:rsidR="00F77FF7" w:rsidRPr="00F77FF7" w:rsidRDefault="00F77FF7" w:rsidP="00F77FF7">
      <w:pPr>
        <w:spacing w:after="0" w:line="240" w:lineRule="auto"/>
        <w:jc w:val="both"/>
        <w:rPr>
          <w:rFonts w:ascii="Arial" w:eastAsia="Times New Roman" w:hAnsi="Arial" w:cs="Arial"/>
          <w:color w:val="000000"/>
          <w:sz w:val="24"/>
          <w:szCs w:val="24"/>
          <w:lang w:val="sr-Latn-ME"/>
        </w:rPr>
      </w:pPr>
      <w:r w:rsidRPr="00F77FF7">
        <w:rPr>
          <w:rFonts w:ascii="Arial" w:eastAsia="Times New Roman" w:hAnsi="Arial" w:cs="Arial"/>
          <w:color w:val="000000"/>
          <w:sz w:val="24"/>
          <w:szCs w:val="24"/>
          <w:lang w:val="sr-Latn-ME"/>
        </w:rPr>
        <w:t>•</w:t>
      </w:r>
      <w:r w:rsidRPr="00F77FF7">
        <w:rPr>
          <w:rFonts w:ascii="Arial" w:eastAsia="Times New Roman" w:hAnsi="Arial" w:cs="Arial"/>
          <w:color w:val="000000"/>
          <w:sz w:val="24"/>
          <w:szCs w:val="24"/>
          <w:lang w:val="sr-Latn-ME"/>
        </w:rPr>
        <w:tab/>
        <w:t>Rješavanje sporova</w:t>
      </w:r>
    </w:p>
    <w:p w:rsidR="00F77FF7" w:rsidRPr="00F77FF7" w:rsidRDefault="00F77FF7" w:rsidP="00F77FF7">
      <w:pPr>
        <w:spacing w:after="0" w:line="240" w:lineRule="auto"/>
        <w:jc w:val="both"/>
        <w:rPr>
          <w:rFonts w:ascii="Arial" w:eastAsia="Times New Roman" w:hAnsi="Arial" w:cs="Arial"/>
          <w:color w:val="000000"/>
          <w:sz w:val="24"/>
          <w:szCs w:val="24"/>
          <w:lang w:val="sr-Latn-ME"/>
        </w:rPr>
      </w:pPr>
      <w:r w:rsidRPr="00F77FF7">
        <w:rPr>
          <w:rFonts w:ascii="Arial" w:eastAsia="Times New Roman" w:hAnsi="Arial" w:cs="Arial"/>
          <w:color w:val="000000"/>
          <w:sz w:val="24"/>
          <w:szCs w:val="24"/>
          <w:lang w:val="sr-Latn-ME"/>
        </w:rPr>
        <w:t>Svaki spor, nesaglasnost ili zahtjev koji proizilazi iz ugovora ili je vezan za ugovor, uključujući njegovo kršenje, prestanak ili važenje, biće  riješen pred nadležnim sudom u Podgorici.</w:t>
      </w:r>
    </w:p>
    <w:p w:rsidR="00F77FF7" w:rsidRPr="00F77FF7" w:rsidRDefault="00F77FF7" w:rsidP="00F77FF7">
      <w:pPr>
        <w:spacing w:after="0" w:line="240" w:lineRule="auto"/>
        <w:jc w:val="both"/>
        <w:rPr>
          <w:rFonts w:ascii="Arial" w:eastAsia="Times New Roman" w:hAnsi="Arial" w:cs="Arial"/>
          <w:color w:val="000000"/>
          <w:sz w:val="24"/>
          <w:szCs w:val="24"/>
          <w:lang w:val="sr-Latn-ME"/>
        </w:rPr>
      </w:pPr>
      <w:r w:rsidRPr="00F77FF7">
        <w:rPr>
          <w:rFonts w:ascii="Arial" w:eastAsia="Times New Roman" w:hAnsi="Arial" w:cs="Arial"/>
          <w:color w:val="000000"/>
          <w:sz w:val="24"/>
          <w:szCs w:val="24"/>
          <w:lang w:val="sr-Latn-ME"/>
        </w:rPr>
        <w:t>•</w:t>
      </w:r>
      <w:r w:rsidRPr="00F77FF7">
        <w:rPr>
          <w:rFonts w:ascii="Arial" w:eastAsia="Times New Roman" w:hAnsi="Arial" w:cs="Arial"/>
          <w:color w:val="000000"/>
          <w:sz w:val="24"/>
          <w:szCs w:val="24"/>
          <w:lang w:val="sr-Latn-ME"/>
        </w:rPr>
        <w:tab/>
        <w:t>Raskid Ugovora</w:t>
      </w:r>
    </w:p>
    <w:p w:rsidR="00F77FF7" w:rsidRPr="00F77FF7" w:rsidRDefault="00F77FF7" w:rsidP="00F77FF7">
      <w:pPr>
        <w:spacing w:after="0" w:line="240" w:lineRule="auto"/>
        <w:jc w:val="both"/>
        <w:rPr>
          <w:rFonts w:ascii="Arial" w:eastAsia="Times New Roman" w:hAnsi="Arial" w:cs="Arial"/>
          <w:color w:val="000000"/>
          <w:sz w:val="24"/>
          <w:szCs w:val="24"/>
          <w:lang w:val="sr-Latn-ME"/>
        </w:rPr>
      </w:pPr>
      <w:r w:rsidRPr="00F77FF7">
        <w:rPr>
          <w:rFonts w:ascii="Arial" w:eastAsia="Times New Roman" w:hAnsi="Arial" w:cs="Arial"/>
          <w:color w:val="000000"/>
          <w:sz w:val="24"/>
          <w:szCs w:val="24"/>
          <w:lang w:val="sr-Latn-ME"/>
        </w:rPr>
        <w:t xml:space="preserve">Ugovorne strane su saglasne da do raskida  Ugovora može doći ako Izvršilac ne bude izvršavao svoje obaveze u rokovima i na način predvidjen Ugovorom i prihvaćenom ponudom. </w:t>
      </w:r>
    </w:p>
    <w:p w:rsidR="00F77FF7" w:rsidRPr="00F77FF7" w:rsidRDefault="00F77FF7" w:rsidP="00F77FF7">
      <w:pPr>
        <w:spacing w:after="0" w:line="240" w:lineRule="auto"/>
        <w:jc w:val="both"/>
        <w:rPr>
          <w:rFonts w:ascii="Arial" w:eastAsia="Times New Roman" w:hAnsi="Arial" w:cs="Arial"/>
          <w:color w:val="000000"/>
          <w:sz w:val="24"/>
          <w:szCs w:val="24"/>
          <w:lang w:val="sr-Latn-ME"/>
        </w:rPr>
      </w:pPr>
      <w:r w:rsidRPr="00F77FF7">
        <w:rPr>
          <w:rFonts w:ascii="Arial" w:eastAsia="Times New Roman" w:hAnsi="Arial" w:cs="Arial"/>
          <w:color w:val="000000"/>
          <w:sz w:val="24"/>
          <w:szCs w:val="24"/>
          <w:lang w:val="sr-Latn-ME"/>
        </w:rPr>
        <w:t>U slučaju kada Naručilac ustanovi da kvalitet pruženih usluga ili način na koje se pružaju, odstupa od traženog, odnosno ponudjenog kvaliteta iz ponude Izvršioca.</w:t>
      </w:r>
    </w:p>
    <w:p w:rsidR="00F77FF7" w:rsidRPr="00F77FF7" w:rsidRDefault="00F77FF7" w:rsidP="00F77FF7">
      <w:pPr>
        <w:spacing w:after="0" w:line="240" w:lineRule="auto"/>
        <w:jc w:val="both"/>
        <w:rPr>
          <w:rFonts w:ascii="Arial" w:eastAsia="Times New Roman" w:hAnsi="Arial" w:cs="Arial"/>
          <w:color w:val="000000"/>
          <w:sz w:val="24"/>
          <w:szCs w:val="24"/>
          <w:lang w:val="sr-Latn-ME"/>
        </w:rPr>
      </w:pPr>
      <w:r w:rsidRPr="00F77FF7">
        <w:rPr>
          <w:rFonts w:ascii="Arial" w:eastAsia="Times New Roman" w:hAnsi="Arial" w:cs="Arial"/>
          <w:color w:val="000000"/>
          <w:sz w:val="24"/>
          <w:szCs w:val="24"/>
          <w:lang w:val="sr-Latn-ME"/>
        </w:rPr>
        <w:t>Naručilac je obavezan da u slučaju uočavanja propusta u obavljanju posla pisanim putem pozove Izvršioca i da putem Zapisnika zajednički konstatuju uzrok i obim uočenih propusta.</w:t>
      </w:r>
    </w:p>
    <w:p w:rsidR="00A571F2" w:rsidRPr="00A571F2" w:rsidRDefault="00A571F2" w:rsidP="00A571F2">
      <w:pPr>
        <w:spacing w:after="0" w:line="240" w:lineRule="auto"/>
        <w:jc w:val="both"/>
        <w:rPr>
          <w:rFonts w:ascii="Arial" w:eastAsia="Times New Roman" w:hAnsi="Arial" w:cs="Arial"/>
          <w:color w:val="000000"/>
          <w:sz w:val="24"/>
          <w:szCs w:val="24"/>
          <w:lang w:val="sr-Latn-ME"/>
        </w:rPr>
      </w:pPr>
      <w:r w:rsidRPr="00A571F2">
        <w:rPr>
          <w:rFonts w:ascii="Arial" w:eastAsia="Times New Roman" w:hAnsi="Arial" w:cs="Arial"/>
          <w:color w:val="000000"/>
          <w:sz w:val="24"/>
          <w:szCs w:val="24"/>
          <w:lang w:val="sr-Latn-ME"/>
        </w:rPr>
        <w:t>•</w:t>
      </w:r>
      <w:r w:rsidRPr="00A571F2">
        <w:rPr>
          <w:rFonts w:ascii="Arial" w:eastAsia="Times New Roman" w:hAnsi="Arial" w:cs="Arial"/>
          <w:color w:val="000000"/>
          <w:sz w:val="24"/>
          <w:szCs w:val="24"/>
          <w:lang w:val="sr-Latn-ME"/>
        </w:rPr>
        <w:tab/>
        <w:t>Antikorupcijska klauzula</w:t>
      </w:r>
    </w:p>
    <w:p w:rsidR="00A571F2" w:rsidRDefault="00A571F2" w:rsidP="00A571F2">
      <w:pPr>
        <w:spacing w:after="0" w:line="240" w:lineRule="auto"/>
        <w:jc w:val="both"/>
        <w:rPr>
          <w:rFonts w:ascii="Arial" w:eastAsia="Times New Roman" w:hAnsi="Arial" w:cs="Arial"/>
          <w:color w:val="000000"/>
          <w:sz w:val="24"/>
          <w:szCs w:val="24"/>
          <w:lang w:val="sr-Latn-ME"/>
        </w:rPr>
      </w:pPr>
      <w:r w:rsidRPr="00A571F2">
        <w:rPr>
          <w:rFonts w:ascii="Arial" w:eastAsia="Times New Roman" w:hAnsi="Arial" w:cs="Arial"/>
          <w:color w:val="000000"/>
          <w:sz w:val="24"/>
          <w:szCs w:val="24"/>
          <w:lang w:val="sr-Latn-ME"/>
        </w:rPr>
        <w:t>Ovaj ugovor je ništav ukoliko je zaključen uz kršenje antikorupcijskog pravila u smislu člana 38 stav 3 Zakona o javnim nabavkama (“Sl.list CG” br.074/19 od 30.12.2019.godine, 003/23 od 10.01.2023.godine</w:t>
      </w:r>
      <w:r w:rsidR="004D7B9F">
        <w:rPr>
          <w:rFonts w:ascii="Arial" w:eastAsia="Times New Roman" w:hAnsi="Arial" w:cs="Arial"/>
          <w:color w:val="000000"/>
          <w:sz w:val="24"/>
          <w:szCs w:val="24"/>
          <w:lang w:val="sr-Latn-ME"/>
        </w:rPr>
        <w:t>, 11/23, 84/2024</w:t>
      </w:r>
      <w:r w:rsidRPr="00A571F2">
        <w:rPr>
          <w:rFonts w:ascii="Arial" w:eastAsia="Times New Roman" w:hAnsi="Arial" w:cs="Arial"/>
          <w:color w:val="000000"/>
          <w:sz w:val="24"/>
          <w:szCs w:val="24"/>
          <w:lang w:val="sr-Latn-ME"/>
        </w:rPr>
        <w:t>).</w:t>
      </w:r>
    </w:p>
    <w:p w:rsidR="005140BB" w:rsidRPr="00E469D1" w:rsidRDefault="005140BB" w:rsidP="00A571F2">
      <w:pPr>
        <w:spacing w:after="0" w:line="240" w:lineRule="auto"/>
        <w:jc w:val="both"/>
        <w:rPr>
          <w:rFonts w:ascii="Arial" w:eastAsia="Times New Roman" w:hAnsi="Arial" w:cs="Arial"/>
          <w:color w:val="000000"/>
          <w:sz w:val="24"/>
          <w:szCs w:val="24"/>
          <w:lang w:val="sr-Latn-ME"/>
        </w:rPr>
      </w:pPr>
    </w:p>
    <w:p w:rsidR="00E469D1" w:rsidRP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___________________________________________</w:t>
      </w:r>
    </w:p>
    <w:p w:rsidR="004B4A32" w:rsidRDefault="004B4A32" w:rsidP="00E469D1">
      <w:pPr>
        <w:spacing w:after="0" w:line="240" w:lineRule="auto"/>
        <w:jc w:val="both"/>
        <w:rPr>
          <w:rFonts w:ascii="Arial" w:eastAsia="Times New Roman" w:hAnsi="Arial" w:cs="Arial"/>
          <w:b/>
          <w:bCs/>
          <w:color w:val="FF0000"/>
          <w:sz w:val="24"/>
          <w:szCs w:val="24"/>
          <w:lang w:val="sr-Latn-ME"/>
        </w:rPr>
      </w:pPr>
    </w:p>
    <w:p w:rsidR="004B4A32" w:rsidRPr="00E469D1" w:rsidRDefault="004B4A32" w:rsidP="00E469D1">
      <w:pPr>
        <w:spacing w:after="0" w:line="240" w:lineRule="auto"/>
        <w:jc w:val="both"/>
        <w:rPr>
          <w:rFonts w:ascii="Arial" w:eastAsia="Times New Roman" w:hAnsi="Arial" w:cs="Arial"/>
          <w:b/>
          <w:bCs/>
          <w:color w:val="FF0000"/>
          <w:sz w:val="24"/>
          <w:szCs w:val="24"/>
          <w:lang w:val="sr-Latn-ME"/>
        </w:rPr>
      </w:pP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bookmarkStart w:id="14" w:name="_Toc62730566"/>
      <w:r w:rsidRPr="00E469D1">
        <w:rPr>
          <w:rFonts w:ascii="Arial" w:eastAsia="Times New Roman" w:hAnsi="Arial" w:cs="Times New Roman"/>
          <w:b/>
          <w:sz w:val="24"/>
          <w:szCs w:val="32"/>
          <w:lang w:val="sr-Latn-ME"/>
        </w:rPr>
        <w:t>ZAHTJEV ZA POJAŠNJENJE ILI IZMJENU I DOPUNU TENDERSKE DOKUMENTACIJE</w:t>
      </w:r>
      <w:bookmarkEnd w:id="14"/>
    </w:p>
    <w:p w:rsidR="00E469D1" w:rsidRPr="00E469D1" w:rsidRDefault="00E469D1" w:rsidP="00E469D1">
      <w:pPr>
        <w:spacing w:after="0" w:line="240" w:lineRule="auto"/>
        <w:jc w:val="both"/>
        <w:rPr>
          <w:rFonts w:ascii="Arial" w:eastAsia="Times New Roman" w:hAnsi="Arial" w:cs="Arial"/>
          <w:sz w:val="24"/>
          <w:szCs w:val="24"/>
          <w:lang w:val="sr-Latn-ME"/>
        </w:rPr>
      </w:pPr>
    </w:p>
    <w:p w:rsidR="00E469D1" w:rsidRPr="00E469D1" w:rsidRDefault="00E469D1" w:rsidP="00E469D1">
      <w:pPr>
        <w:autoSpaceDE w:val="0"/>
        <w:autoSpaceDN w:val="0"/>
        <w:adjustRightInd w:val="0"/>
        <w:spacing w:after="0" w:line="240" w:lineRule="auto"/>
        <w:jc w:val="both"/>
        <w:rPr>
          <w:rFonts w:ascii="Arial" w:eastAsia="Times New Roman" w:hAnsi="Arial" w:cs="Arial"/>
          <w:sz w:val="24"/>
          <w:szCs w:val="24"/>
          <w:lang w:val="sr-Latn-ME"/>
        </w:rPr>
      </w:pPr>
      <w:r w:rsidRPr="00E469D1">
        <w:rPr>
          <w:rFonts w:ascii="Arial" w:eastAsia="Times New Roman" w:hAnsi="Arial" w:cs="Arial"/>
          <w:sz w:val="24"/>
          <w:szCs w:val="24"/>
          <w:lang w:val="sr-Latn-ME"/>
        </w:rPr>
        <w:lastRenderedPageBreak/>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E469D1" w:rsidRPr="00E469D1" w:rsidRDefault="00E469D1" w:rsidP="00E469D1">
      <w:pPr>
        <w:spacing w:after="0" w:line="240" w:lineRule="auto"/>
        <w:jc w:val="both"/>
        <w:rPr>
          <w:rFonts w:ascii="Arial" w:eastAsia="Times New Roman" w:hAnsi="Arial" w:cs="Arial"/>
          <w:sz w:val="24"/>
          <w:szCs w:val="24"/>
          <w:lang w:val="sr-Latn-ME"/>
        </w:rPr>
      </w:pPr>
    </w:p>
    <w:p w:rsidR="00E469D1" w:rsidRPr="00E469D1" w:rsidRDefault="00E469D1" w:rsidP="00E469D1">
      <w:pPr>
        <w:spacing w:after="0" w:line="240" w:lineRule="auto"/>
        <w:jc w:val="both"/>
        <w:rPr>
          <w:rFonts w:ascii="Arial" w:eastAsia="Times New Roman" w:hAnsi="Arial" w:cs="Arial"/>
          <w:sz w:val="24"/>
          <w:szCs w:val="24"/>
          <w:lang w:val="sr-Latn-ME"/>
        </w:rPr>
      </w:pPr>
      <w:r w:rsidRPr="00E469D1">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E469D1" w:rsidRPr="00E469D1" w:rsidRDefault="00E469D1" w:rsidP="00E469D1">
      <w:pPr>
        <w:spacing w:after="0" w:line="240" w:lineRule="auto"/>
        <w:jc w:val="both"/>
        <w:rPr>
          <w:rFonts w:ascii="Arial" w:eastAsia="Times New Roman" w:hAnsi="Arial" w:cs="Arial"/>
          <w:sz w:val="24"/>
          <w:szCs w:val="24"/>
          <w:lang w:val="sr-Latn-ME"/>
        </w:rPr>
      </w:pPr>
    </w:p>
    <w:p w:rsidR="00E469D1" w:rsidRPr="00E469D1" w:rsidRDefault="00E469D1" w:rsidP="00E469D1">
      <w:pPr>
        <w:spacing w:after="0" w:line="240" w:lineRule="auto"/>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Zahtjev se podnosi isključivo putem ESJN-a.</w:t>
      </w:r>
    </w:p>
    <w:p w:rsidR="00E469D1" w:rsidRPr="00E469D1" w:rsidRDefault="00E469D1" w:rsidP="00E469D1">
      <w:pPr>
        <w:spacing w:after="0" w:line="240" w:lineRule="auto"/>
        <w:jc w:val="both"/>
        <w:rPr>
          <w:rFonts w:ascii="Arial" w:eastAsia="Times New Roman" w:hAnsi="Arial" w:cs="Arial"/>
          <w:color w:val="000000"/>
          <w:sz w:val="24"/>
          <w:szCs w:val="24"/>
          <w:lang w:val="sr-Latn-ME"/>
        </w:rPr>
      </w:pPr>
    </w:p>
    <w:p w:rsidR="00F03A65" w:rsidRDefault="00F03A65" w:rsidP="00E469D1">
      <w:pPr>
        <w:spacing w:after="0" w:line="240" w:lineRule="auto"/>
        <w:jc w:val="both"/>
        <w:rPr>
          <w:rFonts w:ascii="Arial" w:eastAsia="Times New Roman" w:hAnsi="Arial" w:cs="Arial"/>
          <w:color w:val="000000"/>
          <w:sz w:val="24"/>
          <w:szCs w:val="24"/>
          <w:lang w:val="sr-Latn-ME"/>
        </w:rPr>
      </w:pPr>
    </w:p>
    <w:p w:rsidR="00A91A1F" w:rsidRDefault="00A91A1F" w:rsidP="00E469D1">
      <w:pPr>
        <w:spacing w:after="0" w:line="240" w:lineRule="auto"/>
        <w:jc w:val="both"/>
        <w:rPr>
          <w:rFonts w:ascii="Arial" w:eastAsia="Times New Roman" w:hAnsi="Arial" w:cs="Arial"/>
          <w:color w:val="000000"/>
          <w:sz w:val="24"/>
          <w:szCs w:val="24"/>
          <w:lang w:val="sr-Latn-ME"/>
        </w:rPr>
      </w:pPr>
    </w:p>
    <w:p w:rsidR="00A91A1F" w:rsidRDefault="00A91A1F" w:rsidP="00E469D1">
      <w:pPr>
        <w:spacing w:after="0" w:line="240" w:lineRule="auto"/>
        <w:jc w:val="both"/>
        <w:rPr>
          <w:rFonts w:ascii="Arial" w:eastAsia="Times New Roman" w:hAnsi="Arial" w:cs="Arial"/>
          <w:color w:val="000000"/>
          <w:sz w:val="24"/>
          <w:szCs w:val="24"/>
          <w:lang w:val="sr-Latn-ME"/>
        </w:rPr>
      </w:pPr>
    </w:p>
    <w:p w:rsidR="00A91A1F" w:rsidRDefault="00A91A1F" w:rsidP="00E469D1">
      <w:pPr>
        <w:spacing w:after="0" w:line="240" w:lineRule="auto"/>
        <w:jc w:val="both"/>
        <w:rPr>
          <w:rFonts w:ascii="Arial" w:eastAsia="Times New Roman" w:hAnsi="Arial" w:cs="Arial"/>
          <w:color w:val="000000"/>
          <w:sz w:val="24"/>
          <w:szCs w:val="24"/>
          <w:lang w:val="sr-Latn-ME"/>
        </w:rPr>
      </w:pPr>
    </w:p>
    <w:p w:rsidR="00A91A1F" w:rsidRDefault="00A91A1F" w:rsidP="00E469D1">
      <w:pPr>
        <w:spacing w:after="0" w:line="240" w:lineRule="auto"/>
        <w:jc w:val="both"/>
        <w:rPr>
          <w:rFonts w:ascii="Arial" w:eastAsia="Times New Roman" w:hAnsi="Arial" w:cs="Arial"/>
          <w:color w:val="000000"/>
          <w:sz w:val="24"/>
          <w:szCs w:val="24"/>
          <w:lang w:val="sr-Latn-ME"/>
        </w:rPr>
      </w:pPr>
    </w:p>
    <w:p w:rsidR="00A91A1F" w:rsidRDefault="00A91A1F" w:rsidP="00E469D1">
      <w:pPr>
        <w:spacing w:after="0" w:line="240" w:lineRule="auto"/>
        <w:jc w:val="both"/>
        <w:rPr>
          <w:rFonts w:ascii="Arial" w:eastAsia="Times New Roman" w:hAnsi="Arial" w:cs="Arial"/>
          <w:color w:val="000000"/>
          <w:sz w:val="24"/>
          <w:szCs w:val="24"/>
          <w:lang w:val="sr-Latn-ME"/>
        </w:rPr>
      </w:pPr>
    </w:p>
    <w:p w:rsidR="00A91A1F" w:rsidRDefault="00A91A1F"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BB3892" w:rsidRDefault="00BB3892" w:rsidP="00E469D1">
      <w:pPr>
        <w:spacing w:after="0" w:line="240" w:lineRule="auto"/>
        <w:jc w:val="both"/>
        <w:rPr>
          <w:rFonts w:ascii="Arial" w:eastAsia="Times New Roman" w:hAnsi="Arial" w:cs="Arial"/>
          <w:color w:val="000000"/>
          <w:sz w:val="24"/>
          <w:szCs w:val="24"/>
          <w:lang w:val="sr-Latn-ME"/>
        </w:rPr>
      </w:pPr>
    </w:p>
    <w:p w:rsidR="00A91A1F" w:rsidRDefault="00A91A1F" w:rsidP="00E469D1">
      <w:pPr>
        <w:spacing w:after="0" w:line="240" w:lineRule="auto"/>
        <w:jc w:val="both"/>
        <w:rPr>
          <w:rFonts w:ascii="Arial" w:eastAsia="Times New Roman" w:hAnsi="Arial" w:cs="Arial"/>
          <w:color w:val="000000"/>
          <w:sz w:val="24"/>
          <w:szCs w:val="24"/>
          <w:lang w:val="sr-Latn-ME"/>
        </w:rPr>
      </w:pPr>
    </w:p>
    <w:p w:rsidR="00A91A1F" w:rsidRDefault="00A91A1F" w:rsidP="00E469D1">
      <w:pPr>
        <w:spacing w:after="0" w:line="240" w:lineRule="auto"/>
        <w:jc w:val="both"/>
        <w:rPr>
          <w:rFonts w:ascii="Arial" w:eastAsia="Times New Roman" w:hAnsi="Arial" w:cs="Arial"/>
          <w:color w:val="000000"/>
          <w:sz w:val="24"/>
          <w:szCs w:val="24"/>
          <w:lang w:val="sr-Latn-ME"/>
        </w:rPr>
      </w:pPr>
    </w:p>
    <w:p w:rsidR="006D1DFC" w:rsidRDefault="006D1DFC" w:rsidP="00E469D1">
      <w:pPr>
        <w:spacing w:after="0" w:line="240" w:lineRule="auto"/>
        <w:jc w:val="both"/>
        <w:rPr>
          <w:rFonts w:ascii="Arial" w:eastAsia="Times New Roman" w:hAnsi="Arial" w:cs="Arial"/>
          <w:color w:val="000000"/>
          <w:sz w:val="24"/>
          <w:szCs w:val="24"/>
          <w:lang w:val="sr-Latn-ME"/>
        </w:rPr>
      </w:pPr>
    </w:p>
    <w:p w:rsidR="006D1DFC" w:rsidRPr="00E469D1" w:rsidRDefault="006D1DFC" w:rsidP="00E469D1">
      <w:pPr>
        <w:spacing w:after="0" w:line="240" w:lineRule="auto"/>
        <w:jc w:val="both"/>
        <w:rPr>
          <w:rFonts w:ascii="Arial" w:eastAsia="Times New Roman" w:hAnsi="Arial" w:cs="Arial"/>
          <w:color w:val="000000"/>
          <w:sz w:val="24"/>
          <w:szCs w:val="24"/>
          <w:lang w:val="sr-Latn-ME"/>
        </w:rPr>
      </w:pPr>
    </w:p>
    <w:p w:rsidR="00E469D1" w:rsidRPr="00CE4EAF" w:rsidRDefault="00E469D1" w:rsidP="00CE4EA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15" w:name="_Toc416180136"/>
      <w:bookmarkStart w:id="16" w:name="_Toc508349235"/>
      <w:bookmarkStart w:id="17" w:name="_Toc62730567"/>
      <w:r w:rsidRPr="00E469D1">
        <w:rPr>
          <w:rFonts w:ascii="Arial" w:eastAsia="Times New Roman" w:hAnsi="Arial" w:cs="Times New Roman"/>
          <w:b/>
          <w:sz w:val="24"/>
          <w:szCs w:val="32"/>
          <w:lang w:val="sr-Latn-ME"/>
        </w:rPr>
        <w:t xml:space="preserve"> IZJAVA NARUČIOCA O NEPOSTOJANJU SUKOBA INTERESA</w:t>
      </w:r>
      <w:bookmarkEnd w:id="15"/>
      <w:bookmarkEnd w:id="16"/>
      <w:bookmarkEnd w:id="17"/>
    </w:p>
    <w:p w:rsidR="00BB3892" w:rsidRPr="00BB3892" w:rsidRDefault="00BB3892" w:rsidP="00BB3892">
      <w:pPr>
        <w:tabs>
          <w:tab w:val="left" w:pos="1701"/>
          <w:tab w:val="left" w:pos="4820"/>
        </w:tabs>
        <w:spacing w:after="0" w:line="240" w:lineRule="auto"/>
        <w:jc w:val="both"/>
        <w:rPr>
          <w:rFonts w:ascii="Arial" w:eastAsia="Times New Roman" w:hAnsi="Arial" w:cs="Arial"/>
          <w:color w:val="000000"/>
          <w:sz w:val="24"/>
          <w:szCs w:val="24"/>
          <w:u w:val="single"/>
          <w:lang w:val="sr-Latn-ME"/>
        </w:rPr>
      </w:pPr>
      <w:r w:rsidRPr="00BB3892">
        <w:rPr>
          <w:rFonts w:ascii="Arial" w:eastAsia="Times New Roman" w:hAnsi="Arial" w:cs="Arial"/>
          <w:color w:val="000000"/>
          <w:sz w:val="24"/>
          <w:szCs w:val="24"/>
          <w:u w:val="single"/>
          <w:lang w:val="sr-Latn-ME"/>
        </w:rPr>
        <w:t>Fond penzijskog i invalidskog osiguranja Crne Gore</w:t>
      </w:r>
    </w:p>
    <w:p w:rsidR="00BB3892" w:rsidRPr="00BB3892" w:rsidRDefault="00BB3892" w:rsidP="00BB3892">
      <w:pPr>
        <w:tabs>
          <w:tab w:val="left" w:pos="1701"/>
          <w:tab w:val="left" w:pos="4820"/>
        </w:tabs>
        <w:spacing w:after="0" w:line="240" w:lineRule="auto"/>
        <w:jc w:val="both"/>
        <w:rPr>
          <w:rFonts w:ascii="Arial" w:eastAsia="Times New Roman" w:hAnsi="Arial" w:cs="Arial"/>
          <w:color w:val="000000"/>
          <w:sz w:val="24"/>
          <w:szCs w:val="24"/>
          <w:u w:val="single"/>
          <w:lang w:val="sr-Latn-ME"/>
        </w:rPr>
      </w:pPr>
      <w:r w:rsidRPr="00BB3892">
        <w:rPr>
          <w:rFonts w:ascii="Arial" w:eastAsia="Times New Roman" w:hAnsi="Arial" w:cs="Arial"/>
          <w:color w:val="000000"/>
          <w:sz w:val="24"/>
          <w:szCs w:val="24"/>
          <w:u w:val="single"/>
          <w:lang w:val="sr-Latn-ME"/>
        </w:rPr>
        <w:t xml:space="preserve">Broj: </w:t>
      </w:r>
      <w:r w:rsidR="00250866">
        <w:rPr>
          <w:rFonts w:ascii="Arial" w:eastAsia="Times New Roman" w:hAnsi="Arial" w:cs="Arial"/>
          <w:color w:val="000000"/>
          <w:sz w:val="24"/>
          <w:szCs w:val="24"/>
          <w:u w:val="single"/>
          <w:lang w:val="sr-Latn-ME"/>
        </w:rPr>
        <w:t>01-3875/2</w:t>
      </w:r>
    </w:p>
    <w:p w:rsidR="00E469D1" w:rsidRPr="00E469D1" w:rsidRDefault="00BB3892" w:rsidP="00BB3892">
      <w:pPr>
        <w:tabs>
          <w:tab w:val="left" w:pos="1701"/>
          <w:tab w:val="left" w:pos="4820"/>
        </w:tabs>
        <w:spacing w:after="0" w:line="240" w:lineRule="auto"/>
        <w:jc w:val="both"/>
        <w:rPr>
          <w:rFonts w:ascii="Arial" w:eastAsia="Times New Roman" w:hAnsi="Arial" w:cs="Arial"/>
          <w:b/>
          <w:bCs/>
          <w:color w:val="000000"/>
          <w:sz w:val="24"/>
          <w:szCs w:val="24"/>
          <w:lang w:val="sr-Latn-ME"/>
        </w:rPr>
      </w:pPr>
      <w:r w:rsidRPr="00BB3892">
        <w:rPr>
          <w:rFonts w:ascii="Arial" w:eastAsia="Times New Roman" w:hAnsi="Arial" w:cs="Arial"/>
          <w:color w:val="000000"/>
          <w:sz w:val="24"/>
          <w:szCs w:val="24"/>
          <w:u w:val="single"/>
          <w:lang w:val="sr-Latn-ME"/>
        </w:rPr>
        <w:t xml:space="preserve">Mjesto i datum: Podgorica, </w:t>
      </w:r>
      <w:r>
        <w:rPr>
          <w:rFonts w:ascii="Arial" w:eastAsia="Times New Roman" w:hAnsi="Arial" w:cs="Arial"/>
          <w:color w:val="000000"/>
          <w:sz w:val="24"/>
          <w:szCs w:val="24"/>
          <w:u w:val="single"/>
          <w:lang w:val="sr-Latn-ME"/>
        </w:rPr>
        <w:t>14.10</w:t>
      </w:r>
      <w:r w:rsidRPr="00BB3892">
        <w:rPr>
          <w:rFonts w:ascii="Arial" w:eastAsia="Times New Roman" w:hAnsi="Arial" w:cs="Arial"/>
          <w:color w:val="000000"/>
          <w:sz w:val="24"/>
          <w:szCs w:val="24"/>
          <w:u w:val="single"/>
          <w:lang w:val="sr-Latn-ME"/>
        </w:rPr>
        <w:t>.2025. godine</w:t>
      </w:r>
    </w:p>
    <w:p w:rsidR="00E469D1" w:rsidRPr="00E469D1" w:rsidRDefault="00E469D1" w:rsidP="00E469D1">
      <w:pPr>
        <w:spacing w:after="0" w:line="240" w:lineRule="auto"/>
        <w:jc w:val="both"/>
        <w:rPr>
          <w:rFonts w:ascii="Arial" w:eastAsia="Times New Roman" w:hAnsi="Arial" w:cs="Arial"/>
          <w:b/>
          <w:bCs/>
          <w:color w:val="000000"/>
          <w:sz w:val="24"/>
          <w:szCs w:val="24"/>
          <w:lang w:val="sr-Latn-ME"/>
        </w:rPr>
      </w:pPr>
    </w:p>
    <w:p w:rsidR="00E469D1" w:rsidRPr="00E469D1" w:rsidRDefault="00E469D1" w:rsidP="00E469D1">
      <w:pPr>
        <w:tabs>
          <w:tab w:val="left" w:pos="3290"/>
        </w:tabs>
        <w:spacing w:after="0" w:line="240" w:lineRule="auto"/>
        <w:ind w:firstLine="708"/>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U skladu sa članom 43 stav 1 Zakona o javnim nabavkama („Službeni list CG”, br. 74/19 i 3/23</w:t>
      </w:r>
      <w:r w:rsidR="00727B9D">
        <w:rPr>
          <w:rFonts w:ascii="Arial" w:eastAsia="Times New Roman" w:hAnsi="Arial" w:cs="Arial"/>
          <w:color w:val="000000"/>
          <w:sz w:val="24"/>
          <w:szCs w:val="24"/>
          <w:lang w:val="sr-Latn-ME"/>
        </w:rPr>
        <w:t>, 11/23 i 84/2024</w:t>
      </w:r>
      <w:r w:rsidRPr="00E469D1">
        <w:rPr>
          <w:rFonts w:ascii="Arial" w:eastAsia="Times New Roman" w:hAnsi="Arial" w:cs="Arial"/>
          <w:color w:val="000000"/>
          <w:sz w:val="24"/>
          <w:szCs w:val="24"/>
          <w:lang w:val="sr-Latn-ME"/>
        </w:rPr>
        <w:t xml:space="preserve">), </w:t>
      </w:r>
    </w:p>
    <w:p w:rsidR="00FD52B2" w:rsidRPr="00E469D1" w:rsidRDefault="00FD52B2" w:rsidP="00E469D1">
      <w:pPr>
        <w:tabs>
          <w:tab w:val="left" w:pos="3290"/>
        </w:tabs>
        <w:spacing w:after="0" w:line="240" w:lineRule="auto"/>
        <w:jc w:val="both"/>
        <w:rPr>
          <w:rFonts w:ascii="Arial" w:eastAsia="Times New Roman" w:hAnsi="Arial" w:cs="Arial"/>
          <w:color w:val="000000"/>
          <w:sz w:val="24"/>
          <w:szCs w:val="24"/>
          <w:lang w:val="sr-Latn-ME"/>
        </w:rPr>
      </w:pPr>
    </w:p>
    <w:p w:rsidR="00E469D1" w:rsidRPr="00E469D1" w:rsidRDefault="00E469D1" w:rsidP="00E469D1">
      <w:pPr>
        <w:tabs>
          <w:tab w:val="left" w:pos="3290"/>
        </w:tabs>
        <w:spacing w:after="0" w:line="240" w:lineRule="auto"/>
        <w:jc w:val="both"/>
        <w:rPr>
          <w:rFonts w:ascii="Arial" w:eastAsia="Times New Roman" w:hAnsi="Arial" w:cs="Arial"/>
          <w:color w:val="000000"/>
          <w:sz w:val="24"/>
          <w:szCs w:val="24"/>
          <w:lang w:val="sr-Latn-ME"/>
        </w:rPr>
      </w:pPr>
    </w:p>
    <w:p w:rsidR="00E469D1" w:rsidRPr="00E469D1" w:rsidRDefault="00E469D1" w:rsidP="00E469D1">
      <w:pPr>
        <w:tabs>
          <w:tab w:val="left" w:pos="3290"/>
        </w:tabs>
        <w:spacing w:after="0" w:line="240" w:lineRule="auto"/>
        <w:jc w:val="center"/>
        <w:rPr>
          <w:rFonts w:ascii="Arial" w:eastAsia="Times New Roman" w:hAnsi="Arial" w:cs="Arial"/>
          <w:b/>
          <w:bCs/>
          <w:color w:val="000000"/>
          <w:sz w:val="32"/>
          <w:szCs w:val="32"/>
          <w:lang w:val="sr-Latn-ME"/>
        </w:rPr>
      </w:pPr>
      <w:r w:rsidRPr="00E469D1">
        <w:rPr>
          <w:rFonts w:ascii="Arial" w:eastAsia="Times New Roman" w:hAnsi="Arial" w:cs="Arial"/>
          <w:b/>
          <w:bCs/>
          <w:color w:val="000000"/>
          <w:sz w:val="32"/>
          <w:szCs w:val="32"/>
          <w:lang w:val="sr-Latn-ME"/>
        </w:rPr>
        <w:t>Izjavljujem</w:t>
      </w:r>
    </w:p>
    <w:p w:rsidR="00E469D1" w:rsidRPr="00E469D1" w:rsidRDefault="00E469D1" w:rsidP="00E469D1">
      <w:pPr>
        <w:tabs>
          <w:tab w:val="left" w:pos="3290"/>
        </w:tabs>
        <w:spacing w:after="0" w:line="240" w:lineRule="auto"/>
        <w:jc w:val="both"/>
        <w:rPr>
          <w:rFonts w:ascii="Arial" w:eastAsia="Times New Roman" w:hAnsi="Arial" w:cs="Arial"/>
          <w:color w:val="000000"/>
          <w:sz w:val="24"/>
          <w:szCs w:val="24"/>
          <w:lang w:val="sr-Latn-ME"/>
        </w:rPr>
      </w:pPr>
    </w:p>
    <w:p w:rsidR="00E469D1" w:rsidRDefault="00BB3892" w:rsidP="00E469D1">
      <w:pPr>
        <w:tabs>
          <w:tab w:val="left" w:pos="3290"/>
        </w:tabs>
        <w:spacing w:after="0" w:line="240" w:lineRule="auto"/>
        <w:jc w:val="both"/>
        <w:rPr>
          <w:rFonts w:ascii="Arial" w:eastAsia="Times New Roman" w:hAnsi="Arial" w:cs="Arial"/>
          <w:color w:val="000000"/>
          <w:sz w:val="24"/>
          <w:szCs w:val="24"/>
        </w:rPr>
      </w:pPr>
      <w:proofErr w:type="gramStart"/>
      <w:r w:rsidRPr="00BB3892">
        <w:rPr>
          <w:rFonts w:ascii="Arial" w:eastAsia="Times New Roman" w:hAnsi="Arial" w:cs="Arial"/>
          <w:color w:val="000000"/>
          <w:sz w:val="24"/>
          <w:szCs w:val="24"/>
        </w:rPr>
        <w:t>da</w:t>
      </w:r>
      <w:proofErr w:type="gramEnd"/>
      <w:r w:rsidRPr="00BB3892">
        <w:rPr>
          <w:rFonts w:ascii="Arial" w:eastAsia="Times New Roman" w:hAnsi="Arial" w:cs="Arial"/>
          <w:color w:val="000000"/>
          <w:sz w:val="24"/>
          <w:szCs w:val="24"/>
        </w:rPr>
        <w:t xml:space="preserve"> u po</w:t>
      </w:r>
      <w:r w:rsidR="00FE4BD5">
        <w:rPr>
          <w:rFonts w:ascii="Arial" w:eastAsia="Times New Roman" w:hAnsi="Arial" w:cs="Arial"/>
          <w:color w:val="000000"/>
          <w:sz w:val="24"/>
          <w:szCs w:val="24"/>
        </w:rPr>
        <w:t>stupku javne nabavke redni broj 31</w:t>
      </w:r>
      <w:r w:rsidRPr="00BB3892">
        <w:rPr>
          <w:rFonts w:ascii="Arial" w:eastAsia="Times New Roman" w:hAnsi="Arial" w:cs="Arial"/>
          <w:color w:val="000000"/>
          <w:sz w:val="24"/>
          <w:szCs w:val="24"/>
        </w:rPr>
        <w:t xml:space="preserve"> iz Izmjene i dopune Plana javnih nabavki za 2025. </w:t>
      </w:r>
      <w:proofErr w:type="gramStart"/>
      <w:r w:rsidRPr="00BB3892">
        <w:rPr>
          <w:rFonts w:ascii="Arial" w:eastAsia="Times New Roman" w:hAnsi="Arial" w:cs="Arial"/>
          <w:color w:val="000000"/>
          <w:sz w:val="24"/>
          <w:szCs w:val="24"/>
        </w:rPr>
        <w:t>godinu</w:t>
      </w:r>
      <w:proofErr w:type="gramEnd"/>
      <w:r w:rsidRPr="00BB3892">
        <w:rPr>
          <w:rFonts w:ascii="Arial" w:eastAsia="Times New Roman" w:hAnsi="Arial" w:cs="Arial"/>
          <w:color w:val="000000"/>
          <w:sz w:val="24"/>
          <w:szCs w:val="24"/>
        </w:rPr>
        <w:t xml:space="preserve">, broj 01-275/5 od 02.04.2025. </w:t>
      </w:r>
      <w:proofErr w:type="gramStart"/>
      <w:r w:rsidRPr="00BB3892">
        <w:rPr>
          <w:rFonts w:ascii="Arial" w:eastAsia="Times New Roman" w:hAnsi="Arial" w:cs="Arial"/>
          <w:color w:val="000000"/>
          <w:sz w:val="24"/>
          <w:szCs w:val="24"/>
        </w:rPr>
        <w:t>godine</w:t>
      </w:r>
      <w:proofErr w:type="gramEnd"/>
      <w:r w:rsidRPr="00BB3892">
        <w:rPr>
          <w:rFonts w:ascii="Arial" w:eastAsia="Times New Roman" w:hAnsi="Arial" w:cs="Arial"/>
          <w:color w:val="000000"/>
          <w:sz w:val="24"/>
          <w:szCs w:val="24"/>
        </w:rPr>
        <w:t xml:space="preserve"> za nabavku Usluge održavanja sistema, nijesam u sukobu interesa u smislu člana 41 stav 1 tačka 1 Zakona o javnim nabavkama i da ne postoji ekonomski i drugi lični interes koji može uticati na moju nepristrasnost i nezavisnost u ovom postupku javne nabavke.</w:t>
      </w:r>
    </w:p>
    <w:p w:rsidR="00BB3892" w:rsidRPr="00E469D1" w:rsidRDefault="00BB3892" w:rsidP="00E469D1">
      <w:pPr>
        <w:tabs>
          <w:tab w:val="left" w:pos="3290"/>
        </w:tabs>
        <w:spacing w:after="0" w:line="240" w:lineRule="auto"/>
        <w:jc w:val="both"/>
        <w:rPr>
          <w:rFonts w:ascii="Arial" w:eastAsia="Times New Roman" w:hAnsi="Arial" w:cs="Arial"/>
          <w:color w:val="000000"/>
          <w:sz w:val="24"/>
          <w:szCs w:val="24"/>
          <w:lang w:val="sr-Latn-ME"/>
        </w:rPr>
      </w:pPr>
    </w:p>
    <w:p w:rsidR="00E469D1" w:rsidRPr="00E469D1" w:rsidRDefault="00E469D1" w:rsidP="00BB3892">
      <w:pPr>
        <w:tabs>
          <w:tab w:val="left" w:pos="3290"/>
        </w:tabs>
        <w:spacing w:after="0" w:line="240" w:lineRule="auto"/>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Ovlašćeno lice naručioca</w:t>
      </w:r>
      <w:r w:rsidR="001A0F81">
        <w:rPr>
          <w:rFonts w:ascii="Arial" w:eastAsia="Times New Roman" w:hAnsi="Arial" w:cs="Arial"/>
          <w:color w:val="000000"/>
          <w:sz w:val="24"/>
          <w:szCs w:val="24"/>
          <w:lang w:val="sr-Latn-ME"/>
        </w:rPr>
        <w:t xml:space="preserve">, </w:t>
      </w:r>
      <w:r w:rsidR="00BB3892" w:rsidRPr="00BB3892">
        <w:rPr>
          <w:rFonts w:ascii="Arial" w:eastAsia="Times New Roman" w:hAnsi="Arial" w:cs="Arial"/>
          <w:color w:val="000000"/>
          <w:sz w:val="24"/>
          <w:szCs w:val="24"/>
          <w:lang w:val="sr-Latn-ME"/>
        </w:rPr>
        <w:t>v.d. direktor mr Vladimir Drobnjak</w:t>
      </w:r>
      <w:r w:rsidRPr="00E469D1">
        <w:rPr>
          <w:rFonts w:ascii="Arial" w:eastAsia="Times New Roman" w:hAnsi="Arial" w:cs="Arial"/>
          <w:color w:val="000000"/>
          <w:sz w:val="24"/>
          <w:szCs w:val="24"/>
          <w:lang w:val="sr-Latn-ME"/>
        </w:rPr>
        <w:t>_____________</w:t>
      </w:r>
      <w:r w:rsidR="00F03A65">
        <w:rPr>
          <w:rFonts w:ascii="Arial" w:eastAsia="Times New Roman" w:hAnsi="Arial" w:cs="Arial"/>
          <w:color w:val="000000"/>
          <w:sz w:val="24"/>
          <w:szCs w:val="24"/>
          <w:lang w:val="sr-Latn-ME"/>
        </w:rPr>
        <w:t>_____</w:t>
      </w:r>
    </w:p>
    <w:p w:rsidR="00E469D1" w:rsidRPr="00E469D1" w:rsidRDefault="00E469D1" w:rsidP="00E469D1">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E469D1">
        <w:rPr>
          <w:rFonts w:ascii="Arial" w:eastAsia="Times New Roman" w:hAnsi="Arial" w:cs="Arial"/>
          <w:i/>
          <w:iCs/>
          <w:color w:val="000000"/>
          <w:sz w:val="24"/>
          <w:szCs w:val="24"/>
          <w:lang w:val="sr-Latn-ME"/>
        </w:rPr>
        <w:t>s.r.</w:t>
      </w:r>
    </w:p>
    <w:p w:rsidR="00E469D1" w:rsidRPr="00E469D1" w:rsidRDefault="001A0F81" w:rsidP="001A0F81">
      <w:pPr>
        <w:tabs>
          <w:tab w:val="left" w:pos="3290"/>
        </w:tabs>
        <w:spacing w:after="0" w:line="240" w:lineRule="auto"/>
        <w:ind w:firstLine="1134"/>
        <w:rPr>
          <w:rFonts w:ascii="Arial" w:eastAsia="Times New Roman" w:hAnsi="Arial" w:cs="Arial"/>
          <w:i/>
          <w:iCs/>
          <w:color w:val="000000"/>
          <w:sz w:val="24"/>
          <w:szCs w:val="24"/>
          <w:lang w:val="sr-Latn-ME"/>
        </w:rPr>
      </w:pPr>
      <w:r>
        <w:rPr>
          <w:rFonts w:ascii="Arial" w:eastAsia="Times New Roman" w:hAnsi="Arial" w:cs="Arial"/>
          <w:color w:val="000000"/>
          <w:sz w:val="24"/>
          <w:szCs w:val="24"/>
          <w:lang w:val="sr-Latn-ME"/>
        </w:rPr>
        <w:t xml:space="preserve">              </w:t>
      </w:r>
    </w:p>
    <w:p w:rsidR="006A3F4C" w:rsidRPr="006A3F4C" w:rsidRDefault="00E469D1" w:rsidP="006A3F4C">
      <w:pPr>
        <w:tabs>
          <w:tab w:val="left" w:pos="3290"/>
        </w:tabs>
        <w:spacing w:after="0" w:line="240" w:lineRule="auto"/>
        <w:ind w:left="5664" w:firstLine="708"/>
        <w:jc w:val="center"/>
        <w:rPr>
          <w:rFonts w:ascii="Arial" w:eastAsia="Times New Roman" w:hAnsi="Arial" w:cs="Arial"/>
          <w:i/>
          <w:iCs/>
          <w:color w:val="000000"/>
          <w:sz w:val="24"/>
          <w:szCs w:val="24"/>
          <w:lang w:val="sr-Latn-ME"/>
        </w:rPr>
      </w:pPr>
      <w:r w:rsidRPr="00E469D1">
        <w:rPr>
          <w:rFonts w:ascii="Arial" w:eastAsia="Times New Roman" w:hAnsi="Arial" w:cs="Arial"/>
          <w:i/>
          <w:iCs/>
          <w:color w:val="000000"/>
          <w:sz w:val="24"/>
          <w:szCs w:val="24"/>
          <w:lang w:val="sr-Latn-ME"/>
        </w:rPr>
        <w:t xml:space="preserve"> s.r.</w:t>
      </w:r>
    </w:p>
    <w:p w:rsidR="00E469D1" w:rsidRPr="00BB3892" w:rsidRDefault="00E469D1" w:rsidP="001A0F81">
      <w:pPr>
        <w:tabs>
          <w:tab w:val="left" w:pos="3290"/>
        </w:tabs>
        <w:spacing w:after="0" w:line="240" w:lineRule="auto"/>
        <w:rPr>
          <w:rFonts w:ascii="Arial" w:eastAsia="Times New Roman" w:hAnsi="Arial" w:cs="Arial"/>
          <w:color w:val="000000"/>
          <w:sz w:val="24"/>
          <w:szCs w:val="24"/>
          <w:highlight w:val="yellow"/>
          <w:lang w:val="sr-Latn-ME"/>
        </w:rPr>
      </w:pPr>
      <w:r w:rsidRPr="00E469D1">
        <w:rPr>
          <w:rFonts w:ascii="Arial" w:eastAsia="Times New Roman" w:hAnsi="Arial" w:cs="Arial"/>
          <w:color w:val="000000"/>
          <w:sz w:val="24"/>
          <w:szCs w:val="24"/>
          <w:lang w:val="sr-Latn-ME"/>
        </w:rPr>
        <w:t>Lice koje je učestvovalo u planiranju javne nabavke</w:t>
      </w:r>
      <w:r w:rsidR="00250866">
        <w:rPr>
          <w:rFonts w:ascii="Arial" w:eastAsia="Times New Roman" w:hAnsi="Arial" w:cs="Arial"/>
          <w:color w:val="000000"/>
          <w:sz w:val="24"/>
          <w:szCs w:val="24"/>
          <w:lang w:val="sr-Latn-ME"/>
        </w:rPr>
        <w:t>, Nataša Bulatović</w:t>
      </w:r>
      <w:r w:rsidR="009B0C07" w:rsidRPr="00250866">
        <w:rPr>
          <w:rFonts w:ascii="Arial" w:eastAsia="Times New Roman" w:hAnsi="Arial" w:cs="Arial"/>
          <w:color w:val="000000"/>
          <w:sz w:val="24"/>
          <w:szCs w:val="24"/>
          <w:lang w:val="sr-Latn-ME"/>
        </w:rPr>
        <w:t xml:space="preserve"> </w:t>
      </w:r>
      <w:r w:rsidR="00987780" w:rsidRPr="00250866">
        <w:rPr>
          <w:rFonts w:ascii="Arial" w:eastAsia="Times New Roman" w:hAnsi="Arial" w:cs="Arial"/>
          <w:color w:val="000000"/>
          <w:sz w:val="24"/>
          <w:szCs w:val="24"/>
          <w:lang w:val="sr-Latn-ME"/>
        </w:rPr>
        <w:t>______________</w:t>
      </w:r>
    </w:p>
    <w:p w:rsidR="00E469D1" w:rsidRPr="00250866" w:rsidRDefault="006A3F4C" w:rsidP="00E469D1">
      <w:pPr>
        <w:spacing w:after="0" w:line="240" w:lineRule="auto"/>
        <w:ind w:left="6372"/>
        <w:jc w:val="center"/>
        <w:rPr>
          <w:rFonts w:ascii="Arial" w:eastAsia="Times New Roman" w:hAnsi="Arial" w:cs="Arial"/>
          <w:i/>
          <w:iCs/>
          <w:color w:val="000000"/>
          <w:sz w:val="24"/>
          <w:szCs w:val="24"/>
          <w:lang w:val="sr-Latn-ME"/>
        </w:rPr>
      </w:pPr>
      <w:r w:rsidRPr="00250866">
        <w:rPr>
          <w:rFonts w:ascii="Arial" w:eastAsia="Times New Roman" w:hAnsi="Arial" w:cs="Arial"/>
          <w:i/>
          <w:iCs/>
          <w:color w:val="000000"/>
          <w:sz w:val="24"/>
          <w:szCs w:val="24"/>
          <w:lang w:val="sr-Latn-ME"/>
        </w:rPr>
        <w:t xml:space="preserve">                     </w:t>
      </w:r>
      <w:r w:rsidR="00E469D1" w:rsidRPr="00250866">
        <w:rPr>
          <w:rFonts w:ascii="Arial" w:eastAsia="Times New Roman" w:hAnsi="Arial" w:cs="Arial"/>
          <w:i/>
          <w:iCs/>
          <w:color w:val="000000"/>
          <w:sz w:val="24"/>
          <w:szCs w:val="24"/>
          <w:lang w:val="sr-Latn-ME"/>
        </w:rPr>
        <w:t>s.r.</w:t>
      </w:r>
    </w:p>
    <w:p w:rsidR="00E469D1" w:rsidRPr="00250866" w:rsidRDefault="00250866" w:rsidP="00E469D1">
      <w:pPr>
        <w:tabs>
          <w:tab w:val="left" w:pos="3290"/>
        </w:tabs>
        <w:spacing w:after="0" w:line="240" w:lineRule="auto"/>
        <w:rPr>
          <w:rFonts w:ascii="Arial" w:eastAsia="Times New Roman" w:hAnsi="Arial" w:cs="Arial"/>
          <w:color w:val="000000"/>
          <w:sz w:val="24"/>
          <w:szCs w:val="24"/>
          <w:lang w:val="sr-Latn-ME"/>
        </w:rPr>
      </w:pPr>
      <w:r w:rsidRPr="00250866">
        <w:rPr>
          <w:rFonts w:ascii="Arial" w:eastAsia="Times New Roman" w:hAnsi="Arial" w:cs="Arial"/>
          <w:iCs/>
          <w:color w:val="000000"/>
          <w:sz w:val="24"/>
          <w:szCs w:val="24"/>
          <w:lang w:val="sr-Latn-ME"/>
        </w:rPr>
        <w:t>Predsjednik</w:t>
      </w:r>
      <w:r w:rsidR="00E469D1" w:rsidRPr="00250866">
        <w:rPr>
          <w:rFonts w:ascii="Arial" w:eastAsia="Times New Roman" w:hAnsi="Arial" w:cs="Arial"/>
          <w:iCs/>
          <w:color w:val="000000"/>
          <w:sz w:val="24"/>
          <w:szCs w:val="24"/>
          <w:lang w:val="sr-Latn-ME"/>
        </w:rPr>
        <w:t xml:space="preserve"> komisije </w:t>
      </w:r>
      <w:r w:rsidR="00E469D1" w:rsidRPr="00250866">
        <w:rPr>
          <w:rFonts w:ascii="Arial" w:eastAsia="Times New Roman" w:hAnsi="Arial" w:cs="Arial"/>
          <w:sz w:val="24"/>
          <w:szCs w:val="24"/>
          <w:lang w:val="sr-Latn-ME"/>
        </w:rPr>
        <w:t>za sprovođenje postupka javne nabavk</w:t>
      </w:r>
      <w:r w:rsidR="00E469D1" w:rsidRPr="00250866">
        <w:rPr>
          <w:rFonts w:ascii="Arial" w:eastAsia="Times New Roman" w:hAnsi="Arial" w:cs="Arial"/>
          <w:iCs/>
          <w:color w:val="000000"/>
          <w:sz w:val="24"/>
          <w:szCs w:val="24"/>
          <w:lang w:val="sr-Latn-ME"/>
        </w:rPr>
        <w:t>e</w:t>
      </w:r>
      <w:r w:rsidR="00F87E1B" w:rsidRPr="00250866">
        <w:rPr>
          <w:rFonts w:ascii="Arial" w:eastAsia="Times New Roman" w:hAnsi="Arial" w:cs="Arial"/>
          <w:iCs/>
          <w:color w:val="000000"/>
          <w:sz w:val="24"/>
          <w:szCs w:val="24"/>
          <w:lang w:val="sr-Latn-ME"/>
        </w:rPr>
        <w:t xml:space="preserve">, </w:t>
      </w:r>
      <w:r>
        <w:rPr>
          <w:rFonts w:ascii="Arial" w:eastAsia="Times New Roman" w:hAnsi="Arial" w:cs="Arial"/>
          <w:iCs/>
          <w:color w:val="000000"/>
          <w:sz w:val="24"/>
          <w:szCs w:val="24"/>
          <w:lang w:val="sr-Latn-ME"/>
        </w:rPr>
        <w:t>Ljubo Vujič</w:t>
      </w:r>
      <w:r w:rsidR="00987780" w:rsidRPr="00250866">
        <w:rPr>
          <w:rFonts w:ascii="Arial" w:eastAsia="Times New Roman" w:hAnsi="Arial" w:cs="Arial"/>
          <w:color w:val="000000"/>
          <w:sz w:val="24"/>
          <w:szCs w:val="24"/>
          <w:lang w:val="sr-Latn-ME"/>
        </w:rPr>
        <w:t>___________</w:t>
      </w:r>
    </w:p>
    <w:p w:rsidR="00E469D1" w:rsidRPr="00BB3892" w:rsidRDefault="006A3F4C" w:rsidP="00E469D1">
      <w:pPr>
        <w:spacing w:after="0" w:line="240" w:lineRule="auto"/>
        <w:ind w:left="6372"/>
        <w:jc w:val="center"/>
        <w:rPr>
          <w:rFonts w:ascii="Arial" w:eastAsia="Times New Roman" w:hAnsi="Arial" w:cs="Arial"/>
          <w:i/>
          <w:iCs/>
          <w:color w:val="000000"/>
          <w:sz w:val="24"/>
          <w:szCs w:val="24"/>
          <w:highlight w:val="yellow"/>
          <w:lang w:val="sr-Latn-ME"/>
        </w:rPr>
      </w:pPr>
      <w:r w:rsidRPr="00250866">
        <w:rPr>
          <w:rFonts w:ascii="Arial" w:eastAsia="Times New Roman" w:hAnsi="Arial" w:cs="Arial"/>
          <w:i/>
          <w:iCs/>
          <w:color w:val="000000"/>
          <w:sz w:val="24"/>
          <w:szCs w:val="24"/>
          <w:lang w:val="sr-Latn-ME"/>
        </w:rPr>
        <w:t xml:space="preserve">                     </w:t>
      </w:r>
      <w:r w:rsidR="00E469D1" w:rsidRPr="00250866">
        <w:rPr>
          <w:rFonts w:ascii="Arial" w:eastAsia="Times New Roman" w:hAnsi="Arial" w:cs="Arial"/>
          <w:i/>
          <w:iCs/>
          <w:color w:val="000000"/>
          <w:sz w:val="24"/>
          <w:szCs w:val="24"/>
          <w:lang w:val="sr-Latn-ME"/>
        </w:rPr>
        <w:t>s.r.</w:t>
      </w:r>
    </w:p>
    <w:p w:rsidR="00E469D1" w:rsidRPr="00250866" w:rsidRDefault="00E469D1" w:rsidP="00987780">
      <w:pPr>
        <w:tabs>
          <w:tab w:val="left" w:pos="3290"/>
        </w:tabs>
        <w:spacing w:after="0" w:line="240" w:lineRule="auto"/>
        <w:rPr>
          <w:rFonts w:ascii="Arial" w:eastAsia="Times New Roman" w:hAnsi="Arial" w:cs="Arial"/>
          <w:color w:val="000000"/>
          <w:sz w:val="24"/>
          <w:szCs w:val="24"/>
          <w:lang w:val="sr-Latn-ME"/>
        </w:rPr>
      </w:pPr>
      <w:r w:rsidRPr="00250866">
        <w:rPr>
          <w:rFonts w:ascii="Arial" w:eastAsia="Times New Roman" w:hAnsi="Arial" w:cs="Arial"/>
          <w:iCs/>
          <w:color w:val="000000"/>
          <w:sz w:val="24"/>
          <w:szCs w:val="24"/>
          <w:lang w:val="sr-Latn-ME"/>
        </w:rPr>
        <w:t xml:space="preserve">Član komisije </w:t>
      </w:r>
      <w:r w:rsidRPr="00250866">
        <w:rPr>
          <w:rFonts w:ascii="Arial" w:eastAsia="Times New Roman" w:hAnsi="Arial" w:cs="Arial"/>
          <w:sz w:val="24"/>
          <w:szCs w:val="24"/>
          <w:lang w:val="sr-Latn-ME"/>
        </w:rPr>
        <w:t>za sprovođenje postupka javne nabavk</w:t>
      </w:r>
      <w:r w:rsidRPr="00250866">
        <w:rPr>
          <w:rFonts w:ascii="Arial" w:eastAsia="Times New Roman" w:hAnsi="Arial" w:cs="Arial"/>
          <w:iCs/>
          <w:color w:val="000000"/>
          <w:sz w:val="24"/>
          <w:szCs w:val="24"/>
          <w:lang w:val="sr-Latn-ME"/>
        </w:rPr>
        <w:t>e</w:t>
      </w:r>
      <w:r w:rsidR="00FE1868" w:rsidRPr="00250866">
        <w:rPr>
          <w:rFonts w:ascii="Arial" w:eastAsia="Times New Roman" w:hAnsi="Arial" w:cs="Arial"/>
          <w:iCs/>
          <w:color w:val="000000"/>
          <w:sz w:val="24"/>
          <w:szCs w:val="24"/>
          <w:lang w:val="sr-Latn-ME"/>
        </w:rPr>
        <w:t>,</w:t>
      </w:r>
      <w:r w:rsidR="00250866" w:rsidRPr="00250866">
        <w:rPr>
          <w:rFonts w:ascii="Arial" w:eastAsia="Times New Roman" w:hAnsi="Arial" w:cs="Arial"/>
          <w:iCs/>
          <w:color w:val="000000"/>
          <w:sz w:val="24"/>
          <w:szCs w:val="24"/>
          <w:lang w:val="sr-Latn-ME"/>
        </w:rPr>
        <w:t xml:space="preserve"> </w:t>
      </w:r>
      <w:r w:rsidR="00250866" w:rsidRPr="00250866">
        <w:rPr>
          <w:rFonts w:ascii="Arial" w:eastAsia="Times New Roman" w:hAnsi="Arial" w:cs="Arial"/>
          <w:iCs/>
          <w:color w:val="000000"/>
          <w:sz w:val="24"/>
          <w:szCs w:val="24"/>
          <w:lang w:val="sr-Latn-ME"/>
        </w:rPr>
        <w:t xml:space="preserve">Ana Žugić </w:t>
      </w:r>
      <w:r w:rsidR="00987780" w:rsidRPr="00250866">
        <w:rPr>
          <w:rFonts w:ascii="Arial" w:eastAsia="Times New Roman" w:hAnsi="Arial" w:cs="Arial"/>
          <w:color w:val="000000"/>
          <w:sz w:val="24"/>
          <w:szCs w:val="24"/>
          <w:lang w:val="sr-Latn-ME"/>
        </w:rPr>
        <w:t>__________</w:t>
      </w:r>
      <w:r w:rsidR="00250866" w:rsidRPr="00250866">
        <w:rPr>
          <w:rFonts w:ascii="Arial" w:eastAsia="Times New Roman" w:hAnsi="Arial" w:cs="Arial"/>
          <w:color w:val="000000"/>
          <w:sz w:val="24"/>
          <w:szCs w:val="24"/>
          <w:lang w:val="sr-Latn-ME"/>
        </w:rPr>
        <w:t>____</w:t>
      </w:r>
    </w:p>
    <w:p w:rsidR="00E469D1" w:rsidRPr="00250866" w:rsidRDefault="006A3F4C" w:rsidP="00E469D1">
      <w:pPr>
        <w:spacing w:after="0" w:line="240" w:lineRule="auto"/>
        <w:ind w:left="6372"/>
        <w:jc w:val="center"/>
        <w:rPr>
          <w:rFonts w:ascii="Arial" w:eastAsia="Times New Roman" w:hAnsi="Arial" w:cs="Arial"/>
          <w:i/>
          <w:iCs/>
          <w:color w:val="000000"/>
          <w:sz w:val="24"/>
          <w:szCs w:val="24"/>
          <w:lang w:val="sr-Latn-ME"/>
        </w:rPr>
      </w:pPr>
      <w:r w:rsidRPr="00250866">
        <w:rPr>
          <w:rFonts w:ascii="Arial" w:eastAsia="Times New Roman" w:hAnsi="Arial" w:cs="Arial"/>
          <w:i/>
          <w:iCs/>
          <w:color w:val="000000"/>
          <w:sz w:val="24"/>
          <w:szCs w:val="24"/>
          <w:lang w:val="sr-Latn-ME"/>
        </w:rPr>
        <w:t xml:space="preserve">                     </w:t>
      </w:r>
      <w:r w:rsidR="00E469D1" w:rsidRPr="00250866">
        <w:rPr>
          <w:rFonts w:ascii="Arial" w:eastAsia="Times New Roman" w:hAnsi="Arial" w:cs="Arial"/>
          <w:i/>
          <w:iCs/>
          <w:color w:val="000000"/>
          <w:sz w:val="24"/>
          <w:szCs w:val="24"/>
          <w:lang w:val="sr-Latn-ME"/>
        </w:rPr>
        <w:t>s.r.</w:t>
      </w:r>
    </w:p>
    <w:p w:rsidR="006A3F4C" w:rsidRPr="00250866" w:rsidRDefault="00E469D1" w:rsidP="00987780">
      <w:pPr>
        <w:tabs>
          <w:tab w:val="left" w:pos="3290"/>
        </w:tabs>
        <w:spacing w:after="0" w:line="240" w:lineRule="auto"/>
        <w:rPr>
          <w:rFonts w:ascii="Arial" w:eastAsia="Times New Roman" w:hAnsi="Arial" w:cs="Arial"/>
          <w:color w:val="000000"/>
          <w:sz w:val="24"/>
          <w:szCs w:val="24"/>
          <w:lang w:val="sr-Latn-ME"/>
        </w:rPr>
      </w:pPr>
      <w:r w:rsidRPr="00250866">
        <w:rPr>
          <w:rFonts w:ascii="Arial" w:eastAsia="Times New Roman" w:hAnsi="Arial" w:cs="Arial"/>
          <w:iCs/>
          <w:color w:val="000000"/>
          <w:sz w:val="24"/>
          <w:szCs w:val="24"/>
          <w:lang w:val="sr-Latn-ME"/>
        </w:rPr>
        <w:t xml:space="preserve">Član komisije </w:t>
      </w:r>
      <w:r w:rsidRPr="00250866">
        <w:rPr>
          <w:rFonts w:ascii="Arial" w:eastAsia="Times New Roman" w:hAnsi="Arial" w:cs="Arial"/>
          <w:sz w:val="24"/>
          <w:szCs w:val="24"/>
          <w:lang w:val="sr-Latn-ME"/>
        </w:rPr>
        <w:t>za sprovođenje postupka javne nabavk</w:t>
      </w:r>
      <w:r w:rsidRPr="00250866">
        <w:rPr>
          <w:rFonts w:ascii="Arial" w:eastAsia="Times New Roman" w:hAnsi="Arial" w:cs="Arial"/>
          <w:iCs/>
          <w:color w:val="000000"/>
          <w:sz w:val="24"/>
          <w:szCs w:val="24"/>
          <w:lang w:val="sr-Latn-ME"/>
        </w:rPr>
        <w:t>e</w:t>
      </w:r>
      <w:r w:rsidR="00987780" w:rsidRPr="00250866">
        <w:rPr>
          <w:rFonts w:ascii="Arial" w:eastAsia="Times New Roman" w:hAnsi="Arial" w:cs="Arial"/>
          <w:iCs/>
          <w:color w:val="000000"/>
          <w:sz w:val="24"/>
          <w:szCs w:val="24"/>
          <w:lang w:val="sr-Latn-ME"/>
        </w:rPr>
        <w:t xml:space="preserve">, </w:t>
      </w:r>
      <w:r w:rsidR="00250866" w:rsidRPr="00250866">
        <w:rPr>
          <w:rFonts w:ascii="Arial" w:eastAsia="Times New Roman" w:hAnsi="Arial" w:cs="Arial"/>
          <w:iCs/>
          <w:color w:val="000000"/>
          <w:sz w:val="24"/>
          <w:szCs w:val="24"/>
          <w:lang w:val="sr-Latn-ME"/>
        </w:rPr>
        <w:t>Tatjana Stanišić</w:t>
      </w:r>
      <w:r w:rsidR="004A00A8" w:rsidRPr="00250866">
        <w:rPr>
          <w:rFonts w:ascii="Arial" w:eastAsia="Times New Roman" w:hAnsi="Arial" w:cs="Arial"/>
          <w:iCs/>
          <w:color w:val="000000"/>
          <w:sz w:val="24"/>
          <w:szCs w:val="24"/>
          <w:lang w:val="sr-Latn-ME"/>
        </w:rPr>
        <w:t xml:space="preserve"> </w:t>
      </w:r>
      <w:r w:rsidR="006A3F4C" w:rsidRPr="00250866">
        <w:rPr>
          <w:rFonts w:ascii="Arial" w:eastAsia="Times New Roman" w:hAnsi="Arial" w:cs="Arial"/>
          <w:color w:val="000000"/>
          <w:sz w:val="24"/>
          <w:szCs w:val="24"/>
          <w:lang w:val="sr-Latn-ME"/>
        </w:rPr>
        <w:t>____________</w:t>
      </w:r>
    </w:p>
    <w:p w:rsidR="00E469D1" w:rsidRPr="00250866" w:rsidRDefault="006A3F4C" w:rsidP="006A3F4C">
      <w:pPr>
        <w:spacing w:after="0" w:line="240" w:lineRule="auto"/>
        <w:ind w:left="6372"/>
        <w:jc w:val="center"/>
        <w:rPr>
          <w:rFonts w:ascii="Arial" w:eastAsia="Times New Roman" w:hAnsi="Arial" w:cs="Arial"/>
          <w:i/>
          <w:iCs/>
          <w:color w:val="000000"/>
          <w:sz w:val="24"/>
          <w:szCs w:val="24"/>
          <w:lang w:val="sr-Latn-ME"/>
        </w:rPr>
      </w:pPr>
      <w:r w:rsidRPr="00250866">
        <w:rPr>
          <w:rFonts w:ascii="Arial" w:eastAsia="Times New Roman" w:hAnsi="Arial" w:cs="Arial"/>
          <w:i/>
          <w:iCs/>
          <w:color w:val="000000"/>
          <w:sz w:val="24"/>
          <w:szCs w:val="24"/>
          <w:lang w:val="sr-Latn-ME"/>
        </w:rPr>
        <w:t xml:space="preserve">                     </w:t>
      </w:r>
      <w:r w:rsidR="00E469D1" w:rsidRPr="00250866">
        <w:rPr>
          <w:rFonts w:ascii="Arial" w:eastAsia="Times New Roman" w:hAnsi="Arial" w:cs="Arial"/>
          <w:i/>
          <w:iCs/>
          <w:color w:val="000000"/>
          <w:sz w:val="24"/>
          <w:szCs w:val="24"/>
          <w:lang w:val="sr-Latn-ME"/>
        </w:rPr>
        <w:t>s.r.</w:t>
      </w:r>
    </w:p>
    <w:p w:rsidR="00E469D1" w:rsidRPr="00E469D1" w:rsidRDefault="00E469D1" w:rsidP="00E469D1">
      <w:pPr>
        <w:spacing w:after="0" w:line="240" w:lineRule="auto"/>
        <w:jc w:val="both"/>
        <w:rPr>
          <w:rFonts w:ascii="Arial" w:eastAsia="Times New Roman" w:hAnsi="Arial" w:cs="Arial"/>
          <w:b/>
          <w:bCs/>
          <w:color w:val="000000"/>
          <w:sz w:val="24"/>
          <w:szCs w:val="24"/>
          <w:lang w:val="sr-Latn-ME"/>
        </w:rPr>
      </w:pPr>
    </w:p>
    <w:p w:rsidR="00E469D1" w:rsidRPr="00E469D1" w:rsidRDefault="00E469D1" w:rsidP="00E469D1">
      <w:pPr>
        <w:spacing w:after="0" w:line="240" w:lineRule="auto"/>
        <w:jc w:val="both"/>
        <w:rPr>
          <w:rFonts w:ascii="Arial" w:eastAsia="Times New Roman" w:hAnsi="Arial" w:cs="Arial"/>
          <w:b/>
          <w:bCs/>
          <w:color w:val="000000"/>
          <w:sz w:val="24"/>
          <w:szCs w:val="24"/>
          <w:lang w:val="sr-Latn-ME"/>
        </w:rPr>
      </w:pPr>
    </w:p>
    <w:p w:rsidR="00E469D1" w:rsidRDefault="00E469D1" w:rsidP="00E469D1">
      <w:pPr>
        <w:spacing w:after="0" w:line="240" w:lineRule="auto"/>
        <w:jc w:val="both"/>
        <w:rPr>
          <w:rFonts w:ascii="Arial" w:eastAsia="Times New Roman" w:hAnsi="Arial" w:cs="Arial"/>
          <w:b/>
          <w:bCs/>
          <w:color w:val="000000"/>
          <w:sz w:val="24"/>
          <w:szCs w:val="24"/>
          <w:lang w:val="sr-Latn-ME"/>
        </w:rPr>
      </w:pPr>
    </w:p>
    <w:p w:rsidR="00BB3892" w:rsidRDefault="00BB3892" w:rsidP="00E469D1">
      <w:pPr>
        <w:spacing w:after="0" w:line="240" w:lineRule="auto"/>
        <w:jc w:val="both"/>
        <w:rPr>
          <w:rFonts w:ascii="Arial" w:eastAsia="Times New Roman" w:hAnsi="Arial" w:cs="Arial"/>
          <w:b/>
          <w:bCs/>
          <w:color w:val="000000"/>
          <w:sz w:val="24"/>
          <w:szCs w:val="24"/>
          <w:lang w:val="sr-Latn-ME"/>
        </w:rPr>
      </w:pPr>
    </w:p>
    <w:p w:rsidR="00BB3892" w:rsidRDefault="00BB3892" w:rsidP="00E469D1">
      <w:pPr>
        <w:spacing w:after="0" w:line="240" w:lineRule="auto"/>
        <w:jc w:val="both"/>
        <w:rPr>
          <w:rFonts w:ascii="Arial" w:eastAsia="Times New Roman" w:hAnsi="Arial" w:cs="Arial"/>
          <w:b/>
          <w:bCs/>
          <w:color w:val="000000"/>
          <w:sz w:val="24"/>
          <w:szCs w:val="24"/>
          <w:lang w:val="sr-Latn-ME"/>
        </w:rPr>
      </w:pPr>
    </w:p>
    <w:p w:rsidR="00BB3892" w:rsidRDefault="00BB3892" w:rsidP="00E469D1">
      <w:pPr>
        <w:spacing w:after="0" w:line="240" w:lineRule="auto"/>
        <w:jc w:val="both"/>
        <w:rPr>
          <w:rFonts w:ascii="Arial" w:eastAsia="Times New Roman" w:hAnsi="Arial" w:cs="Arial"/>
          <w:b/>
          <w:bCs/>
          <w:color w:val="000000"/>
          <w:sz w:val="24"/>
          <w:szCs w:val="24"/>
          <w:lang w:val="sr-Latn-ME"/>
        </w:rPr>
      </w:pPr>
    </w:p>
    <w:p w:rsidR="00BB3892" w:rsidRDefault="00BB3892" w:rsidP="00E469D1">
      <w:pPr>
        <w:spacing w:after="0" w:line="240" w:lineRule="auto"/>
        <w:jc w:val="both"/>
        <w:rPr>
          <w:rFonts w:ascii="Arial" w:eastAsia="Times New Roman" w:hAnsi="Arial" w:cs="Arial"/>
          <w:b/>
          <w:bCs/>
          <w:color w:val="000000"/>
          <w:sz w:val="24"/>
          <w:szCs w:val="24"/>
          <w:lang w:val="sr-Latn-ME"/>
        </w:rPr>
      </w:pPr>
    </w:p>
    <w:p w:rsidR="00BB3892" w:rsidRDefault="00BB3892" w:rsidP="00E469D1">
      <w:pPr>
        <w:spacing w:after="0" w:line="240" w:lineRule="auto"/>
        <w:jc w:val="both"/>
        <w:rPr>
          <w:rFonts w:ascii="Arial" w:eastAsia="Times New Roman" w:hAnsi="Arial" w:cs="Arial"/>
          <w:b/>
          <w:bCs/>
          <w:color w:val="000000"/>
          <w:sz w:val="24"/>
          <w:szCs w:val="24"/>
          <w:lang w:val="sr-Latn-ME"/>
        </w:rPr>
      </w:pPr>
    </w:p>
    <w:p w:rsidR="00CE4EAF" w:rsidRPr="00E469D1" w:rsidRDefault="00CE4EAF" w:rsidP="00E469D1">
      <w:pPr>
        <w:spacing w:after="0" w:line="240" w:lineRule="auto"/>
        <w:jc w:val="both"/>
        <w:rPr>
          <w:rFonts w:ascii="Arial" w:eastAsia="Times New Roman" w:hAnsi="Arial" w:cs="Arial"/>
          <w:b/>
          <w:bCs/>
          <w:color w:val="000000"/>
          <w:sz w:val="24"/>
          <w:szCs w:val="24"/>
          <w:lang w:val="sr-Latn-ME"/>
        </w:rPr>
      </w:pPr>
    </w:p>
    <w:p w:rsidR="00E469D1" w:rsidRPr="00E469D1" w:rsidRDefault="00E469D1" w:rsidP="00E469D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iCs/>
          <w:sz w:val="28"/>
          <w:szCs w:val="32"/>
          <w:lang w:val="sr-Latn-ME"/>
        </w:rPr>
      </w:pPr>
      <w:bookmarkStart w:id="18" w:name="_Toc62730568"/>
      <w:r w:rsidRPr="00E469D1">
        <w:rPr>
          <w:rFonts w:ascii="Arial" w:eastAsia="Times New Roman" w:hAnsi="Arial" w:cs="Times New Roman"/>
          <w:b/>
          <w:sz w:val="28"/>
          <w:szCs w:val="32"/>
          <w:lang w:val="sr-Latn-ME"/>
        </w:rPr>
        <w:lastRenderedPageBreak/>
        <w:t>UPUTSTVO O PRAVNOM SREDSTVU</w:t>
      </w:r>
      <w:bookmarkEnd w:id="18"/>
    </w:p>
    <w:p w:rsidR="00E469D1" w:rsidRPr="00E469D1" w:rsidRDefault="00E469D1" w:rsidP="00E469D1">
      <w:pPr>
        <w:tabs>
          <w:tab w:val="left" w:pos="5760"/>
        </w:tabs>
        <w:spacing w:after="0" w:line="240" w:lineRule="auto"/>
        <w:jc w:val="center"/>
        <w:rPr>
          <w:rFonts w:ascii="Arial" w:eastAsia="Times New Roman" w:hAnsi="Arial" w:cs="Arial"/>
          <w:color w:val="000000"/>
          <w:sz w:val="24"/>
          <w:szCs w:val="24"/>
          <w:lang w:val="sr-Latn-ME"/>
        </w:rPr>
      </w:pPr>
    </w:p>
    <w:p w:rsidR="00E469D1" w:rsidRPr="00E469D1" w:rsidRDefault="00E469D1" w:rsidP="00E469D1">
      <w:pPr>
        <w:tabs>
          <w:tab w:val="left" w:pos="5760"/>
        </w:tabs>
        <w:spacing w:after="0" w:line="240" w:lineRule="auto"/>
        <w:ind w:firstLine="567"/>
        <w:jc w:val="both"/>
        <w:rPr>
          <w:rFonts w:ascii="Arial" w:eastAsia="Times New Roman" w:hAnsi="Arial" w:cs="Arial"/>
          <w:color w:val="000000"/>
          <w:sz w:val="24"/>
          <w:szCs w:val="24"/>
        </w:rPr>
      </w:pPr>
      <w:r w:rsidRPr="00E469D1">
        <w:rPr>
          <w:rFonts w:ascii="Arial" w:eastAsia="Times New Roman" w:hAnsi="Arial" w:cs="Arial"/>
          <w:color w:val="000000"/>
          <w:sz w:val="24"/>
          <w:szCs w:val="24"/>
          <w:lang w:val="sr-Latn-ME"/>
        </w:rPr>
        <w:t>Privredni subjekat može da izjavi žalbu protiv ove tenderske dokumentacije Komisiji za zaštitu prava</w:t>
      </w:r>
      <w:r w:rsidRPr="00E469D1">
        <w:rPr>
          <w:rFonts w:ascii="Arial" w:eastAsia="Times New Roman" w:hAnsi="Arial" w:cs="Arial"/>
          <w:color w:val="000000"/>
          <w:sz w:val="24"/>
          <w:szCs w:val="24"/>
        </w:rPr>
        <w:t>:</w:t>
      </w:r>
    </w:p>
    <w:p w:rsidR="00E469D1" w:rsidRPr="00E469D1" w:rsidRDefault="00E469D1" w:rsidP="00E469D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E469D1">
        <w:rPr>
          <w:rFonts w:ascii="Arial" w:eastAsia="Times New Roman" w:hAnsi="Arial" w:cs="Arial"/>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E469D1" w:rsidRPr="00E469D1" w:rsidRDefault="00E469D1" w:rsidP="00E469D1">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E469D1">
        <w:rPr>
          <w:rFonts w:ascii="Arial" w:eastAsia="Times New Roman" w:hAnsi="Arial" w:cs="Arial"/>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F03A65" w:rsidRPr="00F03A65" w:rsidRDefault="00E469D1" w:rsidP="00F03A65">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E469D1">
        <w:rPr>
          <w:rFonts w:ascii="Arial" w:eastAsia="Times New Roman" w:hAnsi="Arial" w:cs="Arial"/>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F03A65" w:rsidRPr="00E469D1" w:rsidRDefault="00F03A65" w:rsidP="00E469D1">
      <w:pPr>
        <w:tabs>
          <w:tab w:val="left" w:pos="5760"/>
        </w:tabs>
        <w:spacing w:after="0" w:line="240" w:lineRule="auto"/>
        <w:jc w:val="both"/>
        <w:rPr>
          <w:rFonts w:ascii="Arial" w:eastAsia="Times New Roman" w:hAnsi="Arial" w:cs="Arial"/>
          <w:color w:val="000000"/>
          <w:sz w:val="24"/>
          <w:szCs w:val="24"/>
          <w:lang w:val="sr-Latn-ME"/>
        </w:rPr>
      </w:pPr>
    </w:p>
    <w:p w:rsidR="00E469D1" w:rsidRPr="00E469D1" w:rsidRDefault="00E469D1" w:rsidP="00E469D1">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E469D1" w:rsidRPr="00E469D1" w:rsidRDefault="00E469D1" w:rsidP="00E469D1">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rsidR="00E469D1" w:rsidRPr="00E469D1" w:rsidRDefault="00E469D1" w:rsidP="00E469D1">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E469D1">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E469D1" w:rsidRPr="00E469D1" w:rsidRDefault="00E469D1" w:rsidP="00E469D1">
      <w:pPr>
        <w:tabs>
          <w:tab w:val="left" w:pos="5760"/>
        </w:tabs>
        <w:spacing w:after="0" w:line="240" w:lineRule="auto"/>
        <w:ind w:firstLine="567"/>
        <w:jc w:val="both"/>
        <w:rPr>
          <w:rFonts w:ascii="Arial" w:eastAsia="Times New Roman" w:hAnsi="Arial" w:cs="Arial"/>
          <w:color w:val="000000"/>
          <w:sz w:val="24"/>
          <w:szCs w:val="24"/>
          <w:lang w:val="sr-Latn-ME"/>
        </w:rPr>
      </w:pPr>
    </w:p>
    <w:p w:rsidR="00E469D1" w:rsidRPr="00E469D1" w:rsidRDefault="00E469D1" w:rsidP="00E469D1">
      <w:pPr>
        <w:tabs>
          <w:tab w:val="left" w:pos="5760"/>
        </w:tabs>
        <w:spacing w:after="0" w:line="240" w:lineRule="auto"/>
        <w:ind w:firstLine="567"/>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E469D1" w:rsidRPr="00E469D1" w:rsidRDefault="00E469D1" w:rsidP="00E469D1">
      <w:pPr>
        <w:tabs>
          <w:tab w:val="left" w:pos="5760"/>
        </w:tabs>
        <w:spacing w:after="0" w:line="240" w:lineRule="auto"/>
        <w:ind w:firstLine="567"/>
        <w:jc w:val="both"/>
        <w:rPr>
          <w:rFonts w:ascii="Arial" w:eastAsia="Times New Roman" w:hAnsi="Arial" w:cs="Arial"/>
          <w:color w:val="000000"/>
          <w:sz w:val="24"/>
          <w:szCs w:val="24"/>
          <w:lang w:val="sr-Latn-ME"/>
        </w:rPr>
      </w:pPr>
    </w:p>
    <w:p w:rsidR="00E469D1" w:rsidRPr="00E469D1" w:rsidRDefault="00E469D1" w:rsidP="00E469D1">
      <w:pPr>
        <w:tabs>
          <w:tab w:val="left" w:pos="5760"/>
        </w:tabs>
        <w:spacing w:after="0" w:line="240" w:lineRule="auto"/>
        <w:ind w:firstLine="567"/>
        <w:jc w:val="both"/>
        <w:rPr>
          <w:rFonts w:ascii="Arial" w:eastAsia="Times New Roman" w:hAnsi="Arial" w:cs="Arial"/>
          <w:color w:val="000000"/>
          <w:sz w:val="24"/>
          <w:szCs w:val="24"/>
          <w:lang w:val="sr-Latn-ME"/>
        </w:rPr>
      </w:pPr>
      <w:r w:rsidRPr="00E469D1">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12" w:history="1">
        <w:r w:rsidRPr="00E469D1">
          <w:rPr>
            <w:rFonts w:ascii="Arial" w:eastAsia="Times New Roman" w:hAnsi="Arial" w:cs="Arial"/>
            <w:color w:val="0000FF"/>
            <w:sz w:val="24"/>
            <w:szCs w:val="24"/>
            <w:u w:val="single"/>
            <w:lang w:val="sr-Latn-ME"/>
          </w:rPr>
          <w:t>http://www.kontrola-nabavki.me/</w:t>
        </w:r>
      </w:hyperlink>
      <w:r w:rsidRPr="00E469D1">
        <w:rPr>
          <w:rFonts w:ascii="Arial" w:eastAsia="Times New Roman" w:hAnsi="Arial" w:cs="Arial"/>
          <w:color w:val="000000"/>
          <w:sz w:val="24"/>
          <w:szCs w:val="24"/>
          <w:lang w:val="sr-Latn-ME"/>
        </w:rPr>
        <w:t>.“.</w:t>
      </w:r>
    </w:p>
    <w:p w:rsidR="00E469D1" w:rsidRPr="00E469D1" w:rsidRDefault="00E469D1" w:rsidP="00E469D1">
      <w:pPr>
        <w:tabs>
          <w:tab w:val="left" w:pos="5760"/>
        </w:tabs>
        <w:spacing w:after="0" w:line="240" w:lineRule="auto"/>
        <w:ind w:firstLine="567"/>
        <w:jc w:val="both"/>
        <w:rPr>
          <w:rFonts w:ascii="Arial" w:eastAsia="Times New Roman" w:hAnsi="Arial" w:cs="Arial"/>
          <w:color w:val="000000"/>
          <w:sz w:val="24"/>
          <w:szCs w:val="24"/>
          <w:lang w:val="sr-Latn-ME"/>
        </w:rPr>
      </w:pPr>
    </w:p>
    <w:p w:rsidR="00E469D1" w:rsidRPr="00E469D1" w:rsidRDefault="00E469D1" w:rsidP="00E469D1">
      <w:pPr>
        <w:tabs>
          <w:tab w:val="left" w:pos="5760"/>
        </w:tabs>
        <w:spacing w:after="0" w:line="240" w:lineRule="auto"/>
        <w:ind w:firstLine="567"/>
        <w:jc w:val="both"/>
        <w:rPr>
          <w:rFonts w:ascii="Arial" w:eastAsia="Times New Roman" w:hAnsi="Arial" w:cs="Arial"/>
          <w:color w:val="000000"/>
          <w:sz w:val="24"/>
          <w:szCs w:val="24"/>
          <w:lang w:val="sr-Latn-ME"/>
        </w:rPr>
      </w:pPr>
    </w:p>
    <w:p w:rsidR="00E469D1" w:rsidRPr="00E469D1" w:rsidRDefault="00E469D1" w:rsidP="00E469D1">
      <w:pPr>
        <w:tabs>
          <w:tab w:val="left" w:pos="5760"/>
        </w:tabs>
        <w:spacing w:after="0" w:line="240" w:lineRule="auto"/>
        <w:ind w:firstLine="567"/>
        <w:jc w:val="both"/>
        <w:rPr>
          <w:rFonts w:ascii="Arial" w:eastAsia="Times New Roman" w:hAnsi="Arial" w:cs="Arial"/>
          <w:color w:val="000000"/>
          <w:sz w:val="24"/>
          <w:szCs w:val="24"/>
          <w:lang w:val="sr-Latn-ME"/>
        </w:rPr>
      </w:pPr>
    </w:p>
    <w:p w:rsidR="00D96513" w:rsidRDefault="00D96513"/>
    <w:sectPr w:rsidR="00D965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5D65" w:rsidRDefault="00B15D65" w:rsidP="00E469D1">
      <w:pPr>
        <w:spacing w:after="0" w:line="240" w:lineRule="auto"/>
      </w:pPr>
      <w:r>
        <w:separator/>
      </w:r>
    </w:p>
  </w:endnote>
  <w:endnote w:type="continuationSeparator" w:id="0">
    <w:p w:rsidR="00B15D65" w:rsidRDefault="00B15D65" w:rsidP="00E46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ladea">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5D65" w:rsidRDefault="00B15D65" w:rsidP="00E469D1">
      <w:pPr>
        <w:spacing w:after="0" w:line="240" w:lineRule="auto"/>
      </w:pPr>
      <w:r>
        <w:separator/>
      </w:r>
    </w:p>
  </w:footnote>
  <w:footnote w:type="continuationSeparator" w:id="0">
    <w:p w:rsidR="00B15D65" w:rsidRDefault="00B15D65" w:rsidP="00E469D1">
      <w:pPr>
        <w:spacing w:after="0" w:line="240" w:lineRule="auto"/>
      </w:pPr>
      <w:r>
        <w:continuationSeparator/>
      </w:r>
    </w:p>
  </w:footnote>
  <w:footnote w:id="1">
    <w:p w:rsidR="00A72B79" w:rsidRPr="007F2BA0" w:rsidRDefault="00A72B79" w:rsidP="00E469D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A72B79" w:rsidRPr="007F2BA0" w:rsidRDefault="00A72B79" w:rsidP="00E469D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A72B79" w:rsidRPr="007F2BA0" w:rsidRDefault="00A72B79" w:rsidP="00E469D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rsidR="00A72B79" w:rsidRPr="007F2BA0" w:rsidRDefault="00A72B79" w:rsidP="00E469D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A72B79" w:rsidRPr="00367536" w:rsidRDefault="00A72B79" w:rsidP="00E469D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rsidR="00A72B79" w:rsidRPr="007F2BA0" w:rsidRDefault="00A72B79" w:rsidP="00E469D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A72B79" w:rsidRPr="0083641C" w:rsidRDefault="00A72B79" w:rsidP="00E469D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rsidR="00A72B79" w:rsidRPr="007F2BA0" w:rsidRDefault="00A72B79" w:rsidP="00E469D1">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rsidR="00A72B79" w:rsidRPr="002E211C" w:rsidRDefault="00A72B79" w:rsidP="00E469D1">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6A013E"/>
    <w:multiLevelType w:val="hybridMultilevel"/>
    <w:tmpl w:val="4AF02CE6"/>
    <w:lvl w:ilvl="0" w:tplc="5706F346">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FE496F"/>
    <w:multiLevelType w:val="hybridMultilevel"/>
    <w:tmpl w:val="F0E07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F960F8B"/>
    <w:multiLevelType w:val="hybridMultilevel"/>
    <w:tmpl w:val="7394988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2E2927"/>
    <w:multiLevelType w:val="hybridMultilevel"/>
    <w:tmpl w:val="7394988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AC93B1F"/>
    <w:multiLevelType w:val="hybridMultilevel"/>
    <w:tmpl w:val="98E86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280FF9"/>
    <w:multiLevelType w:val="multilevel"/>
    <w:tmpl w:val="110E9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8F6B78"/>
    <w:multiLevelType w:val="hybridMultilevel"/>
    <w:tmpl w:val="8AAC80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3E630CC1"/>
    <w:multiLevelType w:val="multilevel"/>
    <w:tmpl w:val="ED2AEC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3F1782"/>
    <w:multiLevelType w:val="hybridMultilevel"/>
    <w:tmpl w:val="7394988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3E3115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46C12DF"/>
    <w:multiLevelType w:val="hybridMultilevel"/>
    <w:tmpl w:val="7394988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5754978"/>
    <w:multiLevelType w:val="hybridMultilevel"/>
    <w:tmpl w:val="5F6893FE"/>
    <w:lvl w:ilvl="0" w:tplc="0409000F">
      <w:start w:val="1"/>
      <w:numFmt w:val="decimal"/>
      <w:lvlText w:val="%1."/>
      <w:lvlJc w:val="left"/>
      <w:pPr>
        <w:tabs>
          <w:tab w:val="num" w:pos="360"/>
        </w:tabs>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5" w15:restartNumberingAfterBreak="0">
    <w:nsid w:val="4C302211"/>
    <w:multiLevelType w:val="hybridMultilevel"/>
    <w:tmpl w:val="7394988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FB04855"/>
    <w:multiLevelType w:val="hybridMultilevel"/>
    <w:tmpl w:val="5D3C34D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15:restartNumberingAfterBreak="0">
    <w:nsid w:val="50DD69BD"/>
    <w:multiLevelType w:val="hybridMultilevel"/>
    <w:tmpl w:val="851A9C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5D1A6A1E"/>
    <w:multiLevelType w:val="hybridMultilevel"/>
    <w:tmpl w:val="7394988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1" w15:restartNumberingAfterBreak="0">
    <w:nsid w:val="64E73248"/>
    <w:multiLevelType w:val="hybridMultilevel"/>
    <w:tmpl w:val="A5CC1ECA"/>
    <w:lvl w:ilvl="0" w:tplc="5706F34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62A1534"/>
    <w:multiLevelType w:val="hybridMultilevel"/>
    <w:tmpl w:val="08B203B0"/>
    <w:lvl w:ilvl="0" w:tplc="7E4A6966">
      <w:numFmt w:val="bullet"/>
      <w:lvlText w:val="-"/>
      <w:lvlJc w:val="left"/>
      <w:pPr>
        <w:ind w:left="1080" w:hanging="360"/>
      </w:pPr>
      <w:rPr>
        <w:rFonts w:ascii="Calibri" w:eastAsia="Times New Roman"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3" w15:restartNumberingAfterBreak="0">
    <w:nsid w:val="67091C62"/>
    <w:multiLevelType w:val="hybridMultilevel"/>
    <w:tmpl w:val="06F09BB2"/>
    <w:lvl w:ilvl="0" w:tplc="5706F34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6"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7" w15:restartNumberingAfterBreak="0">
    <w:nsid w:val="73DA4BBA"/>
    <w:multiLevelType w:val="hybridMultilevel"/>
    <w:tmpl w:val="7394988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7F415CE"/>
    <w:multiLevelType w:val="hybridMultilevel"/>
    <w:tmpl w:val="82A8E27C"/>
    <w:lvl w:ilvl="0" w:tplc="7428A090">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0"/>
  </w:num>
  <w:num w:numId="4">
    <w:abstractNumId w:val="24"/>
  </w:num>
  <w:num w:numId="5">
    <w:abstractNumId w:val="26"/>
  </w:num>
  <w:num w:numId="6">
    <w:abstractNumId w:val="25"/>
  </w:num>
  <w:num w:numId="7">
    <w:abstractNumId w:val="18"/>
  </w:num>
  <w:num w:numId="8">
    <w:abstractNumId w:val="20"/>
  </w:num>
  <w:num w:numId="9">
    <w:abstractNumId w:val="16"/>
  </w:num>
  <w:num w:numId="10">
    <w:abstractNumId w:val="28"/>
  </w:num>
  <w:num w:numId="11">
    <w:abstractNumId w:val="2"/>
  </w:num>
  <w:num w:numId="12">
    <w:abstractNumId w:val="14"/>
  </w:num>
  <w:num w:numId="13">
    <w:abstractNumId w:val="22"/>
  </w:num>
  <w:num w:numId="14">
    <w:abstractNumId w:val="6"/>
  </w:num>
  <w:num w:numId="15">
    <w:abstractNumId w:val="17"/>
  </w:num>
  <w:num w:numId="16">
    <w:abstractNumId w:val="10"/>
  </w:num>
  <w:num w:numId="17">
    <w:abstractNumId w:val="7"/>
  </w:num>
  <w:num w:numId="18">
    <w:abstractNumId w:val="12"/>
  </w:num>
  <w:num w:numId="19">
    <w:abstractNumId w:val="27"/>
  </w:num>
  <w:num w:numId="20">
    <w:abstractNumId w:val="8"/>
  </w:num>
  <w:num w:numId="21">
    <w:abstractNumId w:val="13"/>
  </w:num>
  <w:num w:numId="22">
    <w:abstractNumId w:val="19"/>
  </w:num>
  <w:num w:numId="23">
    <w:abstractNumId w:val="4"/>
  </w:num>
  <w:num w:numId="24">
    <w:abstractNumId w:val="11"/>
  </w:num>
  <w:num w:numId="25">
    <w:abstractNumId w:val="5"/>
  </w:num>
  <w:num w:numId="26">
    <w:abstractNumId w:val="15"/>
  </w:num>
  <w:num w:numId="27">
    <w:abstractNumId w:val="1"/>
  </w:num>
  <w:num w:numId="28">
    <w:abstractNumId w:val="21"/>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9D1"/>
    <w:rsid w:val="0000749B"/>
    <w:rsid w:val="0003642F"/>
    <w:rsid w:val="00061D8A"/>
    <w:rsid w:val="00074A4D"/>
    <w:rsid w:val="000A07AE"/>
    <w:rsid w:val="000B7CFD"/>
    <w:rsid w:val="000D11C1"/>
    <w:rsid w:val="000E6079"/>
    <w:rsid w:val="000E6206"/>
    <w:rsid w:val="000E6CE4"/>
    <w:rsid w:val="00150808"/>
    <w:rsid w:val="00156E05"/>
    <w:rsid w:val="00185F54"/>
    <w:rsid w:val="00193653"/>
    <w:rsid w:val="001A0F81"/>
    <w:rsid w:val="00223473"/>
    <w:rsid w:val="00244A0C"/>
    <w:rsid w:val="00250808"/>
    <w:rsid w:val="00250866"/>
    <w:rsid w:val="00254A77"/>
    <w:rsid w:val="00266076"/>
    <w:rsid w:val="00280484"/>
    <w:rsid w:val="002A187A"/>
    <w:rsid w:val="002A783D"/>
    <w:rsid w:val="002B38F7"/>
    <w:rsid w:val="002C07EE"/>
    <w:rsid w:val="00306D33"/>
    <w:rsid w:val="00380B31"/>
    <w:rsid w:val="00393D74"/>
    <w:rsid w:val="003B17C8"/>
    <w:rsid w:val="003E3033"/>
    <w:rsid w:val="00410A9C"/>
    <w:rsid w:val="004257F3"/>
    <w:rsid w:val="00437688"/>
    <w:rsid w:val="004A00A8"/>
    <w:rsid w:val="004B464A"/>
    <w:rsid w:val="004B4A32"/>
    <w:rsid w:val="004D7B9F"/>
    <w:rsid w:val="005140BB"/>
    <w:rsid w:val="0054253F"/>
    <w:rsid w:val="00543068"/>
    <w:rsid w:val="00543BF3"/>
    <w:rsid w:val="00545FF4"/>
    <w:rsid w:val="005545C5"/>
    <w:rsid w:val="00555ABC"/>
    <w:rsid w:val="00561387"/>
    <w:rsid w:val="005874F6"/>
    <w:rsid w:val="00591636"/>
    <w:rsid w:val="005D30EC"/>
    <w:rsid w:val="005D5CCF"/>
    <w:rsid w:val="005F00F1"/>
    <w:rsid w:val="00611D18"/>
    <w:rsid w:val="00692A1A"/>
    <w:rsid w:val="006A3F4C"/>
    <w:rsid w:val="006A751C"/>
    <w:rsid w:val="006C3439"/>
    <w:rsid w:val="006D1DFC"/>
    <w:rsid w:val="006E7881"/>
    <w:rsid w:val="00723D60"/>
    <w:rsid w:val="00727A2F"/>
    <w:rsid w:val="00727B9D"/>
    <w:rsid w:val="007455C9"/>
    <w:rsid w:val="007533AD"/>
    <w:rsid w:val="00763DFC"/>
    <w:rsid w:val="007C7424"/>
    <w:rsid w:val="00892867"/>
    <w:rsid w:val="008A4B2C"/>
    <w:rsid w:val="008A5117"/>
    <w:rsid w:val="008F3D8D"/>
    <w:rsid w:val="00912C61"/>
    <w:rsid w:val="00915A96"/>
    <w:rsid w:val="00952D2A"/>
    <w:rsid w:val="00976C77"/>
    <w:rsid w:val="00987780"/>
    <w:rsid w:val="00995B37"/>
    <w:rsid w:val="009B0C07"/>
    <w:rsid w:val="009F4FE5"/>
    <w:rsid w:val="009F75C7"/>
    <w:rsid w:val="00A263B1"/>
    <w:rsid w:val="00A36C62"/>
    <w:rsid w:val="00A51313"/>
    <w:rsid w:val="00A571F2"/>
    <w:rsid w:val="00A64A5A"/>
    <w:rsid w:val="00A72B79"/>
    <w:rsid w:val="00A91A1F"/>
    <w:rsid w:val="00AB19FC"/>
    <w:rsid w:val="00AB609B"/>
    <w:rsid w:val="00AC019D"/>
    <w:rsid w:val="00AF1A30"/>
    <w:rsid w:val="00AF2E57"/>
    <w:rsid w:val="00B15D65"/>
    <w:rsid w:val="00B56F6C"/>
    <w:rsid w:val="00B60BAA"/>
    <w:rsid w:val="00BB3892"/>
    <w:rsid w:val="00C0188F"/>
    <w:rsid w:val="00C06AC5"/>
    <w:rsid w:val="00C404FE"/>
    <w:rsid w:val="00C44881"/>
    <w:rsid w:val="00C7342D"/>
    <w:rsid w:val="00C77634"/>
    <w:rsid w:val="00CE4EAF"/>
    <w:rsid w:val="00CF12EF"/>
    <w:rsid w:val="00CF7990"/>
    <w:rsid w:val="00D12D4B"/>
    <w:rsid w:val="00D536ED"/>
    <w:rsid w:val="00D93E9D"/>
    <w:rsid w:val="00D96513"/>
    <w:rsid w:val="00D96AA9"/>
    <w:rsid w:val="00DD7621"/>
    <w:rsid w:val="00E00CD7"/>
    <w:rsid w:val="00E03369"/>
    <w:rsid w:val="00E451EB"/>
    <w:rsid w:val="00E469D1"/>
    <w:rsid w:val="00E5248F"/>
    <w:rsid w:val="00E746B7"/>
    <w:rsid w:val="00E77140"/>
    <w:rsid w:val="00E95E28"/>
    <w:rsid w:val="00ED0F3E"/>
    <w:rsid w:val="00EF2FAA"/>
    <w:rsid w:val="00EF41F7"/>
    <w:rsid w:val="00F03A65"/>
    <w:rsid w:val="00F22262"/>
    <w:rsid w:val="00F30C55"/>
    <w:rsid w:val="00F472E9"/>
    <w:rsid w:val="00F53D9F"/>
    <w:rsid w:val="00F77FF7"/>
    <w:rsid w:val="00F87E1B"/>
    <w:rsid w:val="00FB1681"/>
    <w:rsid w:val="00FD52B2"/>
    <w:rsid w:val="00FD7A3D"/>
    <w:rsid w:val="00FE1868"/>
    <w:rsid w:val="00FE4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AD733"/>
  <w15:docId w15:val="{84FAAE37-EB97-454E-BB1E-52E4FFEC5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469D1"/>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E469D1"/>
    <w:rPr>
      <w:rFonts w:ascii="Calibri" w:eastAsia="Calibri" w:hAnsi="Calibri" w:cs="Times New Roman"/>
      <w:sz w:val="20"/>
      <w:szCs w:val="20"/>
    </w:rPr>
  </w:style>
  <w:style w:type="character" w:styleId="FootnoteReference">
    <w:name w:val="footnote reference"/>
    <w:uiPriority w:val="99"/>
    <w:unhideWhenUsed/>
    <w:rsid w:val="00E469D1"/>
    <w:rPr>
      <w:vertAlign w:val="superscript"/>
    </w:rPr>
  </w:style>
  <w:style w:type="paragraph" w:styleId="ListParagraph">
    <w:name w:val="List Paragraph"/>
    <w:basedOn w:val="Normal"/>
    <w:link w:val="ListParagraphChar"/>
    <w:uiPriority w:val="34"/>
    <w:qFormat/>
    <w:rsid w:val="00EF41F7"/>
    <w:pPr>
      <w:ind w:left="720"/>
      <w:contextualSpacing/>
    </w:pPr>
  </w:style>
  <w:style w:type="paragraph" w:styleId="BalloonText">
    <w:name w:val="Balloon Text"/>
    <w:basedOn w:val="Normal"/>
    <w:link w:val="BalloonTextChar"/>
    <w:uiPriority w:val="99"/>
    <w:semiHidden/>
    <w:unhideWhenUsed/>
    <w:rsid w:val="00E033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3369"/>
    <w:rPr>
      <w:rFonts w:ascii="Tahoma" w:hAnsi="Tahoma" w:cs="Tahoma"/>
      <w:sz w:val="16"/>
      <w:szCs w:val="16"/>
    </w:rPr>
  </w:style>
  <w:style w:type="character" w:customStyle="1" w:styleId="ListParagraphChar">
    <w:name w:val="List Paragraph Char"/>
    <w:link w:val="ListParagraph"/>
    <w:uiPriority w:val="34"/>
    <w:rsid w:val="00543B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ontrola-nabavki.m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69942-8889-41AC-B9F8-D83D42A23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29</Pages>
  <Words>8871</Words>
  <Characters>50567</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Anja Resetar</dc:creator>
  <cp:lastModifiedBy>Ana Zugic</cp:lastModifiedBy>
  <cp:revision>5</cp:revision>
  <cp:lastPrinted>2025-07-28T10:09:00Z</cp:lastPrinted>
  <dcterms:created xsi:type="dcterms:W3CDTF">2025-10-14T06:15:00Z</dcterms:created>
  <dcterms:modified xsi:type="dcterms:W3CDTF">2025-10-14T09:29:00Z</dcterms:modified>
</cp:coreProperties>
</file>