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both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“Putevi” doo Podgorica</w:t>
      </w:r>
    </w:p>
    <w:p>
      <w:pPr>
        <w:spacing w:after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Komisija za otvaranje i vrednovanje ponuda po pozivu br. </w:t>
      </w:r>
      <w:r>
        <w:rPr>
          <w:rFonts w:hint="default" w:ascii="Arial" w:hAnsi="Arial" w:cs="Arial"/>
          <w:sz w:val="24"/>
          <w:szCs w:val="24"/>
          <w:lang w:val="sr-Latn-ME"/>
        </w:rPr>
        <w:t xml:space="preserve">08/21 </w:t>
      </w:r>
      <w:r>
        <w:rPr>
          <w:rFonts w:hint="default" w:ascii="Arial" w:hAnsi="Arial" w:cs="Arial"/>
          <w:sz w:val="24"/>
          <w:szCs w:val="24"/>
        </w:rPr>
        <w:t xml:space="preserve"> od </w:t>
      </w:r>
      <w:r>
        <w:rPr>
          <w:rFonts w:hint="default" w:ascii="Arial" w:hAnsi="Arial" w:cs="Arial"/>
          <w:sz w:val="24"/>
          <w:szCs w:val="24"/>
          <w:lang w:val="sr-Latn-ME"/>
        </w:rPr>
        <w:t>12</w:t>
      </w:r>
      <w:r>
        <w:rPr>
          <w:rFonts w:hint="default" w:ascii="Arial" w:hAnsi="Arial" w:cs="Arial"/>
          <w:sz w:val="24"/>
          <w:szCs w:val="24"/>
        </w:rPr>
        <w:t>.</w:t>
      </w:r>
      <w:r>
        <w:rPr>
          <w:rFonts w:hint="default" w:ascii="Arial" w:hAnsi="Arial" w:cs="Arial"/>
          <w:sz w:val="24"/>
          <w:szCs w:val="24"/>
          <w:lang w:val="sr-Latn-ME"/>
        </w:rPr>
        <w:t>03</w:t>
      </w:r>
      <w:r>
        <w:rPr>
          <w:rFonts w:hint="default" w:ascii="Arial" w:hAnsi="Arial" w:cs="Arial"/>
          <w:sz w:val="24"/>
          <w:szCs w:val="24"/>
        </w:rPr>
        <w:t>.20</w:t>
      </w:r>
      <w:r>
        <w:rPr>
          <w:rFonts w:hint="default" w:ascii="Arial" w:hAnsi="Arial" w:cs="Arial"/>
          <w:sz w:val="24"/>
          <w:szCs w:val="24"/>
          <w:lang w:val="sr-Latn-ME"/>
        </w:rPr>
        <w:t>21</w:t>
      </w:r>
      <w:r>
        <w:rPr>
          <w:rFonts w:hint="default" w:ascii="Arial" w:hAnsi="Arial" w:cs="Arial"/>
          <w:sz w:val="24"/>
          <w:szCs w:val="24"/>
        </w:rPr>
        <w:t>. godine</w:t>
      </w:r>
    </w:p>
    <w:p>
      <w:pPr>
        <w:spacing w:after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Mjesto i datum: Podgorica, </w:t>
      </w:r>
      <w:r>
        <w:rPr>
          <w:rFonts w:hint="default" w:ascii="Arial" w:hAnsi="Arial" w:cs="Arial"/>
          <w:sz w:val="24"/>
          <w:szCs w:val="24"/>
          <w:lang w:val="sr-Latn-ME"/>
        </w:rPr>
        <w:t>22</w:t>
      </w:r>
      <w:r>
        <w:rPr>
          <w:rFonts w:hint="default" w:ascii="Arial" w:hAnsi="Arial" w:cs="Arial"/>
          <w:sz w:val="24"/>
          <w:szCs w:val="24"/>
        </w:rPr>
        <w:t>.</w:t>
      </w:r>
      <w:r>
        <w:rPr>
          <w:rFonts w:hint="default" w:ascii="Arial" w:hAnsi="Arial" w:cs="Arial"/>
          <w:sz w:val="24"/>
          <w:szCs w:val="24"/>
          <w:lang w:val="sr-Latn-ME"/>
        </w:rPr>
        <w:t>03</w:t>
      </w:r>
      <w:r>
        <w:rPr>
          <w:rFonts w:hint="default" w:ascii="Arial" w:hAnsi="Arial" w:cs="Arial"/>
          <w:sz w:val="24"/>
          <w:szCs w:val="24"/>
        </w:rPr>
        <w:t>.20</w:t>
      </w:r>
      <w:r>
        <w:rPr>
          <w:rFonts w:hint="default" w:ascii="Arial" w:hAnsi="Arial" w:cs="Arial"/>
          <w:sz w:val="24"/>
          <w:szCs w:val="24"/>
          <w:lang w:val="sr-Latn-ME"/>
        </w:rPr>
        <w:t>21</w:t>
      </w:r>
      <w:r>
        <w:rPr>
          <w:rFonts w:hint="default" w:ascii="Arial" w:hAnsi="Arial" w:cs="Arial"/>
          <w:sz w:val="24"/>
          <w:szCs w:val="24"/>
        </w:rPr>
        <w:t>. godine</w:t>
      </w:r>
    </w:p>
    <w:p>
      <w:pPr>
        <w:spacing w:after="0"/>
        <w:jc w:val="both"/>
        <w:rPr>
          <w:rFonts w:hint="default" w:ascii="Arial" w:hAnsi="Arial" w:cs="Arial"/>
          <w:sz w:val="24"/>
          <w:szCs w:val="24"/>
          <w:u w:val="none"/>
          <w:lang w:val="sr-Latn-ME"/>
        </w:rPr>
      </w:pPr>
      <w:r>
        <w:rPr>
          <w:rFonts w:hint="default" w:ascii="Arial" w:hAnsi="Arial" w:cs="Arial"/>
          <w:sz w:val="24"/>
          <w:szCs w:val="24"/>
          <w:u w:val="none"/>
          <w:lang w:val="en-US"/>
        </w:rPr>
        <w:t>Broj</w:t>
      </w:r>
      <w:r>
        <w:rPr>
          <w:rFonts w:hint="default" w:ascii="Arial" w:hAnsi="Arial" w:cs="Arial"/>
          <w:sz w:val="24"/>
          <w:szCs w:val="24"/>
          <w:u w:val="none"/>
          <w:lang w:val="sr-Latn-ME"/>
        </w:rPr>
        <w:t>: 1646</w:t>
      </w:r>
    </w:p>
    <w:p>
      <w:pPr>
        <w:tabs>
          <w:tab w:val="left" w:pos="1950"/>
        </w:tabs>
        <w:jc w:val="both"/>
        <w:rPr>
          <w:rFonts w:hint="default" w:ascii="Arial" w:hAnsi="Arial" w:eastAsia="Times New Roman" w:cs="Arial"/>
          <w:color w:val="000000"/>
          <w:sz w:val="24"/>
          <w:szCs w:val="24"/>
        </w:rPr>
      </w:pPr>
    </w:p>
    <w:p>
      <w:pPr>
        <w:spacing w:after="0" w:line="240" w:lineRule="auto"/>
        <w:jc w:val="both"/>
        <w:rPr>
          <w:rFonts w:hint="default" w:ascii="Arial" w:hAnsi="Arial" w:eastAsia="Times New Roman" w:cs="Arial"/>
          <w:sz w:val="24"/>
          <w:szCs w:val="24"/>
          <w:lang w:val="sr-Latn-ME" w:eastAsia="zh-CN"/>
        </w:rPr>
      </w:pPr>
      <w:r>
        <w:rPr>
          <w:rFonts w:hint="default" w:ascii="Arial" w:hAnsi="Arial" w:eastAsia="Times New Roman" w:cs="Arial"/>
          <w:sz w:val="24"/>
          <w:szCs w:val="24"/>
          <w:lang w:val="sr-Latn-ME" w:eastAsia="zh-CN"/>
        </w:rPr>
        <w:t>U skladu sa članom 94 Zakona o javnim nabavkama („Službeni list CG“,br.</w:t>
      </w:r>
      <w:r>
        <w:rPr>
          <w:rFonts w:hint="default" w:ascii="Arial" w:hAnsi="Arial" w:eastAsia="Times New Roman" w:cs="Arial"/>
          <w:sz w:val="24"/>
          <w:szCs w:val="24"/>
          <w:lang w:val="en-US" w:eastAsia="zh-CN"/>
        </w:rPr>
        <w:t>074/19</w:t>
      </w:r>
      <w:r>
        <w:rPr>
          <w:rFonts w:hint="default" w:ascii="Arial" w:hAnsi="Arial" w:eastAsia="Times New Roman" w:cs="Arial"/>
          <w:sz w:val="24"/>
          <w:szCs w:val="24"/>
          <w:lang w:val="sr-Latn-ME" w:eastAsia="zh-CN"/>
        </w:rPr>
        <w:t xml:space="preserve">) Naručilac </w:t>
      </w:r>
      <w:r>
        <w:rPr>
          <w:rFonts w:hint="default" w:ascii="Arial" w:hAnsi="Arial" w:eastAsia="Times New Roman" w:cs="Arial"/>
          <w:sz w:val="24"/>
          <w:szCs w:val="24"/>
          <w:lang w:val="en-US" w:eastAsia="zh-CN"/>
        </w:rPr>
        <w:t>,,Putevi</w:t>
      </w:r>
      <w:r>
        <w:rPr>
          <w:rFonts w:hint="default" w:ascii="Arial" w:hAnsi="Arial" w:eastAsia="Times New Roman" w:cs="Arial"/>
          <w:sz w:val="24"/>
          <w:szCs w:val="24"/>
          <w:lang w:val="sr-Latn-ME" w:eastAsia="zh-CN"/>
        </w:rPr>
        <w:t>” d.o.o. Podgorica daje sljedeće:</w:t>
      </w:r>
    </w:p>
    <w:p>
      <w:pPr>
        <w:tabs>
          <w:tab w:val="left" w:pos="1950"/>
        </w:tabs>
        <w:jc w:val="both"/>
        <w:rPr>
          <w:rFonts w:hint="default" w:ascii="Arial" w:hAnsi="Arial" w:eastAsia="Times New Roman" w:cs="Arial"/>
          <w:color w:val="000000"/>
          <w:sz w:val="24"/>
          <w:szCs w:val="24"/>
        </w:rPr>
      </w:pPr>
    </w:p>
    <w:p>
      <w:pPr>
        <w:jc w:val="center"/>
        <w:rPr>
          <w:rFonts w:hint="default" w:ascii="Arial" w:hAnsi="Arial" w:cs="Arial"/>
          <w:i/>
          <w:sz w:val="24"/>
          <w:szCs w:val="24"/>
          <w:lang w:val="sl-SI"/>
        </w:rPr>
      </w:pPr>
      <w:r>
        <w:rPr>
          <w:rFonts w:hint="default" w:ascii="Arial" w:hAnsi="Arial" w:cs="Arial"/>
          <w:b/>
          <w:sz w:val="24"/>
          <w:szCs w:val="24"/>
          <w:lang w:val="sl-SI"/>
        </w:rPr>
        <w:t>IZMJENA 1</w:t>
      </w:r>
    </w:p>
    <w:p>
      <w:pPr>
        <w:spacing w:after="0" w:line="240" w:lineRule="auto"/>
        <w:rPr>
          <w:rFonts w:hint="default" w:ascii="Arial" w:hAnsi="Arial" w:eastAsia="Calibri" w:cs="Arial"/>
          <w:b/>
          <w:bCs/>
          <w:sz w:val="24"/>
          <w:szCs w:val="24"/>
          <w:lang w:val="sr-Latn-ME"/>
        </w:rPr>
      </w:pPr>
      <w:r>
        <w:rPr>
          <w:rFonts w:hint="default" w:ascii="Arial" w:hAnsi="Arial" w:cs="Arial"/>
          <w:b w:val="0"/>
          <w:i w:val="0"/>
          <w:sz w:val="24"/>
          <w:szCs w:val="24"/>
          <w:u w:val="none"/>
          <w:lang w:val="sl-SI"/>
        </w:rPr>
        <w:t xml:space="preserve">Tenderske dokumentacije </w:t>
      </w:r>
      <w:r>
        <w:rPr>
          <w:rFonts w:hint="default" w:ascii="Arial" w:hAnsi="Arial" w:cs="Arial"/>
          <w:b w:val="0"/>
          <w:i w:val="0"/>
          <w:sz w:val="24"/>
          <w:szCs w:val="24"/>
          <w:u w:val="none"/>
        </w:rPr>
        <w:t xml:space="preserve">br. </w:t>
      </w:r>
      <w:r>
        <w:rPr>
          <w:rFonts w:hint="default" w:ascii="Arial" w:hAnsi="Arial" w:cs="Arial"/>
          <w:sz w:val="24"/>
          <w:szCs w:val="24"/>
          <w:lang w:val="sr-Latn-ME"/>
        </w:rPr>
        <w:t>08/21</w:t>
      </w:r>
      <w:r>
        <w:rPr>
          <w:rFonts w:hint="default" w:ascii="Arial" w:hAnsi="Arial" w:cs="Arial"/>
          <w:b w:val="0"/>
          <w:i w:val="0"/>
          <w:sz w:val="24"/>
          <w:szCs w:val="24"/>
          <w:u w:val="none"/>
          <w:lang w:val="sr-Latn-ME"/>
        </w:rPr>
        <w:t xml:space="preserve"> </w:t>
      </w:r>
      <w:r>
        <w:rPr>
          <w:rFonts w:hint="default" w:ascii="Arial" w:hAnsi="Arial" w:cs="Arial"/>
          <w:b w:val="0"/>
          <w:i w:val="0"/>
          <w:sz w:val="24"/>
          <w:szCs w:val="24"/>
          <w:u w:val="none"/>
        </w:rPr>
        <w:t xml:space="preserve"> objavljene na Portalu </w:t>
      </w:r>
      <w:r>
        <w:rPr>
          <w:rFonts w:hint="default" w:ascii="Arial" w:hAnsi="Arial" w:cs="Arial"/>
          <w:b w:val="0"/>
          <w:i w:val="0"/>
          <w:sz w:val="24"/>
          <w:szCs w:val="24"/>
          <w:u w:val="none"/>
          <w:lang w:val="sr-Latn-ME"/>
        </w:rPr>
        <w:t>direktorata za politiku javnih nabavki 12.03.</w:t>
      </w:r>
      <w:r>
        <w:rPr>
          <w:rFonts w:hint="default" w:ascii="Arial" w:hAnsi="Arial" w:cs="Arial"/>
          <w:b w:val="0"/>
          <w:i w:val="0"/>
          <w:sz w:val="24"/>
          <w:szCs w:val="24"/>
          <w:u w:val="none"/>
        </w:rPr>
        <w:t>20</w:t>
      </w:r>
      <w:r>
        <w:rPr>
          <w:rFonts w:hint="default" w:ascii="Arial" w:hAnsi="Arial" w:cs="Arial"/>
          <w:b w:val="0"/>
          <w:i w:val="0"/>
          <w:sz w:val="24"/>
          <w:szCs w:val="24"/>
          <w:u w:val="none"/>
          <w:lang w:val="sr-Latn-ME"/>
        </w:rPr>
        <w:t>21</w:t>
      </w:r>
      <w:r>
        <w:rPr>
          <w:rFonts w:hint="default" w:ascii="Arial" w:hAnsi="Arial" w:cs="Arial"/>
          <w:b w:val="0"/>
          <w:i w:val="0"/>
          <w:sz w:val="24"/>
          <w:szCs w:val="24"/>
          <w:u w:val="none"/>
        </w:rPr>
        <w:t xml:space="preserve">. godine, </w:t>
      </w:r>
      <w:r>
        <w:rPr>
          <w:rFonts w:hint="default" w:ascii="Arial" w:hAnsi="Arial" w:cs="Arial"/>
          <w:b w:val="0"/>
          <w:i w:val="0"/>
          <w:sz w:val="24"/>
          <w:szCs w:val="24"/>
          <w:u w:val="none"/>
          <w:lang w:val="sr-Latn-ME"/>
        </w:rPr>
        <w:t xml:space="preserve">za </w:t>
      </w:r>
      <w:r>
        <w:rPr>
          <w:rFonts w:hint="default" w:ascii="Arial" w:hAnsi="Arial" w:eastAsia="PMingLiU" w:cs="Arial"/>
          <w:sz w:val="24"/>
          <w:szCs w:val="24"/>
          <w:lang w:val="sr-Latn-ME"/>
        </w:rPr>
        <w:t>nabavku rezervnih dijelova za vozila i akumulatora:</w:t>
      </w:r>
    </w:p>
    <w:p>
      <w:pPr>
        <w:jc w:val="both"/>
        <w:textAlignment w:val="baseline"/>
        <w:rPr>
          <w:rFonts w:hint="default" w:ascii="Arial" w:hAnsi="Arial" w:cs="Arial"/>
          <w:color w:val="000000"/>
          <w:sz w:val="24"/>
          <w:szCs w:val="24"/>
        </w:rPr>
      </w:pPr>
    </w:p>
    <w:p>
      <w:pPr>
        <w:spacing w:after="0" w:line="240" w:lineRule="auto"/>
        <w:jc w:val="both"/>
        <w:rPr>
          <w:rFonts w:hint="default" w:ascii="Arial" w:hAnsi="Arial" w:cs="Arial"/>
          <w:sz w:val="24"/>
          <w:szCs w:val="24"/>
          <w:lang w:val="sr-Latn-ME"/>
        </w:rPr>
      </w:pPr>
      <w:r>
        <w:rPr>
          <w:rFonts w:hint="default"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sr-Latn-ME"/>
        </w:rPr>
        <w:t>U</w:t>
      </w:r>
      <w:r>
        <w:rPr>
          <w:rFonts w:hint="default" w:ascii="Arial" w:hAnsi="Arial" w:cs="Arial"/>
          <w:sz w:val="24"/>
          <w:szCs w:val="24"/>
        </w:rPr>
        <w:t xml:space="preserve"> dijelu</w:t>
      </w:r>
      <w:r>
        <w:rPr>
          <w:rFonts w:hint="default" w:ascii="Arial" w:hAnsi="Arial" w:cs="Arial"/>
          <w:sz w:val="24"/>
          <w:szCs w:val="24"/>
          <w:lang w:val="sr-Latn-ME"/>
        </w:rPr>
        <w:t xml:space="preserve"> ,,</w:t>
      </w:r>
      <w:r>
        <w:rPr>
          <w:rFonts w:hint="default" w:ascii="Arial" w:hAnsi="Arial" w:cs="Arial"/>
          <w:b/>
          <w:bCs/>
          <w:sz w:val="22"/>
          <w:szCs w:val="22"/>
          <w:lang w:val="sr-Latn-ME"/>
        </w:rPr>
        <w:t>U</w:t>
      </w:r>
      <w:r>
        <w:rPr>
          <w:rFonts w:hint="default" w:ascii="Arial" w:hAnsi="Arial" w:eastAsia="sans-serif" w:cs="Arial"/>
          <w:b/>
          <w:bCs/>
          <w:i w:val="0"/>
          <w:caps/>
          <w:color w:val="323744"/>
          <w:spacing w:val="0"/>
          <w:sz w:val="22"/>
          <w:szCs w:val="22"/>
          <w:shd w:val="clear" w:fill="FFFFFF"/>
        </w:rPr>
        <w:t>SLOVI ZA UČEŠĆE U POSTUPKU I ZAHTJEVI U POGLEDU NAČINA IZVRŠAVANJA PREDMETA NABAVKE</w:t>
      </w:r>
      <w:r>
        <w:rPr>
          <w:rFonts w:hint="default" w:ascii="Arial" w:hAnsi="Arial" w:eastAsia="sans-serif" w:cs="Arial"/>
          <w:b/>
          <w:bCs/>
          <w:i w:val="0"/>
          <w:caps/>
          <w:color w:val="323744"/>
          <w:spacing w:val="0"/>
          <w:sz w:val="22"/>
          <w:szCs w:val="22"/>
          <w:shd w:val="clear" w:fill="FFFFFF"/>
          <w:lang w:val="sr-Latn-ME"/>
        </w:rPr>
        <w:t xml:space="preserve">” </w:t>
      </w:r>
      <w:r>
        <w:rPr>
          <w:rFonts w:hint="default" w:ascii="Arial" w:hAnsi="Arial" w:cs="Arial"/>
          <w:sz w:val="24"/>
          <w:szCs w:val="24"/>
          <w:lang w:val="sr-Latn-ME"/>
        </w:rPr>
        <w:t xml:space="preserve"> postojeći tekst:</w:t>
      </w:r>
    </w:p>
    <w:p>
      <w:pPr>
        <w:spacing w:after="0" w:line="240" w:lineRule="auto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spacing w:after="0" w:line="20" w:lineRule="atLeast"/>
        <w:jc w:val="both"/>
        <w:rPr>
          <w:rFonts w:hint="default" w:ascii="Arial" w:hAnsi="Arial" w:eastAsia="Calibri" w:cs="Arial"/>
          <w:color w:val="auto"/>
          <w:sz w:val="24"/>
          <w:szCs w:val="24"/>
          <w:shd w:val="clear" w:color="auto" w:fill="auto"/>
          <w:lang w:val="sr-Latn-ME"/>
        </w:rPr>
      </w:pPr>
      <w:r>
        <w:rPr>
          <w:rFonts w:hint="default" w:ascii="Arial" w:hAnsi="Arial" w:eastAsia="sans-serif" w:cs="Arial"/>
          <w:i w:val="0"/>
          <w:caps w:val="0"/>
          <w:color w:val="auto"/>
          <w:spacing w:val="0"/>
          <w:sz w:val="24"/>
          <w:szCs w:val="24"/>
          <w:shd w:val="clear" w:color="auto" w:fill="auto"/>
          <w:lang w:val="sr-Latn-ME"/>
        </w:rPr>
        <w:t>,,</w:t>
      </w:r>
      <w:r>
        <w:rPr>
          <w:rFonts w:hint="default" w:ascii="Arial" w:hAnsi="Arial" w:eastAsia="sans-serif" w:cs="Arial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Način i dinamika isporuke/izvršenja: Sukcesivne isporuke prema potrebama naručioca. Rok izvršenja pojedinačne narudžbe: u roku od 24 časa od dostavljanja pisanog zahtjeva za isporuku ili poziva ovlascenog lica ponudjaca, ili odmah ukoliko se predmetna roba preuzima u prodajnom objektu ponuđača</w:t>
      </w:r>
      <w:r>
        <w:rPr>
          <w:rFonts w:hint="default" w:ascii="Arial" w:hAnsi="Arial" w:eastAsia="sans-serif" w:cs="Arial"/>
          <w:i w:val="0"/>
          <w:caps w:val="0"/>
          <w:color w:val="auto"/>
          <w:spacing w:val="0"/>
          <w:sz w:val="24"/>
          <w:szCs w:val="24"/>
          <w:shd w:val="clear" w:color="auto" w:fill="auto"/>
          <w:lang w:val="sr-Latn-ME"/>
        </w:rPr>
        <w:t>”</w:t>
      </w:r>
      <w:r>
        <w:rPr>
          <w:rFonts w:hint="default" w:ascii="Arial" w:hAnsi="Arial" w:eastAsia="sans-serif" w:cs="Arial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.</w:t>
      </w:r>
    </w:p>
    <w:p>
      <w:pPr>
        <w:spacing w:after="0" w:line="20" w:lineRule="atLeast"/>
        <w:jc w:val="both"/>
        <w:rPr>
          <w:rFonts w:hint="default" w:ascii="Arial" w:hAnsi="Arial" w:eastAsia="Calibri" w:cs="Arial"/>
          <w:sz w:val="24"/>
          <w:szCs w:val="24"/>
          <w:lang w:val="sr-Latn-ME"/>
        </w:rPr>
      </w:pPr>
    </w:p>
    <w:p>
      <w:pPr>
        <w:spacing w:after="0" w:line="20" w:lineRule="atLeast"/>
        <w:jc w:val="both"/>
        <w:rPr>
          <w:rFonts w:hint="default" w:ascii="Arial" w:hAnsi="Arial" w:eastAsia="Calibri" w:cs="Arial"/>
          <w:sz w:val="24"/>
          <w:szCs w:val="24"/>
          <w:lang w:val="sr-Latn-ME"/>
        </w:rPr>
      </w:pP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  <w:r>
        <w:rPr>
          <w:rFonts w:hint="default" w:ascii="Arial" w:hAnsi="Arial" w:cs="Arial"/>
          <w:sz w:val="24"/>
          <w:szCs w:val="24"/>
        </w:rPr>
        <w:t>mijenja se i sad glasi:</w:t>
      </w:r>
      <w:r>
        <w:rPr>
          <w:rFonts w:hint="default" w:ascii="Arial" w:hAnsi="Arial" w:cs="Arial"/>
          <w:sz w:val="24"/>
          <w:szCs w:val="24"/>
          <w:lang w:val="sr-Latn-ME"/>
        </w:rPr>
        <w:t xml:space="preserve"> </w:t>
      </w: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spacing w:after="0" w:line="20" w:lineRule="atLeast"/>
        <w:jc w:val="both"/>
        <w:rPr>
          <w:rFonts w:hint="default" w:ascii="Arial" w:hAnsi="Arial" w:eastAsia="sans-serif" w:cs="Arial"/>
          <w:i w:val="0"/>
          <w:caps w:val="0"/>
          <w:color w:val="auto"/>
          <w:spacing w:val="0"/>
          <w:sz w:val="24"/>
          <w:szCs w:val="24"/>
          <w:shd w:val="clear" w:color="auto" w:fill="auto"/>
          <w:lang w:val="sr-Latn-ME"/>
        </w:rPr>
      </w:pPr>
      <w:r>
        <w:rPr>
          <w:rFonts w:hint="default" w:ascii="Arial" w:hAnsi="Arial" w:eastAsia="sans-serif" w:cs="Arial"/>
          <w:i w:val="0"/>
          <w:caps w:val="0"/>
          <w:color w:val="auto"/>
          <w:spacing w:val="0"/>
          <w:sz w:val="24"/>
          <w:szCs w:val="24"/>
          <w:shd w:val="clear" w:color="auto" w:fill="auto"/>
          <w:lang w:val="sr-Latn-ME"/>
        </w:rPr>
        <w:t>,,</w:t>
      </w:r>
      <w:r>
        <w:rPr>
          <w:rFonts w:hint="default" w:ascii="Arial" w:hAnsi="Arial" w:eastAsia="sans-serif" w:cs="Arial"/>
          <w:i w:val="0"/>
          <w:caps w:val="0"/>
          <w:color w:val="auto"/>
          <w:spacing w:val="0"/>
          <w:sz w:val="24"/>
          <w:szCs w:val="24"/>
          <w:shd w:val="clear" w:color="auto" w:fill="auto"/>
        </w:rPr>
        <w:t>Način i dinamika isporuke/izvršenja: Sukcesivne isporuke prema potrebama naručioca. Rok izvršenja pojedinačne narudžbe: u roku od 24 časa od dostavljanja pisanog zahtjeva za isporuku</w:t>
      </w:r>
      <w:r>
        <w:rPr>
          <w:rFonts w:hint="default" w:ascii="Arial" w:hAnsi="Arial" w:eastAsia="sans-serif" w:cs="Arial"/>
          <w:i w:val="0"/>
          <w:caps w:val="0"/>
          <w:color w:val="auto"/>
          <w:spacing w:val="0"/>
          <w:sz w:val="24"/>
          <w:szCs w:val="24"/>
          <w:shd w:val="clear" w:color="auto" w:fill="auto"/>
          <w:lang w:val="sr-Latn-ME"/>
        </w:rPr>
        <w:t>.”</w:t>
      </w:r>
    </w:p>
    <w:p>
      <w:pPr>
        <w:spacing w:after="0" w:line="20" w:lineRule="atLeast"/>
        <w:jc w:val="both"/>
        <w:rPr>
          <w:rFonts w:hint="default" w:ascii="Arial" w:hAnsi="Arial" w:eastAsia="sans-serif" w:cs="Arial"/>
          <w:i w:val="0"/>
          <w:caps w:val="0"/>
          <w:color w:val="auto"/>
          <w:spacing w:val="0"/>
          <w:sz w:val="24"/>
          <w:szCs w:val="24"/>
          <w:shd w:val="clear" w:color="auto" w:fill="auto"/>
          <w:lang w:val="sr-Latn-ME"/>
        </w:rPr>
      </w:pPr>
    </w:p>
    <w:p>
      <w:pPr>
        <w:numPr>
          <w:ilvl w:val="0"/>
          <w:numId w:val="0"/>
        </w:numPr>
        <w:rPr>
          <w:rFonts w:hint="default" w:ascii="Arial" w:hAnsi="Arial" w:cs="Arial"/>
          <w:b/>
          <w:bCs/>
          <w:lang w:val="sr-Latn-ME"/>
        </w:rPr>
      </w:pPr>
      <w:r>
        <w:rPr>
          <w:rFonts w:hint="default" w:ascii="Arial" w:hAnsi="Arial" w:cs="Arial"/>
          <w:lang w:val="sr-Latn-ME"/>
        </w:rPr>
        <w:t xml:space="preserve">U dijelu </w:t>
      </w:r>
      <w:bookmarkStart w:id="0" w:name="_Toc62730561"/>
      <w:r>
        <w:rPr>
          <w:rFonts w:hint="default" w:ascii="Arial" w:hAnsi="Arial" w:cs="Arial"/>
          <w:lang w:val="sr-Latn-ME"/>
        </w:rPr>
        <w:t>,</w:t>
      </w:r>
      <w:r>
        <w:rPr>
          <w:rFonts w:hint="default" w:ascii="Arial" w:hAnsi="Arial" w:cs="Arial"/>
          <w:b/>
          <w:bCs/>
          <w:lang w:val="sr-Latn-ME"/>
        </w:rPr>
        <w:t>,</w:t>
      </w:r>
      <w:r>
        <w:rPr>
          <w:rFonts w:hint="default" w:ascii="Arial" w:hAnsi="Arial" w:cs="Arial"/>
          <w:b/>
          <w:bCs/>
        </w:rPr>
        <w:t>NAČIN, MJESTO I VRIJEME PODNOŠENJA PONUDA I OTVARANJA PONUDA</w:t>
      </w:r>
      <w:bookmarkEnd w:id="0"/>
      <w:r>
        <w:rPr>
          <w:rFonts w:hint="default" w:ascii="Arial" w:hAnsi="Arial" w:cs="Arial"/>
          <w:b/>
          <w:bCs/>
          <w:lang w:val="sr-Latn-ME"/>
        </w:rPr>
        <w:t>”</w:t>
      </w:r>
    </w:p>
    <w:p>
      <w:pPr>
        <w:jc w:val="both"/>
        <w:rPr>
          <w:rFonts w:hint="default" w:ascii="Arial" w:hAnsi="Arial" w:cs="Arial"/>
          <w:b w:val="0"/>
          <w:bCs/>
          <w:color w:val="000000"/>
          <w:lang w:val="sr-Latn-ME"/>
        </w:rPr>
      </w:pPr>
      <w:r>
        <w:rPr>
          <w:rFonts w:hint="default" w:ascii="Arial" w:hAnsi="Arial" w:cs="Arial"/>
          <w:b w:val="0"/>
          <w:bCs/>
          <w:color w:val="000000"/>
          <w:lang w:val="sr-Latn-ME"/>
        </w:rPr>
        <w:t>postojeći tekst:</w:t>
      </w:r>
    </w:p>
    <w:p>
      <w:pPr>
        <w:jc w:val="both"/>
        <w:rPr>
          <w:rFonts w:hint="default" w:ascii="Arial" w:hAnsi="Arial" w:cs="Arial"/>
          <w:b/>
          <w:color w:val="000000"/>
        </w:rPr>
      </w:pPr>
      <w:bookmarkStart w:id="1" w:name="_GoBack"/>
      <w:bookmarkEnd w:id="1"/>
    </w:p>
    <w:p>
      <w:pPr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b/>
          <w:color w:val="000000"/>
        </w:rPr>
        <w:t xml:space="preserve">Ponude se podnose preko ESJN-a  zaključno sa danom </w:t>
      </w:r>
      <w:r>
        <w:rPr>
          <w:rFonts w:hint="default" w:ascii="Arial" w:hAnsi="Arial" w:cs="Arial"/>
          <w:b/>
          <w:color w:val="000000"/>
          <w:lang w:val="sr-Latn-ME"/>
        </w:rPr>
        <w:t>31</w:t>
      </w:r>
      <w:r>
        <w:rPr>
          <w:rFonts w:hint="default" w:ascii="Arial" w:hAnsi="Arial" w:cs="Arial"/>
          <w:b/>
          <w:color w:val="000000"/>
        </w:rPr>
        <w:t>.03.2021. godine do 10:00 sati</w:t>
      </w:r>
      <w:r>
        <w:rPr>
          <w:rFonts w:hint="default" w:ascii="Arial" w:hAnsi="Arial" w:cs="Arial"/>
          <w:color w:val="000000"/>
        </w:rPr>
        <w:t xml:space="preserve">. </w:t>
      </w:r>
    </w:p>
    <w:p>
      <w:pPr>
        <w:jc w:val="both"/>
        <w:rPr>
          <w:rFonts w:hint="default" w:ascii="Arial" w:hAnsi="Arial" w:cs="Arial"/>
          <w:color w:val="000000"/>
        </w:rPr>
      </w:pPr>
    </w:p>
    <w:p>
      <w:pPr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t xml:space="preserve">Otvaranje ponuda održaće se dana </w:t>
      </w:r>
      <w:r>
        <w:rPr>
          <w:rFonts w:hint="default" w:ascii="Arial" w:hAnsi="Arial" w:cs="Arial"/>
          <w:color w:val="000000"/>
          <w:lang w:val="sr-Latn-ME"/>
        </w:rPr>
        <w:t>31</w:t>
      </w:r>
      <w:r>
        <w:rPr>
          <w:rFonts w:hint="default" w:ascii="Arial" w:hAnsi="Arial" w:cs="Arial"/>
          <w:color w:val="000000"/>
        </w:rPr>
        <w:t>.03.2021. godine u 10:30 sati.</w:t>
      </w:r>
    </w:p>
    <w:p>
      <w:pPr>
        <w:rPr>
          <w:rFonts w:hint="default" w:ascii="Arial" w:hAnsi="Arial" w:cs="Arial"/>
          <w:i/>
          <w:iCs/>
          <w:color w:val="000000"/>
        </w:rPr>
      </w:pPr>
    </w:p>
    <w:p>
      <w:pPr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sym w:font="Wingdings" w:char="F0FD"/>
      </w:r>
      <w:r>
        <w:rPr>
          <w:rFonts w:hint="default" w:ascii="Arial" w:hAnsi="Arial" w:cs="Arial"/>
          <w:color w:val="000000"/>
        </w:rPr>
        <w:t xml:space="preserve"> </w:t>
      </w:r>
      <w:r>
        <w:rPr>
          <w:rFonts w:hint="default" w:ascii="Arial" w:hAnsi="Arial" w:cs="Arial"/>
          <w:b/>
          <w:color w:val="000000"/>
        </w:rPr>
        <w:t>Dio ponude koje se ne dostavlja preko ESJN-a, a odnosi se na Garanciju ponude dostavlja se:</w:t>
      </w:r>
      <w:r>
        <w:rPr>
          <w:rFonts w:hint="default" w:ascii="Arial" w:hAnsi="Arial" w:cs="Arial"/>
          <w:color w:val="000000"/>
        </w:rPr>
        <w:t xml:space="preserve"> </w:t>
      </w:r>
    </w:p>
    <w:p>
      <w:pPr>
        <w:jc w:val="both"/>
        <w:rPr>
          <w:rFonts w:hint="default" w:ascii="Arial" w:hAnsi="Arial" w:cs="Arial"/>
          <w:color w:val="000000"/>
        </w:rPr>
      </w:pPr>
    </w:p>
    <w:p>
      <w:pPr>
        <w:numPr>
          <w:ilvl w:val="0"/>
          <w:numId w:val="1"/>
        </w:numPr>
        <w:spacing w:before="96"/>
        <w:jc w:val="both"/>
        <w:rPr>
          <w:rFonts w:hint="default" w:ascii="Arial" w:hAnsi="Arial" w:eastAsia="Calibri" w:cs="Arial"/>
          <w:color w:val="000000"/>
        </w:rPr>
      </w:pPr>
      <w:r>
        <w:rPr>
          <w:rFonts w:hint="default" w:ascii="Arial" w:hAnsi="Arial" w:eastAsia="Calibri" w:cs="Arial"/>
          <w:color w:val="000000"/>
        </w:rPr>
        <w:t xml:space="preserve">neposrednom podnošenjem na arhivi naručioca na adresi </w:t>
      </w:r>
      <w:r>
        <w:rPr>
          <w:rFonts w:hint="default" w:ascii="Arial" w:hAnsi="Arial" w:eastAsia="Calibri" w:cs="Arial"/>
        </w:rPr>
        <w:t>Bulevar Stanka Dragojevića br. 40, Podgorica</w:t>
      </w:r>
    </w:p>
    <w:p>
      <w:pPr>
        <w:numPr>
          <w:ilvl w:val="0"/>
          <w:numId w:val="1"/>
        </w:numPr>
        <w:spacing w:before="96"/>
        <w:jc w:val="both"/>
        <w:rPr>
          <w:rFonts w:hint="default" w:ascii="Arial" w:hAnsi="Arial" w:eastAsia="Calibri" w:cs="Arial"/>
          <w:color w:val="000000"/>
        </w:rPr>
      </w:pPr>
      <w:r>
        <w:rPr>
          <w:rFonts w:hint="default" w:ascii="Arial" w:hAnsi="Arial" w:eastAsia="Calibri" w:cs="Arial"/>
          <w:color w:val="000000"/>
        </w:rPr>
        <w:t xml:space="preserve">preporučenom pošiljkom sa povratnicom na adresi </w:t>
      </w:r>
      <w:r>
        <w:rPr>
          <w:rFonts w:hint="default" w:ascii="Arial" w:hAnsi="Arial" w:eastAsia="Calibri" w:cs="Arial"/>
        </w:rPr>
        <w:t>Bulevar Stanka Dragojevića br. 40, Podgorica</w:t>
      </w:r>
      <w:r>
        <w:rPr>
          <w:rFonts w:hint="default" w:ascii="Arial" w:hAnsi="Arial" w:eastAsia="Calibri" w:cs="Arial"/>
          <w:color w:val="000000"/>
        </w:rPr>
        <w:t xml:space="preserve">, s tim što ponuda mora biti uručena od strane poštanskog operatora najkasnije do roka određenog za podnošenje ponude, </w:t>
      </w:r>
    </w:p>
    <w:p>
      <w:pPr>
        <w:jc w:val="both"/>
        <w:rPr>
          <w:rFonts w:hint="default" w:ascii="Arial" w:hAnsi="Arial" w:cs="Arial"/>
          <w:color w:val="000000"/>
        </w:rPr>
      </w:pPr>
    </w:p>
    <w:p>
      <w:pPr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t>radnim danima od 8:00 do 1</w:t>
      </w:r>
      <w:r>
        <w:rPr>
          <w:rFonts w:hint="default" w:ascii="Arial" w:hAnsi="Arial" w:cs="Arial"/>
          <w:color w:val="000000"/>
          <w:lang w:val="sr-Latn-ME"/>
        </w:rPr>
        <w:t>6</w:t>
      </w:r>
      <w:r>
        <w:rPr>
          <w:rFonts w:hint="default" w:ascii="Arial" w:hAnsi="Arial" w:cs="Arial"/>
          <w:color w:val="000000"/>
        </w:rPr>
        <w:t xml:space="preserve">:00 sati, zaključno sa danom </w:t>
      </w:r>
      <w:r>
        <w:rPr>
          <w:rFonts w:hint="default" w:ascii="Arial" w:hAnsi="Arial" w:cs="Arial"/>
          <w:color w:val="000000"/>
          <w:lang w:val="sr-Latn-ME"/>
        </w:rPr>
        <w:t>31</w:t>
      </w:r>
      <w:r>
        <w:rPr>
          <w:rFonts w:hint="default" w:ascii="Arial" w:hAnsi="Arial" w:cs="Arial"/>
          <w:color w:val="000000"/>
        </w:rPr>
        <w:t>.03.2021. godine do 10:00 sati.</w:t>
      </w: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  <w:r>
        <w:rPr>
          <w:rFonts w:hint="default" w:ascii="Arial" w:hAnsi="Arial" w:cs="Arial"/>
          <w:sz w:val="24"/>
          <w:szCs w:val="24"/>
          <w:lang w:val="sr-Latn-ME"/>
        </w:rPr>
        <w:t>Mijenja se i glasi:</w:t>
      </w: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b/>
          <w:color w:val="000000"/>
        </w:rPr>
        <w:t xml:space="preserve">Ponude se podnose preko ESJN-a  zaključno sa danom </w:t>
      </w:r>
      <w:r>
        <w:rPr>
          <w:rFonts w:hint="default" w:ascii="Arial" w:hAnsi="Arial" w:cs="Arial"/>
          <w:b/>
          <w:color w:val="000000"/>
          <w:lang w:val="sr-Latn-ME"/>
        </w:rPr>
        <w:t>07</w:t>
      </w:r>
      <w:r>
        <w:rPr>
          <w:rFonts w:hint="default" w:ascii="Arial" w:hAnsi="Arial" w:cs="Arial"/>
          <w:b/>
          <w:color w:val="000000"/>
        </w:rPr>
        <w:t>.0</w:t>
      </w:r>
      <w:r>
        <w:rPr>
          <w:rFonts w:hint="default" w:ascii="Arial" w:hAnsi="Arial" w:cs="Arial"/>
          <w:b/>
          <w:color w:val="000000"/>
          <w:lang w:val="sr-Latn-ME"/>
        </w:rPr>
        <w:t>4</w:t>
      </w:r>
      <w:r>
        <w:rPr>
          <w:rFonts w:hint="default" w:ascii="Arial" w:hAnsi="Arial" w:cs="Arial"/>
          <w:b/>
          <w:color w:val="000000"/>
        </w:rPr>
        <w:t>.2021. godine do 10:00 sati</w:t>
      </w:r>
      <w:r>
        <w:rPr>
          <w:rFonts w:hint="default" w:ascii="Arial" w:hAnsi="Arial" w:cs="Arial"/>
          <w:color w:val="000000"/>
        </w:rPr>
        <w:t xml:space="preserve">. </w:t>
      </w:r>
    </w:p>
    <w:p>
      <w:pPr>
        <w:jc w:val="both"/>
        <w:rPr>
          <w:rFonts w:hint="default" w:ascii="Arial" w:hAnsi="Arial" w:cs="Arial"/>
          <w:color w:val="000000"/>
        </w:rPr>
      </w:pPr>
    </w:p>
    <w:p>
      <w:pPr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t xml:space="preserve">Otvaranje ponuda održaće se dana </w:t>
      </w:r>
      <w:r>
        <w:rPr>
          <w:rFonts w:hint="default" w:ascii="Arial" w:hAnsi="Arial" w:cs="Arial"/>
          <w:color w:val="000000"/>
          <w:lang w:val="sr-Latn-ME"/>
        </w:rPr>
        <w:t>07</w:t>
      </w:r>
      <w:r>
        <w:rPr>
          <w:rFonts w:hint="default" w:ascii="Arial" w:hAnsi="Arial" w:cs="Arial"/>
          <w:color w:val="000000"/>
        </w:rPr>
        <w:t>.0</w:t>
      </w:r>
      <w:r>
        <w:rPr>
          <w:rFonts w:hint="default" w:ascii="Arial" w:hAnsi="Arial" w:cs="Arial"/>
          <w:color w:val="000000"/>
          <w:lang w:val="sr-Latn-ME"/>
        </w:rPr>
        <w:t>4</w:t>
      </w:r>
      <w:r>
        <w:rPr>
          <w:rFonts w:hint="default" w:ascii="Arial" w:hAnsi="Arial" w:cs="Arial"/>
          <w:color w:val="000000"/>
        </w:rPr>
        <w:t>.2021. godine u 10:30 sati.</w:t>
      </w:r>
    </w:p>
    <w:p>
      <w:pPr>
        <w:rPr>
          <w:rFonts w:hint="default" w:ascii="Arial" w:hAnsi="Arial" w:cs="Arial"/>
          <w:i/>
          <w:iCs/>
          <w:color w:val="000000"/>
        </w:rPr>
      </w:pPr>
    </w:p>
    <w:p>
      <w:pPr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sym w:font="Wingdings" w:char="F0FD"/>
      </w:r>
      <w:r>
        <w:rPr>
          <w:rFonts w:hint="default" w:ascii="Arial" w:hAnsi="Arial" w:cs="Arial"/>
          <w:color w:val="000000"/>
        </w:rPr>
        <w:t xml:space="preserve"> </w:t>
      </w:r>
      <w:r>
        <w:rPr>
          <w:rFonts w:hint="default" w:ascii="Arial" w:hAnsi="Arial" w:cs="Arial"/>
          <w:b/>
          <w:color w:val="000000"/>
        </w:rPr>
        <w:t>Dio ponude koje se ne dostavlja preko ESJN-a, a odnosi se na Garanciju ponude dostavlja se:</w:t>
      </w:r>
      <w:r>
        <w:rPr>
          <w:rFonts w:hint="default" w:ascii="Arial" w:hAnsi="Arial" w:cs="Arial"/>
          <w:color w:val="000000"/>
        </w:rPr>
        <w:t xml:space="preserve"> </w:t>
      </w:r>
    </w:p>
    <w:p>
      <w:pPr>
        <w:jc w:val="both"/>
        <w:rPr>
          <w:rFonts w:hint="default" w:ascii="Arial" w:hAnsi="Arial" w:cs="Arial"/>
          <w:color w:val="000000"/>
        </w:rPr>
      </w:pPr>
    </w:p>
    <w:p>
      <w:pPr>
        <w:numPr>
          <w:ilvl w:val="0"/>
          <w:numId w:val="1"/>
        </w:numPr>
        <w:spacing w:before="96"/>
        <w:jc w:val="both"/>
        <w:rPr>
          <w:rFonts w:hint="default" w:ascii="Arial" w:hAnsi="Arial" w:eastAsia="Calibri" w:cs="Arial"/>
          <w:color w:val="000000"/>
        </w:rPr>
      </w:pPr>
      <w:r>
        <w:rPr>
          <w:rFonts w:hint="default" w:ascii="Arial" w:hAnsi="Arial" w:eastAsia="Calibri" w:cs="Arial"/>
          <w:color w:val="000000"/>
        </w:rPr>
        <w:t xml:space="preserve">neposrednom podnošenjem na arhivi naručioca na adresi </w:t>
      </w:r>
      <w:r>
        <w:rPr>
          <w:rFonts w:hint="default" w:ascii="Arial" w:hAnsi="Arial" w:eastAsia="Calibri" w:cs="Arial"/>
        </w:rPr>
        <w:t>Bulevar Stanka Dragojevića br. 40, Podgorica</w:t>
      </w:r>
    </w:p>
    <w:p>
      <w:pPr>
        <w:numPr>
          <w:ilvl w:val="0"/>
          <w:numId w:val="1"/>
        </w:numPr>
        <w:spacing w:before="96"/>
        <w:jc w:val="both"/>
        <w:rPr>
          <w:rFonts w:hint="default" w:ascii="Arial" w:hAnsi="Arial" w:eastAsia="Calibri" w:cs="Arial"/>
          <w:color w:val="000000"/>
        </w:rPr>
      </w:pPr>
      <w:r>
        <w:rPr>
          <w:rFonts w:hint="default" w:ascii="Arial" w:hAnsi="Arial" w:eastAsia="Calibri" w:cs="Arial"/>
          <w:color w:val="000000"/>
        </w:rPr>
        <w:t xml:space="preserve">preporučenom pošiljkom sa povratnicom na adresi </w:t>
      </w:r>
      <w:r>
        <w:rPr>
          <w:rFonts w:hint="default" w:ascii="Arial" w:hAnsi="Arial" w:eastAsia="Calibri" w:cs="Arial"/>
        </w:rPr>
        <w:t>Bulevar Stanka Dragojevića br. 40, Podgorica</w:t>
      </w:r>
      <w:r>
        <w:rPr>
          <w:rFonts w:hint="default" w:ascii="Arial" w:hAnsi="Arial" w:eastAsia="Calibri" w:cs="Arial"/>
          <w:color w:val="000000"/>
        </w:rPr>
        <w:t xml:space="preserve">, s tim što ponuda mora biti uručena od strane poštanskog operatora najkasnije do roka određenog za podnošenje ponude, </w:t>
      </w:r>
    </w:p>
    <w:p>
      <w:pPr>
        <w:jc w:val="both"/>
        <w:rPr>
          <w:rFonts w:hint="default" w:ascii="Arial" w:hAnsi="Arial" w:cs="Arial"/>
          <w:color w:val="000000"/>
        </w:rPr>
      </w:pPr>
    </w:p>
    <w:p>
      <w:pPr>
        <w:jc w:val="both"/>
        <w:rPr>
          <w:rFonts w:hint="default" w:ascii="Arial" w:hAnsi="Arial" w:cs="Arial"/>
          <w:color w:val="000000"/>
        </w:rPr>
      </w:pPr>
      <w:r>
        <w:rPr>
          <w:rFonts w:hint="default" w:ascii="Arial" w:hAnsi="Arial" w:cs="Arial"/>
          <w:color w:val="000000"/>
        </w:rPr>
        <w:t>radnim danima od 8:00 do 1</w:t>
      </w:r>
      <w:r>
        <w:rPr>
          <w:rFonts w:hint="default" w:ascii="Arial" w:hAnsi="Arial" w:cs="Arial"/>
          <w:color w:val="000000"/>
          <w:lang w:val="sr-Latn-ME"/>
        </w:rPr>
        <w:t>6</w:t>
      </w:r>
      <w:r>
        <w:rPr>
          <w:rFonts w:hint="default" w:ascii="Arial" w:hAnsi="Arial" w:cs="Arial"/>
          <w:color w:val="000000"/>
        </w:rPr>
        <w:t xml:space="preserve">:00 sati, zaključno sa danom </w:t>
      </w:r>
      <w:r>
        <w:rPr>
          <w:rFonts w:hint="default" w:ascii="Arial" w:hAnsi="Arial" w:cs="Arial"/>
          <w:color w:val="000000"/>
          <w:lang w:val="sr-Latn-ME"/>
        </w:rPr>
        <w:t>07</w:t>
      </w:r>
      <w:r>
        <w:rPr>
          <w:rFonts w:hint="default" w:ascii="Arial" w:hAnsi="Arial" w:cs="Arial"/>
          <w:color w:val="000000"/>
        </w:rPr>
        <w:t>.0</w:t>
      </w:r>
      <w:r>
        <w:rPr>
          <w:rFonts w:hint="default" w:ascii="Arial" w:hAnsi="Arial" w:cs="Arial"/>
          <w:color w:val="000000"/>
          <w:lang w:val="sr-Latn-ME"/>
        </w:rPr>
        <w:t>4</w:t>
      </w:r>
      <w:r>
        <w:rPr>
          <w:rFonts w:hint="default" w:ascii="Arial" w:hAnsi="Arial" w:cs="Arial"/>
          <w:color w:val="000000"/>
        </w:rPr>
        <w:t>.2021. godine do 10:00 sati.</w:t>
      </w: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  <w:r>
        <w:rPr>
          <w:rFonts w:hint="default" w:ascii="Arial" w:hAnsi="Arial" w:cs="Arial"/>
          <w:sz w:val="24"/>
          <w:szCs w:val="24"/>
          <w:lang w:val="sr-Latn-ME"/>
        </w:rPr>
        <w:t>Ostale odredbe tenderske dokumentacije ostaju nepromijenjene.</w:t>
      </w: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spacing w:after="0" w:line="20" w:lineRule="atLeast"/>
        <w:jc w:val="both"/>
        <w:rPr>
          <w:rFonts w:hint="default" w:ascii="Arial" w:hAnsi="Arial" w:cs="Arial"/>
          <w:sz w:val="24"/>
          <w:szCs w:val="24"/>
          <w:lang w:val="sr-Latn-ME"/>
        </w:rPr>
      </w:pPr>
    </w:p>
    <w:p>
      <w:pPr>
        <w:pStyle w:val="9"/>
        <w:ind w:left="0" w:leftChars="0" w:firstLine="0" w:firstLineChars="0"/>
        <w:rPr>
          <w:rFonts w:hint="default" w:ascii="Arial" w:hAnsi="Arial" w:eastAsia="Times New Roman" w:cs="Arial"/>
          <w:b/>
          <w:sz w:val="24"/>
          <w:szCs w:val="24"/>
        </w:rPr>
      </w:pPr>
    </w:p>
    <w:p>
      <w:pPr>
        <w:pStyle w:val="9"/>
        <w:ind w:left="0" w:leftChars="0" w:firstLine="0" w:firstLineChars="0"/>
        <w:rPr>
          <w:rFonts w:hint="default" w:ascii="Arial" w:hAnsi="Arial" w:eastAsia="Times New Roman" w:cs="Arial"/>
          <w:b/>
          <w:sz w:val="24"/>
          <w:szCs w:val="24"/>
        </w:rPr>
      </w:pPr>
    </w:p>
    <w:p>
      <w:pPr>
        <w:pStyle w:val="9"/>
        <w:ind w:left="0" w:leftChars="0" w:firstLine="0" w:firstLineChars="0"/>
        <w:rPr>
          <w:rFonts w:hint="default" w:ascii="Arial" w:hAnsi="Arial" w:eastAsia="Times New Roman" w:cs="Arial"/>
          <w:b/>
          <w:sz w:val="24"/>
          <w:szCs w:val="24"/>
        </w:rPr>
      </w:pPr>
    </w:p>
    <w:p>
      <w:pPr>
        <w:pStyle w:val="9"/>
        <w:ind w:left="0" w:leftChars="0" w:firstLine="0" w:firstLineChars="0"/>
        <w:rPr>
          <w:rFonts w:hint="default" w:ascii="Arial" w:hAnsi="Arial" w:eastAsia="Times New Roman" w:cs="Arial"/>
          <w:b/>
          <w:sz w:val="24"/>
          <w:szCs w:val="24"/>
        </w:rPr>
      </w:pPr>
    </w:p>
    <w:p>
      <w:pPr>
        <w:pStyle w:val="9"/>
        <w:ind w:left="0" w:leftChars="0" w:firstLine="0" w:firstLineChars="0"/>
        <w:rPr>
          <w:rFonts w:hint="default" w:ascii="Arial" w:hAnsi="Arial" w:eastAsia="Times New Roman" w:cs="Arial"/>
          <w:b/>
          <w:sz w:val="24"/>
          <w:szCs w:val="24"/>
        </w:rPr>
      </w:pPr>
    </w:p>
    <w:p>
      <w:pPr>
        <w:pStyle w:val="9"/>
        <w:ind w:left="0" w:leftChars="0" w:firstLine="0" w:firstLineChars="0"/>
        <w:rPr>
          <w:rFonts w:hint="default" w:ascii="Arial" w:hAnsi="Arial" w:eastAsia="Times New Roman" w:cs="Arial"/>
          <w:b/>
          <w:sz w:val="24"/>
          <w:szCs w:val="24"/>
        </w:rPr>
      </w:pPr>
      <w:r>
        <w:rPr>
          <w:rFonts w:hint="default" w:ascii="Arial" w:hAnsi="Arial" w:eastAsia="Times New Roman" w:cs="Arial"/>
          <w:b/>
          <w:sz w:val="24"/>
          <w:szCs w:val="24"/>
        </w:rPr>
        <w:t>Komisija za otvaranje i vrednovanje ponuda</w:t>
      </w:r>
    </w:p>
    <w:p>
      <w:pPr>
        <w:pStyle w:val="9"/>
        <w:rPr>
          <w:rFonts w:hint="default" w:ascii="Arial" w:hAnsi="Arial" w:eastAsia="Times New Roman" w:cs="Arial"/>
          <w:b/>
          <w:sz w:val="24"/>
          <w:szCs w:val="24"/>
        </w:rPr>
      </w:pPr>
    </w:p>
    <w:p>
      <w:pPr>
        <w:keepNext w:val="0"/>
        <w:keepLines w:val="0"/>
        <w:pageBreakBefore w:val="0"/>
        <w:widowControl/>
        <w:tabs>
          <w:tab w:val="left" w:pos="32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textAlignment w:val="auto"/>
        <w:outlineLvl w:val="9"/>
        <w:rPr>
          <w:rFonts w:hint="default" w:ascii="Arial" w:hAnsi="Arial" w:eastAsia="Times New Roman" w:cs="Arial"/>
          <w:iCs/>
          <w:color w:val="000000"/>
          <w:sz w:val="24"/>
          <w:szCs w:val="24"/>
          <w:lang w:val="sr-Latn-ME"/>
        </w:rPr>
      </w:pPr>
      <w:r>
        <w:rPr>
          <w:rFonts w:hint="default" w:ascii="Arial" w:hAnsi="Arial" w:eastAsia="Times New Roman" w:cs="Arial"/>
          <w:iCs/>
          <w:color w:val="000000"/>
          <w:sz w:val="24"/>
          <w:szCs w:val="24"/>
          <w:lang w:val="sr-Latn-ME"/>
        </w:rPr>
        <w:t>Predsjednik Bojan Mugoša, dipl.menag.</w:t>
      </w:r>
    </w:p>
    <w:p>
      <w:pPr>
        <w:keepNext w:val="0"/>
        <w:keepLines w:val="0"/>
        <w:pageBreakBefore w:val="0"/>
        <w:widowControl/>
        <w:tabs>
          <w:tab w:val="left" w:pos="32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1134"/>
        <w:jc w:val="center"/>
        <w:textAlignment w:val="auto"/>
        <w:outlineLvl w:val="9"/>
        <w:rPr>
          <w:rFonts w:hint="default" w:ascii="Arial" w:hAnsi="Arial" w:eastAsia="Times New Roman" w:cs="Arial"/>
          <w:color w:val="000000"/>
          <w:sz w:val="24"/>
          <w:szCs w:val="24"/>
          <w:lang w:val="sr-Latn-ME"/>
        </w:rPr>
      </w:pPr>
      <w:r>
        <w:rPr>
          <w:rFonts w:hint="default" w:ascii="Arial" w:hAnsi="Arial" w:eastAsia="Times New Roman" w:cs="Arial"/>
          <w:color w:val="000000"/>
          <w:sz w:val="24"/>
          <w:szCs w:val="24"/>
          <w:lang w:val="sr-Latn-ME"/>
        </w:rPr>
        <w:t xml:space="preserve">                                                                                   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6372"/>
        <w:jc w:val="both"/>
        <w:textAlignment w:val="auto"/>
        <w:outlineLvl w:val="9"/>
        <w:rPr>
          <w:rFonts w:hint="default" w:ascii="Arial" w:hAnsi="Arial" w:eastAsia="Times New Roman" w:cs="Arial"/>
          <w:i/>
          <w:iCs/>
          <w:color w:val="000000"/>
          <w:sz w:val="24"/>
          <w:szCs w:val="24"/>
          <w:lang w:val="sr-Latn-ME"/>
        </w:rPr>
      </w:pPr>
      <w:r>
        <w:rPr>
          <w:rFonts w:hint="default" w:ascii="Arial" w:hAnsi="Arial" w:eastAsia="Times New Roman" w:cs="Arial"/>
          <w:i/>
          <w:iCs/>
          <w:color w:val="000000"/>
          <w:sz w:val="24"/>
          <w:szCs w:val="24"/>
          <w:lang w:val="sr-Latn-ME"/>
        </w:rPr>
        <w:t xml:space="preserve">                          s.r.</w:t>
      </w:r>
    </w:p>
    <w:p>
      <w:pPr>
        <w:keepNext w:val="0"/>
        <w:keepLines w:val="0"/>
        <w:pageBreakBefore w:val="0"/>
        <w:widowControl/>
        <w:tabs>
          <w:tab w:val="left" w:pos="32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textAlignment w:val="auto"/>
        <w:outlineLvl w:val="9"/>
        <w:rPr>
          <w:rFonts w:hint="default" w:ascii="Arial" w:hAnsi="Arial" w:eastAsia="Times New Roman" w:cs="Arial"/>
          <w:iCs/>
          <w:color w:val="000000"/>
          <w:sz w:val="24"/>
          <w:szCs w:val="24"/>
          <w:lang w:val="sr-Latn-ME"/>
        </w:rPr>
      </w:pPr>
      <w:r>
        <w:rPr>
          <w:rFonts w:hint="default" w:ascii="Arial" w:hAnsi="Arial" w:eastAsia="Times New Roman" w:cs="Arial"/>
          <w:iCs/>
          <w:color w:val="000000"/>
          <w:sz w:val="24"/>
          <w:szCs w:val="24"/>
          <w:lang w:val="sr-Latn-ME"/>
        </w:rPr>
        <w:t>Član Veselin Čvorović, dipl.ing.maš.</w:t>
      </w:r>
    </w:p>
    <w:p>
      <w:pPr>
        <w:keepNext w:val="0"/>
        <w:keepLines w:val="0"/>
        <w:pageBreakBefore w:val="0"/>
        <w:widowControl/>
        <w:tabs>
          <w:tab w:val="left" w:pos="32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1134"/>
        <w:jc w:val="center"/>
        <w:textAlignment w:val="auto"/>
        <w:outlineLvl w:val="9"/>
        <w:rPr>
          <w:rFonts w:hint="default" w:ascii="Arial" w:hAnsi="Arial" w:eastAsia="Times New Roman" w:cs="Arial"/>
          <w:color w:val="000000"/>
          <w:sz w:val="24"/>
          <w:szCs w:val="24"/>
          <w:lang w:val="sr-Latn-ME"/>
        </w:rPr>
      </w:pPr>
      <w:r>
        <w:rPr>
          <w:rFonts w:hint="default" w:ascii="Arial" w:hAnsi="Arial" w:eastAsia="Times New Roman" w:cs="Arial"/>
          <w:color w:val="000000"/>
          <w:sz w:val="24"/>
          <w:szCs w:val="24"/>
          <w:lang w:val="sr-Latn-ME"/>
        </w:rPr>
        <w:t xml:space="preserve">                                                                                     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8160" w:firstLineChars="3400"/>
        <w:jc w:val="both"/>
        <w:textAlignment w:val="auto"/>
        <w:outlineLvl w:val="9"/>
        <w:rPr>
          <w:rFonts w:hint="default" w:ascii="Arial" w:hAnsi="Arial" w:eastAsia="Times New Roman" w:cs="Arial"/>
          <w:i/>
          <w:iCs/>
          <w:color w:val="000000"/>
          <w:sz w:val="24"/>
          <w:szCs w:val="24"/>
          <w:lang w:val="sr-Latn-ME"/>
        </w:rPr>
      </w:pPr>
      <w:r>
        <w:rPr>
          <w:rFonts w:hint="default" w:ascii="Arial" w:hAnsi="Arial" w:eastAsia="Times New Roman" w:cs="Arial"/>
          <w:i/>
          <w:iCs/>
          <w:color w:val="000000"/>
          <w:sz w:val="24"/>
          <w:szCs w:val="24"/>
          <w:lang w:val="sr-Latn-ME"/>
        </w:rPr>
        <w:t>s.r.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6372"/>
        <w:jc w:val="center"/>
        <w:textAlignment w:val="auto"/>
        <w:outlineLvl w:val="9"/>
        <w:rPr>
          <w:rFonts w:hint="default" w:ascii="Arial" w:hAnsi="Arial" w:eastAsia="Times New Roman" w:cs="Arial"/>
          <w:i/>
          <w:iCs/>
          <w:color w:val="000000"/>
          <w:sz w:val="24"/>
          <w:szCs w:val="24"/>
          <w:lang w:val="sr-Latn-ME"/>
        </w:rPr>
      </w:pPr>
    </w:p>
    <w:p>
      <w:pPr>
        <w:keepNext w:val="0"/>
        <w:keepLines w:val="0"/>
        <w:pageBreakBefore w:val="0"/>
        <w:widowControl/>
        <w:tabs>
          <w:tab w:val="left" w:pos="32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left="7440" w:hanging="7440" w:hangingChars="3100"/>
        <w:textAlignment w:val="auto"/>
        <w:outlineLvl w:val="9"/>
        <w:rPr>
          <w:rFonts w:hint="default" w:ascii="Arial" w:hAnsi="Arial" w:eastAsia="Times New Roman" w:cs="Arial"/>
          <w:color w:val="000000"/>
          <w:sz w:val="24"/>
          <w:szCs w:val="24"/>
          <w:lang w:val="sr-Latn-ME"/>
        </w:rPr>
      </w:pPr>
      <w:r>
        <w:rPr>
          <w:rFonts w:hint="default" w:ascii="Arial" w:hAnsi="Arial" w:eastAsia="Times New Roman" w:cs="Arial"/>
          <w:iCs/>
          <w:color w:val="000000"/>
          <w:sz w:val="24"/>
          <w:szCs w:val="24"/>
          <w:lang w:val="sr-Latn-ME"/>
        </w:rPr>
        <w:t xml:space="preserve">Član </w:t>
      </w:r>
      <w:r>
        <w:rPr>
          <w:rFonts w:hint="default" w:ascii="Arial" w:hAnsi="Arial" w:eastAsia="Calibri" w:cs="Arial"/>
          <w:sz w:val="24"/>
          <w:szCs w:val="24"/>
          <w:lang w:val="sr-Latn-ME"/>
        </w:rPr>
        <w:t xml:space="preserve">mr Miloš Vučelić                                                                                 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sr-Latn-ME"/>
        </w:rPr>
        <w:t>__________________</w:t>
      </w:r>
    </w:p>
    <w:p>
      <w:pPr>
        <w:keepNext w:val="0"/>
        <w:keepLines w:val="0"/>
        <w:pageBreakBefore w:val="0"/>
        <w:widowControl/>
        <w:tabs>
          <w:tab w:val="left" w:pos="32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textAlignment w:val="auto"/>
        <w:outlineLvl w:val="9"/>
        <w:rPr>
          <w:rFonts w:hint="default" w:ascii="Arial" w:hAnsi="Arial" w:eastAsia="Times New Roman" w:cs="Arial"/>
          <w:sz w:val="24"/>
          <w:szCs w:val="24"/>
        </w:rPr>
      </w:pPr>
      <w:r>
        <w:rPr>
          <w:rFonts w:hint="default" w:ascii="Arial" w:hAnsi="Arial" w:eastAsia="Times New Roman" w:cs="Arial"/>
          <w:i/>
          <w:iCs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s.r.</w:t>
      </w:r>
    </w:p>
    <w:p>
      <w:pPr>
        <w:spacing w:after="0" w:line="240" w:lineRule="auto"/>
        <w:ind w:left="4956"/>
        <w:jc w:val="both"/>
        <w:rPr>
          <w:rFonts w:hint="default" w:ascii="Arial" w:hAnsi="Arial" w:cs="Arial"/>
          <w:sz w:val="24"/>
          <w:szCs w:val="24"/>
        </w:rPr>
      </w:pPr>
    </w:p>
    <w:sectPr>
      <w:pgSz w:w="12240" w:h="15840"/>
      <w:pgMar w:top="1440" w:right="960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multilevel"/>
    <w:tmpl w:val="31B17EB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0DC"/>
    <w:rsid w:val="00076431"/>
    <w:rsid w:val="000815B7"/>
    <w:rsid w:val="000B052D"/>
    <w:rsid w:val="00127EA1"/>
    <w:rsid w:val="00165F85"/>
    <w:rsid w:val="0026010A"/>
    <w:rsid w:val="00265880"/>
    <w:rsid w:val="00265D7D"/>
    <w:rsid w:val="002727FC"/>
    <w:rsid w:val="003430EE"/>
    <w:rsid w:val="00370D9A"/>
    <w:rsid w:val="00444274"/>
    <w:rsid w:val="004525DA"/>
    <w:rsid w:val="00580353"/>
    <w:rsid w:val="00581A79"/>
    <w:rsid w:val="005C2C06"/>
    <w:rsid w:val="005D6CD2"/>
    <w:rsid w:val="005F23DE"/>
    <w:rsid w:val="00652B49"/>
    <w:rsid w:val="007344D8"/>
    <w:rsid w:val="0076742C"/>
    <w:rsid w:val="007933CC"/>
    <w:rsid w:val="00794CAE"/>
    <w:rsid w:val="007970DC"/>
    <w:rsid w:val="007F7E67"/>
    <w:rsid w:val="008333AA"/>
    <w:rsid w:val="008F27B8"/>
    <w:rsid w:val="00904D87"/>
    <w:rsid w:val="009436BC"/>
    <w:rsid w:val="00A10D32"/>
    <w:rsid w:val="00A91CA1"/>
    <w:rsid w:val="00BB7585"/>
    <w:rsid w:val="00BD117E"/>
    <w:rsid w:val="00CB484D"/>
    <w:rsid w:val="00CD54F3"/>
    <w:rsid w:val="00CE3DC1"/>
    <w:rsid w:val="00DC1440"/>
    <w:rsid w:val="00E575EA"/>
    <w:rsid w:val="00EE4910"/>
    <w:rsid w:val="00F33B30"/>
    <w:rsid w:val="00F54A27"/>
    <w:rsid w:val="031252BE"/>
    <w:rsid w:val="06B91682"/>
    <w:rsid w:val="0CB94D1F"/>
    <w:rsid w:val="16880F8F"/>
    <w:rsid w:val="17A64098"/>
    <w:rsid w:val="18FF3D38"/>
    <w:rsid w:val="1B0F339F"/>
    <w:rsid w:val="1D2C54E0"/>
    <w:rsid w:val="23AD2F3B"/>
    <w:rsid w:val="24CA52E3"/>
    <w:rsid w:val="252D4518"/>
    <w:rsid w:val="29FF1F67"/>
    <w:rsid w:val="2D6F44E4"/>
    <w:rsid w:val="32282844"/>
    <w:rsid w:val="38C836AD"/>
    <w:rsid w:val="3C691451"/>
    <w:rsid w:val="43F01B56"/>
    <w:rsid w:val="44736CDE"/>
    <w:rsid w:val="45126998"/>
    <w:rsid w:val="461F5262"/>
    <w:rsid w:val="46A04F52"/>
    <w:rsid w:val="4E77060F"/>
    <w:rsid w:val="504726FB"/>
    <w:rsid w:val="59F92ABF"/>
    <w:rsid w:val="6AEF0340"/>
    <w:rsid w:val="77863F9B"/>
    <w:rsid w:val="78D6667E"/>
    <w:rsid w:val="7CEB4F69"/>
    <w:rsid w:val="7F5D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after="0" w:line="240" w:lineRule="auto"/>
    </w:pPr>
    <w:rPr>
      <w:rFonts w:ascii="Times New Roman" w:hAnsi="Times New Roman" w:eastAsia="Lucida Sans Unicode" w:cs="Mangal"/>
      <w:kern w:val="1"/>
      <w:sz w:val="24"/>
      <w:szCs w:val="24"/>
      <w:lang w:val="sr-Latn-CS" w:eastAsia="hi-IN" w:bidi="hi-IN"/>
    </w:rPr>
  </w:style>
  <w:style w:type="paragraph" w:styleId="2">
    <w:name w:val="heading 1"/>
    <w:basedOn w:val="1"/>
    <w:next w:val="1"/>
    <w:link w:val="7"/>
    <w:qFormat/>
    <w:uiPriority w:val="99"/>
    <w:pPr>
      <w:keepNext/>
      <w:widowControl/>
      <w:suppressAutoHyphens w:val="0"/>
      <w:jc w:val="center"/>
      <w:outlineLvl w:val="0"/>
    </w:pPr>
    <w:rPr>
      <w:rFonts w:eastAsia="PMingLiU" w:cs="Times New Roman"/>
      <w:b/>
      <w:bCs/>
      <w:i/>
      <w:iCs/>
      <w:kern w:val="0"/>
      <w:sz w:val="28"/>
      <w:szCs w:val="28"/>
      <w:u w:val="single"/>
      <w:lang w:val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8"/>
    <w:unhideWhenUsed/>
    <w:qFormat/>
    <w:uiPriority w:val="0"/>
    <w:pPr>
      <w:widowControl/>
      <w:suppressAutoHyphens w:val="0"/>
    </w:pPr>
    <w:rPr>
      <w:rFonts w:ascii="Consolas" w:hAnsi="Consolas" w:eastAsia="Calibri" w:cs="Times New Roman"/>
      <w:kern w:val="0"/>
      <w:sz w:val="21"/>
      <w:szCs w:val="21"/>
      <w:lang w:val="en-US" w:eastAsia="en-US" w:bidi="ar-SA"/>
    </w:rPr>
  </w:style>
  <w:style w:type="character" w:styleId="5">
    <w:name w:val="Strong"/>
    <w:basedOn w:val="4"/>
    <w:qFormat/>
    <w:uiPriority w:val="22"/>
    <w:rPr>
      <w:b/>
      <w:bCs/>
    </w:rPr>
  </w:style>
  <w:style w:type="character" w:customStyle="1" w:styleId="7">
    <w:name w:val="Heading 1 Char"/>
    <w:basedOn w:val="4"/>
    <w:link w:val="2"/>
    <w:qFormat/>
    <w:uiPriority w:val="99"/>
    <w:rPr>
      <w:rFonts w:ascii="Times New Roman" w:hAnsi="Times New Roman" w:eastAsia="PMingLiU" w:cs="Times New Roman"/>
      <w:b/>
      <w:bCs/>
      <w:i/>
      <w:iCs/>
      <w:sz w:val="28"/>
      <w:szCs w:val="28"/>
      <w:u w:val="single"/>
    </w:rPr>
  </w:style>
  <w:style w:type="character" w:customStyle="1" w:styleId="8">
    <w:name w:val="Plain Text Char"/>
    <w:basedOn w:val="4"/>
    <w:link w:val="3"/>
    <w:qFormat/>
    <w:uiPriority w:val="0"/>
    <w:rPr>
      <w:rFonts w:ascii="Consolas" w:hAnsi="Consolas" w:eastAsia="Calibri" w:cs="Times New Roman"/>
      <w:sz w:val="21"/>
      <w:szCs w:val="21"/>
    </w:rPr>
  </w:style>
  <w:style w:type="paragraph" w:styleId="9">
    <w:name w:val="List Paragraph"/>
    <w:basedOn w:val="1"/>
    <w:qFormat/>
    <w:uiPriority w:val="34"/>
    <w:pPr>
      <w:ind w:left="720"/>
      <w:contextualSpacing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27C1D1-B996-42E0-9A98-E2A59B813A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427</Words>
  <Characters>2440</Characters>
  <Lines>20</Lines>
  <Paragraphs>5</Paragraphs>
  <TotalTime>10</TotalTime>
  <ScaleCrop>false</ScaleCrop>
  <LinksUpToDate>false</LinksUpToDate>
  <CharactersWithSpaces>2862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2019-07-08T11:56:00Z</dcterms:created>
  <dc:creator>aleksandar.pavlicevi</dc:creator>
  <cp:lastModifiedBy>Milos</cp:lastModifiedBy>
  <cp:lastPrinted>2021-03-19T13:26:00Z</cp:lastPrinted>
  <dcterms:modified xsi:type="dcterms:W3CDTF">2021-03-22T10:12:32Z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1033-10.2.0.7646</vt:lpwstr>
  </property>
</Properties>
</file>