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E50" w:rsidRDefault="001F6E50">
      <w:r>
        <w:t>Zahtjev za izmjenu tenderske dokumentacije</w:t>
      </w:r>
    </w:p>
    <w:p w:rsidR="00E1160E" w:rsidRDefault="00E1160E">
      <w:r>
        <w:t>P</w:t>
      </w:r>
      <w:r w:rsidRPr="00E1160E">
        <w:t>oštovani, molim vas za izmjenu tenderske dokumentacije iz sljedećih razloga: - Naručilac je u uslovima, umjesto garancije ponude zahtijevao od Ponuđača dostavljanje 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Ugovora; - Takođe, za partiju 2 mobilna telefonija, Naručilac je kao jedan od tri kriterijuma zahtijevao Puštanja servisa u rad izraženo u danima (PV): Kao osnov za vrednovanje ponuda uzima se ponuđeno vrijeme puštanja servisa u rad. Najkraće ponuđeno vrijeme puštanja servisa u rad dobija maksimalni broj bodova 50. Broj bodova za ponude ostalih ponuđača izračunava se na način što se najkraće ponuđeno vrijeme puštanja servisa u rad podijeli sa ponuđenim vremenom puštanja servisa u rad ponude koja se vrednuje i dobijeni količnik pomnoži sa brojem bodova koji je određen za ovaj kriterijum - 50 bodova, po formuli: PV = (PVmin/PVp) x 50 gdje je: PV – broj bodova za ponuđeno vrijeme puštanja servisa u rad, PVp – ponuđeno vrijeme puštanja servisa u rad, PVmin – najniže ponuđeno vrijeme puštanja servisa u rad. NAPOMENA: Vrijeme puštanja servisa u rad mora biti ponuđeno u vremenskoj jedinici-danima. Maksimalno ponuđeno vrijeme puštanja servisa u rad ne može preći 30 dana. Ako je ponuđeno vrijeme puštanja servisa u rad 0 dana prilikom vrednovanja tog parametra kvaliteta uzima se vrijednost 0,01. Napomena: Ponuđač je u obavezi dostaviti potvrdu od Agencije za elektronske komunikacije i poštansku djelatnost da operater pruža navedene usluge iz specifikacije tenderske dokumentacije na cjelokupnoj teritoriji Crne Gore u svim lokalnim samoupravama na teritoriji Crne Gore, imajući u vidu da tokom trajanja ugovora Naručilac može imati potrebu za sprovođenje radnih djelatnosti u bilo kojoj crnogorskoj opštini, što za pružanje usluga mobilne telefonije nije primjenjivo.</w:t>
      </w:r>
    </w:p>
    <w:p w:rsidR="00E1160E" w:rsidRDefault="00E1160E"/>
    <w:p w:rsidR="00E1160E" w:rsidRDefault="00E1160E"/>
    <w:p w:rsidR="00E1160E" w:rsidRDefault="004D2FA7">
      <w:r>
        <w:t>Odgovor</w:t>
      </w:r>
    </w:p>
    <w:p w:rsidR="004025D2" w:rsidRDefault="004025D2">
      <w:pPr>
        <w:rPr>
          <w:lang w:val="en-GB"/>
        </w:rPr>
      </w:pPr>
      <w:r>
        <w:t xml:space="preserve">U skladu sa članom 94 </w:t>
      </w:r>
      <w:proofErr w:type="spellStart"/>
      <w:r w:rsidRPr="004025D2">
        <w:rPr>
          <w:lang w:val="en-GB"/>
        </w:rPr>
        <w:t>Zakona</w:t>
      </w:r>
      <w:proofErr w:type="spellEnd"/>
      <w:r w:rsidRPr="004025D2">
        <w:rPr>
          <w:lang w:val="en-GB"/>
        </w:rPr>
        <w:t xml:space="preserve"> o </w:t>
      </w:r>
      <w:proofErr w:type="spellStart"/>
      <w:r w:rsidRPr="004025D2">
        <w:rPr>
          <w:lang w:val="en-GB"/>
        </w:rPr>
        <w:t>javnim</w:t>
      </w:r>
      <w:proofErr w:type="spellEnd"/>
      <w:r w:rsidRPr="004025D2">
        <w:rPr>
          <w:lang w:val="en-GB"/>
        </w:rPr>
        <w:t xml:space="preserve"> </w:t>
      </w:r>
      <w:proofErr w:type="spellStart"/>
      <w:r w:rsidRPr="004025D2">
        <w:rPr>
          <w:lang w:val="en-GB"/>
        </w:rPr>
        <w:t>nabavkama</w:t>
      </w:r>
      <w:proofErr w:type="spellEnd"/>
      <w:r w:rsidRPr="004025D2">
        <w:rPr>
          <w:lang w:val="en-GB"/>
        </w:rPr>
        <w:t xml:space="preserve"> (“Sl. list </w:t>
      </w:r>
      <w:proofErr w:type="gramStart"/>
      <w:r w:rsidRPr="004025D2">
        <w:rPr>
          <w:lang w:val="en-GB"/>
        </w:rPr>
        <w:t>CG“ br.</w:t>
      </w:r>
      <w:proofErr w:type="gramEnd"/>
      <w:r w:rsidRPr="004025D2">
        <w:rPr>
          <w:lang w:val="en-GB"/>
        </w:rPr>
        <w:t xml:space="preserve"> 74/19, 03/23, 11/23, 84/24)</w:t>
      </w:r>
      <w:r>
        <w:rPr>
          <w:lang w:val="en-GB"/>
        </w:rPr>
        <w:t xml:space="preserve">, a u </w:t>
      </w:r>
      <w:proofErr w:type="spellStart"/>
      <w:r>
        <w:rPr>
          <w:lang w:val="en-GB"/>
        </w:rPr>
        <w:t>vezi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</w:t>
      </w:r>
      <w:proofErr w:type="spellEnd"/>
      <w:r>
        <w:rPr>
          <w:lang w:val="en-GB"/>
        </w:rPr>
        <w:t xml:space="preserve"> </w:t>
      </w:r>
      <w:proofErr w:type="spellStart"/>
      <w:r w:rsidR="00E1160E">
        <w:rPr>
          <w:lang w:val="en-GB"/>
        </w:rPr>
        <w:t>Zahtjevom</w:t>
      </w:r>
      <w:proofErr w:type="spellEnd"/>
      <w:r w:rsidR="00E1160E">
        <w:rPr>
          <w:lang w:val="en-GB"/>
        </w:rPr>
        <w:t xml:space="preserve"> za </w:t>
      </w:r>
      <w:proofErr w:type="spellStart"/>
      <w:r w:rsidR="00E1160E">
        <w:rPr>
          <w:lang w:val="en-GB"/>
        </w:rPr>
        <w:t>izmjenu</w:t>
      </w:r>
      <w:proofErr w:type="spellEnd"/>
      <w:r w:rsidR="00E1160E">
        <w:rPr>
          <w:lang w:val="en-GB"/>
        </w:rPr>
        <w:t xml:space="preserve"> </w:t>
      </w:r>
      <w:proofErr w:type="spellStart"/>
      <w:r w:rsidR="00E1160E">
        <w:rPr>
          <w:lang w:val="en-GB"/>
        </w:rPr>
        <w:t>tenderske</w:t>
      </w:r>
      <w:proofErr w:type="spellEnd"/>
      <w:r w:rsidR="00E1160E">
        <w:rPr>
          <w:lang w:val="en-GB"/>
        </w:rPr>
        <w:t xml:space="preserve"> </w:t>
      </w:r>
      <w:proofErr w:type="spellStart"/>
      <w:r w:rsidR="00E1160E">
        <w:rPr>
          <w:lang w:val="en-GB"/>
        </w:rPr>
        <w:t>dokumentacije</w:t>
      </w:r>
      <w:proofErr w:type="spellEnd"/>
      <w:r w:rsidR="00E1160E">
        <w:rPr>
          <w:lang w:val="en-GB"/>
        </w:rPr>
        <w:t xml:space="preserve"> od 25.08.2025. </w:t>
      </w:r>
      <w:proofErr w:type="spellStart"/>
      <w:r w:rsidR="00E1160E">
        <w:rPr>
          <w:lang w:val="en-GB"/>
        </w:rPr>
        <w:t>godine</w:t>
      </w:r>
      <w:proofErr w:type="spellEnd"/>
      <w:r w:rsidR="00E1160E">
        <w:rPr>
          <w:lang w:val="en-GB"/>
        </w:rPr>
        <w:t xml:space="preserve"> od 14:45 po </w:t>
      </w:r>
      <w:proofErr w:type="spellStart"/>
      <w:r w:rsidR="00E1160E">
        <w:rPr>
          <w:lang w:val="en-GB"/>
        </w:rPr>
        <w:t>postupku</w:t>
      </w:r>
      <w:proofErr w:type="spellEnd"/>
      <w:r w:rsidR="00E1160E">
        <w:rPr>
          <w:lang w:val="en-GB"/>
        </w:rPr>
        <w:t xml:space="preserve"> 97837 za </w:t>
      </w:r>
      <w:proofErr w:type="spellStart"/>
      <w:r w:rsidR="00E1160E">
        <w:rPr>
          <w:lang w:val="en-GB"/>
        </w:rPr>
        <w:t>nabavku</w:t>
      </w:r>
      <w:proofErr w:type="spellEnd"/>
      <w:r w:rsidR="00E1160E">
        <w:rPr>
          <w:lang w:val="en-GB"/>
        </w:rPr>
        <w:t xml:space="preserve"> </w:t>
      </w:r>
      <w:proofErr w:type="spellStart"/>
      <w:r w:rsidR="00E1160E">
        <w:rPr>
          <w:lang w:val="en-GB"/>
        </w:rPr>
        <w:t>usluga</w:t>
      </w:r>
      <w:proofErr w:type="spellEnd"/>
      <w:r w:rsidR="00E1160E">
        <w:rPr>
          <w:lang w:val="en-GB"/>
        </w:rPr>
        <w:t xml:space="preserve"> </w:t>
      </w:r>
      <w:proofErr w:type="spellStart"/>
      <w:r w:rsidR="00E1160E">
        <w:rPr>
          <w:lang w:val="en-GB"/>
        </w:rPr>
        <w:t>mobilne</w:t>
      </w:r>
      <w:proofErr w:type="spellEnd"/>
      <w:r w:rsidR="00E1160E">
        <w:rPr>
          <w:lang w:val="en-GB"/>
        </w:rPr>
        <w:t xml:space="preserve"> I </w:t>
      </w:r>
      <w:proofErr w:type="spellStart"/>
      <w:r w:rsidR="00E1160E">
        <w:rPr>
          <w:lang w:val="en-GB"/>
        </w:rPr>
        <w:t>fiksne</w:t>
      </w:r>
      <w:proofErr w:type="spellEnd"/>
      <w:r w:rsidR="00E1160E">
        <w:rPr>
          <w:lang w:val="en-GB"/>
        </w:rPr>
        <w:t xml:space="preserve"> </w:t>
      </w:r>
      <w:proofErr w:type="spellStart"/>
      <w:r w:rsidR="00E1160E">
        <w:rPr>
          <w:lang w:val="en-GB"/>
        </w:rPr>
        <w:t>telefonije</w:t>
      </w:r>
      <w:proofErr w:type="spellEnd"/>
      <w:r w:rsidR="00E1160E">
        <w:rPr>
          <w:lang w:val="en-GB"/>
        </w:rPr>
        <w:t xml:space="preserve"> </w:t>
      </w:r>
      <w:proofErr w:type="spellStart"/>
      <w:r w:rsidR="00E1160E">
        <w:rPr>
          <w:lang w:val="en-GB"/>
        </w:rPr>
        <w:t>Naručilac</w:t>
      </w:r>
      <w:proofErr w:type="spellEnd"/>
      <w:r w:rsidR="00E1160E">
        <w:rPr>
          <w:lang w:val="en-GB"/>
        </w:rPr>
        <w:t xml:space="preserve"> </w:t>
      </w:r>
      <w:proofErr w:type="spellStart"/>
      <w:r w:rsidR="00E1160E">
        <w:rPr>
          <w:lang w:val="en-GB"/>
        </w:rPr>
        <w:t>obavještava</w:t>
      </w:r>
      <w:proofErr w:type="spellEnd"/>
      <w:r w:rsidR="00E1160E">
        <w:rPr>
          <w:lang w:val="en-GB"/>
        </w:rPr>
        <w:t xml:space="preserve"> </w:t>
      </w:r>
      <w:r w:rsidR="00DB41EA">
        <w:rPr>
          <w:lang w:val="en-GB"/>
        </w:rPr>
        <w:t xml:space="preserve">da </w:t>
      </w:r>
      <w:proofErr w:type="spellStart"/>
      <w:r w:rsidR="00DB41EA">
        <w:rPr>
          <w:lang w:val="en-GB"/>
        </w:rPr>
        <w:t>će</w:t>
      </w:r>
      <w:proofErr w:type="spellEnd"/>
      <w:r w:rsidR="00DB41EA">
        <w:rPr>
          <w:lang w:val="en-GB"/>
        </w:rPr>
        <w:t xml:space="preserve"> </w:t>
      </w:r>
      <w:proofErr w:type="spellStart"/>
      <w:r w:rsidR="00DB41EA">
        <w:rPr>
          <w:lang w:val="en-GB"/>
        </w:rPr>
        <w:t>naveden</w:t>
      </w:r>
      <w:r w:rsidR="004D2FA7">
        <w:rPr>
          <w:lang w:val="en-GB"/>
        </w:rPr>
        <w:t>o</w:t>
      </w:r>
      <w:bookmarkStart w:id="0" w:name="_GoBack"/>
      <w:bookmarkEnd w:id="0"/>
      <w:proofErr w:type="spellEnd"/>
      <w:r w:rsidR="00DB41EA">
        <w:rPr>
          <w:lang w:val="en-GB"/>
        </w:rPr>
        <w:t xml:space="preserve"> </w:t>
      </w:r>
      <w:proofErr w:type="spellStart"/>
      <w:r w:rsidR="00DB41EA">
        <w:rPr>
          <w:lang w:val="en-GB"/>
        </w:rPr>
        <w:t>kad</w:t>
      </w:r>
      <w:proofErr w:type="spellEnd"/>
      <w:r w:rsidR="00DB41EA">
        <w:rPr>
          <w:lang w:val="en-GB"/>
        </w:rPr>
        <w:t xml:space="preserve"> je u </w:t>
      </w:r>
      <w:proofErr w:type="spellStart"/>
      <w:r w:rsidR="00DB41EA">
        <w:rPr>
          <w:lang w:val="en-GB"/>
        </w:rPr>
        <w:t>pitanju</w:t>
      </w:r>
      <w:proofErr w:type="spellEnd"/>
      <w:r w:rsidR="00DB41EA">
        <w:rPr>
          <w:lang w:val="en-GB"/>
        </w:rPr>
        <w:t xml:space="preserve"> </w:t>
      </w:r>
      <w:proofErr w:type="spellStart"/>
      <w:r w:rsidR="00DB41EA">
        <w:rPr>
          <w:lang w:val="en-GB"/>
        </w:rPr>
        <w:t>partija</w:t>
      </w:r>
      <w:proofErr w:type="spellEnd"/>
      <w:r w:rsidR="00DB41EA">
        <w:rPr>
          <w:lang w:val="en-GB"/>
        </w:rPr>
        <w:t xml:space="preserve"> </w:t>
      </w:r>
      <w:r w:rsidR="004D2FA7">
        <w:rPr>
          <w:lang w:val="en-GB"/>
        </w:rPr>
        <w:t xml:space="preserve">2 </w:t>
      </w:r>
      <w:proofErr w:type="spellStart"/>
      <w:r w:rsidR="00DB41EA">
        <w:rPr>
          <w:lang w:val="en-GB"/>
        </w:rPr>
        <w:t>mobilna</w:t>
      </w:r>
      <w:proofErr w:type="spellEnd"/>
      <w:r w:rsidR="00DB41EA">
        <w:rPr>
          <w:lang w:val="en-GB"/>
        </w:rPr>
        <w:t xml:space="preserve"> </w:t>
      </w:r>
      <w:proofErr w:type="spellStart"/>
      <w:r w:rsidR="00DB41EA">
        <w:rPr>
          <w:lang w:val="en-GB"/>
        </w:rPr>
        <w:t>telefonija</w:t>
      </w:r>
      <w:proofErr w:type="spellEnd"/>
      <w:r w:rsidR="00DB41EA">
        <w:rPr>
          <w:lang w:val="en-GB"/>
        </w:rPr>
        <w:t xml:space="preserve"> </w:t>
      </w:r>
      <w:proofErr w:type="spellStart"/>
      <w:r w:rsidR="00DB41EA">
        <w:rPr>
          <w:lang w:val="en-GB"/>
        </w:rPr>
        <w:t>biti</w:t>
      </w:r>
      <w:proofErr w:type="spellEnd"/>
      <w:r w:rsidR="00DB41EA">
        <w:rPr>
          <w:lang w:val="en-GB"/>
        </w:rPr>
        <w:t xml:space="preserve"> </w:t>
      </w:r>
      <w:proofErr w:type="spellStart"/>
      <w:r w:rsidR="00DB41EA">
        <w:rPr>
          <w:lang w:val="en-GB"/>
        </w:rPr>
        <w:t>izmjenjen</w:t>
      </w:r>
      <w:proofErr w:type="spellEnd"/>
      <w:r w:rsidR="00E0200D">
        <w:rPr>
          <w:lang w:val="en-GB"/>
        </w:rPr>
        <w:t>.</w:t>
      </w:r>
    </w:p>
    <w:p w:rsidR="00E0200D" w:rsidRDefault="00DB41EA">
      <w:r>
        <w:t xml:space="preserve">Što se tiče garancije </w:t>
      </w:r>
      <w:r w:rsidR="00E0200D">
        <w:t xml:space="preserve">Naručilac se opredjelio za garanciju za dobro izvršenje ugovora, ali nije tražena garancija ponude </w:t>
      </w:r>
      <w:r w:rsidR="00A860AE">
        <w:t xml:space="preserve">jer je članom 96 Zakon o javnim nabavkama </w:t>
      </w:r>
      <w:r w:rsidR="00A860AE" w:rsidRPr="00A860AE">
        <w:t>Naručilac dužan da tenderskom dokumentacijom za javne nabavke procijenjene vrijednosti jednake ili veće od 40.000,00 eura zahtijeva dostavljanje garancije ponude, garancije za dobro izvršenje ugovora o javnoj nabavci i okvirnog sporazuma i drugog sredstva finansijskog obezbjeđenja, u skladu sa zakonom.</w:t>
      </w:r>
      <w:r w:rsidR="00A860AE">
        <w:t xml:space="preserve"> U ovom postupku procjenjena vrijednost je </w:t>
      </w:r>
      <w:r w:rsidR="00A860AE" w:rsidRPr="00A860AE">
        <w:t>33.057,85 EUR</w:t>
      </w:r>
      <w:r w:rsidR="00A860AE">
        <w:t xml:space="preserve"> pa naručilac nije bio dužan da traži garanciju ponude.</w:t>
      </w:r>
    </w:p>
    <w:p w:rsidR="00A860AE" w:rsidRDefault="00A860AE">
      <w:r>
        <w:t>Srdačan pozdrav!</w:t>
      </w:r>
    </w:p>
    <w:sectPr w:rsidR="00A86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D2"/>
    <w:rsid w:val="001F6E50"/>
    <w:rsid w:val="004025D2"/>
    <w:rsid w:val="004D2FA7"/>
    <w:rsid w:val="00A860AE"/>
    <w:rsid w:val="00DB41EA"/>
    <w:rsid w:val="00E0200D"/>
    <w:rsid w:val="00E1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CFBC"/>
  <w15:chartTrackingRefBased/>
  <w15:docId w15:val="{EF89F251-F756-416A-B350-D81C3D6C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19</cp:revision>
  <dcterms:created xsi:type="dcterms:W3CDTF">2025-08-27T12:15:00Z</dcterms:created>
  <dcterms:modified xsi:type="dcterms:W3CDTF">2025-08-27T12:44:00Z</dcterms:modified>
</cp:coreProperties>
</file>