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5A783FE" w14:textId="77777777" w:rsidR="002C5798" w:rsidRPr="002C5798" w:rsidRDefault="00E56B11"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Start w:id="1" w:name="_Hlk129174778"/>
      <w:bookmarkEnd w:id="0"/>
      <w:r w:rsidR="002C5798" w:rsidRPr="002C5798">
        <w:rPr>
          <w:rFonts w:ascii="Arial" w:eastAsia="Times New Roman" w:hAnsi="Arial" w:cs="Arial"/>
          <w:color w:val="000000"/>
          <w:sz w:val="24"/>
          <w:szCs w:val="24"/>
          <w:lang w:val="sr-Latn-ME"/>
        </w:rPr>
        <w:t>Sekretarijata za stambeno komunalne</w:t>
      </w:r>
    </w:p>
    <w:p w14:paraId="2A3E8FBE" w14:textId="7596CF9C" w:rsidR="00117BC1" w:rsidRPr="002C5798" w:rsidRDefault="002C5798" w:rsidP="00117BC1">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 xml:space="preserve"> poslove i saobraćaj</w:t>
      </w:r>
    </w:p>
    <w:bookmarkEnd w:id="1"/>
    <w:p w14:paraId="3D1D2A4A" w14:textId="4A2D3386"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A47D71" w:rsidRPr="00A47D71">
        <w:rPr>
          <w:rFonts w:ascii="Arial" w:eastAsia="Times New Roman" w:hAnsi="Arial" w:cs="Arial"/>
          <w:sz w:val="24"/>
          <w:szCs w:val="24"/>
          <w:lang w:val="sr-Latn-ME"/>
        </w:rPr>
        <w:t>1</w:t>
      </w:r>
      <w:r w:rsidR="002C5798">
        <w:rPr>
          <w:rFonts w:ascii="Arial" w:eastAsia="Times New Roman" w:hAnsi="Arial" w:cs="Arial"/>
          <w:sz w:val="24"/>
          <w:szCs w:val="24"/>
          <w:lang w:val="sr-Latn-ME"/>
        </w:rPr>
        <w:t>4-426/2</w:t>
      </w:r>
      <w:r w:rsidR="005172AC">
        <w:rPr>
          <w:rFonts w:ascii="Arial" w:eastAsia="Times New Roman" w:hAnsi="Arial" w:cs="Arial"/>
          <w:sz w:val="24"/>
          <w:szCs w:val="24"/>
          <w:lang w:val="sr-Latn-ME"/>
        </w:rPr>
        <w:t>5-</w:t>
      </w:r>
      <w:r w:rsidR="00983282">
        <w:rPr>
          <w:rFonts w:ascii="Arial" w:eastAsia="Times New Roman" w:hAnsi="Arial" w:cs="Arial"/>
          <w:sz w:val="24"/>
          <w:szCs w:val="24"/>
          <w:lang w:val="sr-Latn-ME"/>
        </w:rPr>
        <w:t>297/</w:t>
      </w:r>
      <w:r w:rsidR="00B90A3D">
        <w:rPr>
          <w:rFonts w:ascii="Arial" w:eastAsia="Times New Roman" w:hAnsi="Arial" w:cs="Arial"/>
          <w:sz w:val="24"/>
          <w:szCs w:val="24"/>
          <w:lang w:val="sr-Latn-ME"/>
        </w:rPr>
        <w:t>6</w:t>
      </w:r>
    </w:p>
    <w:p w14:paraId="22EC308D" w14:textId="6F98AC4A"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6B5E5D">
        <w:rPr>
          <w:rFonts w:ascii="Arial" w:eastAsia="Times New Roman" w:hAnsi="Arial" w:cs="Arial"/>
          <w:color w:val="000000"/>
          <w:sz w:val="24"/>
          <w:szCs w:val="24"/>
          <w:lang w:val="sr-Latn-ME"/>
        </w:rPr>
        <w:t>5</w:t>
      </w:r>
      <w:r w:rsidR="005172AC">
        <w:rPr>
          <w:rFonts w:ascii="Arial" w:eastAsia="Times New Roman" w:hAnsi="Arial" w:cs="Arial"/>
          <w:color w:val="000000"/>
          <w:sz w:val="24"/>
          <w:szCs w:val="24"/>
          <w:lang w:val="sr-Latn-ME"/>
        </w:rPr>
        <w:t>5</w:t>
      </w:r>
    </w:p>
    <w:p w14:paraId="19C7F64D" w14:textId="388C0AB4"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983282">
        <w:rPr>
          <w:rFonts w:ascii="Arial" w:eastAsia="Times New Roman" w:hAnsi="Arial" w:cs="Arial"/>
          <w:color w:val="000000"/>
          <w:sz w:val="24"/>
          <w:szCs w:val="24"/>
          <w:lang w:val="sr-Latn-ME"/>
        </w:rPr>
        <w:t>2</w:t>
      </w:r>
      <w:r w:rsidR="00B90A3D">
        <w:rPr>
          <w:rFonts w:ascii="Arial" w:eastAsia="Times New Roman" w:hAnsi="Arial" w:cs="Arial"/>
          <w:color w:val="000000"/>
          <w:sz w:val="24"/>
          <w:szCs w:val="24"/>
          <w:lang w:val="sr-Latn-ME"/>
        </w:rPr>
        <w:t>6</w:t>
      </w:r>
      <w:r w:rsidR="00A47D71" w:rsidRPr="00A47D71">
        <w:rPr>
          <w:rFonts w:ascii="Arial" w:eastAsia="Times New Roman" w:hAnsi="Arial" w:cs="Arial"/>
          <w:color w:val="000000"/>
          <w:sz w:val="24"/>
          <w:szCs w:val="24"/>
          <w:lang w:val="sr-Latn-ME"/>
        </w:rPr>
        <w:t>.0</w:t>
      </w:r>
      <w:r w:rsidR="00B90A3D">
        <w:rPr>
          <w:rFonts w:ascii="Arial" w:eastAsia="Times New Roman" w:hAnsi="Arial" w:cs="Arial"/>
          <w:color w:val="000000"/>
          <w:sz w:val="24"/>
          <w:szCs w:val="24"/>
          <w:lang w:val="sr-Latn-ME"/>
        </w:rPr>
        <w:t>8</w:t>
      </w:r>
      <w:r w:rsidR="00A47D71" w:rsidRPr="00A47D71">
        <w:rPr>
          <w:rFonts w:ascii="Arial" w:eastAsia="Times New Roman" w:hAnsi="Arial" w:cs="Arial"/>
          <w:color w:val="000000"/>
          <w:sz w:val="24"/>
          <w:szCs w:val="24"/>
          <w:lang w:val="sr-Latn-ME"/>
        </w:rPr>
        <w:t>.202</w:t>
      </w:r>
      <w:r w:rsidR="005172AC">
        <w:rPr>
          <w:rFonts w:ascii="Arial" w:eastAsia="Times New Roman" w:hAnsi="Arial" w:cs="Arial"/>
          <w:color w:val="000000"/>
          <w:sz w:val="24"/>
          <w:szCs w:val="24"/>
          <w:lang w:val="sr-Latn-ME"/>
        </w:rPr>
        <w:t>5</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423F2243"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F62EBD">
        <w:rPr>
          <w:rFonts w:ascii="Arial" w:eastAsia="Times New Roman" w:hAnsi="Arial" w:cs="Arial"/>
          <w:sz w:val="24"/>
          <w:szCs w:val="24"/>
          <w:lang w:val="sr-Latn-ME"/>
        </w:rPr>
        <w:t>,</w:t>
      </w:r>
      <w:r w:rsidRPr="00A47D71">
        <w:rPr>
          <w:rFonts w:ascii="Arial" w:eastAsia="Times New Roman" w:hAnsi="Arial" w:cs="Arial"/>
          <w:sz w:val="24"/>
          <w:szCs w:val="24"/>
          <w:lang w:val="sr-Latn-ME"/>
        </w:rPr>
        <w:t xml:space="preserve"> 3/23</w:t>
      </w:r>
      <w:r w:rsidR="00F62EBD">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2C5798" w:rsidRPr="002C5798">
        <w:rPr>
          <w:rFonts w:ascii="Arial" w:eastAsia="Times New Roman" w:hAnsi="Arial" w:cs="Arial"/>
          <w:sz w:val="24"/>
          <w:szCs w:val="24"/>
          <w:lang w:val="sr-Latn-ME"/>
        </w:rPr>
        <w:t xml:space="preserve">Sekretarijata za stambeno komunalne poslove i saobraćaj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3365362A" w14:textId="77777777" w:rsidR="00F62EBD" w:rsidRPr="00F62EBD" w:rsidRDefault="00F62EBD" w:rsidP="00F62EBD">
      <w:pPr>
        <w:spacing w:after="0" w:line="240" w:lineRule="auto"/>
        <w:jc w:val="center"/>
        <w:rPr>
          <w:rFonts w:ascii="Arial" w:eastAsia="Times New Roman" w:hAnsi="Arial" w:cs="Arial"/>
          <w:color w:val="000000"/>
          <w:sz w:val="24"/>
          <w:szCs w:val="24"/>
          <w:lang w:val="sr-Latn-ME"/>
        </w:rPr>
      </w:pPr>
      <w:r w:rsidRPr="00F62EBD">
        <w:rPr>
          <w:rFonts w:ascii="Arial" w:eastAsia="Times New Roman" w:hAnsi="Arial" w:cs="Arial"/>
          <w:color w:val="000000"/>
          <w:sz w:val="24"/>
          <w:szCs w:val="24"/>
          <w:lang w:val="sr-Latn-ME"/>
        </w:rPr>
        <w:tab/>
      </w:r>
    </w:p>
    <w:p w14:paraId="1C19ED16" w14:textId="1EA2B9FD" w:rsidR="00F62EBD" w:rsidRDefault="00F62EBD" w:rsidP="00F62EBD">
      <w:pPr>
        <w:spacing w:after="0" w:line="240" w:lineRule="auto"/>
        <w:jc w:val="center"/>
        <w:rPr>
          <w:rFonts w:ascii="Arial" w:eastAsia="Times New Roman" w:hAnsi="Arial" w:cs="Arial"/>
          <w:color w:val="000000"/>
          <w:sz w:val="24"/>
          <w:szCs w:val="24"/>
          <w:lang w:val="sr-Latn-ME"/>
        </w:rPr>
      </w:pPr>
      <w:r w:rsidRPr="00F62EBD">
        <w:rPr>
          <w:rFonts w:ascii="Arial" w:eastAsia="Times New Roman" w:hAnsi="Arial" w:cs="Arial"/>
          <w:color w:val="000000"/>
          <w:sz w:val="24"/>
          <w:szCs w:val="24"/>
          <w:lang w:val="sr-Latn-ME"/>
        </w:rPr>
        <w:t>Investiciono održavanje opštinskih puteva</w:t>
      </w:r>
      <w:r w:rsidR="00983282">
        <w:rPr>
          <w:rFonts w:ascii="Arial" w:eastAsia="Times New Roman" w:hAnsi="Arial" w:cs="Arial"/>
          <w:color w:val="000000"/>
          <w:sz w:val="24"/>
          <w:szCs w:val="24"/>
          <w:lang w:val="sr-Latn-ME"/>
        </w:rPr>
        <w:t xml:space="preserve"> za 6 MZ</w:t>
      </w:r>
    </w:p>
    <w:p w14:paraId="699203A9" w14:textId="227FCE4C" w:rsidR="00117BC1" w:rsidRPr="00117BC1" w:rsidRDefault="00117BC1" w:rsidP="00F62EBD">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1ED98365" w:rsidR="00117BC1" w:rsidRPr="00117BC1" w:rsidRDefault="002C5798"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kao cjelina </w:t>
      </w:r>
    </w:p>
    <w:p w14:paraId="3B8DCBD6" w14:textId="44E4B6F7" w:rsidR="00117BC1" w:rsidRPr="00117BC1" w:rsidRDefault="002C5798"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105D60C3"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kao cjeline je </w:t>
      </w:r>
      <w:r w:rsidR="002C5798">
        <w:rPr>
          <w:rFonts w:ascii="Arial" w:eastAsia="Calibri" w:hAnsi="Arial" w:cs="Arial"/>
          <w:color w:val="000000"/>
          <w:lang w:val="sr-Latn-ME"/>
        </w:rPr>
        <w:t>__________</w:t>
      </w:r>
      <w:r w:rsidRPr="00117BC1">
        <w:rPr>
          <w:rFonts w:ascii="Arial" w:eastAsia="Calibri" w:hAnsi="Arial" w:cs="Arial"/>
          <w:color w:val="000000"/>
          <w:lang w:val="sr-Latn-ME"/>
        </w:rPr>
        <w:t xml:space="preserve"> €;</w:t>
      </w:r>
    </w:p>
    <w:p w14:paraId="16330BF4" w14:textId="77777777"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po partijama je:</w:t>
      </w:r>
    </w:p>
    <w:p w14:paraId="57573C72" w14:textId="6FEA9A2E"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F477B1">
        <w:rPr>
          <w:rFonts w:ascii="Arial" w:eastAsia="Calibri" w:hAnsi="Arial" w:cs="Arial"/>
          <w:color w:val="000000"/>
          <w:lang w:val="sr-Latn-ME"/>
        </w:rPr>
        <w:t>1</w:t>
      </w:r>
      <w:r w:rsidRPr="00F62EBD">
        <w:rPr>
          <w:rFonts w:ascii="Arial" w:eastAsia="Calibri" w:hAnsi="Arial" w:cs="Arial"/>
          <w:color w:val="000000"/>
          <w:lang w:val="sr-Latn-ME"/>
        </w:rPr>
        <w:t>: MZ Pavino Polje procijenjene vrijednosti 12.396,69  €</w:t>
      </w:r>
    </w:p>
    <w:p w14:paraId="7D12A561" w14:textId="612CBBE0"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lastRenderedPageBreak/>
        <w:t xml:space="preserve">Partija </w:t>
      </w:r>
      <w:r w:rsidR="00F477B1">
        <w:rPr>
          <w:rFonts w:ascii="Arial" w:eastAsia="Calibri" w:hAnsi="Arial" w:cs="Arial"/>
          <w:color w:val="000000"/>
          <w:lang w:val="sr-Latn-ME"/>
        </w:rPr>
        <w:t>2</w:t>
      </w:r>
      <w:r w:rsidRPr="00F62EBD">
        <w:rPr>
          <w:rFonts w:ascii="Arial" w:eastAsia="Calibri" w:hAnsi="Arial" w:cs="Arial"/>
          <w:color w:val="000000"/>
          <w:lang w:val="sr-Latn-ME"/>
        </w:rPr>
        <w:t>: MZ Kanje procijenjene vrijednosti  10.743,80 €</w:t>
      </w:r>
    </w:p>
    <w:p w14:paraId="473DF70D" w14:textId="36C258FD"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F477B1">
        <w:rPr>
          <w:rFonts w:ascii="Arial" w:eastAsia="Calibri" w:hAnsi="Arial" w:cs="Arial"/>
          <w:color w:val="000000"/>
          <w:lang w:val="sr-Latn-ME"/>
        </w:rPr>
        <w:t>3</w:t>
      </w:r>
      <w:r w:rsidRPr="00F62EBD">
        <w:rPr>
          <w:rFonts w:ascii="Arial" w:eastAsia="Calibri" w:hAnsi="Arial" w:cs="Arial"/>
          <w:color w:val="000000"/>
          <w:lang w:val="sr-Latn-ME"/>
        </w:rPr>
        <w:t xml:space="preserve">: MZ Gubavač procijenjene vrijednosti  </w:t>
      </w:r>
      <w:r w:rsidR="00CB0946">
        <w:rPr>
          <w:rFonts w:ascii="Arial" w:eastAsia="Calibri" w:hAnsi="Arial" w:cs="Arial"/>
          <w:color w:val="000000"/>
          <w:lang w:val="sr-Latn-ME"/>
        </w:rPr>
        <w:t>9.917,35</w:t>
      </w:r>
      <w:r w:rsidRPr="00F62EBD">
        <w:rPr>
          <w:rFonts w:ascii="Arial" w:eastAsia="Calibri" w:hAnsi="Arial" w:cs="Arial"/>
          <w:color w:val="000000"/>
          <w:lang w:val="sr-Latn-ME"/>
        </w:rPr>
        <w:t xml:space="preserve"> €</w:t>
      </w:r>
    </w:p>
    <w:p w14:paraId="192E581A" w14:textId="4E927453"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F477B1">
        <w:rPr>
          <w:rFonts w:ascii="Arial" w:eastAsia="Calibri" w:hAnsi="Arial" w:cs="Arial"/>
          <w:color w:val="000000"/>
          <w:lang w:val="sr-Latn-ME"/>
        </w:rPr>
        <w:t>4</w:t>
      </w:r>
      <w:r w:rsidRPr="00F62EBD">
        <w:rPr>
          <w:rFonts w:ascii="Arial" w:eastAsia="Calibri" w:hAnsi="Arial" w:cs="Arial"/>
          <w:color w:val="000000"/>
          <w:lang w:val="sr-Latn-ME"/>
        </w:rPr>
        <w:t>: MZ Dobrakovo procijenjene vrijednosti  6.611,57 €</w:t>
      </w:r>
    </w:p>
    <w:p w14:paraId="3C4E555F" w14:textId="5558CEC4"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Partija </w:t>
      </w:r>
      <w:r w:rsidR="00F477B1">
        <w:rPr>
          <w:rFonts w:ascii="Arial" w:eastAsia="Calibri" w:hAnsi="Arial" w:cs="Arial"/>
          <w:color w:val="000000"/>
          <w:lang w:val="sr-Latn-ME"/>
        </w:rPr>
        <w:t>5</w:t>
      </w:r>
      <w:r w:rsidRPr="00F62EBD">
        <w:rPr>
          <w:rFonts w:ascii="Arial" w:eastAsia="Calibri" w:hAnsi="Arial" w:cs="Arial"/>
          <w:color w:val="000000"/>
          <w:lang w:val="sr-Latn-ME"/>
        </w:rPr>
        <w:t>: MZ Prijelozi procijenjene vrijednosti   8.264,46 €</w:t>
      </w:r>
    </w:p>
    <w:p w14:paraId="22268C7A" w14:textId="4B010D78" w:rsidR="00F62EBD" w:rsidRPr="00F62EBD"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Partija 6: MZ Ćukovac procijenjene vrijednosti  4.132,23 €</w:t>
      </w:r>
    </w:p>
    <w:p w14:paraId="18CABF3A" w14:textId="563427C3" w:rsidR="00117BC1" w:rsidRPr="00117BC1" w:rsidRDefault="00F62EBD" w:rsidP="00F62EBD">
      <w:pPr>
        <w:jc w:val="both"/>
        <w:rPr>
          <w:rFonts w:ascii="Arial" w:eastAsia="Calibri" w:hAnsi="Arial" w:cs="Arial"/>
          <w:color w:val="000000"/>
          <w:lang w:val="sr-Latn-ME"/>
        </w:rPr>
      </w:pPr>
      <w:r w:rsidRPr="00F62EBD">
        <w:rPr>
          <w:rFonts w:ascii="Arial" w:eastAsia="Calibri" w:hAnsi="Arial" w:cs="Arial"/>
          <w:color w:val="000000"/>
          <w:lang w:val="sr-Latn-ME"/>
        </w:rPr>
        <w:t xml:space="preserve">                                                                                 UKUPNO:                    </w:t>
      </w:r>
      <w:r w:rsidR="00F477B1">
        <w:rPr>
          <w:rFonts w:ascii="Arial" w:eastAsia="Calibri" w:hAnsi="Arial" w:cs="Arial"/>
          <w:color w:val="000000"/>
          <w:lang w:val="sr-Latn-ME"/>
        </w:rPr>
        <w:t>52.066,11</w:t>
      </w:r>
      <w:r w:rsidR="00491127">
        <w:rPr>
          <w:rFonts w:ascii="Arial" w:eastAsia="Calibri" w:hAnsi="Arial" w:cs="Arial"/>
          <w:color w:val="000000"/>
          <w:lang w:val="sr-Latn-ME"/>
        </w:rPr>
        <w:t xml:space="preserve"> </w:t>
      </w:r>
      <w:r w:rsidRPr="00F62EBD">
        <w:rPr>
          <w:rFonts w:ascii="Arial" w:eastAsia="Calibri" w:hAnsi="Arial" w:cs="Arial"/>
          <w:color w:val="000000"/>
          <w:lang w:val="sr-Latn-ME"/>
        </w:rPr>
        <w:t>€.</w:t>
      </w:r>
      <w:r w:rsidR="00117BC1" w:rsidRPr="00117BC1">
        <w:rPr>
          <w:rFonts w:ascii="Arial" w:eastAsia="Calibri" w:hAnsi="Arial" w:cs="Arial"/>
          <w:color w:val="000000"/>
          <w:lang w:val="sr-Latn-ME"/>
        </w:rPr>
        <w:t xml:space="preserve"> </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77777777" w:rsidR="00A47D71" w:rsidRDefault="00A47D71" w:rsidP="00117BC1">
      <w:pPr>
        <w:spacing w:after="0" w:line="240" w:lineRule="auto"/>
        <w:jc w:val="both"/>
        <w:rPr>
          <w:rFonts w:ascii="Arial" w:eastAsia="Times New Roman" w:hAnsi="Arial" w:cs="Arial"/>
          <w:color w:val="000000"/>
          <w:sz w:val="24"/>
          <w:szCs w:val="24"/>
          <w:lang w:val="sr-Latn-ME"/>
        </w:rPr>
      </w:pP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699C2F3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7CD1CF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 slučaju centralizovane/zajedničke nabavke naručioci koji su obuhvaćeni okvirnim sporazumom su:</w:t>
      </w:r>
    </w:p>
    <w:p w14:paraId="02DDE9F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6661462"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w:t>
      </w:r>
    </w:p>
    <w:p w14:paraId="6528B10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51CE1B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Uslovi okvirnog sporazuma</w:t>
      </w:r>
      <w:r w:rsidRPr="00117BC1">
        <w:rPr>
          <w:rFonts w:ascii="Arial" w:eastAsia="Times New Roman" w:hAnsi="Arial" w:cs="Arial"/>
          <w:bCs/>
          <w:color w:val="000000"/>
          <w:sz w:val="24"/>
          <w:szCs w:val="24"/>
          <w:vertAlign w:val="superscript"/>
          <w:lang w:val="sr-Latn-ME"/>
        </w:rPr>
        <w:footnoteReference w:id="8"/>
      </w:r>
    </w:p>
    <w:p w14:paraId="200CFB5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D12C66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__________________________________________________</w:t>
      </w:r>
    </w:p>
    <w:p w14:paraId="4451D45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4C5B5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zaključivanja ugovora o javnoj nabavci na osnovu okvirnog sporazuma:</w:t>
      </w:r>
    </w:p>
    <w:p w14:paraId="1659AA06"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p>
    <w:p w14:paraId="08DC543E"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prema uslovima okvirnog sporazuma, bez ponovnog nadmetanja, ako su tim sporazumom utvrđeni svi potrebni uslovi za izvođenje radova, pružanje usluga ili isporuku robe i uslovi sposobnosti utvrđenih tenderskom dokumentacijom; </w:t>
      </w:r>
    </w:p>
    <w:p w14:paraId="07987A83"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ponovnim nadmetanjem potpisnika okvirnog sporazuma, ako u okvirnom sporazumu nijesu utvrđeni svi uslovi za izvođenje radova, pružanje usluga ili isporuku robe; </w:t>
      </w:r>
    </w:p>
    <w:p w14:paraId="7FA0989A"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djelimično bez ponovnog nadmetanja za __________________, a djelimično sa ponovnim nadmetanjem potpisnika okvirnog sporazuma za ___________________ po kriterijumu ______________________.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2DB1AA6"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obavene uslove i uslove za obavljanje djelatnosti ponužača.</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24DA0708" w14:textId="58AF47B6" w:rsidR="00117BC1" w:rsidRPr="00117BC1" w:rsidRDefault="00A47D71" w:rsidP="00117BC1">
      <w:pPr>
        <w:spacing w:after="0" w:line="240" w:lineRule="auto"/>
        <w:jc w:val="both"/>
        <w:rPr>
          <w:rFonts w:ascii="Arial" w:eastAsia="Times New Roman" w:hAnsi="Arial" w:cs="Arial"/>
          <w:sz w:val="24"/>
          <w:szCs w:val="24"/>
          <w:lang w:val="sr-Latn-ME"/>
        </w:rPr>
      </w:pPr>
      <w:bookmarkStart w:id="9" w:name="_Hlk133230769"/>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00083B">
        <w:rPr>
          <w:rFonts w:ascii="Arial" w:eastAsia="Times New Roman" w:hAnsi="Arial" w:cs="Arial"/>
          <w:color w:val="000000"/>
          <w:sz w:val="24"/>
          <w:szCs w:val="24"/>
          <w:lang w:val="sr-Latn-ME"/>
        </w:rPr>
        <w:t xml:space="preserve">, sa rokom važenja 10 dana dužim od </w:t>
      </w:r>
      <w:r w:rsidR="00CE6C39">
        <w:rPr>
          <w:rFonts w:ascii="Arial" w:eastAsia="Times New Roman" w:hAnsi="Arial" w:cs="Arial"/>
          <w:color w:val="000000"/>
          <w:sz w:val="24"/>
          <w:szCs w:val="24"/>
          <w:lang w:val="sr-Latn-ME"/>
        </w:rPr>
        <w:t xml:space="preserve">ponuđenog roka izvođenja radova. </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10"/>
      </w:r>
      <w:r w:rsidR="00117BC1" w:rsidRPr="00117BC1">
        <w:rPr>
          <w:rFonts w:ascii="Arial" w:eastAsia="Times New Roman" w:hAnsi="Arial" w:cs="Arial"/>
          <w:sz w:val="24"/>
          <w:szCs w:val="24"/>
          <w:lang w:val="sr-Latn-ME"/>
        </w:rPr>
        <w:t xml:space="preserve"> </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23E2120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17835EAD" w:rsidR="00117BC1" w:rsidRDefault="00057B2A" w:rsidP="00117BC1">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polisu osiguranja od profesionalne odgovornosti u iznosu od </w:t>
      </w:r>
      <w:r w:rsidR="00F62EBD">
        <w:rPr>
          <w:rFonts w:ascii="Arial" w:eastAsia="Times New Roman" w:hAnsi="Arial" w:cs="Arial"/>
          <w:sz w:val="24"/>
          <w:szCs w:val="24"/>
          <w:lang w:val="sr-Latn-ME"/>
        </w:rPr>
        <w:t>100.000,00</w:t>
      </w:r>
      <w:r w:rsidR="00117BC1" w:rsidRPr="00117BC1">
        <w:rPr>
          <w:rFonts w:ascii="Arial" w:eastAsia="Times New Roman" w:hAnsi="Arial" w:cs="Arial"/>
          <w:sz w:val="24"/>
          <w:szCs w:val="24"/>
          <w:lang w:val="sr-Latn-ME"/>
        </w:rPr>
        <w:t xml:space="preserve"> eura sa rokom važenja od </w:t>
      </w:r>
      <w:r w:rsidR="00F62EBD">
        <w:rPr>
          <w:rFonts w:ascii="Arial" w:eastAsia="Times New Roman" w:hAnsi="Arial" w:cs="Arial"/>
          <w:sz w:val="24"/>
          <w:szCs w:val="24"/>
          <w:lang w:val="sr-Latn-ME"/>
        </w:rPr>
        <w:t>31.12.202</w:t>
      </w:r>
      <w:r w:rsidR="00EB00FE">
        <w:rPr>
          <w:rFonts w:ascii="Arial" w:eastAsia="Times New Roman" w:hAnsi="Arial" w:cs="Arial"/>
          <w:sz w:val="24"/>
          <w:szCs w:val="24"/>
          <w:lang w:val="sr-Latn-ME"/>
        </w:rPr>
        <w:t>5</w:t>
      </w:r>
      <w:r w:rsidR="00F62EBD">
        <w:rPr>
          <w:rFonts w:ascii="Arial" w:eastAsia="Times New Roman" w:hAnsi="Arial" w:cs="Arial"/>
          <w:sz w:val="24"/>
          <w:szCs w:val="24"/>
          <w:lang w:val="sr-Latn-ME"/>
        </w:rPr>
        <w:t xml:space="preserve"> godine</w:t>
      </w:r>
      <w:r w:rsidR="00117BC1" w:rsidRPr="00117BC1">
        <w:rPr>
          <w:rFonts w:ascii="Arial" w:eastAsia="Times New Roman" w:hAnsi="Arial" w:cs="Arial"/>
          <w:sz w:val="24"/>
          <w:szCs w:val="24"/>
          <w:lang w:val="sr-Latn-ME"/>
        </w:rPr>
        <w:t xml:space="preserve">, u skladu sa zakonom; </w:t>
      </w:r>
    </w:p>
    <w:p w14:paraId="4EA63148" w14:textId="77777777" w:rsidR="00057B2A" w:rsidRDefault="00057B2A" w:rsidP="00117BC1">
      <w:pPr>
        <w:spacing w:after="0" w:line="240" w:lineRule="auto"/>
        <w:jc w:val="both"/>
        <w:rPr>
          <w:rFonts w:ascii="Arial" w:eastAsia="Times New Roman" w:hAnsi="Arial" w:cs="Arial"/>
          <w:sz w:val="24"/>
          <w:szCs w:val="24"/>
          <w:lang w:val="sr-Latn-ME"/>
        </w:rPr>
      </w:pPr>
    </w:p>
    <w:p w14:paraId="7E9B1CED" w14:textId="58BD7E1B" w:rsidR="00057B2A" w:rsidRDefault="00057B2A" w:rsidP="00117BC1">
      <w:pPr>
        <w:spacing w:after="0" w:line="240" w:lineRule="auto"/>
        <w:jc w:val="both"/>
        <w:rPr>
          <w:rFonts w:ascii="Arial" w:eastAsia="Times New Roman" w:hAnsi="Arial" w:cs="Arial"/>
          <w:sz w:val="24"/>
          <w:szCs w:val="24"/>
          <w:lang w:val="sr-Latn-ME"/>
        </w:rPr>
      </w:pPr>
      <w:r w:rsidRPr="00057B2A">
        <w:rPr>
          <w:rFonts w:ascii="Arial" w:eastAsia="Times New Roman" w:hAnsi="Arial" w:cs="Arial"/>
          <w:sz w:val="24"/>
          <w:szCs w:val="24"/>
          <w:lang w:val="sr-Latn-ME"/>
        </w:rPr>
        <w:t>U polisi osiguranja od profesionalne odgovornosti mora da se navede da se odnosi na predmetnu javnu nabavku za izvođenje radova na  Investicionom održavanje opštinskih puteva za štetu koja može da nastane naručiocu i trećim licima od izvođenja ugovorenih radova za štetu koja može da nastane.</w:t>
      </w:r>
    </w:p>
    <w:p w14:paraId="7E5250E4" w14:textId="77777777" w:rsidR="00057B2A" w:rsidRPr="00117BC1" w:rsidRDefault="00057B2A" w:rsidP="00117BC1">
      <w:pPr>
        <w:spacing w:after="0" w:line="240" w:lineRule="auto"/>
        <w:jc w:val="both"/>
        <w:rPr>
          <w:rFonts w:ascii="Arial" w:eastAsia="Times New Roman" w:hAnsi="Arial" w:cs="Arial"/>
          <w:sz w:val="24"/>
          <w:szCs w:val="24"/>
          <w:lang w:val="sr-Latn-ME"/>
        </w:rPr>
      </w:pP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6A3C55D" w14:textId="02CD150E" w:rsidR="00965904"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P</w:t>
      </w:r>
      <w:r w:rsidR="00705CA0">
        <w:rPr>
          <w:rFonts w:ascii="Arial" w:eastAsia="Times New Roman" w:hAnsi="Arial" w:cs="Arial"/>
          <w:i/>
          <w:color w:val="000000"/>
          <w:sz w:val="24"/>
          <w:szCs w:val="24"/>
          <w:lang w:val="sr-Latn-ME"/>
        </w:rPr>
        <w:t>arametar</w:t>
      </w:r>
      <w:r w:rsidR="00705CA0" w:rsidRPr="00705CA0">
        <w:rPr>
          <w:rFonts w:ascii="Arial" w:eastAsia="Times New Roman" w:hAnsi="Arial" w:cs="Arial"/>
          <w:i/>
          <w:color w:val="000000"/>
          <w:sz w:val="24"/>
          <w:szCs w:val="24"/>
          <w:lang w:val="sr-Latn-ME"/>
        </w:rPr>
        <w:t xml:space="preserve"> kvalitet iskazuje se kroz ponuđeni</w:t>
      </w:r>
      <w:r w:rsidR="003B551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 xml:space="preserve"> rok za </w:t>
      </w:r>
      <w:r w:rsidR="000B6827">
        <w:rPr>
          <w:rFonts w:ascii="Arial" w:eastAsia="Times New Roman" w:hAnsi="Arial" w:cs="Arial"/>
          <w:i/>
          <w:color w:val="000000"/>
          <w:sz w:val="24"/>
          <w:szCs w:val="24"/>
          <w:lang w:val="sr-Latn-ME"/>
        </w:rPr>
        <w:t>izv</w:t>
      </w:r>
      <w:r w:rsidR="003B5510">
        <w:rPr>
          <w:rFonts w:ascii="Arial" w:eastAsia="Times New Roman" w:hAnsi="Arial" w:cs="Arial"/>
          <w:i/>
          <w:color w:val="000000"/>
          <w:sz w:val="24"/>
          <w:szCs w:val="24"/>
          <w:lang w:val="sr-Latn-ME"/>
        </w:rPr>
        <w:t>ođenja radova</w:t>
      </w:r>
      <w:r w:rsidR="00114D35">
        <w:rPr>
          <w:rFonts w:ascii="Arial" w:eastAsia="Times New Roman" w:hAnsi="Arial" w:cs="Arial"/>
          <w:i/>
          <w:color w:val="000000"/>
          <w:sz w:val="24"/>
          <w:szCs w:val="24"/>
          <w:lang w:val="sr-Latn-ME"/>
        </w:rPr>
        <w:t xml:space="preserve">, izražen u </w:t>
      </w:r>
      <w:r w:rsidR="003B5510">
        <w:rPr>
          <w:rFonts w:ascii="Arial" w:eastAsia="Times New Roman" w:hAnsi="Arial" w:cs="Arial"/>
          <w:i/>
          <w:color w:val="000000"/>
          <w:sz w:val="24"/>
          <w:szCs w:val="24"/>
          <w:lang w:val="sr-Latn-ME"/>
        </w:rPr>
        <w:t>mjesecima</w:t>
      </w:r>
      <w:r w:rsidR="00705CA0" w:rsidRPr="00705CA0">
        <w:rPr>
          <w:rFonts w:ascii="Arial" w:eastAsia="Times New Roman" w:hAnsi="Arial" w:cs="Arial"/>
          <w:i/>
          <w:color w:val="000000"/>
          <w:sz w:val="24"/>
          <w:szCs w:val="24"/>
          <w:lang w:val="sr-Latn-ME"/>
        </w:rPr>
        <w:t>. Najmanj</w:t>
      </w:r>
      <w:r w:rsidR="00114D35">
        <w:rPr>
          <w:rFonts w:ascii="Arial" w:eastAsia="Times New Roman" w:hAnsi="Arial" w:cs="Arial"/>
          <w:i/>
          <w:color w:val="000000"/>
          <w:sz w:val="24"/>
          <w:szCs w:val="24"/>
          <w:lang w:val="sr-Latn-ME"/>
        </w:rPr>
        <w:t>e</w:t>
      </w:r>
      <w:r w:rsidR="00705CA0" w:rsidRPr="00705CA0">
        <w:rPr>
          <w:rFonts w:ascii="Arial" w:eastAsia="Times New Roman" w:hAnsi="Arial" w:cs="Arial"/>
          <w:i/>
          <w:color w:val="000000"/>
          <w:sz w:val="24"/>
          <w:szCs w:val="24"/>
          <w:lang w:val="sr-Latn-ME"/>
        </w:rPr>
        <w:t xml:space="preserve"> ponuđeni rok</w:t>
      </w:r>
      <w:r w:rsidR="00965904">
        <w:rPr>
          <w:rFonts w:ascii="Arial" w:eastAsia="Times New Roman" w:hAnsi="Arial" w:cs="Arial"/>
          <w:i/>
          <w:color w:val="000000"/>
          <w:sz w:val="24"/>
          <w:szCs w:val="24"/>
          <w:lang w:val="sr-Latn-ME"/>
        </w:rPr>
        <w:t xml:space="preserve"> izvršenja ugovora izražen u mjesecima, koji nemože biti kraći od </w:t>
      </w:r>
      <w:r w:rsidR="00B90A3D">
        <w:rPr>
          <w:rFonts w:ascii="Arial" w:eastAsia="Times New Roman" w:hAnsi="Arial" w:cs="Arial"/>
          <w:i/>
          <w:color w:val="000000"/>
          <w:sz w:val="24"/>
          <w:szCs w:val="24"/>
          <w:lang w:val="sr-Latn-ME"/>
        </w:rPr>
        <w:t>1</w:t>
      </w:r>
      <w:r w:rsidR="00965904">
        <w:rPr>
          <w:rFonts w:ascii="Arial" w:eastAsia="Times New Roman" w:hAnsi="Arial" w:cs="Arial"/>
          <w:i/>
          <w:color w:val="000000"/>
          <w:sz w:val="24"/>
          <w:szCs w:val="24"/>
          <w:lang w:val="sr-Latn-ME"/>
        </w:rPr>
        <w:t xml:space="preserve"> mjeseca niti duži od </w:t>
      </w:r>
      <w:r w:rsidR="00B90A3D">
        <w:rPr>
          <w:rFonts w:ascii="Arial" w:eastAsia="Times New Roman" w:hAnsi="Arial" w:cs="Arial"/>
          <w:i/>
          <w:color w:val="000000"/>
          <w:sz w:val="24"/>
          <w:szCs w:val="24"/>
          <w:lang w:val="sr-Latn-ME"/>
        </w:rPr>
        <w:t>3</w:t>
      </w:r>
      <w:r w:rsidR="00965904">
        <w:rPr>
          <w:rFonts w:ascii="Arial" w:eastAsia="Times New Roman" w:hAnsi="Arial" w:cs="Arial"/>
          <w:i/>
          <w:color w:val="000000"/>
          <w:sz w:val="24"/>
          <w:szCs w:val="24"/>
          <w:lang w:val="sr-Latn-ME"/>
        </w:rPr>
        <w:t xml:space="preserve"> mjesec</w:t>
      </w:r>
      <w:r w:rsidR="008E50AD">
        <w:rPr>
          <w:rFonts w:ascii="Arial" w:eastAsia="Times New Roman" w:hAnsi="Arial" w:cs="Arial"/>
          <w:i/>
          <w:color w:val="000000"/>
          <w:sz w:val="24"/>
          <w:szCs w:val="24"/>
          <w:lang w:val="sr-Latn-ME"/>
        </w:rPr>
        <w:t>a</w:t>
      </w:r>
      <w:r w:rsidR="00705CA0" w:rsidRPr="00705CA0">
        <w:rPr>
          <w:rFonts w:ascii="Arial" w:eastAsia="Times New Roman" w:hAnsi="Arial" w:cs="Arial"/>
          <w:i/>
          <w:color w:val="000000"/>
          <w:sz w:val="24"/>
          <w:szCs w:val="24"/>
          <w:lang w:val="sr-Latn-ME"/>
        </w:rPr>
        <w:t>.</w:t>
      </w:r>
    </w:p>
    <w:p w14:paraId="64CC537D" w14:textId="121AE85F" w:rsidR="00117BC1" w:rsidRPr="00117BC1" w:rsidRDefault="00965904"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965904">
        <w:rPr>
          <w:rFonts w:ascii="Arial" w:eastAsia="Times New Roman" w:hAnsi="Arial" w:cs="Arial"/>
          <w:i/>
          <w:color w:val="000000"/>
          <w:sz w:val="24"/>
          <w:szCs w:val="24"/>
          <w:lang w:val="sr-Latn-ME"/>
        </w:rPr>
        <w:t xml:space="preserve">Ponuđač sa najkraćim ponuđenim rokom </w:t>
      </w:r>
      <w:r>
        <w:rPr>
          <w:rFonts w:ascii="Arial" w:eastAsia="Times New Roman" w:hAnsi="Arial" w:cs="Arial"/>
          <w:i/>
          <w:color w:val="000000"/>
          <w:sz w:val="24"/>
          <w:szCs w:val="24"/>
          <w:lang w:val="sr-Latn-ME"/>
        </w:rPr>
        <w:t xml:space="preserve">završetka radova </w:t>
      </w:r>
      <w:r w:rsidRPr="00965904">
        <w:rPr>
          <w:rFonts w:ascii="Arial" w:eastAsia="Times New Roman" w:hAnsi="Arial" w:cs="Arial"/>
          <w:i/>
          <w:color w:val="000000"/>
          <w:sz w:val="24"/>
          <w:szCs w:val="24"/>
          <w:lang w:val="sr-Latn-ME"/>
        </w:rPr>
        <w:t>dobija maksimalni broj bodova u skladu sa ovim parametrom, a drugi ponuđači dobijaju proporcionalan broj bodova po formuli: K = (K1 /K2) x 10, gdje je K - broj bodova; K1– najkraći ponuđeni  rok</w:t>
      </w:r>
      <w:r>
        <w:rPr>
          <w:rFonts w:ascii="Arial" w:eastAsia="Times New Roman" w:hAnsi="Arial" w:cs="Arial"/>
          <w:i/>
          <w:color w:val="000000"/>
          <w:sz w:val="24"/>
          <w:szCs w:val="24"/>
          <w:lang w:val="sr-Latn-ME"/>
        </w:rPr>
        <w:t xml:space="preserve"> završetka radova</w:t>
      </w:r>
      <w:r w:rsidRPr="00965904">
        <w:rPr>
          <w:rFonts w:ascii="Arial" w:eastAsia="Times New Roman" w:hAnsi="Arial" w:cs="Arial"/>
          <w:i/>
          <w:color w:val="000000"/>
          <w:sz w:val="24"/>
          <w:szCs w:val="24"/>
          <w:lang w:val="sr-Latn-ME"/>
        </w:rPr>
        <w:t xml:space="preserve">, K 2–. ponuđeni  </w:t>
      </w:r>
      <w:r w:rsidR="003B5510" w:rsidRPr="003B5510">
        <w:rPr>
          <w:rFonts w:ascii="Arial" w:eastAsia="Times New Roman" w:hAnsi="Arial" w:cs="Arial"/>
          <w:i/>
          <w:color w:val="000000"/>
          <w:sz w:val="24"/>
          <w:szCs w:val="24"/>
          <w:lang w:val="sr-Latn-ME"/>
        </w:rPr>
        <w:t>rok završetka radova</w:t>
      </w:r>
      <w:r w:rsidR="00C54ACF">
        <w:rPr>
          <w:rFonts w:ascii="Arial" w:eastAsia="Times New Roman" w:hAnsi="Arial" w:cs="Arial"/>
          <w:i/>
          <w:color w:val="000000"/>
          <w:sz w:val="24"/>
          <w:szCs w:val="24"/>
          <w:lang w:val="sr-Latn-ME"/>
        </w:rPr>
        <w:t xml:space="preserve"> izražen u mjesecima</w:t>
      </w:r>
      <w:r w:rsidR="003B5510">
        <w:rPr>
          <w:rFonts w:ascii="Arial" w:eastAsia="Times New Roman" w:hAnsi="Arial" w:cs="Arial"/>
          <w:i/>
          <w:color w:val="000000"/>
          <w:sz w:val="24"/>
          <w:szCs w:val="24"/>
          <w:lang w:val="sr-Latn-ME"/>
        </w:rPr>
        <w:t>.</w:t>
      </w: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2"/>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72BA9D04"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lastRenderedPageBreak/>
        <w:t xml:space="preserve">Ponude se podnose preko ESJN-a zaključno sa danom </w:t>
      </w:r>
      <w:r w:rsidR="00673A2C">
        <w:rPr>
          <w:rFonts w:ascii="Arial" w:eastAsia="Times New Roman" w:hAnsi="Arial" w:cs="Arial"/>
          <w:color w:val="000000"/>
          <w:sz w:val="24"/>
          <w:szCs w:val="24"/>
          <w:lang w:val="sr-Latn-ME"/>
        </w:rPr>
        <w:t xml:space="preserve"> </w:t>
      </w:r>
      <w:r w:rsidR="00B90A3D">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.0</w:t>
      </w:r>
      <w:r w:rsidR="00B90A3D">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EB00FE">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62F4B44D"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B90A3D">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.0</w:t>
      </w:r>
      <w:r w:rsidR="00B90A3D">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EB00FE">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u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703884D2"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Sekretarijata za stambeno komunalne poslove i saobraćaj</w:t>
      </w:r>
      <w:r w:rsidRPr="007C07FD">
        <w:rPr>
          <w:rFonts w:ascii="Arial" w:eastAsia="Calibri" w:hAnsi="Arial" w:cs="Arial"/>
          <w:color w:val="000000"/>
          <w:sz w:val="24"/>
          <w:szCs w:val="24"/>
          <w:lang w:val="sr-Latn-ME"/>
        </w:rPr>
        <w:t>, ul.Slobode br.5</w:t>
      </w:r>
    </w:p>
    <w:bookmarkEnd w:id="13"/>
    <w:p w14:paraId="53B86FBF" w14:textId="7FED4DF0"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Sekretarijata za stambeno komunalne poslove i saobraćaj</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31839B00"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B90A3D">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.0</w:t>
      </w:r>
      <w:r w:rsidR="00B90A3D">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.202</w:t>
      </w:r>
      <w:r w:rsidR="00EB00FE">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673A2C">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673A2C">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6CF1E46" w14:textId="04F92DEF" w:rsidR="00C32C85" w:rsidRPr="00117BC1"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 slučaju produženja roka za podnošenje ponuda putem CEJN-a, produžava se i rok za podnošenje garancije ponude za isti vremenski period koliko i rok za podnošenje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3"/>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4"/>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27BD139" w14:textId="61DFAAD6" w:rsidR="00FD75C7" w:rsidRDefault="00FD75C7" w:rsidP="00FD75C7">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057B2A" w:rsidRPr="00057B2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FD75C7">
        <w:rPr>
          <w:rFonts w:ascii="Arial" w:eastAsia="Times New Roman" w:hAnsi="Arial" w:cs="Arial"/>
          <w:color w:val="000000"/>
          <w:sz w:val="24"/>
          <w:szCs w:val="24"/>
          <w:lang w:val="sr-Latn-ME"/>
        </w:rPr>
        <w:t xml:space="preserve">Ugovorne strane su saglasne da do raskida ovog Ugovora može doći ako </w:t>
      </w:r>
      <w:r w:rsidR="007C07FD">
        <w:rPr>
          <w:rFonts w:ascii="Arial" w:eastAsia="Times New Roman" w:hAnsi="Arial" w:cs="Arial"/>
          <w:color w:val="000000"/>
          <w:sz w:val="24"/>
          <w:szCs w:val="24"/>
          <w:lang w:val="sr-Latn-ME"/>
        </w:rPr>
        <w:t>Izvođač</w:t>
      </w:r>
      <w:r w:rsidRPr="00FD75C7">
        <w:rPr>
          <w:rFonts w:ascii="Arial" w:eastAsia="Times New Roman" w:hAnsi="Arial" w:cs="Arial"/>
          <w:color w:val="000000"/>
          <w:sz w:val="24"/>
          <w:szCs w:val="24"/>
          <w:lang w:val="sr-Latn-ME"/>
        </w:rPr>
        <w:t xml:space="preserve"> ne bude izvršavao svoje obaveze u rokovima i na način predviđen Ugovorom: </w:t>
      </w:r>
    </w:p>
    <w:p w14:paraId="6F9B538A" w14:textId="3F489626"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izvršenja ugovora </w:t>
      </w:r>
      <w:r w:rsidR="003B5510">
        <w:rPr>
          <w:rFonts w:ascii="Arial" w:eastAsia="Times New Roman" w:hAnsi="Arial" w:cs="Arial"/>
          <w:color w:val="000000"/>
          <w:sz w:val="24"/>
          <w:szCs w:val="24"/>
          <w:lang w:val="sr-Latn-ME"/>
        </w:rPr>
        <w:t>maksimum</w:t>
      </w:r>
      <w:r w:rsidR="00605513">
        <w:rPr>
          <w:rFonts w:ascii="Arial" w:eastAsia="Times New Roman" w:hAnsi="Arial" w:cs="Arial"/>
          <w:color w:val="000000"/>
          <w:sz w:val="24"/>
          <w:szCs w:val="24"/>
          <w:lang w:val="sr-Latn-ME"/>
        </w:rPr>
        <w:t xml:space="preserve"> do</w:t>
      </w:r>
      <w:r w:rsidR="003B5510">
        <w:rPr>
          <w:rFonts w:ascii="Arial" w:eastAsia="Times New Roman" w:hAnsi="Arial" w:cs="Arial"/>
          <w:color w:val="000000"/>
          <w:sz w:val="24"/>
          <w:szCs w:val="24"/>
          <w:lang w:val="sr-Latn-ME"/>
        </w:rPr>
        <w:t xml:space="preserve"> </w:t>
      </w:r>
      <w:r w:rsidR="008E50AD">
        <w:rPr>
          <w:rFonts w:ascii="Arial" w:eastAsia="Times New Roman" w:hAnsi="Arial" w:cs="Arial"/>
          <w:color w:val="000000"/>
          <w:sz w:val="24"/>
          <w:szCs w:val="24"/>
          <w:lang w:val="sr-Latn-ME"/>
        </w:rPr>
        <w:t>4</w:t>
      </w:r>
      <w:r w:rsidR="003B5510">
        <w:rPr>
          <w:rFonts w:ascii="Arial" w:eastAsia="Times New Roman" w:hAnsi="Arial" w:cs="Arial"/>
          <w:color w:val="000000"/>
          <w:sz w:val="24"/>
          <w:szCs w:val="24"/>
          <w:lang w:val="sr-Latn-ME"/>
        </w:rPr>
        <w:t xml:space="preserve"> mjesec</w:t>
      </w:r>
      <w:r w:rsidR="008E50AD">
        <w:rPr>
          <w:rFonts w:ascii="Arial" w:eastAsia="Times New Roman" w:hAnsi="Arial" w:cs="Arial"/>
          <w:color w:val="000000"/>
          <w:sz w:val="24"/>
          <w:szCs w:val="24"/>
          <w:lang w:val="sr-Latn-ME"/>
        </w:rPr>
        <w:t>a</w:t>
      </w:r>
      <w:r w:rsidR="003B5510">
        <w:rPr>
          <w:rFonts w:ascii="Arial" w:eastAsia="Times New Roman" w:hAnsi="Arial" w:cs="Arial"/>
          <w:color w:val="000000"/>
          <w:sz w:val="24"/>
          <w:szCs w:val="24"/>
          <w:lang w:val="sr-Latn-ME"/>
        </w:rPr>
        <w:t xml:space="preserve"> od </w:t>
      </w:r>
      <w:r w:rsidR="00605513">
        <w:rPr>
          <w:rFonts w:ascii="Arial" w:eastAsia="Times New Roman" w:hAnsi="Arial" w:cs="Arial"/>
          <w:color w:val="000000"/>
          <w:sz w:val="24"/>
          <w:szCs w:val="24"/>
          <w:lang w:val="sr-Latn-ME"/>
        </w:rPr>
        <w:t xml:space="preserve">dana </w:t>
      </w:r>
      <w:r w:rsidR="003B5510">
        <w:rPr>
          <w:rFonts w:ascii="Arial" w:eastAsia="Times New Roman" w:hAnsi="Arial" w:cs="Arial"/>
          <w:color w:val="000000"/>
          <w:sz w:val="24"/>
          <w:szCs w:val="24"/>
          <w:lang w:val="sr-Latn-ME"/>
        </w:rPr>
        <w:t>uvođenja u posao</w:t>
      </w:r>
      <w:r w:rsidRPr="00057B2A">
        <w:rPr>
          <w:rFonts w:ascii="Arial" w:eastAsia="Times New Roman" w:hAnsi="Arial" w:cs="Arial"/>
          <w:color w:val="000000"/>
          <w:sz w:val="24"/>
          <w:szCs w:val="24"/>
          <w:lang w:val="sr-Latn-ME"/>
        </w:rPr>
        <w:t>.</w:t>
      </w:r>
    </w:p>
    <w:p w14:paraId="34E0C5D3"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Mjesto izvršenja ugovora je teritorija opštine Bijelo Polje.</w:t>
      </w:r>
    </w:p>
    <w:p w14:paraId="2E1210B0"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xml:space="preserve"> Rok važenja ponude je 90 dana od dana otvaranja ponuda. </w:t>
      </w:r>
    </w:p>
    <w:p w14:paraId="3869BC4F"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Rok plaćanja je: Plaćanje će se izvršiti u roku do 60 dana nakon ovjerenih privremenih situacija od strane Nadzornog organa.</w:t>
      </w:r>
    </w:p>
    <w:p w14:paraId="4B69EE87"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Način plaćanja je: virmanski</w:t>
      </w:r>
    </w:p>
    <w:p w14:paraId="39F083FD"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Način sprovođenja kontrole kvaliteta: Preko nadzornog organa.</w:t>
      </w:r>
    </w:p>
    <w:p w14:paraId="5B045DAC"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Izvođač je dužan da prije potpisivanja ugovora dostavi naručiocu detaljni dinamički plan izvodjenja radova sa potpunim tehničkim podacima i u skladu sa ugovorenim rokom završetka radova.</w:t>
      </w:r>
    </w:p>
    <w:p w14:paraId="518A6461"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Izvodjač je dužan da prije uvođenja u posao dostavi Naručiocu Rješenje o imenovanju ovlašćenog inženjera u skladu sa Zakonom o planiranju prostora i izgradnji objekata</w:t>
      </w:r>
    </w:p>
    <w:p w14:paraId="69E674D6" w14:textId="77777777" w:rsidR="00057B2A" w:rsidRPr="00057B2A" w:rsidRDefault="00057B2A" w:rsidP="00057B2A">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lastRenderedPageBreak/>
        <w:tab/>
        <w:t>Ako Izvođač ne imenuje ovlašćene inženjere u skladu sa zahtjevima iz tenderske dokumentacije i ponude, Naručilac će aktivirati garanciju za dobro izvršenje ugovora i jednostrano raskinuti ugovor.</w:t>
      </w:r>
    </w:p>
    <w:p w14:paraId="5E5475D6" w14:textId="5E0E5E78" w:rsidR="004B6F82" w:rsidRPr="00FD75C7" w:rsidRDefault="00057B2A" w:rsidP="00FD75C7">
      <w:pPr>
        <w:spacing w:after="0" w:line="240" w:lineRule="auto"/>
        <w:jc w:val="both"/>
        <w:rPr>
          <w:rFonts w:ascii="Arial" w:eastAsia="Times New Roman" w:hAnsi="Arial" w:cs="Arial"/>
          <w:color w:val="000000"/>
          <w:sz w:val="24"/>
          <w:szCs w:val="24"/>
          <w:lang w:val="sr-Latn-ME"/>
        </w:rPr>
      </w:pPr>
      <w:r w:rsidRPr="00057B2A">
        <w:rPr>
          <w:rFonts w:ascii="Arial" w:eastAsia="Times New Roman" w:hAnsi="Arial" w:cs="Arial"/>
          <w:color w:val="000000"/>
          <w:sz w:val="24"/>
          <w:szCs w:val="24"/>
          <w:lang w:val="sr-Latn-ME"/>
        </w:rPr>
        <w:t> Ako Izvodjač bez krivice  Naručioca ne realizuje ovaj ugovor u ugovorenom roku, dužan je Naručiocu platiti na ime ugovorene kazne 1% od ugovorene cijene radova za svaki dan prekoračenja ugovorenog roka završetka objekta.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0FAC980C" w14:textId="2E42009B" w:rsidR="00B76F13" w:rsidRPr="00B76F13" w:rsidRDefault="00117BC1" w:rsidP="00B76F13">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00B76F13" w:rsidRPr="00B76F13">
        <w:rPr>
          <w:rFonts w:ascii="Arial" w:eastAsia="Times New Roman" w:hAnsi="Arial" w:cs="Arial"/>
          <w:color w:val="000000"/>
          <w:sz w:val="24"/>
          <w:szCs w:val="24"/>
          <w:lang w:val="sr-Latn-ME"/>
        </w:rPr>
        <w:t>Ugovor o javnoj nabavci tokom njegovog trajanja može da se izmijeni bez sprovođenja novog postupka javne nabavke u skladu sa članom 151 Zakona o javnim nabavkama:</w:t>
      </w:r>
    </w:p>
    <w:p w14:paraId="41D54E45" w14:textId="6B51B12A" w:rsidR="00117BC1" w:rsidRPr="00117BC1" w:rsidRDefault="00B76F13" w:rsidP="00B76F13">
      <w:pPr>
        <w:spacing w:after="0" w:line="240" w:lineRule="auto"/>
        <w:jc w:val="both"/>
        <w:rPr>
          <w:rFonts w:ascii="Arial" w:eastAsia="Times New Roman" w:hAnsi="Arial" w:cs="Arial"/>
          <w:b/>
          <w:bCs/>
          <w:color w:val="FF0000"/>
          <w:sz w:val="24"/>
          <w:szCs w:val="24"/>
          <w:lang w:val="sr-Latn-ME"/>
        </w:rPr>
      </w:pPr>
      <w:r w:rsidRPr="00B76F13">
        <w:rPr>
          <w:rFonts w:ascii="Arial" w:eastAsia="Times New Roman" w:hAnsi="Arial" w:cs="Arial"/>
          <w:color w:val="000000"/>
          <w:sz w:val="24"/>
          <w:szCs w:val="24"/>
          <w:lang w:val="sr-Latn-ME"/>
        </w:rPr>
        <w:t xml:space="preserve"> </w:t>
      </w:r>
      <w:r w:rsidRPr="00B76F13">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2DADC06"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273B825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F8C49FE"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C53E43C"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2C827111"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E901765"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59F6F21C" w14:textId="38F974F9" w:rsidR="00B23F2E" w:rsidRPr="00B23F2E" w:rsidRDefault="00B23F2E" w:rsidP="00B23F2E">
      <w:pPr>
        <w:spacing w:after="0" w:line="240" w:lineRule="auto"/>
        <w:jc w:val="both"/>
        <w:rPr>
          <w:rFonts w:ascii="Arial" w:eastAsia="Times New Roman" w:hAnsi="Arial" w:cs="Arial"/>
          <w:color w:val="000000"/>
          <w:sz w:val="24"/>
          <w:szCs w:val="24"/>
        </w:rPr>
      </w:pPr>
    </w:p>
    <w:p w14:paraId="06A36311" w14:textId="4DBC207E" w:rsidR="009D7BA2" w:rsidRPr="009D7BA2" w:rsidRDefault="009D7BA2" w:rsidP="009D7BA2">
      <w:pPr>
        <w:spacing w:after="0" w:line="240" w:lineRule="auto"/>
        <w:jc w:val="both"/>
        <w:rPr>
          <w:rFonts w:ascii="Arial" w:eastAsia="Times New Roman" w:hAnsi="Arial" w:cs="Arial"/>
          <w:color w:val="000000"/>
          <w:sz w:val="24"/>
          <w:szCs w:val="24"/>
        </w:rPr>
      </w:pPr>
      <w:r w:rsidRPr="009D7BA2">
        <w:rPr>
          <w:rFonts w:ascii="Arial" w:eastAsia="Times New Roman" w:hAnsi="Arial" w:cs="Arial"/>
          <w:noProof/>
          <w:color w:val="000000"/>
          <w:sz w:val="24"/>
          <w:szCs w:val="24"/>
        </w:rPr>
        <w:lastRenderedPageBreak/>
        <w:drawing>
          <wp:inline distT="0" distB="0" distL="0" distR="0" wp14:anchorId="3896A777" wp14:editId="20DE11D7">
            <wp:extent cx="5928360" cy="8458200"/>
            <wp:effectExtent l="0" t="0" r="0" b="0"/>
            <wp:docPr id="1327871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8360" cy="8458200"/>
                    </a:xfrm>
                    <a:prstGeom prst="rect">
                      <a:avLst/>
                    </a:prstGeom>
                    <a:noFill/>
                    <a:ln>
                      <a:noFill/>
                    </a:ln>
                  </pic:spPr>
                </pic:pic>
              </a:graphicData>
            </a:graphic>
          </wp:inline>
        </w:drawing>
      </w:r>
    </w:p>
    <w:p w14:paraId="4A68501D"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322BB9BA"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73820A5B" w14:textId="77777777" w:rsidR="00F3115E" w:rsidRDefault="00F3115E" w:rsidP="00117BC1">
      <w:pPr>
        <w:spacing w:after="0" w:line="240" w:lineRule="auto"/>
        <w:jc w:val="both"/>
        <w:rPr>
          <w:rFonts w:ascii="Arial" w:eastAsia="Times New Roman" w:hAnsi="Arial" w:cs="Arial"/>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323693">
      <w:pgSz w:w="12240" w:h="15840"/>
      <w:pgMar w:top="108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ABBF" w14:textId="77777777" w:rsidR="003C149F" w:rsidRDefault="003C149F" w:rsidP="00117BC1">
      <w:pPr>
        <w:spacing w:after="0" w:line="240" w:lineRule="auto"/>
      </w:pPr>
      <w:r>
        <w:separator/>
      </w:r>
    </w:p>
  </w:endnote>
  <w:endnote w:type="continuationSeparator" w:id="0">
    <w:p w14:paraId="3BC6A936" w14:textId="77777777" w:rsidR="003C149F" w:rsidRDefault="003C149F"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495E" w14:textId="77777777" w:rsidR="003C149F" w:rsidRDefault="003C149F" w:rsidP="00117BC1">
      <w:pPr>
        <w:spacing w:after="0" w:line="240" w:lineRule="auto"/>
      </w:pPr>
      <w:r>
        <w:separator/>
      </w:r>
    </w:p>
  </w:footnote>
  <w:footnote w:type="continuationSeparator" w:id="0">
    <w:p w14:paraId="6F4575E1" w14:textId="77777777" w:rsidR="003C149F" w:rsidRDefault="003C149F"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E92E4F2" w14:textId="77777777" w:rsidR="00117BC1" w:rsidRPr="00F6061C" w:rsidRDefault="00117BC1" w:rsidP="00117BC1">
      <w:pPr>
        <w:pStyle w:val="FootnoteText"/>
        <w:rPr>
          <w:lang w:val="sr-Latn-ME"/>
        </w:rPr>
      </w:pPr>
      <w:r>
        <w:rPr>
          <w:rStyle w:val="FootnoteReference"/>
        </w:rPr>
        <w:footnoteRef/>
      </w:r>
      <w:r>
        <w:t xml:space="preserve"> </w:t>
      </w:r>
      <w:r w:rsidRPr="00695AF3">
        <w:rPr>
          <w:rFonts w:ascii="Arial" w:hAnsi="Arial" w:cs="Arial"/>
          <w:sz w:val="16"/>
          <w:szCs w:val="16"/>
          <w:lang w:val="sr-Latn-ME"/>
        </w:rPr>
        <w:t>Naručilac definiše uslove okvirnog sporazuma</w:t>
      </w:r>
    </w:p>
  </w:footnote>
  <w:footnote w:id="9">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10">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1">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2">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predvi</w:t>
      </w:r>
      <w:r w:rsidRPr="007F2BA0">
        <w:rPr>
          <w:rFonts w:ascii="Arial" w:hAnsi="Arial" w:cs="Arial"/>
          <w:sz w:val="14"/>
          <w:szCs w:val="16"/>
          <w:lang w:val="sr-Latn-ME"/>
        </w:rPr>
        <w:t>đeno podnošenje ponude sa varijanama opisati metodologiju vrednovanja ponuda, ukoliko nije brisati dio</w:t>
      </w:r>
    </w:p>
  </w:footnote>
  <w:footnote w:id="13">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4">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0083B"/>
    <w:rsid w:val="00046147"/>
    <w:rsid w:val="00057B2A"/>
    <w:rsid w:val="000B6827"/>
    <w:rsid w:val="00114D35"/>
    <w:rsid w:val="00117BC1"/>
    <w:rsid w:val="001364F6"/>
    <w:rsid w:val="001375E9"/>
    <w:rsid w:val="00147674"/>
    <w:rsid w:val="00164B76"/>
    <w:rsid w:val="002727A2"/>
    <w:rsid w:val="002870E2"/>
    <w:rsid w:val="002A41F3"/>
    <w:rsid w:val="002C5798"/>
    <w:rsid w:val="002F19E6"/>
    <w:rsid w:val="002F57F4"/>
    <w:rsid w:val="003005F5"/>
    <w:rsid w:val="00323693"/>
    <w:rsid w:val="003911F2"/>
    <w:rsid w:val="00391C83"/>
    <w:rsid w:val="003B5510"/>
    <w:rsid w:val="003C149F"/>
    <w:rsid w:val="00404734"/>
    <w:rsid w:val="00491127"/>
    <w:rsid w:val="00493A0E"/>
    <w:rsid w:val="004A1D53"/>
    <w:rsid w:val="004B5E03"/>
    <w:rsid w:val="004B6F82"/>
    <w:rsid w:val="005172AC"/>
    <w:rsid w:val="0054777B"/>
    <w:rsid w:val="005B0D1A"/>
    <w:rsid w:val="00605513"/>
    <w:rsid w:val="00617171"/>
    <w:rsid w:val="0063095C"/>
    <w:rsid w:val="00631FDB"/>
    <w:rsid w:val="0066049D"/>
    <w:rsid w:val="00673A2C"/>
    <w:rsid w:val="006B5E5D"/>
    <w:rsid w:val="00705CA0"/>
    <w:rsid w:val="00723772"/>
    <w:rsid w:val="00726866"/>
    <w:rsid w:val="0072780A"/>
    <w:rsid w:val="007B4321"/>
    <w:rsid w:val="007C07FD"/>
    <w:rsid w:val="00812C6F"/>
    <w:rsid w:val="00813C6D"/>
    <w:rsid w:val="00831A4E"/>
    <w:rsid w:val="00867FB2"/>
    <w:rsid w:val="008931BE"/>
    <w:rsid w:val="008E50AD"/>
    <w:rsid w:val="00946AEA"/>
    <w:rsid w:val="00965904"/>
    <w:rsid w:val="00983282"/>
    <w:rsid w:val="00990A26"/>
    <w:rsid w:val="009944A9"/>
    <w:rsid w:val="009C0C90"/>
    <w:rsid w:val="009D7BA2"/>
    <w:rsid w:val="00A347F6"/>
    <w:rsid w:val="00A47D71"/>
    <w:rsid w:val="00A5590B"/>
    <w:rsid w:val="00A9248F"/>
    <w:rsid w:val="00B23F2E"/>
    <w:rsid w:val="00B76F13"/>
    <w:rsid w:val="00B90A3D"/>
    <w:rsid w:val="00BA5FD4"/>
    <w:rsid w:val="00BE019E"/>
    <w:rsid w:val="00C246DD"/>
    <w:rsid w:val="00C32C85"/>
    <w:rsid w:val="00C54ACF"/>
    <w:rsid w:val="00C63EA8"/>
    <w:rsid w:val="00CB0946"/>
    <w:rsid w:val="00CB22D7"/>
    <w:rsid w:val="00CE6C39"/>
    <w:rsid w:val="00CF2787"/>
    <w:rsid w:val="00D25389"/>
    <w:rsid w:val="00D335E3"/>
    <w:rsid w:val="00DA3504"/>
    <w:rsid w:val="00DE4714"/>
    <w:rsid w:val="00E1070A"/>
    <w:rsid w:val="00E54541"/>
    <w:rsid w:val="00E56B11"/>
    <w:rsid w:val="00E8799A"/>
    <w:rsid w:val="00EB00FE"/>
    <w:rsid w:val="00F055C2"/>
    <w:rsid w:val="00F07DAA"/>
    <w:rsid w:val="00F1588C"/>
    <w:rsid w:val="00F3115E"/>
    <w:rsid w:val="00F477B1"/>
    <w:rsid w:val="00F62EBD"/>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509621">
      <w:bodyDiv w:val="1"/>
      <w:marLeft w:val="0"/>
      <w:marRight w:val="0"/>
      <w:marTop w:val="0"/>
      <w:marBottom w:val="0"/>
      <w:divBdr>
        <w:top w:val="none" w:sz="0" w:space="0" w:color="auto"/>
        <w:left w:val="none" w:sz="0" w:space="0" w:color="auto"/>
        <w:bottom w:val="none" w:sz="0" w:space="0" w:color="auto"/>
        <w:right w:val="none" w:sz="0" w:space="0" w:color="auto"/>
      </w:divBdr>
    </w:div>
    <w:div w:id="909072029">
      <w:bodyDiv w:val="1"/>
      <w:marLeft w:val="0"/>
      <w:marRight w:val="0"/>
      <w:marTop w:val="0"/>
      <w:marBottom w:val="0"/>
      <w:divBdr>
        <w:top w:val="none" w:sz="0" w:space="0" w:color="auto"/>
        <w:left w:val="none" w:sz="0" w:space="0" w:color="auto"/>
        <w:bottom w:val="none" w:sz="0" w:space="0" w:color="auto"/>
        <w:right w:val="none" w:sz="0" w:space="0" w:color="auto"/>
      </w:divBdr>
    </w:div>
    <w:div w:id="1009672127">
      <w:bodyDiv w:val="1"/>
      <w:marLeft w:val="0"/>
      <w:marRight w:val="0"/>
      <w:marTop w:val="0"/>
      <w:marBottom w:val="0"/>
      <w:divBdr>
        <w:top w:val="none" w:sz="0" w:space="0" w:color="auto"/>
        <w:left w:val="none" w:sz="0" w:space="0" w:color="auto"/>
        <w:bottom w:val="none" w:sz="0" w:space="0" w:color="auto"/>
        <w:right w:val="none" w:sz="0" w:space="0" w:color="auto"/>
      </w:divBdr>
    </w:div>
    <w:div w:id="1120414107">
      <w:bodyDiv w:val="1"/>
      <w:marLeft w:val="0"/>
      <w:marRight w:val="0"/>
      <w:marTop w:val="0"/>
      <w:marBottom w:val="0"/>
      <w:divBdr>
        <w:top w:val="none" w:sz="0" w:space="0" w:color="auto"/>
        <w:left w:val="none" w:sz="0" w:space="0" w:color="auto"/>
        <w:bottom w:val="none" w:sz="0" w:space="0" w:color="auto"/>
        <w:right w:val="none" w:sz="0" w:space="0" w:color="auto"/>
      </w:divBdr>
    </w:div>
    <w:div w:id="1125780027">
      <w:bodyDiv w:val="1"/>
      <w:marLeft w:val="0"/>
      <w:marRight w:val="0"/>
      <w:marTop w:val="0"/>
      <w:marBottom w:val="0"/>
      <w:divBdr>
        <w:top w:val="none" w:sz="0" w:space="0" w:color="auto"/>
        <w:left w:val="none" w:sz="0" w:space="0" w:color="auto"/>
        <w:bottom w:val="none" w:sz="0" w:space="0" w:color="auto"/>
        <w:right w:val="none" w:sz="0" w:space="0" w:color="auto"/>
      </w:divBdr>
    </w:div>
    <w:div w:id="196156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11</Pages>
  <Words>2596</Words>
  <Characters>14802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2025-04-04T12:18:00Z</cp:lastPrinted>
  <dcterms:created xsi:type="dcterms:W3CDTF">2023-02-28T07:20:00Z</dcterms:created>
  <dcterms:modified xsi:type="dcterms:W3CDTF">2025-08-26T08:58:00Z</dcterms:modified>
</cp:coreProperties>
</file>