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2C407" w14:textId="77777777" w:rsidR="00F553D5" w:rsidRDefault="00F553D5" w:rsidP="00F553D5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61A05A5" w14:textId="5176ED33" w:rsidR="00F553D5" w:rsidRPr="008A6F88" w:rsidRDefault="00F553D5" w:rsidP="00F553D5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8A6F88">
        <w:rPr>
          <w:rFonts w:ascii="Arial" w:hAnsi="Arial" w:cs="Arial"/>
          <w:lang w:val="en-US"/>
        </w:rPr>
        <w:t>Specifikacija osnovnih rezervnih djelova koji moraju biti sastavni dio ovjerenog cijenovnika rezervnih djelova sa ugradnjom</w:t>
      </w:r>
      <w:r>
        <w:rPr>
          <w:rFonts w:ascii="Arial" w:hAnsi="Arial" w:cs="Arial"/>
          <w:lang w:val="en-US"/>
        </w:rPr>
        <w:t>:</w:t>
      </w:r>
    </w:p>
    <w:p w14:paraId="6F57521F" w14:textId="77777777" w:rsidR="00F553D5" w:rsidRPr="008A6F88" w:rsidRDefault="00F553D5" w:rsidP="00F553D5">
      <w:pPr>
        <w:spacing w:after="0" w:line="240" w:lineRule="auto"/>
        <w:jc w:val="both"/>
        <w:rPr>
          <w:rFonts w:ascii="Arial" w:hAnsi="Arial" w:cs="Arial"/>
          <w:lang w:val="en-US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2551"/>
        <w:gridCol w:w="1843"/>
        <w:gridCol w:w="2693"/>
        <w:gridCol w:w="1418"/>
      </w:tblGrid>
      <w:tr w:rsidR="00F553D5" w:rsidRPr="008A6F88" w14:paraId="265C3AF1" w14:textId="131EC23F" w:rsidTr="00196C3C">
        <w:trPr>
          <w:trHeight w:val="51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D955735" w14:textId="48AFB8A8" w:rsidR="00F553D5" w:rsidRPr="008A6F88" w:rsidRDefault="00F553D5" w:rsidP="00196C3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CS"/>
              </w:rPr>
            </w:pPr>
            <w:r w:rsidRPr="008A6F88">
              <w:rPr>
                <w:rFonts w:ascii="Arial" w:hAnsi="Arial" w:cs="Arial"/>
                <w:b/>
                <w:lang w:val="sr-Latn-CS"/>
              </w:rPr>
              <w:t>R</w:t>
            </w:r>
            <w:r w:rsidR="00196C3C">
              <w:rPr>
                <w:rFonts w:ascii="Arial" w:hAnsi="Arial" w:cs="Arial"/>
                <w:b/>
                <w:lang w:val="sr-Latn-CS"/>
              </w:rPr>
              <w:t>.</w:t>
            </w:r>
            <w:r w:rsidRPr="008A6F88">
              <w:rPr>
                <w:rFonts w:ascii="Arial" w:hAnsi="Arial" w:cs="Arial"/>
                <w:b/>
                <w:lang w:val="sr-Latn-CS"/>
              </w:rPr>
              <w:t>br.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0EFCFD" w14:textId="184BCF10" w:rsidR="00F553D5" w:rsidRPr="008A6F88" w:rsidRDefault="00F553D5" w:rsidP="00196C3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CS"/>
              </w:rPr>
            </w:pPr>
            <w:r w:rsidRPr="008A6F88">
              <w:rPr>
                <w:rFonts w:ascii="Arial" w:hAnsi="Arial" w:cs="Arial"/>
                <w:b/>
                <w:lang w:val="sr-Latn-CS"/>
              </w:rPr>
              <w:t>Rezervni dio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9850B0" w14:textId="2F535DF9" w:rsidR="00F553D5" w:rsidRPr="008A6F88" w:rsidRDefault="00F553D5" w:rsidP="00196C3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Jedinica mjere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15BF6D" w14:textId="0A5B2A7E" w:rsidR="00F553D5" w:rsidRPr="008A6F88" w:rsidRDefault="0051043C" w:rsidP="00196C3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Jedinična c</w:t>
            </w:r>
            <w:r w:rsidR="00F553D5">
              <w:rPr>
                <w:rFonts w:ascii="Arial" w:hAnsi="Arial" w:cs="Arial"/>
                <w:b/>
                <w:lang w:val="sr-Latn-CS"/>
              </w:rPr>
              <w:t>ijena bez pdv-a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0EA855" w14:textId="2C48E609" w:rsidR="00F553D5" w:rsidRPr="008A6F88" w:rsidRDefault="00F553D5" w:rsidP="00196C3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Pdv</w:t>
            </w:r>
          </w:p>
        </w:tc>
      </w:tr>
      <w:tr w:rsidR="00196C3C" w:rsidRPr="008A6F88" w14:paraId="3755081A" w14:textId="335C7642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0292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1.</w:t>
            </w:r>
          </w:p>
        </w:tc>
        <w:tc>
          <w:tcPr>
            <w:tcW w:w="2551" w:type="dxa"/>
          </w:tcPr>
          <w:p w14:paraId="3AC57EC5" w14:textId="093B18BD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Patch kabal 1.5m</w:t>
            </w:r>
          </w:p>
        </w:tc>
        <w:tc>
          <w:tcPr>
            <w:tcW w:w="1843" w:type="dxa"/>
          </w:tcPr>
          <w:p w14:paraId="459D1C57" w14:textId="3B30B479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4D3A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9059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53AA569B" w14:textId="717BA662" w:rsidTr="00196C3C">
        <w:trPr>
          <w:trHeight w:val="2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A6C2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2.</w:t>
            </w:r>
          </w:p>
        </w:tc>
        <w:tc>
          <w:tcPr>
            <w:tcW w:w="2551" w:type="dxa"/>
          </w:tcPr>
          <w:p w14:paraId="1D1E4E19" w14:textId="56884712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Patch kabal 2m</w:t>
            </w:r>
          </w:p>
        </w:tc>
        <w:tc>
          <w:tcPr>
            <w:tcW w:w="1843" w:type="dxa"/>
          </w:tcPr>
          <w:p w14:paraId="2EA6E4F5" w14:textId="451B5175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97B7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E7C7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58A3B315" w14:textId="4A8A7F9B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5CB6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3.</w:t>
            </w:r>
          </w:p>
        </w:tc>
        <w:tc>
          <w:tcPr>
            <w:tcW w:w="2551" w:type="dxa"/>
          </w:tcPr>
          <w:p w14:paraId="6FF69B3D" w14:textId="4410E020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Patch kabal 3m</w:t>
            </w:r>
          </w:p>
        </w:tc>
        <w:tc>
          <w:tcPr>
            <w:tcW w:w="1843" w:type="dxa"/>
          </w:tcPr>
          <w:p w14:paraId="62AE6D4B" w14:textId="567317AC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3042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2DA2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00B1916C" w14:textId="58396EE6" w:rsidTr="00196C3C">
        <w:trPr>
          <w:trHeight w:val="2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087E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4.</w:t>
            </w:r>
          </w:p>
        </w:tc>
        <w:tc>
          <w:tcPr>
            <w:tcW w:w="2551" w:type="dxa"/>
          </w:tcPr>
          <w:p w14:paraId="50C497C6" w14:textId="185FF87B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TA3200 FXS Gateway za analogne lokale</w:t>
            </w:r>
          </w:p>
        </w:tc>
        <w:tc>
          <w:tcPr>
            <w:tcW w:w="1843" w:type="dxa"/>
          </w:tcPr>
          <w:p w14:paraId="20FF6425" w14:textId="34CC35BD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CE5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5F99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7B70C662" w14:textId="42403597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95A1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5.</w:t>
            </w:r>
          </w:p>
        </w:tc>
        <w:tc>
          <w:tcPr>
            <w:tcW w:w="2551" w:type="dxa"/>
          </w:tcPr>
          <w:p w14:paraId="118D2094" w14:textId="19367033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TA1610 FXO Gatway za povezivanje analognih linija na tel. centralu</w:t>
            </w:r>
          </w:p>
        </w:tc>
        <w:tc>
          <w:tcPr>
            <w:tcW w:w="1843" w:type="dxa"/>
          </w:tcPr>
          <w:p w14:paraId="6E277999" w14:textId="587B1484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EF23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C6DC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0683E4FE" w14:textId="335DBA11" w:rsidTr="00196C3C">
        <w:trPr>
          <w:trHeight w:val="2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9BB5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6.</w:t>
            </w:r>
          </w:p>
        </w:tc>
        <w:tc>
          <w:tcPr>
            <w:tcW w:w="2551" w:type="dxa"/>
          </w:tcPr>
          <w:p w14:paraId="779D3D33" w14:textId="04CEEA71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8-portni PoE Switch Hasivo S1100P-8G-2G-AI-120W PoE+switch 10 PoE 10/1000Mb/s, 802.3af/a</w:t>
            </w:r>
          </w:p>
        </w:tc>
        <w:tc>
          <w:tcPr>
            <w:tcW w:w="1843" w:type="dxa"/>
          </w:tcPr>
          <w:p w14:paraId="6641D48C" w14:textId="1104A66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ED49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F758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75123659" w14:textId="0598A44B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4877E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7.</w:t>
            </w:r>
          </w:p>
        </w:tc>
        <w:tc>
          <w:tcPr>
            <w:tcW w:w="2551" w:type="dxa"/>
          </w:tcPr>
          <w:p w14:paraId="1BFEAE7D" w14:textId="7A707D7A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24-portni PoE Switch  Hasivo S5800P -24G-2S-400W PoE +switch 24 PoE 10/100Mb/1000Mb/ +2 SFP, 802.3at</w:t>
            </w:r>
          </w:p>
        </w:tc>
        <w:tc>
          <w:tcPr>
            <w:tcW w:w="1843" w:type="dxa"/>
          </w:tcPr>
          <w:p w14:paraId="1478B05A" w14:textId="488ABD23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23E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8300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41181FA0" w14:textId="722561DA" w:rsidTr="00196C3C">
        <w:trPr>
          <w:trHeight w:val="2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E360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8.</w:t>
            </w:r>
          </w:p>
        </w:tc>
        <w:tc>
          <w:tcPr>
            <w:tcW w:w="2551" w:type="dxa"/>
          </w:tcPr>
          <w:p w14:paraId="010EBB36" w14:textId="0D86BF76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Alcatel-Lucent Enterprise M7 IP telefon</w:t>
            </w:r>
          </w:p>
        </w:tc>
        <w:tc>
          <w:tcPr>
            <w:tcW w:w="1843" w:type="dxa"/>
          </w:tcPr>
          <w:p w14:paraId="2D30B839" w14:textId="056BB9E2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27D4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3A5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019436D2" w14:textId="55EF26B3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15F4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9.</w:t>
            </w:r>
          </w:p>
        </w:tc>
        <w:tc>
          <w:tcPr>
            <w:tcW w:w="2551" w:type="dxa"/>
          </w:tcPr>
          <w:p w14:paraId="7A91051C" w14:textId="10C6C66E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Alcatel-Lucent H3G Buissness IP telefon</w:t>
            </w:r>
          </w:p>
        </w:tc>
        <w:tc>
          <w:tcPr>
            <w:tcW w:w="1843" w:type="dxa"/>
          </w:tcPr>
          <w:p w14:paraId="287DEA5A" w14:textId="34B72DB2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5F95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7EFD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22AE5DAF" w14:textId="3E908135" w:rsidTr="00196C3C">
        <w:trPr>
          <w:trHeight w:val="2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CBA4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10.</w:t>
            </w:r>
          </w:p>
        </w:tc>
        <w:tc>
          <w:tcPr>
            <w:tcW w:w="2551" w:type="dxa"/>
          </w:tcPr>
          <w:p w14:paraId="7C1C12A4" w14:textId="7260E74B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AC Adapter 5V, 1A za napajanje IP telefona</w:t>
            </w:r>
          </w:p>
        </w:tc>
        <w:tc>
          <w:tcPr>
            <w:tcW w:w="1843" w:type="dxa"/>
          </w:tcPr>
          <w:p w14:paraId="5C040E88" w14:textId="0A961C1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2E19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AB2A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0F00A363" w14:textId="15E84D17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DA18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11.</w:t>
            </w:r>
          </w:p>
        </w:tc>
        <w:tc>
          <w:tcPr>
            <w:tcW w:w="2551" w:type="dxa"/>
          </w:tcPr>
          <w:p w14:paraId="1D578431" w14:textId="3BC04AF0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50-portni telefonski panel</w:t>
            </w:r>
          </w:p>
        </w:tc>
        <w:tc>
          <w:tcPr>
            <w:tcW w:w="1843" w:type="dxa"/>
          </w:tcPr>
          <w:p w14:paraId="41770B7D" w14:textId="5B07B5F3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CCCB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353D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7E5D077B" w14:textId="00211C63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D2CD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12.</w:t>
            </w:r>
          </w:p>
        </w:tc>
        <w:tc>
          <w:tcPr>
            <w:tcW w:w="2551" w:type="dxa"/>
          </w:tcPr>
          <w:p w14:paraId="6A0BC109" w14:textId="51DC002C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Memor.kart. 5174 KX-NS analog (16 ports)</w:t>
            </w:r>
          </w:p>
        </w:tc>
        <w:tc>
          <w:tcPr>
            <w:tcW w:w="1843" w:type="dxa"/>
          </w:tcPr>
          <w:p w14:paraId="5FF969CF" w14:textId="7FFF6A1A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3649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B06C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196C3C" w:rsidRPr="008A6F88" w14:paraId="5E0B53D6" w14:textId="795EEA63" w:rsidTr="00196C3C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FF5B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8A6F88">
              <w:rPr>
                <w:rFonts w:ascii="Arial" w:hAnsi="Arial" w:cs="Arial"/>
                <w:lang w:val="sr-Latn-CS"/>
              </w:rPr>
              <w:t>13.</w:t>
            </w:r>
          </w:p>
        </w:tc>
        <w:tc>
          <w:tcPr>
            <w:tcW w:w="2551" w:type="dxa"/>
          </w:tcPr>
          <w:p w14:paraId="3EF521B2" w14:textId="04966AA6" w:rsidR="00196C3C" w:rsidRPr="008A6F88" w:rsidRDefault="00196C3C" w:rsidP="00196C3C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Memor.kart. 5134 KX-NS (KX-NS 500)</w:t>
            </w:r>
          </w:p>
        </w:tc>
        <w:tc>
          <w:tcPr>
            <w:tcW w:w="1843" w:type="dxa"/>
          </w:tcPr>
          <w:p w14:paraId="5D1A891F" w14:textId="198617E2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196C3C">
              <w:rPr>
                <w:lang w:val="sr-Latn-CS"/>
              </w:rPr>
              <w:t>kom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1122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C74A" w14:textId="77777777" w:rsidR="00196C3C" w:rsidRPr="008A6F88" w:rsidRDefault="00196C3C" w:rsidP="00196C3C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</w:tbl>
    <w:p w14:paraId="50384C8D" w14:textId="161BE3D9" w:rsidR="00196C3C" w:rsidRDefault="00196C3C"/>
    <w:p w14:paraId="03515C82" w14:textId="4700AE2F" w:rsidR="00F553D5" w:rsidRDefault="00F553D5"/>
    <w:p w14:paraId="113D2042" w14:textId="77777777" w:rsidR="00F553D5" w:rsidRPr="00955199" w:rsidRDefault="00F553D5" w:rsidP="00F553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14:paraId="710B4071" w14:textId="77777777" w:rsidR="00F553D5" w:rsidRPr="00336CFD" w:rsidRDefault="00F553D5" w:rsidP="00F553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7B41F4B" w14:textId="77777777" w:rsidR="00F553D5" w:rsidRPr="00336CFD" w:rsidRDefault="00F553D5" w:rsidP="00F553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34215DFC" w14:textId="77777777" w:rsidR="00F553D5" w:rsidRPr="00336CFD" w:rsidRDefault="00F553D5" w:rsidP="00F553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F1F48F0" w14:textId="77777777" w:rsidR="00F553D5" w:rsidRPr="00336CFD" w:rsidRDefault="00F553D5" w:rsidP="00F553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0BB0861F" w14:textId="77777777" w:rsidR="00F553D5" w:rsidRDefault="00F553D5"/>
    <w:sectPr w:rsidR="00F553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20580" w14:textId="77777777" w:rsidR="00F553D5" w:rsidRDefault="00F553D5" w:rsidP="00F553D5">
      <w:pPr>
        <w:spacing w:after="0" w:line="240" w:lineRule="auto"/>
      </w:pPr>
      <w:r>
        <w:separator/>
      </w:r>
    </w:p>
  </w:endnote>
  <w:endnote w:type="continuationSeparator" w:id="0">
    <w:p w14:paraId="2759F09B" w14:textId="77777777" w:rsidR="00F553D5" w:rsidRDefault="00F553D5" w:rsidP="00F5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3F65B" w14:textId="77777777" w:rsidR="00F553D5" w:rsidRDefault="00F553D5" w:rsidP="00F553D5">
      <w:pPr>
        <w:spacing w:after="0" w:line="240" w:lineRule="auto"/>
      </w:pPr>
      <w:r>
        <w:separator/>
      </w:r>
    </w:p>
  </w:footnote>
  <w:footnote w:type="continuationSeparator" w:id="0">
    <w:p w14:paraId="0476F20A" w14:textId="77777777" w:rsidR="00F553D5" w:rsidRDefault="00F553D5" w:rsidP="00F553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3A"/>
    <w:rsid w:val="00196C3C"/>
    <w:rsid w:val="0051043C"/>
    <w:rsid w:val="00CC723A"/>
    <w:rsid w:val="00F5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44085"/>
  <w15:chartTrackingRefBased/>
  <w15:docId w15:val="{749C72B9-4F56-43A7-B555-7153FBFB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3D5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Pavlicevic</dc:creator>
  <cp:keywords> [SEC=BEZ OZNAKE TAJNOSTI]</cp:keywords>
  <dc:description/>
  <cp:lastModifiedBy>Nikola Milic</cp:lastModifiedBy>
  <cp:revision>4</cp:revision>
  <dcterms:created xsi:type="dcterms:W3CDTF">2024-07-09T11:42:00Z</dcterms:created>
  <dcterms:modified xsi:type="dcterms:W3CDTF">2025-08-22T06:51:00Z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0687BC0F804A4EDB84A4864BB1577992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C6AA9DF481A57AA898BDE0DDAA9FF8613B443213</vt:lpwstr>
  </property>
  <property fmtid="{D5CDD505-2E9C-101B-9397-08002B2CF9AE}" pid="11" name="PM_OriginationTimeStamp">
    <vt:lpwstr>2024-07-09T12:01:33Z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A67D72823B5C786B08F9570D37940D5D</vt:lpwstr>
  </property>
  <property fmtid="{D5CDD505-2E9C-101B-9397-08002B2CF9AE}" pid="20" name="PM_Hash_Salt">
    <vt:lpwstr>D937BC8D08588E24F9C26267316EC3A8</vt:lpwstr>
  </property>
  <property fmtid="{D5CDD505-2E9C-101B-9397-08002B2CF9AE}" pid="21" name="PM_Hash_SHA1">
    <vt:lpwstr>DF088F49A271F68E27733D5B0AA5392FA508FB33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