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0ACE4" w14:textId="77777777" w:rsidR="0068379D" w:rsidRPr="00913E34" w:rsidRDefault="0068379D" w:rsidP="0068379D">
      <w:pPr>
        <w:tabs>
          <w:tab w:val="left" w:pos="1701"/>
          <w:tab w:val="left" w:pos="4820"/>
        </w:tabs>
        <w:spacing w:line="240" w:lineRule="auto"/>
        <w:ind w:right="-164"/>
        <w:rPr>
          <w:rFonts w:ascii="Liberation Serif" w:eastAsia="Calibri" w:hAnsi="Liberation Serif" w:cs="Liberation Serif"/>
          <w:color w:val="000000" w:themeColor="text1"/>
          <w:lang w:eastAsia="en-GB"/>
        </w:rPr>
      </w:pPr>
    </w:p>
    <w:p w14:paraId="7E7578F2" w14:textId="77777777" w:rsidR="0068379D" w:rsidRPr="00913E34" w:rsidRDefault="0068379D" w:rsidP="0068379D">
      <w:pPr>
        <w:tabs>
          <w:tab w:val="left" w:pos="1701"/>
          <w:tab w:val="left" w:pos="4820"/>
        </w:tabs>
        <w:spacing w:line="240" w:lineRule="auto"/>
        <w:ind w:right="-164"/>
        <w:jc w:val="right"/>
        <w:rPr>
          <w:rFonts w:ascii="Liberation Serif" w:eastAsia="Times New Roman" w:hAnsi="Liberation Serif" w:cs="Liberation Serif"/>
          <w:color w:val="000000" w:themeColor="text1"/>
        </w:rPr>
      </w:pPr>
      <w:r w:rsidRPr="00913E34">
        <w:rPr>
          <w:rFonts w:ascii="Liberation Serif" w:eastAsia="Calibri" w:hAnsi="Liberation Serif" w:cs="Liberation Serif"/>
          <w:color w:val="000000" w:themeColor="text1"/>
          <w:lang w:eastAsia="en-GB"/>
        </w:rPr>
        <w:t xml:space="preserve">OBRAZAC 1  </w:t>
      </w:r>
    </w:p>
    <w:p w14:paraId="7BADDF1C" w14:textId="77777777" w:rsidR="0068379D" w:rsidRPr="00913E34" w:rsidRDefault="0068379D" w:rsidP="0068379D">
      <w:pPr>
        <w:spacing w:line="240" w:lineRule="auto"/>
        <w:rPr>
          <w:rFonts w:ascii="Arial" w:eastAsia="Times New Roman" w:hAnsi="Arial" w:cs="Arial"/>
          <w:color w:val="000000" w:themeColor="text1"/>
          <w:sz w:val="24"/>
          <w:szCs w:val="24"/>
          <w:lang w:eastAsia="en-GB"/>
        </w:rPr>
      </w:pPr>
      <w:proofErr w:type="spellStart"/>
      <w:r w:rsidRPr="00913E34">
        <w:rPr>
          <w:rFonts w:ascii="Arial" w:eastAsia="Times New Roman" w:hAnsi="Arial" w:cs="Arial"/>
          <w:color w:val="000000" w:themeColor="text1"/>
          <w:sz w:val="24"/>
          <w:szCs w:val="24"/>
          <w:lang w:eastAsia="en-GB"/>
        </w:rPr>
        <w:t>Naručilac</w:t>
      </w:r>
      <w:proofErr w:type="spellEnd"/>
      <w:r w:rsidRPr="00913E34">
        <w:rPr>
          <w:rFonts w:ascii="Arial" w:eastAsia="Times New Roman" w:hAnsi="Arial" w:cs="Arial"/>
          <w:color w:val="000000" w:themeColor="text1"/>
          <w:sz w:val="24"/>
          <w:szCs w:val="24"/>
          <w:lang w:eastAsia="en-GB"/>
        </w:rPr>
        <w:t xml:space="preserve">: </w:t>
      </w:r>
      <w:proofErr w:type="spellStart"/>
      <w:r w:rsidRPr="00913E34">
        <w:rPr>
          <w:rFonts w:ascii="Arial" w:eastAsia="Times New Roman" w:hAnsi="Arial" w:cs="Arial"/>
          <w:color w:val="000000" w:themeColor="text1"/>
          <w:sz w:val="24"/>
          <w:szCs w:val="24"/>
          <w:lang w:eastAsia="en-GB"/>
        </w:rPr>
        <w:t>Opština</w:t>
      </w:r>
      <w:proofErr w:type="spellEnd"/>
      <w:r w:rsidRPr="00913E34">
        <w:rPr>
          <w:rFonts w:ascii="Arial" w:eastAsia="Times New Roman" w:hAnsi="Arial" w:cs="Arial"/>
          <w:color w:val="000000" w:themeColor="text1"/>
          <w:sz w:val="24"/>
          <w:szCs w:val="24"/>
          <w:lang w:eastAsia="en-GB"/>
        </w:rPr>
        <w:t xml:space="preserve"> </w:t>
      </w:r>
      <w:proofErr w:type="spellStart"/>
      <w:r w:rsidRPr="00913E34">
        <w:rPr>
          <w:rFonts w:ascii="Arial" w:eastAsia="Times New Roman" w:hAnsi="Arial" w:cs="Arial"/>
          <w:color w:val="000000" w:themeColor="text1"/>
          <w:sz w:val="24"/>
          <w:szCs w:val="24"/>
          <w:lang w:eastAsia="en-GB"/>
        </w:rPr>
        <w:t>Rožaje</w:t>
      </w:r>
      <w:proofErr w:type="spellEnd"/>
    </w:p>
    <w:p w14:paraId="58553779" w14:textId="48908F53" w:rsidR="0068379D" w:rsidRPr="00913E34" w:rsidRDefault="0068379D" w:rsidP="0068379D">
      <w:pPr>
        <w:spacing w:line="240" w:lineRule="auto"/>
        <w:rPr>
          <w:rFonts w:ascii="Arial" w:eastAsia="Times New Roman" w:hAnsi="Arial" w:cs="Arial"/>
          <w:color w:val="000000" w:themeColor="text1"/>
          <w:sz w:val="24"/>
          <w:szCs w:val="24"/>
          <w:lang w:eastAsia="en-GB"/>
        </w:rPr>
      </w:pPr>
      <w:proofErr w:type="spellStart"/>
      <w:r w:rsidRPr="00913E34">
        <w:rPr>
          <w:rFonts w:ascii="Arial" w:eastAsia="Times New Roman" w:hAnsi="Arial" w:cs="Arial"/>
          <w:color w:val="000000" w:themeColor="text1"/>
          <w:sz w:val="24"/>
          <w:szCs w:val="24"/>
          <w:lang w:eastAsia="en-GB"/>
        </w:rPr>
        <w:t>Broj</w:t>
      </w:r>
      <w:proofErr w:type="spellEnd"/>
      <w:r w:rsidRPr="00913E34">
        <w:rPr>
          <w:rFonts w:ascii="Arial" w:eastAsia="Times New Roman" w:hAnsi="Arial" w:cs="Arial"/>
          <w:color w:val="000000" w:themeColor="text1"/>
          <w:sz w:val="24"/>
          <w:szCs w:val="24"/>
          <w:lang w:eastAsia="en-GB"/>
        </w:rPr>
        <w:t xml:space="preserve"> </w:t>
      </w:r>
      <w:proofErr w:type="spellStart"/>
      <w:r w:rsidRPr="00913E34">
        <w:rPr>
          <w:rFonts w:ascii="Arial" w:eastAsia="Times New Roman" w:hAnsi="Arial" w:cs="Arial"/>
          <w:color w:val="000000" w:themeColor="text1"/>
          <w:sz w:val="24"/>
          <w:szCs w:val="24"/>
          <w:lang w:eastAsia="en-GB"/>
        </w:rPr>
        <w:t>iz</w:t>
      </w:r>
      <w:proofErr w:type="spellEnd"/>
      <w:r w:rsidRPr="00913E34">
        <w:rPr>
          <w:rFonts w:ascii="Arial" w:eastAsia="Times New Roman" w:hAnsi="Arial" w:cs="Arial"/>
          <w:color w:val="000000" w:themeColor="text1"/>
          <w:sz w:val="24"/>
          <w:szCs w:val="24"/>
          <w:lang w:eastAsia="en-GB"/>
        </w:rPr>
        <w:t xml:space="preserve"> </w:t>
      </w:r>
      <w:proofErr w:type="spellStart"/>
      <w:r w:rsidRPr="00913E34">
        <w:rPr>
          <w:rFonts w:ascii="Arial" w:eastAsia="Times New Roman" w:hAnsi="Arial" w:cs="Arial"/>
          <w:color w:val="000000" w:themeColor="text1"/>
          <w:sz w:val="24"/>
          <w:szCs w:val="24"/>
          <w:lang w:eastAsia="en-GB"/>
        </w:rPr>
        <w:t>eviden</w:t>
      </w:r>
      <w:r w:rsidR="00913E34" w:rsidRPr="00913E34">
        <w:rPr>
          <w:rFonts w:ascii="Arial" w:eastAsia="Times New Roman" w:hAnsi="Arial" w:cs="Arial"/>
          <w:color w:val="000000" w:themeColor="text1"/>
          <w:sz w:val="24"/>
          <w:szCs w:val="24"/>
          <w:lang w:eastAsia="en-GB"/>
        </w:rPr>
        <w:t>cije</w:t>
      </w:r>
      <w:proofErr w:type="spellEnd"/>
      <w:r w:rsidR="00913E34" w:rsidRPr="00913E34">
        <w:rPr>
          <w:rFonts w:ascii="Arial" w:eastAsia="Times New Roman" w:hAnsi="Arial" w:cs="Arial"/>
          <w:color w:val="000000" w:themeColor="text1"/>
          <w:sz w:val="24"/>
          <w:szCs w:val="24"/>
          <w:lang w:eastAsia="en-GB"/>
        </w:rPr>
        <w:t xml:space="preserve"> </w:t>
      </w:r>
      <w:proofErr w:type="spellStart"/>
      <w:r w:rsidR="00913E34" w:rsidRPr="00913E34">
        <w:rPr>
          <w:rFonts w:ascii="Arial" w:eastAsia="Times New Roman" w:hAnsi="Arial" w:cs="Arial"/>
          <w:color w:val="000000" w:themeColor="text1"/>
          <w:sz w:val="24"/>
          <w:szCs w:val="24"/>
          <w:lang w:eastAsia="en-GB"/>
        </w:rPr>
        <w:t>postupaka</w:t>
      </w:r>
      <w:proofErr w:type="spellEnd"/>
      <w:r w:rsidR="00913E34" w:rsidRPr="00913E34">
        <w:rPr>
          <w:rFonts w:ascii="Arial" w:eastAsia="Times New Roman" w:hAnsi="Arial" w:cs="Arial"/>
          <w:color w:val="000000" w:themeColor="text1"/>
          <w:sz w:val="24"/>
          <w:szCs w:val="24"/>
          <w:lang w:eastAsia="en-GB"/>
        </w:rPr>
        <w:t xml:space="preserve"> </w:t>
      </w:r>
      <w:proofErr w:type="spellStart"/>
      <w:r w:rsidR="00913E34" w:rsidRPr="00913E34">
        <w:rPr>
          <w:rFonts w:ascii="Arial" w:eastAsia="Times New Roman" w:hAnsi="Arial" w:cs="Arial"/>
          <w:color w:val="000000" w:themeColor="text1"/>
          <w:sz w:val="24"/>
          <w:szCs w:val="24"/>
          <w:lang w:eastAsia="en-GB"/>
        </w:rPr>
        <w:t>javnih</w:t>
      </w:r>
      <w:proofErr w:type="spellEnd"/>
      <w:r w:rsidR="00913E34" w:rsidRPr="00913E34">
        <w:rPr>
          <w:rFonts w:ascii="Arial" w:eastAsia="Times New Roman" w:hAnsi="Arial" w:cs="Arial"/>
          <w:color w:val="000000" w:themeColor="text1"/>
          <w:sz w:val="24"/>
          <w:szCs w:val="24"/>
          <w:lang w:eastAsia="en-GB"/>
        </w:rPr>
        <w:t xml:space="preserve"> </w:t>
      </w:r>
      <w:proofErr w:type="spellStart"/>
      <w:r w:rsidR="00913E34" w:rsidRPr="00913E34">
        <w:rPr>
          <w:rFonts w:ascii="Arial" w:eastAsia="Times New Roman" w:hAnsi="Arial" w:cs="Arial"/>
          <w:color w:val="000000" w:themeColor="text1"/>
          <w:sz w:val="24"/>
          <w:szCs w:val="24"/>
          <w:lang w:eastAsia="en-GB"/>
        </w:rPr>
        <w:t>nabavki</w:t>
      </w:r>
      <w:proofErr w:type="spellEnd"/>
      <w:r w:rsidR="00913E34" w:rsidRPr="00913E34">
        <w:rPr>
          <w:rFonts w:ascii="Arial" w:eastAsia="Times New Roman" w:hAnsi="Arial" w:cs="Arial"/>
          <w:color w:val="000000" w:themeColor="text1"/>
          <w:sz w:val="24"/>
          <w:szCs w:val="24"/>
          <w:lang w:eastAsia="en-GB"/>
        </w:rPr>
        <w:t>: 7</w:t>
      </w:r>
      <w:r w:rsidR="006B53FB" w:rsidRPr="00913E34">
        <w:rPr>
          <w:rFonts w:ascii="Arial" w:eastAsia="Times New Roman" w:hAnsi="Arial" w:cs="Arial"/>
          <w:color w:val="000000" w:themeColor="text1"/>
          <w:sz w:val="24"/>
          <w:szCs w:val="24"/>
          <w:lang w:eastAsia="en-GB"/>
        </w:rPr>
        <w:t>/25</w:t>
      </w:r>
    </w:p>
    <w:p w14:paraId="583DF200" w14:textId="42BF8979" w:rsidR="0068379D" w:rsidRPr="00913E34" w:rsidRDefault="0068379D" w:rsidP="0068379D">
      <w:pPr>
        <w:spacing w:line="240" w:lineRule="auto"/>
        <w:rPr>
          <w:rFonts w:ascii="Arial" w:eastAsia="Times New Roman" w:hAnsi="Arial" w:cs="Arial"/>
          <w:color w:val="000000" w:themeColor="text1"/>
          <w:sz w:val="24"/>
          <w:szCs w:val="24"/>
          <w:lang w:eastAsia="en-GB"/>
        </w:rPr>
      </w:pPr>
      <w:proofErr w:type="spellStart"/>
      <w:r w:rsidRPr="00913E34">
        <w:rPr>
          <w:rFonts w:ascii="Arial" w:eastAsia="Times New Roman" w:hAnsi="Arial" w:cs="Arial"/>
          <w:color w:val="000000" w:themeColor="text1"/>
          <w:sz w:val="24"/>
          <w:szCs w:val="24"/>
          <w:lang w:eastAsia="en-GB"/>
        </w:rPr>
        <w:t>Redni</w:t>
      </w:r>
      <w:proofErr w:type="spellEnd"/>
      <w:r w:rsidRPr="00913E34">
        <w:rPr>
          <w:rFonts w:ascii="Arial" w:eastAsia="Times New Roman" w:hAnsi="Arial" w:cs="Arial"/>
          <w:color w:val="000000" w:themeColor="text1"/>
          <w:sz w:val="24"/>
          <w:szCs w:val="24"/>
          <w:lang w:eastAsia="en-GB"/>
        </w:rPr>
        <w:t xml:space="preserve"> </w:t>
      </w:r>
      <w:proofErr w:type="spellStart"/>
      <w:r w:rsidRPr="00913E34">
        <w:rPr>
          <w:rFonts w:ascii="Arial" w:eastAsia="Times New Roman" w:hAnsi="Arial" w:cs="Arial"/>
          <w:color w:val="000000" w:themeColor="text1"/>
          <w:sz w:val="24"/>
          <w:szCs w:val="24"/>
          <w:lang w:eastAsia="en-GB"/>
        </w:rPr>
        <w:t>b</w:t>
      </w:r>
      <w:r w:rsidR="00913E34" w:rsidRPr="00913E34">
        <w:rPr>
          <w:rFonts w:ascii="Arial" w:eastAsia="Times New Roman" w:hAnsi="Arial" w:cs="Arial"/>
          <w:color w:val="000000" w:themeColor="text1"/>
          <w:sz w:val="24"/>
          <w:szCs w:val="24"/>
          <w:lang w:eastAsia="en-GB"/>
        </w:rPr>
        <w:t>roj</w:t>
      </w:r>
      <w:proofErr w:type="spellEnd"/>
      <w:r w:rsidR="00913E34" w:rsidRPr="00913E34">
        <w:rPr>
          <w:rFonts w:ascii="Arial" w:eastAsia="Times New Roman" w:hAnsi="Arial" w:cs="Arial"/>
          <w:color w:val="000000" w:themeColor="text1"/>
          <w:sz w:val="24"/>
          <w:szCs w:val="24"/>
          <w:lang w:eastAsia="en-GB"/>
        </w:rPr>
        <w:t xml:space="preserve"> </w:t>
      </w:r>
      <w:proofErr w:type="spellStart"/>
      <w:r w:rsidR="00913E34" w:rsidRPr="00913E34">
        <w:rPr>
          <w:rFonts w:ascii="Arial" w:eastAsia="Times New Roman" w:hAnsi="Arial" w:cs="Arial"/>
          <w:color w:val="000000" w:themeColor="text1"/>
          <w:sz w:val="24"/>
          <w:szCs w:val="24"/>
          <w:lang w:eastAsia="en-GB"/>
        </w:rPr>
        <w:t>iz</w:t>
      </w:r>
      <w:proofErr w:type="spellEnd"/>
      <w:r w:rsidR="00913E34" w:rsidRPr="00913E34">
        <w:rPr>
          <w:rFonts w:ascii="Arial" w:eastAsia="Times New Roman" w:hAnsi="Arial" w:cs="Arial"/>
          <w:color w:val="000000" w:themeColor="text1"/>
          <w:sz w:val="24"/>
          <w:szCs w:val="24"/>
          <w:lang w:eastAsia="en-GB"/>
        </w:rPr>
        <w:t xml:space="preserve"> Plana </w:t>
      </w:r>
      <w:proofErr w:type="spellStart"/>
      <w:r w:rsidR="00913E34" w:rsidRPr="00913E34">
        <w:rPr>
          <w:rFonts w:ascii="Arial" w:eastAsia="Times New Roman" w:hAnsi="Arial" w:cs="Arial"/>
          <w:color w:val="000000" w:themeColor="text1"/>
          <w:sz w:val="24"/>
          <w:szCs w:val="24"/>
          <w:lang w:eastAsia="en-GB"/>
        </w:rPr>
        <w:t>javnih</w:t>
      </w:r>
      <w:proofErr w:type="spellEnd"/>
      <w:r w:rsidR="00913E34" w:rsidRPr="00913E34">
        <w:rPr>
          <w:rFonts w:ascii="Arial" w:eastAsia="Times New Roman" w:hAnsi="Arial" w:cs="Arial"/>
          <w:color w:val="000000" w:themeColor="text1"/>
          <w:sz w:val="24"/>
          <w:szCs w:val="24"/>
          <w:lang w:eastAsia="en-GB"/>
        </w:rPr>
        <w:t xml:space="preserve"> </w:t>
      </w:r>
      <w:proofErr w:type="spellStart"/>
      <w:proofErr w:type="gramStart"/>
      <w:r w:rsidR="00913E34" w:rsidRPr="00913E34">
        <w:rPr>
          <w:rFonts w:ascii="Arial" w:eastAsia="Times New Roman" w:hAnsi="Arial" w:cs="Arial"/>
          <w:color w:val="000000" w:themeColor="text1"/>
          <w:sz w:val="24"/>
          <w:szCs w:val="24"/>
          <w:lang w:eastAsia="en-GB"/>
        </w:rPr>
        <w:t>nabavki</w:t>
      </w:r>
      <w:proofErr w:type="spellEnd"/>
      <w:r w:rsidR="00913E34" w:rsidRPr="00913E34">
        <w:rPr>
          <w:rFonts w:ascii="Arial" w:eastAsia="Times New Roman" w:hAnsi="Arial" w:cs="Arial"/>
          <w:color w:val="000000" w:themeColor="text1"/>
          <w:sz w:val="24"/>
          <w:szCs w:val="24"/>
          <w:lang w:eastAsia="en-GB"/>
        </w:rPr>
        <w:t xml:space="preserve"> :</w:t>
      </w:r>
      <w:proofErr w:type="gramEnd"/>
      <w:r w:rsidR="00913E34" w:rsidRPr="00913E34">
        <w:rPr>
          <w:rFonts w:ascii="Arial" w:eastAsia="Times New Roman" w:hAnsi="Arial" w:cs="Arial"/>
          <w:color w:val="000000" w:themeColor="text1"/>
          <w:sz w:val="24"/>
          <w:szCs w:val="24"/>
          <w:lang w:eastAsia="en-GB"/>
        </w:rPr>
        <w:t xml:space="preserve"> 39</w:t>
      </w:r>
    </w:p>
    <w:p w14:paraId="5B79CA0F" w14:textId="774C0D44" w:rsidR="0068379D" w:rsidRPr="00913E34" w:rsidRDefault="00357465" w:rsidP="0068379D">
      <w:pPr>
        <w:spacing w:line="240" w:lineRule="auto"/>
        <w:rPr>
          <w:rFonts w:ascii="Arial" w:eastAsia="Times New Roman" w:hAnsi="Arial" w:cs="Arial"/>
          <w:color w:val="000000" w:themeColor="text1"/>
          <w:sz w:val="24"/>
          <w:szCs w:val="24"/>
          <w:lang w:eastAsia="en-GB"/>
        </w:rPr>
      </w:pPr>
      <w:proofErr w:type="spellStart"/>
      <w:proofErr w:type="gramStart"/>
      <w:r>
        <w:rPr>
          <w:rFonts w:ascii="Arial" w:eastAsia="Times New Roman" w:hAnsi="Arial" w:cs="Arial"/>
          <w:color w:val="000000" w:themeColor="text1"/>
          <w:sz w:val="24"/>
          <w:szCs w:val="24"/>
          <w:lang w:eastAsia="en-GB"/>
        </w:rPr>
        <w:t>Rožaje</w:t>
      </w:r>
      <w:proofErr w:type="spellEnd"/>
      <w:r>
        <w:rPr>
          <w:rFonts w:ascii="Arial" w:eastAsia="Times New Roman" w:hAnsi="Arial" w:cs="Arial"/>
          <w:color w:val="000000" w:themeColor="text1"/>
          <w:sz w:val="24"/>
          <w:szCs w:val="24"/>
          <w:lang w:eastAsia="en-GB"/>
        </w:rPr>
        <w:t xml:space="preserve"> :</w:t>
      </w:r>
      <w:proofErr w:type="gramEnd"/>
      <w:r>
        <w:rPr>
          <w:rFonts w:ascii="Arial" w:eastAsia="Times New Roman" w:hAnsi="Arial" w:cs="Arial"/>
          <w:color w:val="000000" w:themeColor="text1"/>
          <w:sz w:val="24"/>
          <w:szCs w:val="24"/>
          <w:lang w:eastAsia="en-GB"/>
        </w:rPr>
        <w:t xml:space="preserve"> 20</w:t>
      </w:r>
      <w:r w:rsidR="00913E34" w:rsidRPr="00913E34">
        <w:rPr>
          <w:rFonts w:ascii="Arial" w:eastAsia="Times New Roman" w:hAnsi="Arial" w:cs="Arial"/>
          <w:color w:val="000000" w:themeColor="text1"/>
          <w:sz w:val="24"/>
          <w:szCs w:val="24"/>
          <w:lang w:eastAsia="en-GB"/>
        </w:rPr>
        <w:t>.08</w:t>
      </w:r>
      <w:r w:rsidR="0068379D" w:rsidRPr="00913E34">
        <w:rPr>
          <w:rFonts w:ascii="Arial" w:eastAsia="Times New Roman" w:hAnsi="Arial" w:cs="Arial"/>
          <w:color w:val="000000" w:themeColor="text1"/>
          <w:sz w:val="24"/>
          <w:szCs w:val="24"/>
          <w:lang w:eastAsia="en-GB"/>
        </w:rPr>
        <w:t xml:space="preserve">.2025. </w:t>
      </w:r>
      <w:proofErr w:type="spellStart"/>
      <w:proofErr w:type="gramStart"/>
      <w:r w:rsidR="0068379D" w:rsidRPr="00913E34">
        <w:rPr>
          <w:rFonts w:ascii="Arial" w:eastAsia="Times New Roman" w:hAnsi="Arial" w:cs="Arial"/>
          <w:color w:val="000000" w:themeColor="text1"/>
          <w:sz w:val="24"/>
          <w:szCs w:val="24"/>
          <w:lang w:eastAsia="en-GB"/>
        </w:rPr>
        <w:t>godine</w:t>
      </w:r>
      <w:proofErr w:type="spellEnd"/>
      <w:proofErr w:type="gramEnd"/>
    </w:p>
    <w:p w14:paraId="6A49760A" w14:textId="77777777" w:rsidR="0068379D" w:rsidRPr="00913E34" w:rsidRDefault="0068379D" w:rsidP="0068379D">
      <w:pPr>
        <w:spacing w:line="240" w:lineRule="auto"/>
        <w:rPr>
          <w:rFonts w:ascii="Arial" w:eastAsia="Times New Roman" w:hAnsi="Arial" w:cs="Arial"/>
          <w:color w:val="000000" w:themeColor="text1"/>
          <w:sz w:val="24"/>
          <w:szCs w:val="24"/>
          <w:lang w:eastAsia="en-GB"/>
        </w:rPr>
      </w:pPr>
    </w:p>
    <w:p w14:paraId="1F42609C" w14:textId="77777777" w:rsidR="0068379D" w:rsidRPr="00913E34" w:rsidRDefault="0068379D" w:rsidP="0068379D">
      <w:pPr>
        <w:spacing w:line="240" w:lineRule="auto"/>
        <w:rPr>
          <w:rFonts w:ascii="Arial" w:eastAsia="Times New Roman" w:hAnsi="Arial" w:cs="Arial"/>
          <w:color w:val="000000" w:themeColor="text1"/>
          <w:sz w:val="24"/>
          <w:szCs w:val="24"/>
          <w:lang w:eastAsia="en-GB"/>
        </w:rPr>
      </w:pPr>
    </w:p>
    <w:p w14:paraId="508107A1" w14:textId="77777777" w:rsidR="0068379D" w:rsidRPr="00913E34" w:rsidRDefault="0068379D" w:rsidP="0068379D">
      <w:pPr>
        <w:pStyle w:val="Default"/>
        <w:rPr>
          <w:color w:val="000000" w:themeColor="text1"/>
        </w:rPr>
      </w:pPr>
      <w:r w:rsidRPr="00913E34">
        <w:rPr>
          <w:rFonts w:ascii="Arial" w:eastAsia="Calibri" w:hAnsi="Arial" w:cs="Arial"/>
          <w:color w:val="000000" w:themeColor="text1"/>
          <w:lang w:eastAsia="en-GB"/>
        </w:rPr>
        <w:t xml:space="preserve">Na </w:t>
      </w:r>
      <w:proofErr w:type="spellStart"/>
      <w:r w:rsidRPr="00913E34">
        <w:rPr>
          <w:rFonts w:ascii="Arial" w:eastAsia="Calibri" w:hAnsi="Arial" w:cs="Arial"/>
          <w:color w:val="000000" w:themeColor="text1"/>
          <w:lang w:eastAsia="en-GB"/>
        </w:rPr>
        <w:t>osnovu</w:t>
      </w:r>
      <w:proofErr w:type="spellEnd"/>
      <w:r w:rsidRPr="00913E34">
        <w:rPr>
          <w:rFonts w:ascii="Arial" w:eastAsia="Calibri" w:hAnsi="Arial" w:cs="Arial"/>
          <w:color w:val="000000" w:themeColor="text1"/>
          <w:lang w:eastAsia="en-GB"/>
        </w:rPr>
        <w:t xml:space="preserve"> </w:t>
      </w:r>
      <w:proofErr w:type="spellStart"/>
      <w:r w:rsidRPr="00913E34">
        <w:rPr>
          <w:rFonts w:ascii="Arial" w:eastAsia="Calibri" w:hAnsi="Arial" w:cs="Arial"/>
          <w:color w:val="000000" w:themeColor="text1"/>
          <w:lang w:eastAsia="en-GB"/>
        </w:rPr>
        <w:t>člana</w:t>
      </w:r>
      <w:proofErr w:type="spellEnd"/>
      <w:r w:rsidRPr="00913E34">
        <w:rPr>
          <w:rFonts w:ascii="Arial" w:eastAsia="Calibri" w:hAnsi="Arial" w:cs="Arial"/>
          <w:color w:val="000000" w:themeColor="text1"/>
          <w:lang w:eastAsia="en-GB"/>
        </w:rPr>
        <w:t xml:space="preserve"> 53 </w:t>
      </w:r>
      <w:proofErr w:type="spellStart"/>
      <w:r w:rsidRPr="00913E34">
        <w:rPr>
          <w:rFonts w:ascii="Arial" w:eastAsia="Calibri" w:hAnsi="Arial" w:cs="Arial"/>
          <w:color w:val="000000" w:themeColor="text1"/>
          <w:lang w:eastAsia="en-GB"/>
        </w:rPr>
        <w:t>stav</w:t>
      </w:r>
      <w:proofErr w:type="spellEnd"/>
      <w:r w:rsidRPr="00913E34">
        <w:rPr>
          <w:rFonts w:ascii="Arial" w:eastAsia="Calibri" w:hAnsi="Arial" w:cs="Arial"/>
          <w:color w:val="000000" w:themeColor="text1"/>
          <w:lang w:eastAsia="en-GB"/>
        </w:rPr>
        <w:t xml:space="preserve"> 3 </w:t>
      </w:r>
      <w:proofErr w:type="spellStart"/>
      <w:r w:rsidRPr="00913E34">
        <w:rPr>
          <w:rFonts w:ascii="Arial" w:eastAsia="Calibri" w:hAnsi="Arial" w:cs="Arial"/>
          <w:color w:val="000000" w:themeColor="text1"/>
          <w:lang w:eastAsia="en-GB"/>
        </w:rPr>
        <w:t>Zakona</w:t>
      </w:r>
      <w:proofErr w:type="spellEnd"/>
      <w:r w:rsidRPr="00913E34">
        <w:rPr>
          <w:rFonts w:ascii="Arial" w:eastAsia="Calibri" w:hAnsi="Arial" w:cs="Arial"/>
          <w:color w:val="000000" w:themeColor="text1"/>
          <w:lang w:eastAsia="en-GB"/>
        </w:rPr>
        <w:t xml:space="preserve"> o </w:t>
      </w:r>
      <w:proofErr w:type="spellStart"/>
      <w:r w:rsidRPr="00913E34">
        <w:rPr>
          <w:rFonts w:ascii="Arial" w:eastAsia="Calibri" w:hAnsi="Arial" w:cs="Arial"/>
          <w:color w:val="000000" w:themeColor="text1"/>
          <w:lang w:eastAsia="en-GB"/>
        </w:rPr>
        <w:t>javnim</w:t>
      </w:r>
      <w:proofErr w:type="spellEnd"/>
      <w:r w:rsidRPr="00913E34">
        <w:rPr>
          <w:rFonts w:ascii="Arial" w:eastAsia="Calibri" w:hAnsi="Arial" w:cs="Arial"/>
          <w:color w:val="000000" w:themeColor="text1"/>
          <w:lang w:eastAsia="en-GB"/>
        </w:rPr>
        <w:t xml:space="preserve"> </w:t>
      </w:r>
      <w:proofErr w:type="spellStart"/>
      <w:r w:rsidRPr="00913E34">
        <w:rPr>
          <w:rFonts w:ascii="Arial" w:eastAsia="Calibri" w:hAnsi="Arial" w:cs="Arial"/>
          <w:color w:val="000000" w:themeColor="text1"/>
          <w:lang w:eastAsia="en-GB"/>
        </w:rPr>
        <w:t>nabavkama</w:t>
      </w:r>
      <w:proofErr w:type="spellEnd"/>
      <w:r w:rsidRPr="00913E34">
        <w:rPr>
          <w:rFonts w:ascii="Arial" w:eastAsia="Calibri" w:hAnsi="Arial" w:cs="Arial"/>
          <w:color w:val="000000" w:themeColor="text1"/>
          <w:lang w:eastAsia="en-GB"/>
        </w:rPr>
        <w:t xml:space="preserve"> („</w:t>
      </w:r>
      <w:proofErr w:type="spellStart"/>
      <w:r w:rsidRPr="00913E34">
        <w:rPr>
          <w:rFonts w:ascii="Arial" w:eastAsia="Calibri" w:hAnsi="Arial" w:cs="Arial"/>
          <w:color w:val="000000" w:themeColor="text1"/>
          <w:lang w:eastAsia="en-GB"/>
        </w:rPr>
        <w:t>Službeni</w:t>
      </w:r>
      <w:proofErr w:type="spellEnd"/>
      <w:r w:rsidRPr="00913E34">
        <w:rPr>
          <w:rFonts w:ascii="Arial" w:eastAsia="Calibri" w:hAnsi="Arial" w:cs="Arial"/>
          <w:color w:val="000000" w:themeColor="text1"/>
          <w:lang w:eastAsia="en-GB"/>
        </w:rPr>
        <w:t xml:space="preserve"> list CG“, br. </w:t>
      </w:r>
      <w:r w:rsidRPr="00913E34">
        <w:rPr>
          <w:rFonts w:ascii="Arial" w:hAnsi="Arial" w:cs="Arial"/>
          <w:color w:val="000000" w:themeColor="text1"/>
        </w:rPr>
        <w:t xml:space="preserve">074/19 </w:t>
      </w:r>
      <w:proofErr w:type="gramStart"/>
      <w:r w:rsidRPr="00913E34">
        <w:rPr>
          <w:rFonts w:ascii="Arial" w:hAnsi="Arial" w:cs="Arial"/>
          <w:color w:val="000000" w:themeColor="text1"/>
        </w:rPr>
        <w:t>od</w:t>
      </w:r>
      <w:proofErr w:type="gramEnd"/>
      <w:r w:rsidRPr="00913E34">
        <w:rPr>
          <w:rFonts w:ascii="Arial" w:hAnsi="Arial" w:cs="Arial"/>
          <w:color w:val="000000" w:themeColor="text1"/>
        </w:rPr>
        <w:t xml:space="preserve"> 30.12.2019, 003/23 od 10.01.2023, 011/23 od 27.01.2023</w:t>
      </w:r>
      <w:r w:rsidRPr="00913E34">
        <w:rPr>
          <w:b/>
          <w:bCs/>
          <w:color w:val="000000" w:themeColor="text1"/>
        </w:rPr>
        <w:t>.</w:t>
      </w:r>
      <w:r w:rsidRPr="00913E34">
        <w:rPr>
          <w:rFonts w:ascii="Arial" w:eastAsia="Calibri" w:hAnsi="Arial" w:cs="Arial"/>
          <w:color w:val="000000" w:themeColor="text1"/>
          <w:sz w:val="28"/>
          <w:szCs w:val="28"/>
          <w:lang w:eastAsia="en-GB"/>
        </w:rPr>
        <w:t xml:space="preserve"> </w:t>
      </w:r>
      <w:r w:rsidRPr="00913E34">
        <w:rPr>
          <w:rFonts w:ascii="Arial" w:eastAsia="Calibri" w:hAnsi="Arial" w:cs="Arial"/>
          <w:color w:val="000000" w:themeColor="text1"/>
          <w:lang w:eastAsia="en-GB"/>
        </w:rPr>
        <w:t>)</w:t>
      </w:r>
      <w:r w:rsidRPr="00913E34">
        <w:rPr>
          <w:rFonts w:ascii="Arial" w:eastAsia="Times New Roman" w:hAnsi="Arial" w:cs="Arial"/>
          <w:color w:val="000000" w:themeColor="text1"/>
          <w:lang w:val="sr-Latn-ME"/>
        </w:rPr>
        <w:t xml:space="preserve"> Opština Rožaje objavljuje</w:t>
      </w:r>
      <w:r w:rsidRPr="00913E34">
        <w:rPr>
          <w:rFonts w:ascii="Arial" w:eastAsia="Times New Roman" w:hAnsi="Arial" w:cs="Arial"/>
          <w:b/>
          <w:bCs/>
          <w:color w:val="000000" w:themeColor="text1"/>
          <w:lang w:val="sr-Latn-ME"/>
        </w:rPr>
        <w:t xml:space="preserve">    </w:t>
      </w:r>
    </w:p>
    <w:p w14:paraId="010E85DB" w14:textId="77777777" w:rsidR="0068379D" w:rsidRPr="00913E34" w:rsidRDefault="0068379D" w:rsidP="0068379D">
      <w:pPr>
        <w:rPr>
          <w:rFonts w:ascii="Arial" w:eastAsia="Calibri" w:hAnsi="Arial" w:cs="Arial"/>
          <w:color w:val="000000" w:themeColor="text1"/>
          <w:sz w:val="24"/>
          <w:szCs w:val="24"/>
          <w:lang w:eastAsia="en-GB"/>
        </w:rPr>
      </w:pPr>
    </w:p>
    <w:p w14:paraId="2531D849" w14:textId="77777777" w:rsidR="0068379D" w:rsidRPr="00913E34" w:rsidRDefault="0068379D" w:rsidP="0068379D">
      <w:pPr>
        <w:keepNext/>
        <w:jc w:val="both"/>
        <w:outlineLvl w:val="0"/>
        <w:rPr>
          <w:rFonts w:ascii="Arial" w:eastAsia="Calibri" w:hAnsi="Arial" w:cs="Arial"/>
          <w:i/>
          <w:iCs/>
          <w:color w:val="000000" w:themeColor="text1"/>
          <w:sz w:val="24"/>
          <w:szCs w:val="24"/>
          <w:lang w:eastAsia="en-GB"/>
        </w:rPr>
      </w:pPr>
    </w:p>
    <w:p w14:paraId="04432511" w14:textId="77777777" w:rsidR="0068379D" w:rsidRPr="00913E34" w:rsidRDefault="0068379D" w:rsidP="0068379D">
      <w:pPr>
        <w:rPr>
          <w:rFonts w:ascii="Arial" w:eastAsia="Calibri" w:hAnsi="Arial" w:cs="Arial"/>
          <w:color w:val="000000" w:themeColor="text1"/>
          <w:sz w:val="24"/>
          <w:szCs w:val="24"/>
          <w:lang w:eastAsia="en-GB"/>
        </w:rPr>
      </w:pPr>
    </w:p>
    <w:p w14:paraId="1EF1B32A" w14:textId="77777777" w:rsidR="0068379D" w:rsidRPr="00913E34" w:rsidRDefault="0068379D" w:rsidP="0068379D">
      <w:pPr>
        <w:jc w:val="center"/>
        <w:rPr>
          <w:rFonts w:ascii="Arial" w:eastAsia="Times New Roman" w:hAnsi="Arial" w:cs="Arial"/>
          <w:b/>
          <w:color w:val="000000" w:themeColor="text1"/>
          <w:sz w:val="24"/>
          <w:szCs w:val="24"/>
          <w:lang w:eastAsia="en-GB"/>
        </w:rPr>
      </w:pPr>
      <w:r w:rsidRPr="00913E34">
        <w:rPr>
          <w:rFonts w:ascii="Arial" w:eastAsia="Times New Roman" w:hAnsi="Arial" w:cs="Arial"/>
          <w:b/>
          <w:color w:val="000000" w:themeColor="text1"/>
          <w:sz w:val="24"/>
          <w:szCs w:val="24"/>
          <w:lang w:eastAsia="en-GB"/>
        </w:rPr>
        <w:t>TENDERSKU DOKUMENTACIJU</w:t>
      </w:r>
    </w:p>
    <w:p w14:paraId="39731402" w14:textId="77777777" w:rsidR="0068379D" w:rsidRPr="00913E34" w:rsidRDefault="0068379D" w:rsidP="0068379D">
      <w:pPr>
        <w:widowControl w:val="0"/>
        <w:tabs>
          <w:tab w:val="left" w:pos="945"/>
        </w:tabs>
        <w:ind w:left="-45" w:right="238"/>
        <w:jc w:val="center"/>
        <w:rPr>
          <w:rFonts w:ascii="Arial" w:eastAsia="Times New Roman" w:hAnsi="Arial" w:cs="Arial"/>
          <w:b/>
          <w:color w:val="000000" w:themeColor="text1"/>
          <w:sz w:val="24"/>
          <w:szCs w:val="24"/>
          <w:lang w:eastAsia="en-GB"/>
        </w:rPr>
      </w:pPr>
      <w:r w:rsidRPr="00913E34">
        <w:rPr>
          <w:rFonts w:ascii="Arial" w:eastAsia="Times New Roman" w:hAnsi="Arial" w:cs="Arial"/>
          <w:b/>
          <w:color w:val="000000" w:themeColor="text1"/>
          <w:sz w:val="24"/>
          <w:szCs w:val="24"/>
          <w:lang w:eastAsia="en-GB"/>
        </w:rPr>
        <w:t xml:space="preserve"> ZA OTVORENI POSTUPAK JAVNE NABAVKE RADOVA</w:t>
      </w:r>
    </w:p>
    <w:p w14:paraId="0ED36656" w14:textId="023B0C95" w:rsidR="0068379D" w:rsidRPr="00913E34" w:rsidRDefault="00913E34" w:rsidP="0068379D">
      <w:pPr>
        <w:widowControl w:val="0"/>
        <w:tabs>
          <w:tab w:val="left" w:pos="945"/>
        </w:tabs>
        <w:ind w:left="-45" w:right="238"/>
        <w:jc w:val="center"/>
        <w:rPr>
          <w:rFonts w:ascii="Arial" w:eastAsia="Times New Roman" w:hAnsi="Arial" w:cs="Arial"/>
          <w:b/>
          <w:color w:val="000000" w:themeColor="text1"/>
          <w:sz w:val="24"/>
          <w:szCs w:val="24"/>
          <w:lang w:eastAsia="en-GB"/>
        </w:rPr>
      </w:pPr>
      <w:proofErr w:type="spellStart"/>
      <w:r w:rsidRPr="00913E34">
        <w:rPr>
          <w:rFonts w:ascii="Arial" w:eastAsia="Times New Roman" w:hAnsi="Arial" w:cs="Arial"/>
          <w:b/>
          <w:color w:val="000000" w:themeColor="text1"/>
          <w:sz w:val="24"/>
          <w:szCs w:val="24"/>
          <w:lang w:eastAsia="en-GB"/>
        </w:rPr>
        <w:t>Sanacija</w:t>
      </w:r>
      <w:proofErr w:type="spellEnd"/>
      <w:r w:rsidRPr="00913E34">
        <w:rPr>
          <w:rFonts w:ascii="Arial" w:eastAsia="Times New Roman" w:hAnsi="Arial" w:cs="Arial"/>
          <w:b/>
          <w:color w:val="000000" w:themeColor="text1"/>
          <w:sz w:val="24"/>
          <w:szCs w:val="24"/>
          <w:lang w:eastAsia="en-GB"/>
        </w:rPr>
        <w:t xml:space="preserve"> </w:t>
      </w:r>
      <w:proofErr w:type="spellStart"/>
      <w:r w:rsidRPr="00913E34">
        <w:rPr>
          <w:rFonts w:ascii="Arial" w:eastAsia="Times New Roman" w:hAnsi="Arial" w:cs="Arial"/>
          <w:b/>
          <w:color w:val="000000" w:themeColor="text1"/>
          <w:sz w:val="24"/>
          <w:szCs w:val="24"/>
          <w:lang w:eastAsia="en-GB"/>
        </w:rPr>
        <w:t>lokalnih</w:t>
      </w:r>
      <w:proofErr w:type="spellEnd"/>
      <w:r w:rsidRPr="00913E34">
        <w:rPr>
          <w:rFonts w:ascii="Arial" w:eastAsia="Times New Roman" w:hAnsi="Arial" w:cs="Arial"/>
          <w:b/>
          <w:color w:val="000000" w:themeColor="text1"/>
          <w:sz w:val="24"/>
          <w:szCs w:val="24"/>
          <w:lang w:eastAsia="en-GB"/>
        </w:rPr>
        <w:t xml:space="preserve"> </w:t>
      </w:r>
      <w:proofErr w:type="spellStart"/>
      <w:r w:rsidRPr="00913E34">
        <w:rPr>
          <w:rFonts w:ascii="Arial" w:eastAsia="Times New Roman" w:hAnsi="Arial" w:cs="Arial"/>
          <w:b/>
          <w:color w:val="000000" w:themeColor="text1"/>
          <w:sz w:val="24"/>
          <w:szCs w:val="24"/>
          <w:lang w:eastAsia="en-GB"/>
        </w:rPr>
        <w:t>putnih</w:t>
      </w:r>
      <w:proofErr w:type="spellEnd"/>
      <w:r w:rsidRPr="00913E34">
        <w:rPr>
          <w:rFonts w:ascii="Arial" w:eastAsia="Times New Roman" w:hAnsi="Arial" w:cs="Arial"/>
          <w:b/>
          <w:color w:val="000000" w:themeColor="text1"/>
          <w:sz w:val="24"/>
          <w:szCs w:val="24"/>
          <w:lang w:eastAsia="en-GB"/>
        </w:rPr>
        <w:t xml:space="preserve"> </w:t>
      </w:r>
      <w:proofErr w:type="spellStart"/>
      <w:r w:rsidRPr="00913E34">
        <w:rPr>
          <w:rFonts w:ascii="Arial" w:eastAsia="Times New Roman" w:hAnsi="Arial" w:cs="Arial"/>
          <w:b/>
          <w:color w:val="000000" w:themeColor="text1"/>
          <w:sz w:val="24"/>
          <w:szCs w:val="24"/>
          <w:lang w:eastAsia="en-GB"/>
        </w:rPr>
        <w:t>pravaca</w:t>
      </w:r>
      <w:proofErr w:type="spellEnd"/>
      <w:r w:rsidRPr="00913E34">
        <w:rPr>
          <w:rFonts w:ascii="Arial" w:eastAsia="Times New Roman" w:hAnsi="Arial" w:cs="Arial"/>
          <w:b/>
          <w:color w:val="000000" w:themeColor="text1"/>
          <w:sz w:val="24"/>
          <w:szCs w:val="24"/>
          <w:lang w:eastAsia="en-GB"/>
        </w:rPr>
        <w:t xml:space="preserve"> u MZ </w:t>
      </w:r>
      <w:proofErr w:type="spellStart"/>
      <w:r w:rsidRPr="00913E34">
        <w:rPr>
          <w:rFonts w:ascii="Arial" w:eastAsia="Times New Roman" w:hAnsi="Arial" w:cs="Arial"/>
          <w:b/>
          <w:color w:val="000000" w:themeColor="text1"/>
          <w:sz w:val="24"/>
          <w:szCs w:val="24"/>
          <w:lang w:eastAsia="en-GB"/>
        </w:rPr>
        <w:t>Bukovica</w:t>
      </w:r>
      <w:proofErr w:type="spellEnd"/>
      <w:r w:rsidRPr="00913E34">
        <w:rPr>
          <w:rFonts w:ascii="Arial" w:eastAsia="Times New Roman" w:hAnsi="Arial" w:cs="Arial"/>
          <w:b/>
          <w:color w:val="000000" w:themeColor="text1"/>
          <w:sz w:val="24"/>
          <w:szCs w:val="24"/>
          <w:lang w:eastAsia="en-GB"/>
        </w:rPr>
        <w:t xml:space="preserve">, MZ </w:t>
      </w:r>
      <w:proofErr w:type="spellStart"/>
      <w:r w:rsidRPr="00913E34">
        <w:rPr>
          <w:rFonts w:ascii="Arial" w:eastAsia="Times New Roman" w:hAnsi="Arial" w:cs="Arial"/>
          <w:b/>
          <w:color w:val="000000" w:themeColor="text1"/>
          <w:sz w:val="24"/>
          <w:szCs w:val="24"/>
          <w:lang w:eastAsia="en-GB"/>
        </w:rPr>
        <w:t>Lučice</w:t>
      </w:r>
      <w:proofErr w:type="spellEnd"/>
      <w:r w:rsidRPr="00913E34">
        <w:rPr>
          <w:rFonts w:ascii="Arial" w:eastAsia="Times New Roman" w:hAnsi="Arial" w:cs="Arial"/>
          <w:b/>
          <w:color w:val="000000" w:themeColor="text1"/>
          <w:sz w:val="24"/>
          <w:szCs w:val="24"/>
          <w:lang w:eastAsia="en-GB"/>
        </w:rPr>
        <w:t xml:space="preserve"> </w:t>
      </w:r>
      <w:proofErr w:type="spellStart"/>
      <w:r w:rsidRPr="00913E34">
        <w:rPr>
          <w:rFonts w:ascii="Arial" w:eastAsia="Times New Roman" w:hAnsi="Arial" w:cs="Arial"/>
          <w:b/>
          <w:color w:val="000000" w:themeColor="text1"/>
          <w:sz w:val="24"/>
          <w:szCs w:val="24"/>
          <w:lang w:eastAsia="en-GB"/>
        </w:rPr>
        <w:t>i</w:t>
      </w:r>
      <w:proofErr w:type="spellEnd"/>
      <w:r w:rsidRPr="00913E34">
        <w:rPr>
          <w:rFonts w:ascii="Arial" w:eastAsia="Times New Roman" w:hAnsi="Arial" w:cs="Arial"/>
          <w:b/>
          <w:color w:val="000000" w:themeColor="text1"/>
          <w:sz w:val="24"/>
          <w:szCs w:val="24"/>
          <w:lang w:eastAsia="en-GB"/>
        </w:rPr>
        <w:t xml:space="preserve"> MZ </w:t>
      </w:r>
      <w:proofErr w:type="spellStart"/>
      <w:r w:rsidRPr="00913E34">
        <w:rPr>
          <w:rFonts w:ascii="Arial" w:eastAsia="Times New Roman" w:hAnsi="Arial" w:cs="Arial"/>
          <w:b/>
          <w:color w:val="000000" w:themeColor="text1"/>
          <w:sz w:val="24"/>
          <w:szCs w:val="24"/>
          <w:lang w:eastAsia="en-GB"/>
        </w:rPr>
        <w:t>Grahovo</w:t>
      </w:r>
      <w:proofErr w:type="spellEnd"/>
    </w:p>
    <w:p w14:paraId="5F09A5B1" w14:textId="77777777" w:rsidR="0068379D" w:rsidRPr="00913E34" w:rsidRDefault="0068379D" w:rsidP="0068379D">
      <w:pPr>
        <w:spacing w:line="240" w:lineRule="auto"/>
        <w:jc w:val="center"/>
        <w:rPr>
          <w:rFonts w:ascii="Arial" w:eastAsia="Times New Roman" w:hAnsi="Arial" w:cs="Arial"/>
          <w:b/>
          <w:color w:val="000000" w:themeColor="text1"/>
          <w:sz w:val="24"/>
          <w:szCs w:val="24"/>
          <w:lang w:val="bs-Latn-BA" w:eastAsia="en-GB"/>
        </w:rPr>
      </w:pPr>
    </w:p>
    <w:p w14:paraId="102656D6" w14:textId="77777777" w:rsidR="0068379D" w:rsidRPr="00913E34" w:rsidRDefault="0068379D" w:rsidP="0068379D">
      <w:pPr>
        <w:spacing w:line="240" w:lineRule="auto"/>
        <w:jc w:val="both"/>
        <w:rPr>
          <w:rFonts w:ascii="Arial" w:eastAsia="Times New Roman" w:hAnsi="Arial" w:cs="Arial"/>
          <w:b/>
          <w:color w:val="000000" w:themeColor="text1"/>
          <w:sz w:val="24"/>
          <w:szCs w:val="24"/>
          <w:lang w:val="en-GB" w:eastAsia="en-GB"/>
        </w:rPr>
      </w:pPr>
    </w:p>
    <w:p w14:paraId="29DE19EC"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489545D4"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Predmet nabavke se nabavlja:</w:t>
      </w:r>
    </w:p>
    <w:p w14:paraId="21A4C0B7"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4881F922" w14:textId="77777777" w:rsidR="0068379D" w:rsidRPr="00913E34" w:rsidRDefault="0068379D" w:rsidP="0068379D">
      <w:pPr>
        <w:spacing w:line="240" w:lineRule="auto"/>
        <w:jc w:val="both"/>
        <w:rPr>
          <w:rFonts w:ascii="Arial" w:eastAsia="Times New Roman" w:hAnsi="Arial" w:cs="Arial"/>
          <w:b/>
          <w:color w:val="000000" w:themeColor="text1"/>
          <w:sz w:val="24"/>
          <w:szCs w:val="24"/>
          <w:lang w:val="sr-Latn-ME"/>
        </w:rPr>
      </w:pPr>
      <w:r w:rsidRPr="00913E34">
        <w:rPr>
          <w:rFonts w:ascii="Arial" w:eastAsia="Times New Roman" w:hAnsi="Arial" w:cs="Arial"/>
          <w:b/>
          <w:color w:val="000000" w:themeColor="text1"/>
          <w:sz w:val="24"/>
          <w:szCs w:val="24"/>
          <w:lang w:val="sr-Latn-ME"/>
        </w:rPr>
        <w:sym w:font="Wingdings" w:char="F0FE"/>
      </w:r>
      <w:r w:rsidRPr="00913E34">
        <w:rPr>
          <w:rFonts w:ascii="Arial" w:eastAsia="Times New Roman" w:hAnsi="Arial" w:cs="Arial"/>
          <w:b/>
          <w:color w:val="000000" w:themeColor="text1"/>
          <w:sz w:val="24"/>
          <w:szCs w:val="24"/>
          <w:lang w:val="sr-Latn-ME"/>
        </w:rPr>
        <w:t xml:space="preserve"> kao cjelina </w:t>
      </w:r>
    </w:p>
    <w:p w14:paraId="3D3F6039"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A8"/>
      </w:r>
      <w:r w:rsidRPr="00913E34">
        <w:rPr>
          <w:rFonts w:ascii="Arial" w:eastAsia="Times New Roman" w:hAnsi="Arial" w:cs="Arial"/>
          <w:color w:val="000000" w:themeColor="text1"/>
          <w:sz w:val="24"/>
          <w:szCs w:val="24"/>
          <w:lang w:val="sr-Latn-ME"/>
        </w:rPr>
        <w:t xml:space="preserve"> po partijama</w:t>
      </w:r>
    </w:p>
    <w:p w14:paraId="435B4080" w14:textId="77777777" w:rsidR="0068379D" w:rsidRPr="00913E34" w:rsidRDefault="0068379D" w:rsidP="0068379D">
      <w:pPr>
        <w:spacing w:line="240" w:lineRule="auto"/>
        <w:rPr>
          <w:rFonts w:ascii="Arial" w:eastAsia="Times New Roman" w:hAnsi="Arial" w:cs="Arial"/>
          <w:color w:val="FF0000"/>
          <w:sz w:val="24"/>
          <w:szCs w:val="24"/>
          <w:lang w:val="sr-Latn-ME"/>
        </w:rPr>
      </w:pPr>
    </w:p>
    <w:p w14:paraId="1EC64784" w14:textId="77777777" w:rsidR="0068379D" w:rsidRPr="00913E34" w:rsidRDefault="0068379D" w:rsidP="0068379D">
      <w:pPr>
        <w:spacing w:line="240" w:lineRule="auto"/>
        <w:rPr>
          <w:rFonts w:ascii="Arial" w:eastAsia="Times New Roman" w:hAnsi="Arial" w:cs="Arial"/>
          <w:color w:val="FF0000"/>
          <w:sz w:val="24"/>
          <w:szCs w:val="24"/>
          <w:lang w:val="sr-Latn-ME"/>
        </w:rPr>
      </w:pPr>
    </w:p>
    <w:p w14:paraId="37B264B3" w14:textId="77777777" w:rsidR="0068379D" w:rsidRPr="00913E34" w:rsidRDefault="0068379D" w:rsidP="0068379D">
      <w:pPr>
        <w:spacing w:line="240" w:lineRule="auto"/>
        <w:rPr>
          <w:rFonts w:ascii="Arial" w:eastAsia="Times New Roman" w:hAnsi="Arial" w:cs="Arial"/>
          <w:color w:val="FF0000"/>
          <w:sz w:val="24"/>
          <w:szCs w:val="24"/>
          <w:lang w:val="sr-Latn-ME"/>
        </w:rPr>
      </w:pPr>
    </w:p>
    <w:p w14:paraId="51CE0762" w14:textId="77777777" w:rsidR="0068379D" w:rsidRPr="00913E34" w:rsidRDefault="0068379D" w:rsidP="0068379D">
      <w:pPr>
        <w:spacing w:line="240" w:lineRule="auto"/>
        <w:rPr>
          <w:rFonts w:ascii="Arial" w:eastAsia="Times New Roman" w:hAnsi="Arial" w:cs="Arial"/>
          <w:color w:val="FF0000"/>
          <w:sz w:val="24"/>
          <w:szCs w:val="24"/>
          <w:lang w:val="sr-Latn-ME"/>
        </w:rPr>
      </w:pPr>
    </w:p>
    <w:p w14:paraId="67FE2B11" w14:textId="77777777" w:rsidR="0068379D" w:rsidRPr="00913E34" w:rsidRDefault="0068379D" w:rsidP="0068379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1440"/>
        <w:outlineLvl w:val="0"/>
        <w:rPr>
          <w:rFonts w:ascii="Arial" w:eastAsia="Times New Roman" w:hAnsi="Arial" w:cs="Arial"/>
          <w:b/>
          <w:bCs/>
          <w:color w:val="000000" w:themeColor="text1"/>
          <w:sz w:val="24"/>
          <w:szCs w:val="24"/>
          <w:lang w:val="sr-Latn-ME"/>
        </w:rPr>
      </w:pPr>
      <w:bookmarkStart w:id="0" w:name="_Toc62730553"/>
      <w:r w:rsidRPr="00913E34">
        <w:rPr>
          <w:rFonts w:ascii="Arial" w:eastAsia="Times New Roman" w:hAnsi="Arial" w:cs="Arial"/>
          <w:b/>
          <w:bCs/>
          <w:color w:val="000000" w:themeColor="text1"/>
          <w:sz w:val="24"/>
          <w:szCs w:val="24"/>
          <w:lang w:val="sr-Latn-ME"/>
        </w:rPr>
        <w:lastRenderedPageBreak/>
        <w:t>POZIV ZA NADMETANJE</w:t>
      </w:r>
      <w:r w:rsidRPr="00913E34">
        <w:rPr>
          <w:color w:val="000000" w:themeColor="text1"/>
          <w:vertAlign w:val="superscript"/>
        </w:rPr>
        <w:footnoteReference w:id="1"/>
      </w:r>
      <w:bookmarkEnd w:id="0"/>
      <w:r w:rsidRPr="00913E34">
        <w:rPr>
          <w:rFonts w:ascii="Arial" w:eastAsia="Times New Roman" w:hAnsi="Arial" w:cs="Arial"/>
          <w:b/>
          <w:bCs/>
          <w:color w:val="000000" w:themeColor="text1"/>
          <w:sz w:val="24"/>
          <w:szCs w:val="24"/>
          <w:vertAlign w:val="superscript"/>
          <w:lang w:val="sr-Latn-ME"/>
        </w:rPr>
        <w:t xml:space="preserve"> </w:t>
      </w:r>
    </w:p>
    <w:p w14:paraId="1CC71DAB" w14:textId="77777777" w:rsidR="0068379D" w:rsidRPr="00913E34" w:rsidRDefault="0068379D" w:rsidP="0068379D">
      <w:pPr>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ab/>
      </w:r>
    </w:p>
    <w:p w14:paraId="1DC9F194" w14:textId="77777777" w:rsidR="0068379D" w:rsidRPr="00913E34" w:rsidRDefault="0068379D" w:rsidP="0068379D">
      <w:pPr>
        <w:numPr>
          <w:ilvl w:val="0"/>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Podaci o naručiocu;</w:t>
      </w:r>
    </w:p>
    <w:p w14:paraId="6745870A" w14:textId="77777777" w:rsidR="0068379D" w:rsidRPr="00913E34" w:rsidRDefault="0068379D" w:rsidP="0068379D">
      <w:pPr>
        <w:numPr>
          <w:ilvl w:val="0"/>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Podaci o postupku i predmetu javne nabavke: </w:t>
      </w:r>
    </w:p>
    <w:p w14:paraId="715A8763"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Vrsta postupka,</w:t>
      </w:r>
    </w:p>
    <w:p w14:paraId="3908CB5D"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Predmet javne nabavke (vrsta predmeta, naziv i opis predmeta),</w:t>
      </w:r>
    </w:p>
    <w:p w14:paraId="216E85EE"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Procijenjena vrijednost predmeta nabavke</w:t>
      </w:r>
      <w:r w:rsidRPr="00913E34">
        <w:rPr>
          <w:rFonts w:ascii="Arial" w:eastAsia="Times New Roman" w:hAnsi="Arial" w:cs="Arial"/>
          <w:color w:val="000000" w:themeColor="text1"/>
          <w:sz w:val="24"/>
          <w:szCs w:val="24"/>
          <w:vertAlign w:val="superscript"/>
          <w:lang w:val="sr-Latn-ME"/>
        </w:rPr>
        <w:footnoteReference w:id="2"/>
      </w:r>
      <w:r w:rsidRPr="00913E34">
        <w:rPr>
          <w:rFonts w:ascii="Arial" w:eastAsia="Times New Roman" w:hAnsi="Arial" w:cs="Arial"/>
          <w:color w:val="000000" w:themeColor="text1"/>
          <w:sz w:val="24"/>
          <w:szCs w:val="24"/>
          <w:lang w:val="sr-Latn-ME"/>
        </w:rPr>
        <w:t>,</w:t>
      </w:r>
    </w:p>
    <w:p w14:paraId="2814B874"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Način nabavke: </w:t>
      </w:r>
    </w:p>
    <w:p w14:paraId="3DF50E6F" w14:textId="77777777" w:rsidR="0068379D" w:rsidRPr="00913E34" w:rsidRDefault="0068379D" w:rsidP="0068379D">
      <w:pPr>
        <w:numPr>
          <w:ilvl w:val="0"/>
          <w:numId w:val="3"/>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Cjelina, po partijama,</w:t>
      </w:r>
    </w:p>
    <w:p w14:paraId="7D379F6C" w14:textId="77777777" w:rsidR="0068379D" w:rsidRPr="00913E34" w:rsidRDefault="0068379D" w:rsidP="0068379D">
      <w:pPr>
        <w:numPr>
          <w:ilvl w:val="0"/>
          <w:numId w:val="3"/>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Zajednička nabavka,</w:t>
      </w:r>
    </w:p>
    <w:p w14:paraId="59EBF00A" w14:textId="77777777" w:rsidR="0068379D" w:rsidRPr="00913E34" w:rsidRDefault="0068379D" w:rsidP="0068379D">
      <w:pPr>
        <w:numPr>
          <w:ilvl w:val="0"/>
          <w:numId w:val="3"/>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Centralizovana nabavka,</w:t>
      </w:r>
    </w:p>
    <w:p w14:paraId="4B648893"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Posebni oblik nabavke:</w:t>
      </w:r>
    </w:p>
    <w:p w14:paraId="6AD83A2E" w14:textId="77777777" w:rsidR="0068379D" w:rsidRPr="00913E34" w:rsidRDefault="0068379D" w:rsidP="0068379D">
      <w:pPr>
        <w:numPr>
          <w:ilvl w:val="0"/>
          <w:numId w:val="4"/>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Okvirni sporazum,</w:t>
      </w:r>
    </w:p>
    <w:p w14:paraId="043CDB32" w14:textId="77777777" w:rsidR="0068379D" w:rsidRPr="00913E34" w:rsidRDefault="0068379D" w:rsidP="0068379D">
      <w:pPr>
        <w:numPr>
          <w:ilvl w:val="0"/>
          <w:numId w:val="4"/>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Dinamički sistem nabavki,</w:t>
      </w:r>
    </w:p>
    <w:p w14:paraId="2DB1B09B" w14:textId="77777777" w:rsidR="0068379D" w:rsidRPr="00913E34" w:rsidRDefault="0068379D" w:rsidP="0068379D">
      <w:pPr>
        <w:numPr>
          <w:ilvl w:val="0"/>
          <w:numId w:val="4"/>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Elektronska aukcija,</w:t>
      </w:r>
    </w:p>
    <w:p w14:paraId="14D100EE" w14:textId="77777777" w:rsidR="0068379D" w:rsidRPr="00913E34" w:rsidRDefault="0068379D" w:rsidP="0068379D">
      <w:pPr>
        <w:numPr>
          <w:ilvl w:val="0"/>
          <w:numId w:val="4"/>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Elektronski katalog,</w:t>
      </w:r>
    </w:p>
    <w:p w14:paraId="311D5D0A"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Uslovi za učešće u postupku javne nabavke i posebni osnovi za isključenje,</w:t>
      </w:r>
    </w:p>
    <w:p w14:paraId="4E871369"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Kriterijum za izbor najpovoljnije ponude,</w:t>
      </w:r>
    </w:p>
    <w:p w14:paraId="2F0087A0"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Način, mjesto i vrijeme podnošenja ponuda i otvaranja ponuda,</w:t>
      </w:r>
    </w:p>
    <w:p w14:paraId="425FCEDB"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Rok za donošenje odluke o izboru,</w:t>
      </w:r>
    </w:p>
    <w:p w14:paraId="708F7734"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Rok važenja ponude,</w:t>
      </w:r>
    </w:p>
    <w:p w14:paraId="4ADD0951" w14:textId="77777777" w:rsidR="0068379D" w:rsidRPr="00913E34" w:rsidRDefault="0068379D" w:rsidP="0068379D">
      <w:pPr>
        <w:numPr>
          <w:ilvl w:val="1"/>
          <w:numId w:val="2"/>
        </w:numPr>
        <w:spacing w:after="0" w:line="254" w:lineRule="auto"/>
        <w:contextualSpacing/>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Garancija ponude</w:t>
      </w:r>
    </w:p>
    <w:p w14:paraId="1CBB32FB" w14:textId="77777777" w:rsidR="0068379D" w:rsidRPr="00913E34" w:rsidRDefault="0068379D" w:rsidP="0068379D">
      <w:pPr>
        <w:spacing w:line="252" w:lineRule="auto"/>
        <w:jc w:val="both"/>
        <w:rPr>
          <w:rFonts w:ascii="Arial" w:eastAsia="Calibri" w:hAnsi="Arial" w:cs="Arial"/>
          <w:color w:val="000000" w:themeColor="text1"/>
          <w:sz w:val="24"/>
          <w:szCs w:val="24"/>
          <w:lang w:val="sr-Latn-ME"/>
        </w:rPr>
      </w:pPr>
    </w:p>
    <w:p w14:paraId="549F96C2" w14:textId="77777777" w:rsidR="0068379D" w:rsidRPr="00913E34" w:rsidRDefault="0068379D" w:rsidP="0068379D">
      <w:pPr>
        <w:pStyle w:val="ListParagraph"/>
        <w:numPr>
          <w:ilvl w:val="1"/>
          <w:numId w:val="2"/>
        </w:numPr>
        <w:spacing w:after="160" w:line="252" w:lineRule="auto"/>
        <w:jc w:val="both"/>
        <w:rPr>
          <w:rFonts w:ascii="Arial" w:eastAsia="Calibri" w:hAnsi="Arial" w:cs="Arial"/>
          <w:color w:val="000000" w:themeColor="text1"/>
          <w:sz w:val="24"/>
          <w:szCs w:val="24"/>
          <w:lang w:val="sr-Latn-ME"/>
        </w:rPr>
      </w:pPr>
      <w:r w:rsidRPr="00913E34">
        <w:rPr>
          <w:rFonts w:ascii="Arial" w:eastAsia="Calibri" w:hAnsi="Arial" w:cs="Arial"/>
          <w:color w:val="000000" w:themeColor="text1"/>
          <w:sz w:val="24"/>
          <w:szCs w:val="24"/>
          <w:lang w:val="sr-Latn-ME"/>
        </w:rPr>
        <w:t xml:space="preserve">Zahtjevi u pogledu načina izvršavanja predmeta nabavke koji su od značaja za sačinjavanje ponude i izvršenje ugovora  </w:t>
      </w:r>
    </w:p>
    <w:p w14:paraId="09676693" w14:textId="77777777" w:rsidR="0068379D" w:rsidRPr="00913E34" w:rsidRDefault="0068379D" w:rsidP="0068379D">
      <w:pPr>
        <w:spacing w:line="252" w:lineRule="auto"/>
        <w:jc w:val="both"/>
        <w:rPr>
          <w:rFonts w:ascii="Arial" w:eastAsia="Calibri" w:hAnsi="Arial" w:cs="Arial"/>
          <w:color w:val="FF0000"/>
          <w:sz w:val="24"/>
          <w:szCs w:val="24"/>
          <w:lang w:val="sr-Latn-ME"/>
        </w:rPr>
      </w:pPr>
    </w:p>
    <w:p w14:paraId="5ED6BD90"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color w:val="000000" w:themeColor="text1"/>
          <w:sz w:val="24"/>
          <w:szCs w:val="24"/>
          <w:lang w:val="sr-Latn-ME"/>
        </w:rPr>
      </w:pPr>
      <w:bookmarkStart w:id="1" w:name="_Toc62730555"/>
      <w:r w:rsidRPr="00913E34">
        <w:rPr>
          <w:rFonts w:ascii="Arial" w:eastAsia="Times New Roman" w:hAnsi="Arial" w:cs="Arial"/>
          <w:b/>
          <w:color w:val="000000" w:themeColor="text1"/>
          <w:sz w:val="24"/>
          <w:szCs w:val="24"/>
          <w:lang w:val="sr-Latn-ME"/>
        </w:rPr>
        <w:t>DODATNE INFORMACIJE O PREDMETU I POSTUPKU NABAVKE</w:t>
      </w:r>
      <w:r w:rsidRPr="00913E34">
        <w:rPr>
          <w:rFonts w:ascii="Arial" w:eastAsia="Times New Roman" w:hAnsi="Arial" w:cs="Arial"/>
          <w:color w:val="000000" w:themeColor="text1"/>
          <w:sz w:val="24"/>
          <w:szCs w:val="24"/>
          <w:vertAlign w:val="superscript"/>
        </w:rPr>
        <w:footnoteReference w:id="3"/>
      </w:r>
      <w:bookmarkEnd w:id="1"/>
    </w:p>
    <w:p w14:paraId="181CED0C" w14:textId="29DF534D" w:rsidR="0068379D" w:rsidRPr="00913E34" w:rsidRDefault="0068379D" w:rsidP="0068379D">
      <w:pPr>
        <w:spacing w:line="240" w:lineRule="auto"/>
        <w:jc w:val="both"/>
        <w:rPr>
          <w:rFonts w:ascii="Arial" w:eastAsia="Times New Roman" w:hAnsi="Arial" w:cs="Arial"/>
          <w:color w:val="000000" w:themeColor="text1"/>
          <w:sz w:val="24"/>
          <w:szCs w:val="24"/>
          <w:lang w:val="en-GB"/>
        </w:rPr>
      </w:pPr>
      <w:r w:rsidRPr="00913E34">
        <w:rPr>
          <w:rFonts w:ascii="Arial" w:eastAsia="Times New Roman" w:hAnsi="Arial" w:cs="Arial"/>
          <w:color w:val="000000" w:themeColor="text1"/>
          <w:sz w:val="24"/>
          <w:szCs w:val="24"/>
          <w:lang w:val="sr-Latn-ME"/>
        </w:rPr>
        <w:t xml:space="preserve">U skladu sa članom 54 Zakona o javnim nabavkama </w:t>
      </w:r>
      <w:r w:rsidRPr="00913E34">
        <w:rPr>
          <w:rFonts w:ascii="Arial" w:eastAsia="Times New Roman" w:hAnsi="Arial" w:cs="Arial"/>
          <w:color w:val="000000" w:themeColor="text1"/>
          <w:sz w:val="24"/>
          <w:szCs w:val="24"/>
          <w:lang w:val="en-GB"/>
        </w:rPr>
        <w:t xml:space="preserve"> </w:t>
      </w:r>
      <w:r w:rsidRPr="00913E34">
        <w:rPr>
          <w:rFonts w:ascii="Arial" w:eastAsia="Times New Roman" w:hAnsi="Arial" w:cs="Arial"/>
          <w:bCs/>
          <w:color w:val="000000" w:themeColor="text1"/>
          <w:sz w:val="24"/>
          <w:szCs w:val="24"/>
        </w:rPr>
        <w:t>("</w:t>
      </w:r>
      <w:proofErr w:type="spellStart"/>
      <w:r w:rsidRPr="00913E34">
        <w:rPr>
          <w:rFonts w:ascii="Arial" w:eastAsia="Times New Roman" w:hAnsi="Arial" w:cs="Arial"/>
          <w:bCs/>
          <w:color w:val="000000" w:themeColor="text1"/>
          <w:sz w:val="24"/>
          <w:szCs w:val="24"/>
        </w:rPr>
        <w:t>Službeni</w:t>
      </w:r>
      <w:proofErr w:type="spellEnd"/>
      <w:r w:rsidRPr="00913E34">
        <w:rPr>
          <w:rFonts w:ascii="Arial" w:eastAsia="Times New Roman" w:hAnsi="Arial" w:cs="Arial"/>
          <w:bCs/>
          <w:color w:val="000000" w:themeColor="text1"/>
          <w:sz w:val="24"/>
          <w:szCs w:val="24"/>
        </w:rPr>
        <w:t xml:space="preserve"> list </w:t>
      </w:r>
      <w:proofErr w:type="spellStart"/>
      <w:r w:rsidRPr="00913E34">
        <w:rPr>
          <w:rFonts w:ascii="Arial" w:eastAsia="Times New Roman" w:hAnsi="Arial" w:cs="Arial"/>
          <w:bCs/>
          <w:color w:val="000000" w:themeColor="text1"/>
          <w:sz w:val="24"/>
          <w:szCs w:val="24"/>
        </w:rPr>
        <w:t>Crne</w:t>
      </w:r>
      <w:proofErr w:type="spellEnd"/>
      <w:r w:rsidRPr="00913E34">
        <w:rPr>
          <w:rFonts w:ascii="Arial" w:eastAsia="Times New Roman" w:hAnsi="Arial" w:cs="Arial"/>
          <w:bCs/>
          <w:color w:val="000000" w:themeColor="text1"/>
          <w:sz w:val="24"/>
          <w:szCs w:val="24"/>
        </w:rPr>
        <w:t xml:space="preserve"> Gore", br. 074/19 </w:t>
      </w:r>
      <w:proofErr w:type="gramStart"/>
      <w:r w:rsidRPr="00913E34">
        <w:rPr>
          <w:rFonts w:ascii="Arial" w:eastAsia="Times New Roman" w:hAnsi="Arial" w:cs="Arial"/>
          <w:bCs/>
          <w:color w:val="000000" w:themeColor="text1"/>
          <w:sz w:val="24"/>
          <w:szCs w:val="24"/>
        </w:rPr>
        <w:t>od</w:t>
      </w:r>
      <w:proofErr w:type="gramEnd"/>
      <w:r w:rsidRPr="00913E34">
        <w:rPr>
          <w:rFonts w:ascii="Arial" w:eastAsia="Times New Roman" w:hAnsi="Arial" w:cs="Arial"/>
          <w:bCs/>
          <w:color w:val="000000" w:themeColor="text1"/>
          <w:sz w:val="24"/>
          <w:szCs w:val="24"/>
        </w:rPr>
        <w:t xml:space="preserve"> 30.12.2019, 003/23 od 10.0</w:t>
      </w:r>
      <w:r w:rsidR="000A1320" w:rsidRPr="00913E34">
        <w:rPr>
          <w:rFonts w:ascii="Arial" w:eastAsia="Times New Roman" w:hAnsi="Arial" w:cs="Arial"/>
          <w:bCs/>
          <w:color w:val="000000" w:themeColor="text1"/>
          <w:sz w:val="24"/>
          <w:szCs w:val="24"/>
        </w:rPr>
        <w:t xml:space="preserve">1.2023, 011/23 od 27.01.2023.) </w:t>
      </w:r>
      <w:proofErr w:type="spellStart"/>
      <w:r w:rsidR="000A1320" w:rsidRPr="00913E34">
        <w:rPr>
          <w:rFonts w:ascii="Arial" w:eastAsia="Times New Roman" w:hAnsi="Arial" w:cs="Arial"/>
          <w:bCs/>
          <w:color w:val="000000" w:themeColor="text1"/>
          <w:sz w:val="24"/>
          <w:szCs w:val="24"/>
        </w:rPr>
        <w:t>Z</w:t>
      </w:r>
      <w:r w:rsidRPr="00913E34">
        <w:rPr>
          <w:rFonts w:ascii="Arial" w:eastAsia="Times New Roman" w:hAnsi="Arial" w:cs="Arial"/>
          <w:bCs/>
          <w:color w:val="000000" w:themeColor="text1"/>
          <w:sz w:val="24"/>
          <w:szCs w:val="24"/>
        </w:rPr>
        <w:t>bog</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veoma</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lošeg</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stanja</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predmetnih</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putnih</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pravaca</w:t>
      </w:r>
      <w:proofErr w:type="spellEnd"/>
      <w:r w:rsidRPr="00913E34">
        <w:rPr>
          <w:rFonts w:ascii="Arial" w:eastAsia="Times New Roman" w:hAnsi="Arial" w:cs="Arial"/>
          <w:bCs/>
          <w:color w:val="000000" w:themeColor="text1"/>
          <w:sz w:val="24"/>
          <w:szCs w:val="24"/>
        </w:rPr>
        <w:t xml:space="preserve"> </w:t>
      </w:r>
      <w:proofErr w:type="spellStart"/>
      <w:r w:rsidR="00913E34" w:rsidRPr="00913E34">
        <w:rPr>
          <w:rFonts w:ascii="Arial" w:eastAsia="Times New Roman" w:hAnsi="Arial" w:cs="Arial"/>
          <w:bCs/>
          <w:color w:val="000000" w:themeColor="text1"/>
          <w:sz w:val="24"/>
          <w:szCs w:val="24"/>
        </w:rPr>
        <w:t>i</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kratke</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građevinske</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sezone</w:t>
      </w:r>
      <w:proofErr w:type="spellEnd"/>
      <w:r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stvoreni</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su</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uslovi</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na</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koje</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naručilac</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nije</w:t>
      </w:r>
      <w:proofErr w:type="spellEnd"/>
      <w:r w:rsidR="000A1320"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mogao</w:t>
      </w:r>
      <w:proofErr w:type="spellEnd"/>
      <w:r w:rsidR="000A1320" w:rsidRPr="00913E34">
        <w:rPr>
          <w:rFonts w:ascii="Arial" w:eastAsia="Times New Roman" w:hAnsi="Arial" w:cs="Arial"/>
          <w:bCs/>
          <w:color w:val="000000" w:themeColor="text1"/>
          <w:sz w:val="24"/>
          <w:szCs w:val="24"/>
        </w:rPr>
        <w:t xml:space="preserve"> da </w:t>
      </w:r>
      <w:proofErr w:type="spellStart"/>
      <w:r w:rsidR="000A1320" w:rsidRPr="00913E34">
        <w:rPr>
          <w:rFonts w:ascii="Arial" w:eastAsia="Times New Roman" w:hAnsi="Arial" w:cs="Arial"/>
          <w:bCs/>
          <w:color w:val="000000" w:themeColor="text1"/>
          <w:sz w:val="24"/>
          <w:szCs w:val="24"/>
        </w:rPr>
        <w:t>utiče</w:t>
      </w:r>
      <w:proofErr w:type="spellEnd"/>
      <w:r w:rsidRPr="00913E34">
        <w:rPr>
          <w:rFonts w:ascii="Arial" w:eastAsia="Times New Roman" w:hAnsi="Arial" w:cs="Arial"/>
          <w:bCs/>
          <w:color w:val="000000" w:themeColor="text1"/>
          <w:sz w:val="24"/>
          <w:szCs w:val="24"/>
        </w:rPr>
        <w:t>,</w:t>
      </w:r>
      <w:r w:rsidR="000A1320" w:rsidRPr="00913E34">
        <w:rPr>
          <w:rFonts w:ascii="Arial" w:eastAsia="Times New Roman" w:hAnsi="Arial" w:cs="Arial"/>
          <w:bCs/>
          <w:color w:val="000000" w:themeColor="text1"/>
          <w:sz w:val="24"/>
          <w:szCs w:val="24"/>
        </w:rPr>
        <w:t xml:space="preserve"> a</w:t>
      </w:r>
      <w:r w:rsidR="004F2686" w:rsidRPr="00913E34">
        <w:rPr>
          <w:rFonts w:ascii="Arial" w:eastAsia="Times New Roman" w:hAnsi="Arial" w:cs="Arial"/>
          <w:bCs/>
          <w:color w:val="000000" w:themeColor="text1"/>
          <w:sz w:val="24"/>
          <w:szCs w:val="24"/>
        </w:rPr>
        <w:t xml:space="preserve"> </w:t>
      </w:r>
      <w:proofErr w:type="spellStart"/>
      <w:r w:rsidR="004F2686" w:rsidRPr="00913E34">
        <w:rPr>
          <w:rFonts w:ascii="Arial" w:eastAsia="Times New Roman" w:hAnsi="Arial" w:cs="Arial"/>
          <w:bCs/>
          <w:color w:val="000000" w:themeColor="text1"/>
          <w:sz w:val="24"/>
          <w:szCs w:val="24"/>
        </w:rPr>
        <w:t>predmetni</w:t>
      </w:r>
      <w:proofErr w:type="spellEnd"/>
      <w:r w:rsidR="004F2686" w:rsidRPr="00913E34">
        <w:rPr>
          <w:rFonts w:ascii="Arial" w:eastAsia="Times New Roman" w:hAnsi="Arial" w:cs="Arial"/>
          <w:bCs/>
          <w:color w:val="000000" w:themeColor="text1"/>
          <w:sz w:val="24"/>
          <w:szCs w:val="24"/>
        </w:rPr>
        <w:t xml:space="preserve"> </w:t>
      </w:r>
      <w:proofErr w:type="spellStart"/>
      <w:r w:rsidR="004F2686" w:rsidRPr="00913E34">
        <w:rPr>
          <w:rFonts w:ascii="Arial" w:eastAsia="Times New Roman" w:hAnsi="Arial" w:cs="Arial"/>
          <w:bCs/>
          <w:color w:val="000000" w:themeColor="text1"/>
          <w:sz w:val="24"/>
          <w:szCs w:val="24"/>
        </w:rPr>
        <w:t>putevi</w:t>
      </w:r>
      <w:proofErr w:type="spellEnd"/>
      <w:r w:rsidR="004F2686" w:rsidRPr="00913E34">
        <w:rPr>
          <w:rFonts w:ascii="Arial" w:eastAsia="Times New Roman" w:hAnsi="Arial" w:cs="Arial"/>
          <w:bCs/>
          <w:color w:val="000000" w:themeColor="text1"/>
          <w:sz w:val="24"/>
          <w:szCs w:val="24"/>
        </w:rPr>
        <w:t xml:space="preserve"> </w:t>
      </w:r>
      <w:proofErr w:type="spellStart"/>
      <w:r w:rsidR="004F2686" w:rsidRPr="00913E34">
        <w:rPr>
          <w:rFonts w:ascii="Arial" w:eastAsia="Times New Roman" w:hAnsi="Arial" w:cs="Arial"/>
          <w:bCs/>
          <w:color w:val="000000" w:themeColor="text1"/>
          <w:sz w:val="24"/>
          <w:szCs w:val="24"/>
        </w:rPr>
        <w:t>su</w:t>
      </w:r>
      <w:proofErr w:type="spellEnd"/>
      <w:r w:rsidR="004F2686" w:rsidRPr="00913E34">
        <w:rPr>
          <w:rFonts w:ascii="Arial" w:eastAsia="Times New Roman" w:hAnsi="Arial" w:cs="Arial"/>
          <w:bCs/>
          <w:color w:val="000000" w:themeColor="text1"/>
          <w:sz w:val="24"/>
          <w:szCs w:val="24"/>
        </w:rPr>
        <w:t xml:space="preserve"> u </w:t>
      </w:r>
      <w:proofErr w:type="spellStart"/>
      <w:r w:rsidR="004F2686" w:rsidRPr="00913E34">
        <w:rPr>
          <w:rFonts w:ascii="Arial" w:eastAsia="Times New Roman" w:hAnsi="Arial" w:cs="Arial"/>
          <w:bCs/>
          <w:color w:val="000000" w:themeColor="text1"/>
          <w:sz w:val="24"/>
          <w:szCs w:val="24"/>
        </w:rPr>
        <w:t>jako</w:t>
      </w:r>
      <w:proofErr w:type="spellEnd"/>
      <w:r w:rsidR="004F2686" w:rsidRPr="00913E34">
        <w:rPr>
          <w:rFonts w:ascii="Arial" w:eastAsia="Times New Roman" w:hAnsi="Arial" w:cs="Arial"/>
          <w:bCs/>
          <w:color w:val="000000" w:themeColor="text1"/>
          <w:sz w:val="24"/>
          <w:szCs w:val="24"/>
        </w:rPr>
        <w:t xml:space="preserve"> </w:t>
      </w:r>
      <w:proofErr w:type="spellStart"/>
      <w:r w:rsidR="004F2686" w:rsidRPr="00913E34">
        <w:rPr>
          <w:rFonts w:ascii="Arial" w:eastAsia="Times New Roman" w:hAnsi="Arial" w:cs="Arial"/>
          <w:bCs/>
          <w:color w:val="000000" w:themeColor="text1"/>
          <w:sz w:val="24"/>
          <w:szCs w:val="24"/>
        </w:rPr>
        <w:t>lošem</w:t>
      </w:r>
      <w:proofErr w:type="spellEnd"/>
      <w:r w:rsidR="004F2686" w:rsidRPr="00913E34">
        <w:rPr>
          <w:rFonts w:ascii="Arial" w:eastAsia="Times New Roman" w:hAnsi="Arial" w:cs="Arial"/>
          <w:bCs/>
          <w:color w:val="000000" w:themeColor="text1"/>
          <w:sz w:val="24"/>
          <w:szCs w:val="24"/>
        </w:rPr>
        <w:t xml:space="preserve"> </w:t>
      </w:r>
      <w:proofErr w:type="spellStart"/>
      <w:r w:rsidR="004F2686" w:rsidRPr="00913E34">
        <w:rPr>
          <w:rFonts w:ascii="Arial" w:eastAsia="Times New Roman" w:hAnsi="Arial" w:cs="Arial"/>
          <w:bCs/>
          <w:color w:val="000000" w:themeColor="text1"/>
          <w:sz w:val="24"/>
          <w:szCs w:val="24"/>
        </w:rPr>
        <w:t>stanju</w:t>
      </w:r>
      <w:proofErr w:type="spellEnd"/>
      <w:r w:rsidR="00913E34" w:rsidRPr="00913E34">
        <w:rPr>
          <w:rFonts w:ascii="Arial" w:eastAsia="Times New Roman" w:hAnsi="Arial" w:cs="Arial"/>
          <w:bCs/>
          <w:color w:val="000000" w:themeColor="text1"/>
          <w:sz w:val="24"/>
          <w:szCs w:val="24"/>
        </w:rPr>
        <w:t xml:space="preserve"> </w:t>
      </w:r>
      <w:proofErr w:type="spellStart"/>
      <w:r w:rsidR="00913E34" w:rsidRPr="00913E34">
        <w:rPr>
          <w:rFonts w:ascii="Arial" w:eastAsia="Times New Roman" w:hAnsi="Arial" w:cs="Arial"/>
          <w:bCs/>
          <w:color w:val="000000" w:themeColor="text1"/>
          <w:sz w:val="24"/>
          <w:szCs w:val="24"/>
        </w:rPr>
        <w:t>i</w:t>
      </w:r>
      <w:proofErr w:type="spellEnd"/>
      <w:r w:rsidR="00913E34" w:rsidRPr="00913E34">
        <w:rPr>
          <w:rFonts w:ascii="Arial" w:eastAsia="Times New Roman" w:hAnsi="Arial" w:cs="Arial"/>
          <w:bCs/>
          <w:color w:val="000000" w:themeColor="text1"/>
          <w:sz w:val="24"/>
          <w:szCs w:val="24"/>
        </w:rPr>
        <w:t xml:space="preserve"> </w:t>
      </w:r>
      <w:proofErr w:type="spellStart"/>
      <w:r w:rsidR="00913E34" w:rsidRPr="00913E34">
        <w:rPr>
          <w:rFonts w:ascii="Arial" w:eastAsia="Times New Roman" w:hAnsi="Arial" w:cs="Arial"/>
          <w:bCs/>
          <w:color w:val="000000" w:themeColor="text1"/>
          <w:sz w:val="24"/>
          <w:szCs w:val="24"/>
        </w:rPr>
        <w:t>moraju</w:t>
      </w:r>
      <w:proofErr w:type="spellEnd"/>
      <w:r w:rsidR="00913E34" w:rsidRPr="00913E34">
        <w:rPr>
          <w:rFonts w:ascii="Arial" w:eastAsia="Times New Roman" w:hAnsi="Arial" w:cs="Arial"/>
          <w:bCs/>
          <w:color w:val="000000" w:themeColor="text1"/>
          <w:sz w:val="24"/>
          <w:szCs w:val="24"/>
        </w:rPr>
        <w:t xml:space="preserve"> se </w:t>
      </w:r>
      <w:proofErr w:type="spellStart"/>
      <w:r w:rsidR="00913E34" w:rsidRPr="00913E34">
        <w:rPr>
          <w:rFonts w:ascii="Arial" w:eastAsia="Times New Roman" w:hAnsi="Arial" w:cs="Arial"/>
          <w:bCs/>
          <w:color w:val="000000" w:themeColor="text1"/>
          <w:sz w:val="24"/>
          <w:szCs w:val="24"/>
        </w:rPr>
        <w:t>hitno</w:t>
      </w:r>
      <w:proofErr w:type="spellEnd"/>
      <w:r w:rsidR="00913E34" w:rsidRPr="00913E34">
        <w:rPr>
          <w:rFonts w:ascii="Arial" w:eastAsia="Times New Roman" w:hAnsi="Arial" w:cs="Arial"/>
          <w:bCs/>
          <w:color w:val="000000" w:themeColor="text1"/>
          <w:sz w:val="24"/>
          <w:szCs w:val="24"/>
        </w:rPr>
        <w:t xml:space="preserve"> </w:t>
      </w:r>
      <w:proofErr w:type="spellStart"/>
      <w:r w:rsidR="00913E34" w:rsidRPr="00913E34">
        <w:rPr>
          <w:rFonts w:ascii="Arial" w:eastAsia="Times New Roman" w:hAnsi="Arial" w:cs="Arial"/>
          <w:bCs/>
          <w:color w:val="000000" w:themeColor="text1"/>
          <w:sz w:val="24"/>
          <w:szCs w:val="24"/>
        </w:rPr>
        <w:t>asfaltirati</w:t>
      </w:r>
      <w:proofErr w:type="spellEnd"/>
      <w:r w:rsidR="00913E34" w:rsidRPr="00913E34">
        <w:rPr>
          <w:rFonts w:ascii="Arial" w:eastAsia="Times New Roman" w:hAnsi="Arial" w:cs="Arial"/>
          <w:bCs/>
          <w:color w:val="000000" w:themeColor="text1"/>
          <w:sz w:val="24"/>
          <w:szCs w:val="24"/>
        </w:rPr>
        <w:t xml:space="preserve"> </w:t>
      </w:r>
      <w:proofErr w:type="spellStart"/>
      <w:r w:rsidR="00913E34" w:rsidRPr="00913E34">
        <w:rPr>
          <w:rFonts w:ascii="Arial" w:eastAsia="Times New Roman" w:hAnsi="Arial" w:cs="Arial"/>
          <w:bCs/>
          <w:color w:val="000000" w:themeColor="text1"/>
          <w:sz w:val="24"/>
          <w:szCs w:val="24"/>
        </w:rPr>
        <w:t>i</w:t>
      </w:r>
      <w:proofErr w:type="spellEnd"/>
      <w:r w:rsidR="004F2686" w:rsidRPr="00913E34">
        <w:rPr>
          <w:rFonts w:ascii="Arial" w:eastAsia="Times New Roman" w:hAnsi="Arial" w:cs="Arial"/>
          <w:bCs/>
          <w:color w:val="000000" w:themeColor="text1"/>
          <w:sz w:val="24"/>
          <w:szCs w:val="24"/>
        </w:rPr>
        <w:t xml:space="preserve"> </w:t>
      </w:r>
      <w:proofErr w:type="spellStart"/>
      <w:proofErr w:type="gramStart"/>
      <w:r w:rsidR="004F2686" w:rsidRPr="00913E34">
        <w:rPr>
          <w:rFonts w:ascii="Arial" w:eastAsia="Times New Roman" w:hAnsi="Arial" w:cs="Arial"/>
          <w:bCs/>
          <w:color w:val="000000" w:themeColor="text1"/>
          <w:sz w:val="24"/>
          <w:szCs w:val="24"/>
        </w:rPr>
        <w:t>sanirati</w:t>
      </w:r>
      <w:proofErr w:type="spellEnd"/>
      <w:r w:rsidR="004F2686" w:rsidRPr="00913E34">
        <w:rPr>
          <w:rFonts w:ascii="Arial" w:eastAsia="Times New Roman" w:hAnsi="Arial" w:cs="Arial"/>
          <w:bCs/>
          <w:color w:val="000000" w:themeColor="text1"/>
          <w:sz w:val="24"/>
          <w:szCs w:val="24"/>
        </w:rPr>
        <w:t xml:space="preserve"> </w:t>
      </w:r>
      <w:r w:rsidR="000A1320" w:rsidRPr="00913E34">
        <w:rPr>
          <w:rFonts w:ascii="Arial" w:eastAsia="Times New Roman" w:hAnsi="Arial" w:cs="Arial"/>
          <w:bCs/>
          <w:color w:val="000000" w:themeColor="text1"/>
          <w:sz w:val="24"/>
          <w:szCs w:val="24"/>
        </w:rPr>
        <w:t>.</w:t>
      </w:r>
      <w:proofErr w:type="gramEnd"/>
      <w:r w:rsidRPr="00913E34">
        <w:rPr>
          <w:rFonts w:ascii="Arial" w:eastAsia="Times New Roman" w:hAnsi="Arial" w:cs="Arial"/>
          <w:bCs/>
          <w:color w:val="000000" w:themeColor="text1"/>
          <w:sz w:val="24"/>
          <w:szCs w:val="24"/>
        </w:rPr>
        <w:t xml:space="preserve"> </w:t>
      </w:r>
      <w:proofErr w:type="spellStart"/>
      <w:r w:rsidR="000A1320" w:rsidRPr="00913E34">
        <w:rPr>
          <w:rFonts w:ascii="Arial" w:eastAsia="Times New Roman" w:hAnsi="Arial" w:cs="Arial"/>
          <w:bCs/>
          <w:color w:val="000000" w:themeColor="text1"/>
          <w:sz w:val="24"/>
          <w:szCs w:val="24"/>
        </w:rPr>
        <w:t>N</w:t>
      </w:r>
      <w:r w:rsidRPr="00913E34">
        <w:rPr>
          <w:rFonts w:ascii="Arial" w:eastAsia="Times New Roman" w:hAnsi="Arial" w:cs="Arial"/>
          <w:bCs/>
          <w:color w:val="000000" w:themeColor="text1"/>
          <w:sz w:val="24"/>
          <w:szCs w:val="24"/>
        </w:rPr>
        <w:t>aručilac</w:t>
      </w:r>
      <w:proofErr w:type="spellEnd"/>
      <w:r w:rsidRPr="00913E34">
        <w:rPr>
          <w:rFonts w:ascii="Arial" w:eastAsia="Times New Roman" w:hAnsi="Arial" w:cs="Arial"/>
          <w:bCs/>
          <w:color w:val="000000" w:themeColor="text1"/>
          <w:sz w:val="24"/>
          <w:szCs w:val="24"/>
        </w:rPr>
        <w:t xml:space="preserve"> je </w:t>
      </w:r>
      <w:proofErr w:type="spellStart"/>
      <w:r w:rsidRPr="00913E34">
        <w:rPr>
          <w:rFonts w:ascii="Arial" w:eastAsia="Times New Roman" w:hAnsi="Arial" w:cs="Arial"/>
          <w:bCs/>
          <w:color w:val="000000" w:themeColor="text1"/>
          <w:sz w:val="24"/>
          <w:szCs w:val="24"/>
        </w:rPr>
        <w:t>skratio</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rok</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za</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dostavljanje</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ponuda</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koji</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nije</w:t>
      </w:r>
      <w:proofErr w:type="spellEnd"/>
      <w:r w:rsidRPr="00913E34">
        <w:rPr>
          <w:rFonts w:ascii="Arial" w:eastAsia="Times New Roman" w:hAnsi="Arial" w:cs="Arial"/>
          <w:bCs/>
          <w:color w:val="000000" w:themeColor="text1"/>
          <w:sz w:val="24"/>
          <w:szCs w:val="24"/>
        </w:rPr>
        <w:t xml:space="preserve"> </w:t>
      </w:r>
      <w:proofErr w:type="spellStart"/>
      <w:r w:rsidRPr="00913E34">
        <w:rPr>
          <w:rFonts w:ascii="Arial" w:eastAsia="Times New Roman" w:hAnsi="Arial" w:cs="Arial"/>
          <w:bCs/>
          <w:color w:val="000000" w:themeColor="text1"/>
          <w:sz w:val="24"/>
          <w:szCs w:val="24"/>
        </w:rPr>
        <w:t>kraći</w:t>
      </w:r>
      <w:proofErr w:type="spellEnd"/>
      <w:r w:rsidRPr="00913E34">
        <w:rPr>
          <w:rFonts w:ascii="Arial" w:eastAsia="Times New Roman" w:hAnsi="Arial" w:cs="Arial"/>
          <w:bCs/>
          <w:color w:val="000000" w:themeColor="text1"/>
          <w:sz w:val="24"/>
          <w:szCs w:val="24"/>
        </w:rPr>
        <w:t xml:space="preserve"> </w:t>
      </w:r>
      <w:proofErr w:type="gramStart"/>
      <w:r w:rsidRPr="00913E34">
        <w:rPr>
          <w:rFonts w:ascii="Arial" w:eastAsia="Times New Roman" w:hAnsi="Arial" w:cs="Arial"/>
          <w:bCs/>
          <w:color w:val="000000" w:themeColor="text1"/>
          <w:sz w:val="24"/>
          <w:szCs w:val="24"/>
        </w:rPr>
        <w:t>od</w:t>
      </w:r>
      <w:proofErr w:type="gramEnd"/>
      <w:r w:rsidRPr="00913E34">
        <w:rPr>
          <w:rFonts w:ascii="Arial" w:eastAsia="Times New Roman" w:hAnsi="Arial" w:cs="Arial"/>
          <w:bCs/>
          <w:color w:val="000000" w:themeColor="text1"/>
          <w:sz w:val="24"/>
          <w:szCs w:val="24"/>
        </w:rPr>
        <w:t xml:space="preserve"> 15 dana.  </w:t>
      </w:r>
    </w:p>
    <w:p w14:paraId="28BEA187" w14:textId="77777777" w:rsidR="0068379D" w:rsidRPr="00913E34" w:rsidRDefault="0068379D" w:rsidP="0068379D">
      <w:pPr>
        <w:spacing w:line="240" w:lineRule="auto"/>
        <w:jc w:val="both"/>
        <w:rPr>
          <w:rFonts w:ascii="Arial" w:eastAsia="Times New Roman" w:hAnsi="Arial" w:cs="Arial"/>
          <w:bCs/>
          <w:color w:val="FF0000"/>
          <w:sz w:val="24"/>
          <w:szCs w:val="24"/>
        </w:rPr>
      </w:pPr>
    </w:p>
    <w:p w14:paraId="34478C6A" w14:textId="77777777" w:rsidR="0068379D" w:rsidRPr="00913E34" w:rsidRDefault="0068379D" w:rsidP="0068379D">
      <w:pPr>
        <w:spacing w:line="240" w:lineRule="auto"/>
        <w:jc w:val="both"/>
        <w:rPr>
          <w:rFonts w:ascii="Arial" w:eastAsia="Times New Roman" w:hAnsi="Arial" w:cs="Arial"/>
          <w:bCs/>
          <w:color w:val="FF0000"/>
          <w:sz w:val="24"/>
          <w:szCs w:val="24"/>
        </w:rPr>
      </w:pPr>
    </w:p>
    <w:p w14:paraId="37E28637"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0843BF4E"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D9D9D9"/>
        <w:spacing w:after="160" w:line="254"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Procijenjena vrijednost predmenta nabavke:</w:t>
      </w:r>
      <w:r w:rsidRPr="00913E34">
        <w:rPr>
          <w:rFonts w:ascii="Arial" w:eastAsia="Times New Roman" w:hAnsi="Arial" w:cs="Arial"/>
          <w:color w:val="000000" w:themeColor="text1"/>
          <w:sz w:val="24"/>
          <w:szCs w:val="24"/>
          <w:vertAlign w:val="superscript"/>
          <w:lang w:val="sr-Latn-ME"/>
        </w:rPr>
        <w:footnoteReference w:id="4"/>
      </w:r>
    </w:p>
    <w:p w14:paraId="2A0EC637" w14:textId="77777777" w:rsidR="0068379D" w:rsidRPr="00913E34" w:rsidRDefault="0068379D" w:rsidP="0068379D">
      <w:pPr>
        <w:spacing w:after="160" w:line="254"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A8"/>
      </w:r>
      <w:r w:rsidRPr="00913E34">
        <w:rPr>
          <w:rFonts w:ascii="Arial" w:eastAsia="Times New Roman" w:hAnsi="Arial" w:cs="Arial"/>
          <w:color w:val="000000" w:themeColor="text1"/>
          <w:sz w:val="24"/>
          <w:szCs w:val="24"/>
          <w:lang w:val="sr-Latn-ME"/>
        </w:rPr>
        <w:t xml:space="preserve"> Procijenjena vrijednost predmeta nabavke bez zaključivanja okvirnog sporazuma:</w:t>
      </w:r>
    </w:p>
    <w:p w14:paraId="13D6EC46" w14:textId="1892CB54" w:rsidR="0068379D" w:rsidRPr="00913E34" w:rsidRDefault="0068379D" w:rsidP="0068379D">
      <w:pPr>
        <w:spacing w:after="160" w:line="254"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FE"/>
      </w:r>
      <w:r w:rsidRPr="00913E34">
        <w:rPr>
          <w:rFonts w:ascii="Arial" w:eastAsia="Times New Roman" w:hAnsi="Arial" w:cs="Arial"/>
          <w:color w:val="000000" w:themeColor="text1"/>
          <w:sz w:val="24"/>
          <w:szCs w:val="24"/>
          <w:lang w:val="sr-Latn-ME"/>
        </w:rPr>
        <w:t xml:space="preserve"> kao cjeline je </w:t>
      </w:r>
      <w:r w:rsidR="00913E34" w:rsidRPr="00913E34">
        <w:rPr>
          <w:rFonts w:ascii="Arial" w:eastAsia="Times New Roman" w:hAnsi="Arial" w:cs="Arial"/>
          <w:color w:val="000000" w:themeColor="text1"/>
          <w:sz w:val="24"/>
          <w:szCs w:val="24"/>
        </w:rPr>
        <w:t xml:space="preserve">148.761,00 </w:t>
      </w:r>
      <w:proofErr w:type="spellStart"/>
      <w:r w:rsidR="00913E34" w:rsidRPr="00913E34">
        <w:rPr>
          <w:rFonts w:ascii="Arial" w:eastAsia="Times New Roman" w:hAnsi="Arial" w:cs="Arial"/>
          <w:color w:val="000000" w:themeColor="text1"/>
          <w:sz w:val="24"/>
          <w:szCs w:val="24"/>
        </w:rPr>
        <w:t>eura</w:t>
      </w:r>
      <w:proofErr w:type="spellEnd"/>
    </w:p>
    <w:p w14:paraId="3732E710" w14:textId="77777777" w:rsidR="0068379D" w:rsidRPr="00913E34" w:rsidRDefault="0068379D" w:rsidP="0068379D">
      <w:pPr>
        <w:spacing w:after="160" w:line="254" w:lineRule="auto"/>
        <w:jc w:val="both"/>
        <w:rPr>
          <w:rFonts w:ascii="Arial" w:eastAsia="Times New Roman" w:hAnsi="Arial" w:cs="Arial"/>
          <w:color w:val="FF0000"/>
          <w:sz w:val="24"/>
          <w:szCs w:val="24"/>
          <w:lang w:val="sr-Latn-ME"/>
        </w:rPr>
      </w:pPr>
    </w:p>
    <w:p w14:paraId="36D71C0B" w14:textId="77777777" w:rsidR="0068379D" w:rsidRPr="00913E34" w:rsidRDefault="0068379D" w:rsidP="0068379D">
      <w:pPr>
        <w:pBdr>
          <w:top w:val="single" w:sz="4" w:space="1" w:color="auto"/>
          <w:left w:val="single" w:sz="4" w:space="5" w:color="auto"/>
          <w:bottom w:val="single" w:sz="4" w:space="1" w:color="auto"/>
          <w:right w:val="single" w:sz="4" w:space="4" w:color="auto"/>
        </w:pBdr>
        <w:shd w:val="clear" w:color="auto" w:fill="D9D9D9"/>
        <w:spacing w:line="240" w:lineRule="auto"/>
        <w:jc w:val="both"/>
        <w:rPr>
          <w:rFonts w:ascii="Arial" w:eastAsia="Times New Roman" w:hAnsi="Arial" w:cs="Arial"/>
          <w:b/>
          <w:bCs/>
          <w:color w:val="000000" w:themeColor="text1"/>
          <w:sz w:val="24"/>
          <w:szCs w:val="24"/>
          <w:lang w:val="sr-Latn-ME"/>
        </w:rPr>
      </w:pPr>
      <w:r w:rsidRPr="00913E34">
        <w:rPr>
          <w:rFonts w:ascii="Arial" w:eastAsia="Times New Roman" w:hAnsi="Arial" w:cs="Arial"/>
          <w:color w:val="000000" w:themeColor="text1"/>
          <w:sz w:val="24"/>
          <w:szCs w:val="24"/>
          <w:lang w:val="sr-Latn-ME"/>
        </w:rPr>
        <w:t>Obrazloženje razloga zašto predmet nabavke nije podijeljen na partije:</w:t>
      </w:r>
      <w:r w:rsidRPr="00913E34">
        <w:rPr>
          <w:rFonts w:ascii="Arial" w:eastAsia="Times New Roman" w:hAnsi="Arial" w:cs="Arial"/>
          <w:color w:val="000000" w:themeColor="text1"/>
          <w:sz w:val="24"/>
          <w:szCs w:val="24"/>
          <w:vertAlign w:val="superscript"/>
          <w:lang w:val="sr-Latn-ME"/>
        </w:rPr>
        <w:footnoteReference w:id="5"/>
      </w:r>
    </w:p>
    <w:p w14:paraId="755B938E"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5538AC51"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Izvođenje predmetnih radova </w:t>
      </w:r>
      <w:r w:rsidRPr="00913E34">
        <w:rPr>
          <w:rFonts w:ascii="Arial" w:eastAsia="Times New Roman" w:hAnsi="Arial" w:cs="Arial"/>
          <w:color w:val="000000" w:themeColor="text1"/>
          <w:sz w:val="24"/>
          <w:szCs w:val="24"/>
          <w:lang w:val="sl-SI"/>
        </w:rPr>
        <w:t>je neophodno izvesti i završiti u kontinuitetu kao jedinstvenu cjelinu.</w:t>
      </w:r>
      <w:r w:rsidRPr="00913E34">
        <w:rPr>
          <w:rFonts w:ascii="Arial" w:eastAsia="Times New Roman" w:hAnsi="Arial" w:cs="Arial"/>
          <w:color w:val="000000" w:themeColor="text1"/>
          <w:sz w:val="24"/>
          <w:szCs w:val="24"/>
          <w:lang w:val="sr-Latn-ME"/>
        </w:rPr>
        <w:t xml:space="preserve"> </w:t>
      </w:r>
    </w:p>
    <w:p w14:paraId="7A377178"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3C0904D3"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PODACI O NARUČIOCIMA KOJI ZAKLJUČUJU ZAJEDNIČKU NABAVKU</w:t>
      </w:r>
    </w:p>
    <w:p w14:paraId="410AF2C9"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5C10E495"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Zajednička nabavka se sprovodi za ___________________________________ NE</w:t>
      </w:r>
    </w:p>
    <w:p w14:paraId="0F1E009F"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0D0A9B19"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BFBFBF"/>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PODACI O NARUČIOCIMA KOJI SU UKLJUČENI U CENTRALIZOVANU NABAVKU</w:t>
      </w:r>
    </w:p>
    <w:p w14:paraId="6AECBE8F"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175761CC"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Centralizovana nabavka se sprovodi za_________________________________ NE</w:t>
      </w:r>
    </w:p>
    <w:p w14:paraId="0E4F8DAE"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1CFAF307"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NAČIN SPROVOĐENJA ELEKTRONSKE AUKCIJE</w:t>
      </w:r>
    </w:p>
    <w:p w14:paraId="624A0A77"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4D80568A"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r w:rsidRPr="00913E34">
        <w:rPr>
          <w:rFonts w:ascii="Arial" w:eastAsia="Times New Roman" w:hAnsi="Arial" w:cs="Arial"/>
          <w:color w:val="000000" w:themeColor="text1"/>
          <w:sz w:val="24"/>
          <w:szCs w:val="24"/>
          <w:lang w:val="sr-Latn-ME"/>
        </w:rPr>
        <w:t>Elektronska aukcija će se sprovesti nakon ocjene ponuda, kao elektronski proces koji se ponavlja, radi postizanja nove (upisati kriterijum za koji se sprovodi elektronska aukcija).________________________________________________ NE</w:t>
      </w:r>
    </w:p>
    <w:p w14:paraId="4F84C7C5"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33F0B007"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ELEKTRONSKI KATALOG </w:t>
      </w:r>
    </w:p>
    <w:p w14:paraId="339DBFC1"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45D22654"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Elektronski katalog sastavlja ponuđač u skladu s tehničkim specifikacijama i u formi ________________________________________________________________ NE</w:t>
      </w:r>
    </w:p>
    <w:p w14:paraId="2A154ED7"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0E7E5E48"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PONUDA SA VARIJANTAMA</w:t>
      </w:r>
    </w:p>
    <w:p w14:paraId="20F3B145"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3FE477FD"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Mogućnost podnošenja ponude sa varijantama</w:t>
      </w:r>
    </w:p>
    <w:p w14:paraId="3ADBE92C"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218D02AB"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FE"/>
      </w:r>
      <w:r w:rsidRPr="00913E34">
        <w:rPr>
          <w:rFonts w:ascii="Arial" w:eastAsia="Times New Roman" w:hAnsi="Arial" w:cs="Arial"/>
          <w:color w:val="000000" w:themeColor="text1"/>
          <w:sz w:val="24"/>
          <w:szCs w:val="24"/>
          <w:lang w:val="sr-Latn-ME"/>
        </w:rPr>
        <w:t xml:space="preserve"> Varijante ponude nijesu dozvoljene i neće biti razmatrane.</w:t>
      </w:r>
    </w:p>
    <w:p w14:paraId="39AC311D"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A8"/>
      </w:r>
      <w:r w:rsidRPr="00913E34">
        <w:rPr>
          <w:rFonts w:ascii="Arial" w:eastAsia="Times New Roman" w:hAnsi="Arial" w:cs="Arial"/>
          <w:color w:val="000000" w:themeColor="text1"/>
          <w:sz w:val="24"/>
          <w:szCs w:val="24"/>
          <w:lang w:val="sr-Latn-ME"/>
        </w:rPr>
        <w:t xml:space="preserve"> Varijante ponude su dozvoljene.</w:t>
      </w:r>
    </w:p>
    <w:p w14:paraId="1DE4FAF5"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747C3F2D" w14:textId="77777777" w:rsidR="0068379D" w:rsidRPr="00913E34" w:rsidRDefault="0068379D" w:rsidP="0068379D">
      <w:pPr>
        <w:pBdr>
          <w:top w:val="single" w:sz="4" w:space="1" w:color="auto"/>
          <w:left w:val="single" w:sz="4" w:space="4" w:color="auto"/>
          <w:bottom w:val="single" w:sz="4" w:space="1" w:color="auto"/>
          <w:right w:val="single" w:sz="4" w:space="4" w:color="auto"/>
        </w:pBdr>
        <w:shd w:val="clear" w:color="auto" w:fill="D9D9D9"/>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REZERVISANA NABAVKA</w:t>
      </w:r>
    </w:p>
    <w:p w14:paraId="5D9087B3"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0CB2BCAA"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A8"/>
      </w:r>
      <w:r w:rsidRPr="00913E34">
        <w:rPr>
          <w:rFonts w:ascii="Arial" w:eastAsia="Times New Roman" w:hAnsi="Arial" w:cs="Arial"/>
          <w:color w:val="000000" w:themeColor="text1"/>
          <w:sz w:val="24"/>
          <w:szCs w:val="24"/>
          <w:lang w:val="sr-Latn-ME"/>
        </w:rPr>
        <w:t xml:space="preserve"> Da</w:t>
      </w:r>
    </w:p>
    <w:p w14:paraId="3FFC890B"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FE"/>
      </w:r>
      <w:r w:rsidRPr="00913E34">
        <w:rPr>
          <w:rFonts w:ascii="Arial" w:eastAsia="Times New Roman" w:hAnsi="Arial" w:cs="Arial"/>
          <w:color w:val="000000" w:themeColor="text1"/>
          <w:sz w:val="24"/>
          <w:szCs w:val="24"/>
          <w:lang w:val="sr-Latn-ME"/>
        </w:rPr>
        <w:t xml:space="preserve"> Ne</w:t>
      </w:r>
    </w:p>
    <w:p w14:paraId="5622492E"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7C5E4FE9"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Vrsta i uslovi rezervisane nabavke:__________________________ .</w:t>
      </w:r>
    </w:p>
    <w:p w14:paraId="492C948E" w14:textId="77777777" w:rsidR="0068379D" w:rsidRPr="00913E34" w:rsidRDefault="0068379D" w:rsidP="0068379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4" w:lineRule="auto"/>
        <w:ind w:left="284"/>
        <w:jc w:val="both"/>
        <w:outlineLvl w:val="0"/>
        <w:rPr>
          <w:rFonts w:ascii="Arial" w:eastAsia="Times New Roman" w:hAnsi="Arial" w:cs="Arial"/>
          <w:b/>
          <w:bCs/>
          <w:color w:val="000000" w:themeColor="text1"/>
          <w:sz w:val="24"/>
          <w:szCs w:val="24"/>
          <w:lang w:val="sr-Latn-ME"/>
        </w:rPr>
      </w:pPr>
      <w:bookmarkStart w:id="2" w:name="_Toc62730556"/>
      <w:r w:rsidRPr="00913E34">
        <w:rPr>
          <w:rFonts w:ascii="Arial" w:eastAsia="Times New Roman" w:hAnsi="Arial" w:cs="Arial"/>
          <w:b/>
          <w:bCs/>
          <w:color w:val="000000" w:themeColor="text1"/>
          <w:sz w:val="24"/>
          <w:szCs w:val="24"/>
          <w:lang w:val="sr-Latn-ME"/>
        </w:rPr>
        <w:t>NAČIN UTVRĐIVANJA EKVIVALENTNOSTI</w:t>
      </w:r>
      <w:bookmarkEnd w:id="2"/>
    </w:p>
    <w:p w14:paraId="4E4BEF9D"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523446AE" w14:textId="77777777" w:rsidR="0068379D" w:rsidRPr="00913E34" w:rsidRDefault="0068379D" w:rsidP="0068379D">
      <w:pPr>
        <w:spacing w:line="240" w:lineRule="auto"/>
        <w:jc w:val="both"/>
        <w:rPr>
          <w:rFonts w:ascii="Arial" w:eastAsia="PMingLiU" w:hAnsi="Arial" w:cs="Arial"/>
          <w:color w:val="000000" w:themeColor="text1"/>
          <w:sz w:val="24"/>
          <w:szCs w:val="24"/>
          <w:lang w:val="fr-FR"/>
        </w:rPr>
      </w:pPr>
      <w:r w:rsidRPr="00913E34">
        <w:rPr>
          <w:rFonts w:ascii="Arial" w:eastAsia="Times New Roman" w:hAnsi="Arial" w:cs="Arial"/>
          <w:bCs/>
          <w:color w:val="000000" w:themeColor="text1"/>
          <w:sz w:val="24"/>
          <w:szCs w:val="24"/>
          <w:lang w:val="sr-Latn-ME"/>
        </w:rPr>
        <w:t>Način utvrđivanja ekvivalentnosti:</w:t>
      </w:r>
      <w:r w:rsidRPr="00913E34">
        <w:rPr>
          <w:rFonts w:ascii="Arial" w:eastAsia="PMingLiU" w:hAnsi="Arial" w:cs="Arial"/>
          <w:color w:val="000000" w:themeColor="text1"/>
          <w:sz w:val="24"/>
          <w:szCs w:val="24"/>
          <w:lang w:val="fr-FR"/>
        </w:rPr>
        <w:t xml:space="preserve"> </w:t>
      </w:r>
      <w:bookmarkStart w:id="3" w:name="_Toc62730557"/>
      <w:proofErr w:type="spellStart"/>
      <w:r w:rsidRPr="00913E34">
        <w:rPr>
          <w:rFonts w:ascii="Arial" w:eastAsia="PMingLiU" w:hAnsi="Arial" w:cs="Arial"/>
          <w:color w:val="000000" w:themeColor="text1"/>
          <w:sz w:val="24"/>
          <w:szCs w:val="24"/>
          <w:lang w:val="fr-FR"/>
        </w:rPr>
        <w:t>nije</w:t>
      </w:r>
      <w:proofErr w:type="spellEnd"/>
      <w:r w:rsidRPr="00913E34">
        <w:rPr>
          <w:rFonts w:ascii="Arial" w:eastAsia="PMingLiU" w:hAnsi="Arial" w:cs="Arial"/>
          <w:color w:val="000000" w:themeColor="text1"/>
          <w:sz w:val="24"/>
          <w:szCs w:val="24"/>
          <w:lang w:val="fr-FR"/>
        </w:rPr>
        <w:t xml:space="preserve"> </w:t>
      </w:r>
      <w:proofErr w:type="spellStart"/>
      <w:r w:rsidRPr="00913E34">
        <w:rPr>
          <w:rFonts w:ascii="Arial" w:eastAsia="PMingLiU" w:hAnsi="Arial" w:cs="Arial"/>
          <w:color w:val="000000" w:themeColor="text1"/>
          <w:sz w:val="24"/>
          <w:szCs w:val="24"/>
          <w:lang w:val="fr-FR"/>
        </w:rPr>
        <w:t>primenjivo</w:t>
      </w:r>
      <w:proofErr w:type="spellEnd"/>
      <w:r w:rsidRPr="00913E34">
        <w:rPr>
          <w:rFonts w:ascii="Arial" w:eastAsia="PMingLiU" w:hAnsi="Arial" w:cs="Arial"/>
          <w:color w:val="000000" w:themeColor="text1"/>
          <w:sz w:val="24"/>
          <w:szCs w:val="24"/>
          <w:lang w:val="fr-FR"/>
        </w:rPr>
        <w:t>.</w:t>
      </w:r>
    </w:p>
    <w:p w14:paraId="3A886996" w14:textId="77777777" w:rsidR="0068379D" w:rsidRPr="00913E34" w:rsidRDefault="0068379D" w:rsidP="0068379D">
      <w:pPr>
        <w:spacing w:line="240" w:lineRule="auto"/>
        <w:jc w:val="both"/>
        <w:rPr>
          <w:rFonts w:ascii="Arial" w:eastAsia="PMingLiU" w:hAnsi="Arial" w:cs="Arial"/>
          <w:color w:val="FF0000"/>
          <w:sz w:val="24"/>
          <w:szCs w:val="24"/>
          <w:lang w:val="fr-FR"/>
        </w:rPr>
      </w:pPr>
    </w:p>
    <w:p w14:paraId="1E477A4F" w14:textId="77777777" w:rsidR="0068379D" w:rsidRPr="00913E34" w:rsidRDefault="0068379D" w:rsidP="0068379D">
      <w:pPr>
        <w:spacing w:line="240" w:lineRule="auto"/>
        <w:jc w:val="both"/>
        <w:rPr>
          <w:rFonts w:ascii="Arial" w:eastAsia="Times New Roman" w:hAnsi="Arial" w:cs="Arial"/>
          <w:b/>
          <w:bCs/>
          <w:color w:val="000000" w:themeColor="text1"/>
          <w:sz w:val="24"/>
          <w:szCs w:val="24"/>
          <w:lang w:val="sr-Latn-ME"/>
        </w:rPr>
      </w:pPr>
      <w:r w:rsidRPr="00913E34">
        <w:rPr>
          <w:rFonts w:ascii="Arial" w:eastAsia="Times New Roman" w:hAnsi="Arial" w:cs="Arial"/>
          <w:b/>
          <w:bCs/>
          <w:color w:val="000000" w:themeColor="text1"/>
          <w:sz w:val="24"/>
          <w:szCs w:val="24"/>
          <w:lang w:val="sr-Latn-ME"/>
        </w:rPr>
        <w:t>OSNOVI ZA OBAVEZNO ISKLJUČENJE IZ POSTUPKA JAVNE NABAVKE</w:t>
      </w:r>
      <w:bookmarkEnd w:id="3"/>
    </w:p>
    <w:p w14:paraId="372BE1DF" w14:textId="77777777" w:rsidR="0068379D" w:rsidRPr="00913E34" w:rsidRDefault="0068379D" w:rsidP="0068379D">
      <w:pPr>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Privredni subjekat će se isključiti iz postupka javne nabavke, ako: </w:t>
      </w:r>
    </w:p>
    <w:p w14:paraId="2984F231"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bookmarkStart w:id="4" w:name="_Toc62730558"/>
      <w:r w:rsidRPr="00913E34">
        <w:rPr>
          <w:rFonts w:ascii="Arial" w:eastAsia="Times New Roman" w:hAnsi="Arial" w:cs="Arial"/>
          <w:color w:val="000000" w:themeColor="text1"/>
          <w:sz w:val="24"/>
          <w:szCs w:val="24"/>
          <w:lang w:val="sr-Latn-ME"/>
        </w:rPr>
        <w:t>je vršio neprimjeren uticaj u smislu člana 38 stav 2 tačka 1 ovog zakona;</w:t>
      </w:r>
    </w:p>
    <w:p w14:paraId="6C4C14E5"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postoji sukob interesa iz člana 41 stav 1 tačka 2 ili člana 42 ovog zakona;</w:t>
      </w:r>
    </w:p>
    <w:p w14:paraId="3DCA7FE4"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ne ispunjava uslov iz člana 99 ovog zakona;</w:t>
      </w:r>
    </w:p>
    <w:p w14:paraId="1C991A7B"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ne ispunjava uslov iz čl. 102, 104 ili 106 ovog zakona predviđen tenderskom dokumentacijom;</w:t>
      </w:r>
    </w:p>
    <w:p w14:paraId="3899B38E"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lastRenderedPageBreak/>
        <w:t>nije dostavio izjavu privrednog subjekta ili dostavljena izjava ne sadrži informacije i podatke tražene tenderskom dokumentacijom ili je nepravilno sačinjena;</w:t>
      </w:r>
    </w:p>
    <w:p w14:paraId="7B8A2460"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postoji razlog na osnovu kojeg se smatra da je odustao od prijave, odnosno ponude, a koji je propisan članom 120 stav 15 ovog zakona;</w:t>
      </w:r>
    </w:p>
    <w:p w14:paraId="7DA27640"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C9F6D5C" w14:textId="77777777" w:rsidR="0068379D" w:rsidRPr="00913E34" w:rsidRDefault="0068379D" w:rsidP="0068379D">
      <w:pPr>
        <w:numPr>
          <w:ilvl w:val="0"/>
          <w:numId w:val="6"/>
        </w:numPr>
        <w:spacing w:after="0"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postoji drugi razlog propisan ovim zakonom.  </w:t>
      </w:r>
    </w:p>
    <w:p w14:paraId="6B3342DA" w14:textId="77777777" w:rsidR="0068379D" w:rsidRPr="00913E34" w:rsidRDefault="0068379D" w:rsidP="0068379D">
      <w:pPr>
        <w:spacing w:line="240" w:lineRule="auto"/>
        <w:rPr>
          <w:rFonts w:ascii="Arial" w:eastAsia="Times New Roman" w:hAnsi="Arial" w:cs="Arial"/>
          <w:color w:val="FF0000"/>
          <w:sz w:val="24"/>
          <w:szCs w:val="24"/>
          <w:lang w:val="sr-Latn-ME"/>
        </w:rPr>
      </w:pPr>
    </w:p>
    <w:bookmarkEnd w:id="4"/>
    <w:p w14:paraId="28989CA2"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r w:rsidRPr="00913E34">
        <w:rPr>
          <w:rFonts w:ascii="Arial" w:eastAsia="Times New Roman" w:hAnsi="Arial" w:cs="Arial"/>
          <w:b/>
          <w:color w:val="000000" w:themeColor="text1"/>
          <w:sz w:val="24"/>
          <w:szCs w:val="24"/>
          <w:lang w:val="sr-Latn-ME"/>
        </w:rPr>
        <w:t>SREDSTVA FINANSIJSKOG OBEZBJEĐENJA UGOVORA O JAVNOJ NABAVCI</w:t>
      </w:r>
    </w:p>
    <w:p w14:paraId="01BDBB03"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66BC127E" w14:textId="0A69A741" w:rsidR="0068379D" w:rsidRPr="00913E34" w:rsidRDefault="0068379D" w:rsidP="0068379D">
      <w:pPr>
        <w:spacing w:line="240" w:lineRule="auto"/>
        <w:jc w:val="both"/>
        <w:rPr>
          <w:rFonts w:ascii="Arial" w:eastAsia="Times New Roman" w:hAnsi="Arial" w:cs="Arial"/>
          <w:color w:val="FF0000"/>
          <w:sz w:val="24"/>
          <w:szCs w:val="24"/>
          <w:lang w:val="sr-Latn-ME"/>
        </w:rPr>
      </w:pPr>
      <w:r w:rsidRPr="00913E34">
        <w:rPr>
          <w:rFonts w:ascii="Arial" w:eastAsia="Times New Roman" w:hAnsi="Arial" w:cs="Arial"/>
          <w:color w:val="000000" w:themeColor="text1"/>
          <w:sz w:val="24"/>
          <w:szCs w:val="24"/>
          <w:lang w:val="sr-Latn-ME"/>
        </w:rPr>
        <w:t>Ponuđač čija ponuda bude izabrana kao najpovoljnija je dužan da uz potpisan ugovor o javnoj nabavci dostavi Naručiocu Garanciju za dobro izvršenje ugovora, za slučaj povrede ugovorenih obaveza u iznosu od 10% od vrijed</w:t>
      </w:r>
      <w:r w:rsidR="00FE210F" w:rsidRPr="00913E34">
        <w:rPr>
          <w:rFonts w:ascii="Arial" w:eastAsia="Times New Roman" w:hAnsi="Arial" w:cs="Arial"/>
          <w:color w:val="000000" w:themeColor="text1"/>
          <w:sz w:val="24"/>
          <w:szCs w:val="24"/>
          <w:lang w:val="sr-Latn-ME"/>
        </w:rPr>
        <w:t>nosti ugovora sa rokom važenja 3</w:t>
      </w:r>
      <w:r w:rsidRPr="00913E34">
        <w:rPr>
          <w:rFonts w:ascii="Arial" w:eastAsia="Times New Roman" w:hAnsi="Arial" w:cs="Arial"/>
          <w:color w:val="000000" w:themeColor="text1"/>
          <w:sz w:val="24"/>
          <w:szCs w:val="24"/>
          <w:lang w:val="sr-Latn-ME"/>
        </w:rPr>
        <w:t>0 dana duže od roka izvođenja radova. Ponuđač čija ponuda bude izabrana kao najpovoljnija je dužan da na zahtjev Naručioca produži rok važenja Garancije za dobro izvršenje ugovora tj. da održava Garanciju do završene primopredaje radova i okončanog obračuna.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r w:rsidRPr="00913E34">
        <w:rPr>
          <w:rFonts w:ascii="Arial" w:eastAsia="Times New Roman" w:hAnsi="Arial" w:cs="Arial"/>
          <w:color w:val="FF0000"/>
          <w:sz w:val="24"/>
          <w:szCs w:val="24"/>
          <w:lang w:val="sr-Latn-ME"/>
        </w:rPr>
        <w:t>.</w:t>
      </w:r>
    </w:p>
    <w:p w14:paraId="581E52A7"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1E55AA36"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Ponuđač čija ponuda bude izabrana kao najpovoljnija dužan je nakon primopredaje radova  da dostavi Garanciju za otklanjanje nedostataka u garantnom roku, za slučaj da izabrani ponuđač u garantnom roku ne ispuni obaveze na koje se garancija odnosi, u iznosu od 10% od vrijednosti ugovora, sa rokom važenja 30 dana dužim od garantnog roka. Ova garancija mora da je bezuslovna i plativa na prvi poziv Naručioca. Izabrani ponuđač je dužan da nakon primopredaje predmetnih radova dostavi Naručiocu bezuslovnu i plativu na prvi poziv garanciju za otklanjanje nedostataka u garantnom roku. Ako izabrani ponuđač ne dostavi garanciju za otklanjanje nedostataka u garantnom roku Naručilac će aktivirati garanciju za dobro izvršenje ugovora.</w:t>
      </w:r>
    </w:p>
    <w:p w14:paraId="576F8F6A"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6DDDBF61"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Ponuđač čija ponuda bude izabrana kao najpovoljnija je dužan da uz potpisan ugovor o javnoj nabavci dostavi Naručiocu Polisu osiguranja od profesionalne odgovornosti za štetu koja može da nastane investitorima ili trećim licima u periodu od dana početka izvršenja Ugovora do primopredaje radova. Osiguranje mora da pokriva rizik odgovornosti za štetu prouzrokovanu licima, za štetu na objektima i za finansijski gubitak. </w:t>
      </w:r>
    </w:p>
    <w:p w14:paraId="6F03DF53"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lastRenderedPageBreak/>
        <w:t xml:space="preserve"> u Polisi se mora navesti da se ista izdaje za predmetnu javnu nabavku. </w:t>
      </w:r>
    </w:p>
    <w:p w14:paraId="029B735C"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p>
    <w:p w14:paraId="20A53BCF"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r w:rsidRPr="00913E34">
        <w:rPr>
          <w:rFonts w:ascii="Arial" w:eastAsia="Times New Roman" w:hAnsi="Arial" w:cs="Arial"/>
          <w:b/>
          <w:color w:val="000000" w:themeColor="text1"/>
          <w:sz w:val="24"/>
          <w:szCs w:val="24"/>
          <w:lang w:val="sr-Latn-ME"/>
        </w:rPr>
        <w:t>METODOLOGIJA VREDNOVANJA PONUDA</w:t>
      </w:r>
    </w:p>
    <w:p w14:paraId="7DF42E31"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Naručilac će u postupku javne nabavke  izabrati ekonomski najpovoljniju ponudu, primjenom pristupa isplativosti, po osnovu kriterijuma</w:t>
      </w:r>
      <w:r w:rsidRPr="00913E34">
        <w:rPr>
          <w:rFonts w:ascii="Arial" w:eastAsia="Times New Roman" w:hAnsi="Arial" w:cs="Arial"/>
          <w:color w:val="000000" w:themeColor="text1"/>
          <w:sz w:val="24"/>
          <w:szCs w:val="24"/>
          <w:vertAlign w:val="superscript"/>
          <w:lang w:val="sr-Latn-ME"/>
        </w:rPr>
        <w:footnoteReference w:id="6"/>
      </w:r>
      <w:r w:rsidRPr="00913E34">
        <w:rPr>
          <w:rFonts w:ascii="Arial" w:eastAsia="Times New Roman" w:hAnsi="Arial" w:cs="Arial"/>
          <w:color w:val="000000" w:themeColor="text1"/>
          <w:sz w:val="24"/>
          <w:szCs w:val="24"/>
          <w:lang w:val="sr-Latn-ME"/>
        </w:rPr>
        <w:t xml:space="preserve">: </w:t>
      </w:r>
    </w:p>
    <w:p w14:paraId="57302472" w14:textId="779D8D3B" w:rsidR="0067526C" w:rsidRPr="00913E34" w:rsidRDefault="0068379D" w:rsidP="0068379D">
      <w:pPr>
        <w:spacing w:line="240" w:lineRule="auto"/>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eastAsia="en-GB"/>
        </w:rPr>
        <w:sym w:font="Wingdings" w:char="F0FE"/>
      </w:r>
      <w:r w:rsidRPr="00913E34">
        <w:rPr>
          <w:rFonts w:ascii="Arial" w:eastAsia="Times New Roman" w:hAnsi="Arial" w:cs="Arial"/>
          <w:color w:val="000000" w:themeColor="text1"/>
          <w:sz w:val="24"/>
          <w:szCs w:val="24"/>
          <w:lang w:val="sr-Latn-ME"/>
        </w:rPr>
        <w:t xml:space="preserve"> odnos cijene i kvaliteta</w:t>
      </w:r>
    </w:p>
    <w:p w14:paraId="1CFCA421" w14:textId="545BF5D2" w:rsidR="0067526C" w:rsidRPr="00913E34" w:rsidRDefault="0067526C" w:rsidP="0068379D">
      <w:pPr>
        <w:spacing w:line="240" w:lineRule="auto"/>
        <w:rPr>
          <w:rFonts w:ascii="Arial" w:eastAsia="Times New Roman" w:hAnsi="Arial" w:cs="Arial"/>
          <w:color w:val="000000" w:themeColor="text1"/>
          <w:sz w:val="24"/>
          <w:szCs w:val="24"/>
          <w:lang w:val="sr-Latn-ME"/>
        </w:rPr>
      </w:pPr>
      <w:proofErr w:type="spellStart"/>
      <w:r w:rsidRPr="00913E34">
        <w:rPr>
          <w:rFonts w:ascii="Arial" w:eastAsia="Times New Roman" w:hAnsi="Arial" w:cs="Arial"/>
          <w:color w:val="000000" w:themeColor="text1"/>
          <w:sz w:val="24"/>
          <w:szCs w:val="24"/>
        </w:rPr>
        <w:t>Naručilac</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će</w:t>
      </w:r>
      <w:proofErr w:type="spellEnd"/>
      <w:r w:rsidRPr="00913E34">
        <w:rPr>
          <w:rFonts w:ascii="Arial" w:eastAsia="Times New Roman" w:hAnsi="Arial" w:cs="Arial"/>
          <w:color w:val="000000" w:themeColor="text1"/>
          <w:sz w:val="24"/>
          <w:szCs w:val="24"/>
        </w:rPr>
        <w:t xml:space="preserve"> u </w:t>
      </w:r>
      <w:proofErr w:type="spellStart"/>
      <w:r w:rsidRPr="00913E34">
        <w:rPr>
          <w:rFonts w:ascii="Arial" w:eastAsia="Times New Roman" w:hAnsi="Arial" w:cs="Arial"/>
          <w:color w:val="000000" w:themeColor="text1"/>
          <w:sz w:val="24"/>
          <w:szCs w:val="24"/>
        </w:rPr>
        <w:t>postupku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javne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nabavke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izabrati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ekonomski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najpovoljniju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ponudu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primjenom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pristupa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isplativosti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osnovu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kriterijuma</w:t>
      </w:r>
      <w:proofErr w:type="spellEnd"/>
      <w:r w:rsidRPr="00913E34">
        <w:rPr>
          <w:rFonts w:ascii="Arial" w:eastAsia="Times New Roman" w:hAnsi="Arial" w:cs="Arial"/>
          <w:color w:val="000000" w:themeColor="text1"/>
          <w:sz w:val="24"/>
          <w:szCs w:val="24"/>
        </w:rPr>
        <w:t xml:space="preserve"> :  </w:t>
      </w:r>
      <w:proofErr w:type="spellStart"/>
      <w:r w:rsidRPr="00913E34">
        <w:rPr>
          <w:rFonts w:ascii="Arial" w:eastAsia="Times New Roman" w:hAnsi="Arial" w:cs="Arial"/>
          <w:color w:val="000000" w:themeColor="text1"/>
          <w:sz w:val="24"/>
          <w:szCs w:val="24"/>
        </w:rPr>
        <w:t>odnos</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cijene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kvaliteta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Koristiće</w:t>
      </w:r>
      <w:proofErr w:type="spellEnd"/>
      <w:r w:rsidRPr="00913E34">
        <w:rPr>
          <w:rFonts w:ascii="Arial" w:eastAsia="Times New Roman" w:hAnsi="Arial" w:cs="Arial"/>
          <w:color w:val="000000" w:themeColor="text1"/>
          <w:sz w:val="24"/>
          <w:szCs w:val="24"/>
        </w:rPr>
        <w:t xml:space="preserve"> se </w:t>
      </w:r>
      <w:proofErr w:type="spellStart"/>
      <w:r w:rsidRPr="00913E34">
        <w:rPr>
          <w:rFonts w:ascii="Arial" w:eastAsia="Times New Roman" w:hAnsi="Arial" w:cs="Arial"/>
          <w:color w:val="000000" w:themeColor="text1"/>
          <w:sz w:val="24"/>
          <w:szCs w:val="24"/>
        </w:rPr>
        <w:t>relativna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metoda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sledeći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način</w:t>
      </w:r>
      <w:proofErr w:type="spellEnd"/>
      <w:r w:rsidRPr="00913E34">
        <w:rPr>
          <w:rFonts w:ascii="Arial" w:eastAsia="Times New Roman" w:hAnsi="Arial" w:cs="Arial"/>
          <w:color w:val="000000" w:themeColor="text1"/>
          <w:sz w:val="24"/>
          <w:szCs w:val="24"/>
        </w:rPr>
        <w:t>: -</w:t>
      </w:r>
      <w:proofErr w:type="spellStart"/>
      <w:r w:rsidRPr="00913E34">
        <w:rPr>
          <w:rFonts w:ascii="Arial" w:eastAsia="Times New Roman" w:hAnsi="Arial" w:cs="Arial"/>
          <w:color w:val="000000" w:themeColor="text1"/>
          <w:sz w:val="24"/>
          <w:szCs w:val="24"/>
        </w:rPr>
        <w:t>cijena</w:t>
      </w:r>
      <w:proofErr w:type="spellEnd"/>
      <w:r w:rsidRPr="00913E34">
        <w:rPr>
          <w:rFonts w:ascii="Arial" w:eastAsia="Times New Roman" w:hAnsi="Arial" w:cs="Arial"/>
          <w:color w:val="000000" w:themeColor="text1"/>
          <w:sz w:val="24"/>
          <w:szCs w:val="24"/>
        </w:rPr>
        <w:t xml:space="preserve"> C=70 </w:t>
      </w:r>
      <w:proofErr w:type="spellStart"/>
      <w:r w:rsidRPr="00913E34">
        <w:rPr>
          <w:rFonts w:ascii="Arial" w:eastAsia="Times New Roman" w:hAnsi="Arial" w:cs="Arial"/>
          <w:color w:val="000000" w:themeColor="text1"/>
          <w:sz w:val="24"/>
          <w:szCs w:val="24"/>
        </w:rPr>
        <w:t>bodova</w:t>
      </w:r>
      <w:proofErr w:type="spellEnd"/>
      <w:r w:rsidRPr="00913E34">
        <w:rPr>
          <w:rFonts w:ascii="Arial" w:eastAsia="Times New Roman" w:hAnsi="Arial" w:cs="Arial"/>
          <w:color w:val="000000" w:themeColor="text1"/>
          <w:sz w:val="24"/>
          <w:szCs w:val="24"/>
        </w:rPr>
        <w:t xml:space="preserve"> , Po </w:t>
      </w:r>
      <w:proofErr w:type="spellStart"/>
      <w:r w:rsidRPr="00913E34">
        <w:rPr>
          <w:rFonts w:ascii="Arial" w:eastAsia="Times New Roman" w:hAnsi="Arial" w:cs="Arial"/>
          <w:color w:val="000000" w:themeColor="text1"/>
          <w:sz w:val="24"/>
          <w:szCs w:val="24"/>
        </w:rPr>
        <w:t>formuli:broj</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bodova</w:t>
      </w:r>
      <w:proofErr w:type="spellEnd"/>
      <w:r w:rsidRPr="00913E34">
        <w:rPr>
          <w:rFonts w:ascii="Arial" w:eastAsia="Times New Roman" w:hAnsi="Arial" w:cs="Arial"/>
          <w:color w:val="000000" w:themeColor="text1"/>
          <w:sz w:val="24"/>
          <w:szCs w:val="24"/>
        </w:rPr>
        <w:t>=</w:t>
      </w:r>
      <w:proofErr w:type="spellStart"/>
      <w:r w:rsidRPr="00913E34">
        <w:rPr>
          <w:rFonts w:ascii="Arial" w:eastAsia="Times New Roman" w:hAnsi="Arial" w:cs="Arial"/>
          <w:color w:val="000000" w:themeColor="text1"/>
          <w:sz w:val="24"/>
          <w:szCs w:val="24"/>
        </w:rPr>
        <w:t>najniže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ponudjena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cijena</w:t>
      </w:r>
      <w:proofErr w:type="spellEnd"/>
      <w:r w:rsidRPr="00913E34">
        <w:rPr>
          <w:rFonts w:ascii="Arial" w:eastAsia="Times New Roman" w:hAnsi="Arial" w:cs="Arial"/>
          <w:color w:val="000000" w:themeColor="text1"/>
          <w:sz w:val="24"/>
          <w:szCs w:val="24"/>
        </w:rPr>
        <w:t>/</w:t>
      </w:r>
      <w:proofErr w:type="spellStart"/>
      <w:r w:rsidRPr="00913E34">
        <w:rPr>
          <w:rFonts w:ascii="Arial" w:eastAsia="Times New Roman" w:hAnsi="Arial" w:cs="Arial"/>
          <w:color w:val="000000" w:themeColor="text1"/>
          <w:sz w:val="24"/>
          <w:szCs w:val="24"/>
        </w:rPr>
        <w:t>ponudjena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cijena</w:t>
      </w:r>
      <w:proofErr w:type="spellEnd"/>
      <w:r w:rsidRPr="00913E34">
        <w:rPr>
          <w:rFonts w:ascii="Arial" w:eastAsia="Times New Roman" w:hAnsi="Arial" w:cs="Arial"/>
          <w:color w:val="000000" w:themeColor="text1"/>
          <w:sz w:val="24"/>
          <w:szCs w:val="24"/>
        </w:rPr>
        <w:t xml:space="preserve"> x 70 -</w:t>
      </w:r>
      <w:proofErr w:type="spellStart"/>
      <w:r w:rsidRPr="00913E34">
        <w:rPr>
          <w:rFonts w:ascii="Arial" w:eastAsia="Times New Roman" w:hAnsi="Arial" w:cs="Arial"/>
          <w:color w:val="000000" w:themeColor="text1"/>
          <w:sz w:val="24"/>
          <w:szCs w:val="24"/>
        </w:rPr>
        <w:t>kvalitet</w:t>
      </w:r>
      <w:proofErr w:type="spellEnd"/>
      <w:r w:rsidRPr="00913E34">
        <w:rPr>
          <w:rFonts w:ascii="Arial" w:eastAsia="Times New Roman" w:hAnsi="Arial" w:cs="Arial"/>
          <w:color w:val="000000" w:themeColor="text1"/>
          <w:sz w:val="24"/>
          <w:szCs w:val="24"/>
        </w:rPr>
        <w:t xml:space="preserve"> K=30 </w:t>
      </w:r>
      <w:proofErr w:type="spellStart"/>
      <w:r w:rsidRPr="00913E34">
        <w:rPr>
          <w:rFonts w:ascii="Arial" w:eastAsia="Times New Roman" w:hAnsi="Arial" w:cs="Arial"/>
          <w:color w:val="000000" w:themeColor="text1"/>
          <w:sz w:val="24"/>
          <w:szCs w:val="24"/>
        </w:rPr>
        <w:t>bodova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Ponude</w:t>
      </w:r>
      <w:proofErr w:type="spellEnd"/>
      <w:r w:rsidRPr="00913E34">
        <w:rPr>
          <w:rFonts w:ascii="Arial" w:eastAsia="Times New Roman" w:hAnsi="Arial" w:cs="Arial"/>
          <w:color w:val="000000" w:themeColor="text1"/>
          <w:sz w:val="24"/>
          <w:szCs w:val="24"/>
        </w:rPr>
        <w:t xml:space="preserve"> se </w:t>
      </w:r>
      <w:proofErr w:type="spellStart"/>
      <w:r w:rsidRPr="00913E34">
        <w:rPr>
          <w:rFonts w:ascii="Arial" w:eastAsia="Times New Roman" w:hAnsi="Arial" w:cs="Arial"/>
          <w:color w:val="000000" w:themeColor="text1"/>
          <w:sz w:val="24"/>
          <w:szCs w:val="24"/>
        </w:rPr>
        <w:t>vrednuju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osnovu</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parametra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kvaliteta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koji</w:t>
      </w:r>
      <w:proofErr w:type="spellEnd"/>
      <w:r w:rsidRPr="00913E34">
        <w:rPr>
          <w:rFonts w:ascii="Arial" w:eastAsia="Times New Roman" w:hAnsi="Arial" w:cs="Arial"/>
          <w:color w:val="000000" w:themeColor="text1"/>
          <w:sz w:val="24"/>
          <w:szCs w:val="24"/>
        </w:rPr>
        <w:t xml:space="preserve"> se </w:t>
      </w:r>
      <w:proofErr w:type="spellStart"/>
      <w:r w:rsidRPr="00913E34">
        <w:rPr>
          <w:rFonts w:ascii="Arial" w:eastAsia="Times New Roman" w:hAnsi="Arial" w:cs="Arial"/>
          <w:color w:val="000000" w:themeColor="text1"/>
          <w:sz w:val="24"/>
          <w:szCs w:val="24"/>
        </w:rPr>
        <w:t>odnosi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kvalifikacije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iskustvo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ovlašćenog</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inženjera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koji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će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rukovoditi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gradjenjem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objekta</w:t>
      </w:r>
      <w:proofErr w:type="spellEnd"/>
      <w:r w:rsidRPr="00913E34">
        <w:rPr>
          <w:rFonts w:ascii="Arial" w:eastAsia="Times New Roman" w:hAnsi="Arial" w:cs="Arial"/>
          <w:color w:val="000000" w:themeColor="text1"/>
          <w:sz w:val="24"/>
          <w:szCs w:val="24"/>
        </w:rPr>
        <w:t xml:space="preserve"> u </w:t>
      </w:r>
      <w:proofErr w:type="spellStart"/>
      <w:r w:rsidRPr="00913E34">
        <w:rPr>
          <w:rFonts w:ascii="Arial" w:eastAsia="Times New Roman" w:hAnsi="Arial" w:cs="Arial"/>
          <w:color w:val="000000" w:themeColor="text1"/>
          <w:sz w:val="24"/>
          <w:szCs w:val="24"/>
        </w:rPr>
        <w:t>cjelini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istim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ili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sličnim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poslovima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isti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poslovima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smatra</w:t>
      </w:r>
      <w:proofErr w:type="spellEnd"/>
      <w:r w:rsidRPr="00913E34">
        <w:rPr>
          <w:rFonts w:ascii="Arial" w:eastAsia="Times New Roman" w:hAnsi="Arial" w:cs="Arial"/>
          <w:color w:val="000000" w:themeColor="text1"/>
          <w:sz w:val="24"/>
          <w:szCs w:val="24"/>
        </w:rPr>
        <w:t xml:space="preserve"> se : -</w:t>
      </w:r>
      <w:proofErr w:type="spellStart"/>
      <w:r w:rsidRPr="00913E34">
        <w:rPr>
          <w:rFonts w:ascii="Arial" w:eastAsia="Times New Roman" w:hAnsi="Arial" w:cs="Arial"/>
          <w:color w:val="000000" w:themeColor="text1"/>
          <w:sz w:val="24"/>
          <w:szCs w:val="24"/>
        </w:rPr>
        <w:t>Izgradnja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ili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rekonstrukcija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gradskih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saobraća</w:t>
      </w:r>
      <w:r w:rsidR="00913E34" w:rsidRPr="00913E34">
        <w:rPr>
          <w:rFonts w:ascii="Arial" w:eastAsia="Times New Roman" w:hAnsi="Arial" w:cs="Arial"/>
          <w:color w:val="000000" w:themeColor="text1"/>
          <w:sz w:val="24"/>
          <w:szCs w:val="24"/>
        </w:rPr>
        <w:t>jnica</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lokalnih</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puteva</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seos</w:t>
      </w:r>
      <w:r w:rsidRPr="00913E34">
        <w:rPr>
          <w:rFonts w:ascii="Arial" w:eastAsia="Times New Roman" w:hAnsi="Arial" w:cs="Arial"/>
          <w:color w:val="000000" w:themeColor="text1"/>
          <w:sz w:val="24"/>
          <w:szCs w:val="24"/>
        </w:rPr>
        <w:t>kih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puteva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Sličnim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poslovima</w:t>
      </w:r>
      <w:proofErr w:type="spellEnd"/>
      <w:r w:rsidRPr="00913E34">
        <w:rPr>
          <w:rFonts w:ascii="Arial" w:eastAsia="Times New Roman" w:hAnsi="Arial" w:cs="Arial"/>
          <w:color w:val="000000" w:themeColor="text1"/>
          <w:sz w:val="24"/>
          <w:szCs w:val="24"/>
        </w:rPr>
        <w:t xml:space="preserve"> se </w:t>
      </w:r>
      <w:proofErr w:type="spellStart"/>
      <w:r w:rsidRPr="00913E34">
        <w:rPr>
          <w:rFonts w:ascii="Arial" w:eastAsia="Times New Roman" w:hAnsi="Arial" w:cs="Arial"/>
          <w:color w:val="000000" w:themeColor="text1"/>
          <w:sz w:val="24"/>
          <w:szCs w:val="24"/>
        </w:rPr>
        <w:t>smatra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Izvođenje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radova</w:t>
      </w:r>
      <w:proofErr w:type="spellEnd"/>
      <w:r w:rsidRPr="00913E34">
        <w:rPr>
          <w:rFonts w:ascii="Arial" w:eastAsia="Times New Roman" w:hAnsi="Arial" w:cs="Arial"/>
          <w:color w:val="000000" w:themeColor="text1"/>
          <w:sz w:val="24"/>
          <w:szCs w:val="24"/>
        </w:rPr>
        <w:t xml:space="preserve"> </w:t>
      </w:r>
      <w:proofErr w:type="spellStart"/>
      <w:proofErr w:type="gramStart"/>
      <w:r w:rsidRPr="00913E34">
        <w:rPr>
          <w:rFonts w:ascii="Arial" w:eastAsia="Times New Roman" w:hAnsi="Arial" w:cs="Arial"/>
          <w:color w:val="000000" w:themeColor="text1"/>
          <w:sz w:val="24"/>
          <w:szCs w:val="24"/>
        </w:rPr>
        <w:t>na</w:t>
      </w:r>
      <w:proofErr w:type="spellEnd"/>
      <w:proofErr w:type="gram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adaptaciji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ili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sanaciji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ili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modernizaciji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lokalnih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nekategorisanih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putev</w:t>
      </w:r>
      <w:r w:rsidR="00913E34" w:rsidRPr="00913E34">
        <w:rPr>
          <w:rFonts w:ascii="Arial" w:eastAsia="Times New Roman" w:hAnsi="Arial" w:cs="Arial"/>
          <w:color w:val="000000" w:themeColor="text1"/>
          <w:sz w:val="24"/>
          <w:szCs w:val="24"/>
        </w:rPr>
        <w:t>a</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gradskih</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saobraćajnica</w:t>
      </w:r>
      <w:proofErr w:type="spellEnd"/>
      <w:r w:rsidR="00913E34" w:rsidRPr="00913E34">
        <w:rPr>
          <w:rFonts w:ascii="Arial" w:eastAsia="Times New Roman" w:hAnsi="Arial" w:cs="Arial"/>
          <w:color w:val="000000" w:themeColor="text1"/>
          <w:sz w:val="24"/>
          <w:szCs w:val="24"/>
        </w:rPr>
        <w:t xml:space="preserve">, </w:t>
      </w:r>
      <w:proofErr w:type="spellStart"/>
      <w:r w:rsidR="00913E34" w:rsidRPr="00913E34">
        <w:rPr>
          <w:rFonts w:ascii="Arial" w:eastAsia="Times New Roman" w:hAnsi="Arial" w:cs="Arial"/>
          <w:color w:val="000000" w:themeColor="text1"/>
          <w:sz w:val="24"/>
          <w:szCs w:val="24"/>
        </w:rPr>
        <w:t>seos</w:t>
      </w:r>
      <w:r w:rsidRPr="00913E34">
        <w:rPr>
          <w:rFonts w:ascii="Arial" w:eastAsia="Times New Roman" w:hAnsi="Arial" w:cs="Arial"/>
          <w:color w:val="000000" w:themeColor="text1"/>
          <w:sz w:val="24"/>
          <w:szCs w:val="24"/>
        </w:rPr>
        <w:t>kih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puteva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Dokazivanje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Potvrde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izdate</w:t>
      </w:r>
      <w:proofErr w:type="spellEnd"/>
      <w:r w:rsidRPr="00913E34">
        <w:rPr>
          <w:rFonts w:ascii="Arial" w:eastAsia="Times New Roman" w:hAnsi="Arial" w:cs="Arial"/>
          <w:color w:val="000000" w:themeColor="text1"/>
          <w:sz w:val="24"/>
          <w:szCs w:val="24"/>
        </w:rPr>
        <w:t xml:space="preserve"> </w:t>
      </w:r>
      <w:proofErr w:type="spellStart"/>
      <w:proofErr w:type="gramStart"/>
      <w:r w:rsidRPr="00913E34">
        <w:rPr>
          <w:rFonts w:ascii="Arial" w:eastAsia="Times New Roman" w:hAnsi="Arial" w:cs="Arial"/>
          <w:color w:val="000000" w:themeColor="text1"/>
          <w:sz w:val="24"/>
          <w:szCs w:val="24"/>
        </w:rPr>
        <w:t>od</w:t>
      </w:r>
      <w:proofErr w:type="spellEnd"/>
      <w:proofErr w:type="gram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strane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investitora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odnosno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korisnika</w:t>
      </w:r>
      <w:proofErr w:type="spellEnd"/>
      <w:r w:rsidRPr="00913E34">
        <w:rPr>
          <w:rFonts w:ascii="Arial" w:eastAsia="Times New Roman" w:hAnsi="Arial" w:cs="Arial"/>
          <w:color w:val="000000" w:themeColor="text1"/>
          <w:sz w:val="24"/>
          <w:szCs w:val="24"/>
        </w:rPr>
        <w:t xml:space="preserve"> o </w:t>
      </w:r>
      <w:proofErr w:type="spellStart"/>
      <w:r w:rsidRPr="00913E34">
        <w:rPr>
          <w:rFonts w:ascii="Arial" w:eastAsia="Times New Roman" w:hAnsi="Arial" w:cs="Arial"/>
          <w:color w:val="000000" w:themeColor="text1"/>
          <w:sz w:val="24"/>
          <w:szCs w:val="24"/>
        </w:rPr>
        <w:t>izvedenim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radovima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tokom</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prethodnih</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godina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ali</w:t>
      </w:r>
      <w:proofErr w:type="spellEnd"/>
      <w:r w:rsidRPr="00913E34">
        <w:rPr>
          <w:rFonts w:ascii="Arial" w:eastAsia="Times New Roman" w:hAnsi="Arial" w:cs="Arial"/>
          <w:color w:val="000000" w:themeColor="text1"/>
          <w:sz w:val="24"/>
          <w:szCs w:val="24"/>
        </w:rPr>
        <w:t xml:space="preserve"> ne </w:t>
      </w:r>
      <w:proofErr w:type="spellStart"/>
      <w:r w:rsidRPr="00913E34">
        <w:rPr>
          <w:rFonts w:ascii="Arial" w:eastAsia="Times New Roman" w:hAnsi="Arial" w:cs="Arial"/>
          <w:color w:val="000000" w:themeColor="text1"/>
          <w:sz w:val="24"/>
          <w:szCs w:val="24"/>
        </w:rPr>
        <w:t>duže</w:t>
      </w:r>
      <w:proofErr w:type="spellEnd"/>
      <w:r w:rsidRPr="00913E34">
        <w:rPr>
          <w:rFonts w:ascii="Arial" w:eastAsia="Times New Roman" w:hAnsi="Arial" w:cs="Arial"/>
          <w:color w:val="000000" w:themeColor="text1"/>
          <w:sz w:val="24"/>
          <w:szCs w:val="24"/>
        </w:rPr>
        <w:t xml:space="preserve"> od pet </w:t>
      </w:r>
      <w:proofErr w:type="spellStart"/>
      <w:r w:rsidRPr="00913E34">
        <w:rPr>
          <w:rFonts w:ascii="Arial" w:eastAsia="Times New Roman" w:hAnsi="Arial" w:cs="Arial"/>
          <w:color w:val="000000" w:themeColor="text1"/>
          <w:sz w:val="24"/>
          <w:szCs w:val="24"/>
        </w:rPr>
        <w:t>godina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računajući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godinu</w:t>
      </w:r>
      <w:proofErr w:type="spellEnd"/>
      <w:r w:rsidRPr="00913E34">
        <w:rPr>
          <w:rFonts w:ascii="Arial" w:eastAsia="Times New Roman" w:hAnsi="Arial" w:cs="Arial"/>
          <w:color w:val="000000" w:themeColor="text1"/>
          <w:sz w:val="24"/>
          <w:szCs w:val="24"/>
        </w:rPr>
        <w:t xml:space="preserve"> u </w:t>
      </w:r>
      <w:proofErr w:type="spellStart"/>
      <w:r w:rsidRPr="00913E34">
        <w:rPr>
          <w:rFonts w:ascii="Arial" w:eastAsia="Times New Roman" w:hAnsi="Arial" w:cs="Arial"/>
          <w:color w:val="000000" w:themeColor="text1"/>
          <w:sz w:val="24"/>
          <w:szCs w:val="24"/>
        </w:rPr>
        <w:t>kojoj</w:t>
      </w:r>
      <w:proofErr w:type="spellEnd"/>
      <w:r w:rsidRPr="00913E34">
        <w:rPr>
          <w:rFonts w:ascii="Arial" w:eastAsia="Times New Roman" w:hAnsi="Arial" w:cs="Arial"/>
          <w:color w:val="000000" w:themeColor="text1"/>
          <w:sz w:val="24"/>
          <w:szCs w:val="24"/>
        </w:rPr>
        <w:t xml:space="preserve"> je </w:t>
      </w:r>
      <w:proofErr w:type="spellStart"/>
      <w:r w:rsidRPr="00913E34">
        <w:rPr>
          <w:rFonts w:ascii="Arial" w:eastAsia="Times New Roman" w:hAnsi="Arial" w:cs="Arial"/>
          <w:color w:val="000000" w:themeColor="text1"/>
          <w:sz w:val="24"/>
          <w:szCs w:val="24"/>
        </w:rPr>
        <w:t>započet</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postupak</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javne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nabavke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koje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sadrže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opis</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vrijednost</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predmeta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nabavke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vrijeme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realizacije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ugovora</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konstataciju</w:t>
      </w:r>
      <w:proofErr w:type="spellEnd"/>
      <w:r w:rsidRPr="00913E34">
        <w:rPr>
          <w:rFonts w:ascii="Arial" w:eastAsia="Times New Roman" w:hAnsi="Arial" w:cs="Arial"/>
          <w:color w:val="000000" w:themeColor="text1"/>
          <w:sz w:val="24"/>
          <w:szCs w:val="24"/>
        </w:rPr>
        <w:t xml:space="preserve"> da je </w:t>
      </w:r>
      <w:proofErr w:type="spellStart"/>
      <w:r w:rsidRPr="00913E34">
        <w:rPr>
          <w:rFonts w:ascii="Arial" w:eastAsia="Times New Roman" w:hAnsi="Arial" w:cs="Arial"/>
          <w:color w:val="000000" w:themeColor="text1"/>
          <w:sz w:val="24"/>
          <w:szCs w:val="24"/>
        </w:rPr>
        <w:t>ugovor</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blagovremeno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kvalitetno</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izvršen</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Napomene</w:t>
      </w:r>
      <w:proofErr w:type="spellEnd"/>
      <w:r w:rsidRPr="00913E34">
        <w:rPr>
          <w:rFonts w:ascii="Arial" w:eastAsia="Times New Roman" w:hAnsi="Arial" w:cs="Arial"/>
          <w:color w:val="000000" w:themeColor="text1"/>
          <w:sz w:val="24"/>
          <w:szCs w:val="24"/>
        </w:rPr>
        <w:t xml:space="preserve">: Kao </w:t>
      </w:r>
      <w:proofErr w:type="spellStart"/>
      <w:r w:rsidRPr="00913E34">
        <w:rPr>
          <w:rFonts w:ascii="Arial" w:eastAsia="Times New Roman" w:hAnsi="Arial" w:cs="Arial"/>
          <w:color w:val="000000" w:themeColor="text1"/>
          <w:sz w:val="24"/>
          <w:szCs w:val="24"/>
        </w:rPr>
        <w:t>validne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potvrde</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će</w:t>
      </w:r>
      <w:proofErr w:type="spellEnd"/>
      <w:r w:rsidRPr="00913E34">
        <w:rPr>
          <w:rFonts w:ascii="Arial" w:eastAsia="Times New Roman" w:hAnsi="Arial" w:cs="Arial"/>
          <w:color w:val="000000" w:themeColor="text1"/>
          <w:sz w:val="24"/>
          <w:szCs w:val="24"/>
        </w:rPr>
        <w:t xml:space="preserve"> se </w:t>
      </w:r>
      <w:proofErr w:type="spellStart"/>
      <w:r w:rsidRPr="00913E34">
        <w:rPr>
          <w:rFonts w:ascii="Arial" w:eastAsia="Times New Roman" w:hAnsi="Arial" w:cs="Arial"/>
          <w:color w:val="000000" w:themeColor="text1"/>
          <w:sz w:val="24"/>
          <w:szCs w:val="24"/>
        </w:rPr>
        <w:t>uzimati</w:t>
      </w:r>
      <w:proofErr w:type="spellEnd"/>
      <w:r w:rsidRPr="00913E34">
        <w:rPr>
          <w:rFonts w:ascii="Arial" w:eastAsia="Times New Roman" w:hAnsi="Arial" w:cs="Arial"/>
          <w:color w:val="000000" w:themeColor="text1"/>
          <w:sz w:val="24"/>
          <w:szCs w:val="24"/>
        </w:rPr>
        <w:t xml:space="preserve"> one u </w:t>
      </w:r>
      <w:proofErr w:type="spellStart"/>
      <w:r w:rsidRPr="00913E34">
        <w:rPr>
          <w:rFonts w:ascii="Arial" w:eastAsia="Times New Roman" w:hAnsi="Arial" w:cs="Arial"/>
          <w:color w:val="000000" w:themeColor="text1"/>
          <w:sz w:val="24"/>
          <w:szCs w:val="24"/>
        </w:rPr>
        <w:t>kojim</w:t>
      </w:r>
      <w:proofErr w:type="spellEnd"/>
      <w:r w:rsidRPr="00913E34">
        <w:rPr>
          <w:rFonts w:ascii="Arial" w:eastAsia="Times New Roman" w:hAnsi="Arial" w:cs="Arial"/>
          <w:color w:val="000000" w:themeColor="text1"/>
          <w:sz w:val="24"/>
          <w:szCs w:val="24"/>
        </w:rPr>
        <w:t xml:space="preserve"> je </w:t>
      </w:r>
      <w:proofErr w:type="spellStart"/>
      <w:r w:rsidRPr="00913E34">
        <w:rPr>
          <w:rFonts w:ascii="Arial" w:eastAsia="Times New Roman" w:hAnsi="Arial" w:cs="Arial"/>
          <w:color w:val="000000" w:themeColor="text1"/>
          <w:sz w:val="24"/>
          <w:szCs w:val="24"/>
        </w:rPr>
        <w:t>objekat</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završen</w:t>
      </w:r>
      <w:proofErr w:type="spellEnd"/>
      <w:r w:rsidRPr="00913E34">
        <w:rPr>
          <w:rFonts w:ascii="Arial" w:eastAsia="Times New Roman" w:hAnsi="Arial" w:cs="Arial"/>
          <w:color w:val="000000" w:themeColor="text1"/>
          <w:sz w:val="24"/>
          <w:szCs w:val="24"/>
        </w:rPr>
        <w:t xml:space="preserve"> u 2020</w:t>
      </w:r>
      <w:proofErr w:type="gramStart"/>
      <w:r w:rsidRPr="00913E34">
        <w:rPr>
          <w:rFonts w:ascii="Arial" w:eastAsia="Times New Roman" w:hAnsi="Arial" w:cs="Arial"/>
          <w:color w:val="000000" w:themeColor="text1"/>
          <w:sz w:val="24"/>
          <w:szCs w:val="24"/>
        </w:rPr>
        <w:t>,2021,2022,2023,2024</w:t>
      </w:r>
      <w:proofErr w:type="gram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godini</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ili</w:t>
      </w:r>
      <w:proofErr w:type="spellEnd"/>
      <w:r w:rsidRPr="00913E34">
        <w:rPr>
          <w:rFonts w:ascii="Arial" w:eastAsia="Times New Roman" w:hAnsi="Arial" w:cs="Arial"/>
          <w:color w:val="000000" w:themeColor="text1"/>
          <w:sz w:val="24"/>
          <w:szCs w:val="24"/>
        </w:rPr>
        <w:t xml:space="preserve"> u </w:t>
      </w:r>
      <w:proofErr w:type="spellStart"/>
      <w:r w:rsidRPr="00913E34">
        <w:rPr>
          <w:rFonts w:ascii="Arial" w:eastAsia="Times New Roman" w:hAnsi="Arial" w:cs="Arial"/>
          <w:color w:val="000000" w:themeColor="text1"/>
          <w:sz w:val="24"/>
          <w:szCs w:val="24"/>
        </w:rPr>
        <w:t>tekućoj</w:t>
      </w:r>
      <w:proofErr w:type="spellEnd"/>
      <w:r w:rsidRPr="00913E34">
        <w:rPr>
          <w:rFonts w:ascii="Arial" w:eastAsia="Times New Roman" w:hAnsi="Arial" w:cs="Arial"/>
          <w:color w:val="000000" w:themeColor="text1"/>
          <w:sz w:val="24"/>
          <w:szCs w:val="24"/>
        </w:rPr>
        <w:t xml:space="preserve"> </w:t>
      </w:r>
      <w:proofErr w:type="spellStart"/>
      <w:r w:rsidRPr="00913E34">
        <w:rPr>
          <w:rFonts w:ascii="Arial" w:eastAsia="Times New Roman" w:hAnsi="Arial" w:cs="Arial"/>
          <w:color w:val="000000" w:themeColor="text1"/>
          <w:sz w:val="24"/>
          <w:szCs w:val="24"/>
        </w:rPr>
        <w:t>godini</w:t>
      </w:r>
      <w:proofErr w:type="spellEnd"/>
      <w:r w:rsidRPr="00913E34">
        <w:rPr>
          <w:rFonts w:ascii="Arial" w:eastAsia="Times New Roman" w:hAnsi="Arial" w:cs="Arial"/>
          <w:color w:val="000000" w:themeColor="text1"/>
          <w:sz w:val="24"/>
          <w:szCs w:val="24"/>
        </w:rPr>
        <w:t>;</w:t>
      </w:r>
    </w:p>
    <w:p w14:paraId="36F9FEEB" w14:textId="77777777" w:rsidR="0067526C" w:rsidRPr="00913E34" w:rsidRDefault="0067526C" w:rsidP="0068379D">
      <w:pPr>
        <w:spacing w:line="240" w:lineRule="auto"/>
        <w:rPr>
          <w:rFonts w:ascii="Arial" w:eastAsia="Times New Roman" w:hAnsi="Arial" w:cs="Arial"/>
          <w:color w:val="FF0000"/>
          <w:sz w:val="24"/>
          <w:szCs w:val="24"/>
          <w:lang w:val="sr-Latn-ME"/>
        </w:rPr>
      </w:pPr>
    </w:p>
    <w:p w14:paraId="37E8680E" w14:textId="77777777" w:rsidR="0068379D" w:rsidRPr="00913E34" w:rsidRDefault="0068379D" w:rsidP="0068379D">
      <w:pPr>
        <w:keepNext/>
        <w:keepLines/>
        <w:numPr>
          <w:ilvl w:val="0"/>
          <w:numId w:val="2"/>
        </w:numPr>
        <w:pBdr>
          <w:top w:val="single" w:sz="4" w:space="0"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bookmarkStart w:id="5" w:name="_Toc62730560"/>
      <w:r w:rsidRPr="00913E34">
        <w:rPr>
          <w:rFonts w:ascii="Arial" w:eastAsia="Times New Roman" w:hAnsi="Arial" w:cs="Arial"/>
          <w:b/>
          <w:color w:val="000000" w:themeColor="text1"/>
          <w:sz w:val="24"/>
          <w:szCs w:val="24"/>
          <w:lang w:val="sr-Latn-ME"/>
        </w:rPr>
        <w:t>JEZIK PONUDE</w:t>
      </w:r>
      <w:bookmarkEnd w:id="5"/>
    </w:p>
    <w:p w14:paraId="69ECAD70"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Ponuda se sačinjava na:</w:t>
      </w:r>
    </w:p>
    <w:p w14:paraId="37C67F0D"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FE"/>
      </w:r>
      <w:r w:rsidRPr="00913E34">
        <w:rPr>
          <w:rFonts w:ascii="Arial" w:eastAsia="Times New Roman" w:hAnsi="Arial" w:cs="Arial"/>
          <w:color w:val="000000" w:themeColor="text1"/>
          <w:sz w:val="24"/>
          <w:szCs w:val="24"/>
          <w:lang w:val="sr-Latn-ME"/>
        </w:rPr>
        <w:t xml:space="preserve"> crnogorski jezik i drugi jezik koji je u službenoj upotrebi u Crnoj Gori, u skladu sa Ustavom i zakonom.</w:t>
      </w:r>
    </w:p>
    <w:p w14:paraId="5504D5A3"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bookmarkStart w:id="6" w:name="_Toc62730561"/>
      <w:r w:rsidRPr="00913E34">
        <w:rPr>
          <w:rFonts w:ascii="Arial" w:eastAsia="Times New Roman" w:hAnsi="Arial" w:cs="Arial"/>
          <w:b/>
          <w:color w:val="000000" w:themeColor="text1"/>
          <w:sz w:val="24"/>
          <w:szCs w:val="24"/>
          <w:lang w:val="sr-Latn-ME"/>
        </w:rPr>
        <w:t>NAČIN, MJESTO I VRIJEME PODNOŠENJA PONUDA I OTVARANJA PONUDA</w:t>
      </w:r>
      <w:bookmarkEnd w:id="6"/>
    </w:p>
    <w:p w14:paraId="3584A5BB"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p>
    <w:p w14:paraId="3CD6D6C4" w14:textId="73B2AFA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Ponude se podnose preko ESJN-a zaključno sa danom  </w:t>
      </w:r>
      <w:r w:rsidR="00357465">
        <w:rPr>
          <w:rFonts w:ascii="Arial" w:eastAsia="Times New Roman" w:hAnsi="Arial" w:cs="Arial"/>
          <w:b/>
          <w:color w:val="000000" w:themeColor="text1"/>
          <w:sz w:val="24"/>
          <w:szCs w:val="24"/>
          <w:lang w:val="sr-Latn-ME"/>
        </w:rPr>
        <w:t>05</w:t>
      </w:r>
      <w:r w:rsidR="00913E34" w:rsidRPr="00913E34">
        <w:rPr>
          <w:rFonts w:ascii="Arial" w:eastAsia="Times New Roman" w:hAnsi="Arial" w:cs="Arial"/>
          <w:b/>
          <w:color w:val="000000" w:themeColor="text1"/>
          <w:sz w:val="24"/>
          <w:szCs w:val="24"/>
          <w:lang w:val="sr-Latn-ME"/>
        </w:rPr>
        <w:t>.09</w:t>
      </w:r>
      <w:r w:rsidR="004719A3" w:rsidRPr="00913E34">
        <w:rPr>
          <w:rFonts w:ascii="Arial" w:eastAsia="Times New Roman" w:hAnsi="Arial" w:cs="Arial"/>
          <w:b/>
          <w:color w:val="000000" w:themeColor="text1"/>
          <w:sz w:val="24"/>
          <w:szCs w:val="24"/>
          <w:lang w:val="sr-Latn-ME"/>
        </w:rPr>
        <w:t>.2025.</w:t>
      </w:r>
      <w:r w:rsidRPr="00913E34">
        <w:rPr>
          <w:rFonts w:ascii="Arial" w:eastAsia="Times New Roman" w:hAnsi="Arial" w:cs="Arial"/>
          <w:b/>
          <w:color w:val="000000" w:themeColor="text1"/>
          <w:sz w:val="24"/>
          <w:szCs w:val="24"/>
          <w:lang w:val="sr-Latn-ME"/>
        </w:rPr>
        <w:t xml:space="preserve"> godine do 10 sati</w:t>
      </w:r>
      <w:r w:rsidRPr="00913E34">
        <w:rPr>
          <w:rFonts w:ascii="Arial" w:eastAsia="Times New Roman" w:hAnsi="Arial" w:cs="Arial"/>
          <w:color w:val="000000" w:themeColor="text1"/>
          <w:sz w:val="24"/>
          <w:szCs w:val="24"/>
          <w:lang w:val="sr-Latn-ME"/>
        </w:rPr>
        <w:t>.</w:t>
      </w:r>
    </w:p>
    <w:p w14:paraId="18FA0342" w14:textId="04CCDD8D"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Ponude će se otvoriti </w:t>
      </w:r>
      <w:r w:rsidR="00357465">
        <w:rPr>
          <w:rFonts w:ascii="Arial" w:eastAsia="Times New Roman" w:hAnsi="Arial" w:cs="Arial"/>
          <w:b/>
          <w:color w:val="000000" w:themeColor="text1"/>
          <w:sz w:val="24"/>
          <w:szCs w:val="24"/>
          <w:lang w:val="sr-Latn-ME"/>
        </w:rPr>
        <w:t>05</w:t>
      </w:r>
      <w:r w:rsidR="00913E34" w:rsidRPr="00913E34">
        <w:rPr>
          <w:rFonts w:ascii="Arial" w:eastAsia="Times New Roman" w:hAnsi="Arial" w:cs="Arial"/>
          <w:b/>
          <w:color w:val="000000" w:themeColor="text1"/>
          <w:sz w:val="24"/>
          <w:szCs w:val="24"/>
          <w:lang w:val="sr-Latn-ME"/>
        </w:rPr>
        <w:t>.09</w:t>
      </w:r>
      <w:r w:rsidR="004719A3" w:rsidRPr="00913E34">
        <w:rPr>
          <w:rFonts w:ascii="Arial" w:eastAsia="Times New Roman" w:hAnsi="Arial" w:cs="Arial"/>
          <w:b/>
          <w:color w:val="000000" w:themeColor="text1"/>
          <w:sz w:val="24"/>
          <w:szCs w:val="24"/>
          <w:lang w:val="sr-Latn-ME"/>
        </w:rPr>
        <w:t>.2025</w:t>
      </w:r>
      <w:r w:rsidRPr="00913E34">
        <w:rPr>
          <w:rFonts w:ascii="Arial" w:eastAsia="Times New Roman" w:hAnsi="Arial" w:cs="Arial"/>
          <w:b/>
          <w:color w:val="000000" w:themeColor="text1"/>
          <w:sz w:val="24"/>
          <w:szCs w:val="24"/>
          <w:lang w:val="sr-Latn-ME"/>
        </w:rPr>
        <w:t>. godine u 10 sati</w:t>
      </w:r>
      <w:r w:rsidRPr="00913E34">
        <w:rPr>
          <w:rFonts w:ascii="Arial" w:eastAsia="Times New Roman" w:hAnsi="Arial" w:cs="Arial"/>
          <w:color w:val="000000" w:themeColor="text1"/>
          <w:sz w:val="24"/>
          <w:szCs w:val="24"/>
          <w:lang w:val="sr-Latn-ME"/>
        </w:rPr>
        <w:t>.</w:t>
      </w:r>
    </w:p>
    <w:p w14:paraId="4A5BBD96"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p>
    <w:p w14:paraId="3C850FB0" w14:textId="77777777" w:rsidR="0068379D" w:rsidRPr="00913E34" w:rsidRDefault="0068379D" w:rsidP="0068379D">
      <w:pPr>
        <w:spacing w:line="240" w:lineRule="auto"/>
        <w:ind w:right="-164"/>
        <w:jc w:val="both"/>
        <w:rPr>
          <w:rFonts w:ascii="Arial" w:eastAsia="Times New Roman" w:hAnsi="Arial" w:cs="Arial"/>
          <w:color w:val="FF0000"/>
          <w:sz w:val="24"/>
          <w:szCs w:val="24"/>
          <w:lang w:val="sr-Latn-ME"/>
        </w:rPr>
      </w:pPr>
      <w:r w:rsidRPr="00913E34">
        <w:rPr>
          <w:rFonts w:ascii="Arial" w:eastAsia="Times New Roman" w:hAnsi="Arial" w:cs="Arial"/>
          <w:color w:val="000000" w:themeColor="text1"/>
          <w:sz w:val="24"/>
          <w:szCs w:val="24"/>
          <w:lang w:val="sr-Latn-ME"/>
        </w:rPr>
        <w:t>Izjava privrednog subjekta i garancija banke podnose se u elektronskom obliku putem ESJN</w:t>
      </w:r>
      <w:r w:rsidRPr="00913E34">
        <w:rPr>
          <w:rFonts w:ascii="Arial" w:eastAsia="Times New Roman" w:hAnsi="Arial" w:cs="Arial"/>
          <w:color w:val="FF0000"/>
          <w:sz w:val="24"/>
          <w:szCs w:val="24"/>
          <w:lang w:val="sr-Latn-ME"/>
        </w:rPr>
        <w:t>.</w:t>
      </w:r>
    </w:p>
    <w:p w14:paraId="57B7B7DD" w14:textId="77777777" w:rsidR="0068379D" w:rsidRPr="00913E34" w:rsidRDefault="0068379D" w:rsidP="0068379D">
      <w:pPr>
        <w:spacing w:line="240" w:lineRule="auto"/>
        <w:ind w:right="-164"/>
        <w:jc w:val="both"/>
        <w:rPr>
          <w:rFonts w:ascii="Arial" w:eastAsia="Times New Roman" w:hAnsi="Arial" w:cs="Arial"/>
          <w:color w:val="FF0000"/>
          <w:sz w:val="24"/>
          <w:szCs w:val="24"/>
          <w:lang w:val="sr-Latn-ME"/>
        </w:rPr>
      </w:pPr>
    </w:p>
    <w:p w14:paraId="3E158CD3"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5BC857F0" w14:textId="77777777" w:rsidR="0068379D" w:rsidRPr="00913E34" w:rsidRDefault="0068379D" w:rsidP="0068379D">
      <w:pPr>
        <w:spacing w:line="240" w:lineRule="auto"/>
        <w:ind w:right="-164"/>
        <w:jc w:val="both"/>
        <w:rPr>
          <w:rFonts w:ascii="Arial" w:eastAsia="Times New Roman" w:hAnsi="Arial" w:cs="Arial"/>
          <w:color w:val="FF0000"/>
          <w:sz w:val="24"/>
          <w:szCs w:val="24"/>
          <w:lang w:val="sr-Latn-ME"/>
        </w:rPr>
      </w:pPr>
    </w:p>
    <w:p w14:paraId="2FE2717F"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D28F0C7" w14:textId="77777777" w:rsidR="0068379D" w:rsidRPr="00913E34" w:rsidRDefault="0068379D" w:rsidP="0068379D">
      <w:pPr>
        <w:spacing w:line="240" w:lineRule="auto"/>
        <w:ind w:right="-164"/>
        <w:jc w:val="both"/>
        <w:rPr>
          <w:rFonts w:ascii="Arial" w:eastAsia="Times New Roman" w:hAnsi="Arial" w:cs="Arial"/>
          <w:color w:val="FF0000"/>
          <w:sz w:val="24"/>
          <w:szCs w:val="24"/>
          <w:lang w:val="sr-Latn-ME"/>
        </w:rPr>
      </w:pPr>
    </w:p>
    <w:p w14:paraId="46A9BB63"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886AE89" w14:textId="77777777" w:rsidR="0068379D" w:rsidRPr="00913E34" w:rsidRDefault="0068379D" w:rsidP="0068379D">
      <w:pPr>
        <w:spacing w:line="240" w:lineRule="auto"/>
        <w:ind w:right="-164"/>
        <w:jc w:val="both"/>
        <w:rPr>
          <w:rFonts w:ascii="Arial" w:eastAsia="Times New Roman" w:hAnsi="Arial" w:cs="Arial"/>
          <w:color w:val="FF0000"/>
          <w:sz w:val="24"/>
          <w:szCs w:val="24"/>
          <w:lang w:val="sr-Latn-ME"/>
        </w:rPr>
      </w:pPr>
    </w:p>
    <w:p w14:paraId="61E2BB59" w14:textId="5DC9D23F"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ESJN će izvršiti automatsko otvaranje ponuda istovremeno sa istekom roka za dostavljanje ponuda iz prethodnog stava, generisati zapisnik o otvaranju ponuda i izvršiti njegovu automatsku dostavu svim ponuđačima koji su podnijeli ponude.</w:t>
      </w:r>
      <w:r w:rsidR="0067526C" w:rsidRPr="00913E34">
        <w:rPr>
          <w:rFonts w:ascii="Arial" w:eastAsia="Times New Roman" w:hAnsi="Arial" w:cs="Arial"/>
          <w:color w:val="000000" w:themeColor="text1"/>
          <w:sz w:val="24"/>
          <w:szCs w:val="24"/>
          <w:lang w:val="sr-Latn-ME"/>
        </w:rPr>
        <w:t xml:space="preserve"> </w:t>
      </w:r>
    </w:p>
    <w:p w14:paraId="523A2FA8" w14:textId="77777777" w:rsidR="0068379D" w:rsidRPr="00913E34" w:rsidRDefault="0068379D" w:rsidP="0068379D">
      <w:pPr>
        <w:spacing w:line="240" w:lineRule="auto"/>
        <w:ind w:right="-164"/>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O dostavljanju garancije ponude, naručilac će sačiniti potvrdu i uz zapisnik o otvaranju o otvaranju ponuda priložiti kao skeniranu kopiju u ESJN, u zakonskom roku.</w:t>
      </w:r>
    </w:p>
    <w:p w14:paraId="1D431035"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Dio ponude koje se ne dostavlja preko ESJN-a, a odnosi se na garanciju ponude dostavlja se:</w:t>
      </w:r>
    </w:p>
    <w:p w14:paraId="30D1825E"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 •neposrednom predajom na arhivi naručioca na adresi Opština Rožaje,ulica M.Tita, Građanski biro,</w:t>
      </w:r>
    </w:p>
    <w:p w14:paraId="70832411" w14:textId="17107C7E"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•preporučenom pošiljkom sa povratnicom na adresi Opština Rožaje ulica Maršala Tita, Građanski biro, s tim što garancija mora biti uručena od strane poštanskog operatora najkasnije do roka određenog za elektronsko podnošenje ponude, radnim danima od 8:00 do 1</w:t>
      </w:r>
      <w:r w:rsidR="00357465">
        <w:rPr>
          <w:rFonts w:ascii="Arial" w:eastAsia="Times New Roman" w:hAnsi="Arial" w:cs="Arial"/>
          <w:color w:val="000000" w:themeColor="text1"/>
          <w:sz w:val="24"/>
          <w:szCs w:val="24"/>
          <w:lang w:val="sr-Latn-ME"/>
        </w:rPr>
        <w:t>4:00 sati, zaključno sa danom 05</w:t>
      </w:r>
      <w:bookmarkStart w:id="7" w:name="_GoBack"/>
      <w:bookmarkEnd w:id="7"/>
      <w:r w:rsidR="00913E34" w:rsidRPr="00913E34">
        <w:rPr>
          <w:rFonts w:ascii="Arial" w:eastAsia="Times New Roman" w:hAnsi="Arial" w:cs="Arial"/>
          <w:color w:val="000000" w:themeColor="text1"/>
          <w:sz w:val="24"/>
          <w:szCs w:val="24"/>
          <w:lang w:val="sr-Latn-ME"/>
        </w:rPr>
        <w:t>.09</w:t>
      </w:r>
      <w:r w:rsidR="006032F3" w:rsidRPr="00913E34">
        <w:rPr>
          <w:rFonts w:ascii="Arial" w:eastAsia="Times New Roman" w:hAnsi="Arial" w:cs="Arial"/>
          <w:color w:val="000000" w:themeColor="text1"/>
          <w:sz w:val="24"/>
          <w:szCs w:val="24"/>
          <w:lang w:val="sr-Latn-ME"/>
        </w:rPr>
        <w:t>.2025</w:t>
      </w:r>
      <w:r w:rsidRPr="00913E34">
        <w:rPr>
          <w:rFonts w:ascii="Arial" w:eastAsia="Times New Roman" w:hAnsi="Arial" w:cs="Arial"/>
          <w:color w:val="000000" w:themeColor="text1"/>
          <w:sz w:val="24"/>
          <w:szCs w:val="24"/>
          <w:lang w:val="sr-Latn-ME"/>
        </w:rPr>
        <w:t xml:space="preserve">. godine do 10:00 sati. </w:t>
      </w:r>
    </w:p>
    <w:p w14:paraId="720B8ACC"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p>
    <w:p w14:paraId="3FD8A03B"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r w:rsidRPr="00913E34">
        <w:rPr>
          <w:rFonts w:ascii="Arial" w:eastAsia="Times New Roman" w:hAnsi="Arial" w:cs="Arial"/>
          <w:b/>
          <w:color w:val="000000" w:themeColor="text1"/>
          <w:sz w:val="24"/>
          <w:szCs w:val="24"/>
          <w:lang w:val="sr-Latn-ME"/>
        </w:rPr>
        <w:t>USLOVI ZA AKTIVIRANJE GARANCIJE PONUDE</w:t>
      </w:r>
      <w:r w:rsidRPr="00913E34">
        <w:rPr>
          <w:rFonts w:ascii="Arial" w:eastAsia="Times New Roman" w:hAnsi="Arial" w:cs="Arial"/>
          <w:color w:val="000000" w:themeColor="text1"/>
          <w:sz w:val="24"/>
          <w:szCs w:val="24"/>
          <w:vertAlign w:val="superscript"/>
        </w:rPr>
        <w:footnoteReference w:id="7"/>
      </w:r>
    </w:p>
    <w:p w14:paraId="7487D577"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Garancija ponude će se aktivirati ako ponuđač: </w:t>
      </w:r>
    </w:p>
    <w:p w14:paraId="1A1534DD" w14:textId="77777777" w:rsidR="0068379D" w:rsidRPr="00913E34" w:rsidRDefault="0068379D" w:rsidP="0068379D">
      <w:pPr>
        <w:autoSpaceDE w:val="0"/>
        <w:autoSpaceDN w:val="0"/>
        <w:adjustRightInd w:val="0"/>
        <w:spacing w:before="60" w:after="60"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1) odustane od ponude u roku važenja ponude i/ili</w:t>
      </w:r>
    </w:p>
    <w:p w14:paraId="3A99B4DD" w14:textId="77777777" w:rsidR="0068379D" w:rsidRPr="00913E34" w:rsidRDefault="0068379D" w:rsidP="0068379D">
      <w:pPr>
        <w:autoSpaceDE w:val="0"/>
        <w:autoSpaceDN w:val="0"/>
        <w:adjustRightInd w:val="0"/>
        <w:spacing w:before="60" w:after="60"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lastRenderedPageBreak/>
        <w:t>2) odbije da zaključi ugovor o javnoj nabavci ili okvirni sporazum.</w:t>
      </w:r>
    </w:p>
    <w:p w14:paraId="35BC4D11"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bookmarkStart w:id="8" w:name="_Toc62730563"/>
      <w:r w:rsidRPr="00913E34">
        <w:rPr>
          <w:rFonts w:ascii="Arial" w:eastAsia="Times New Roman" w:hAnsi="Arial" w:cs="Arial"/>
          <w:b/>
          <w:color w:val="000000" w:themeColor="text1"/>
          <w:sz w:val="24"/>
          <w:szCs w:val="24"/>
          <w:lang w:val="sr-Latn-ME"/>
        </w:rPr>
        <w:t>TAJNOST PODATAKA</w:t>
      </w:r>
      <w:bookmarkEnd w:id="8"/>
    </w:p>
    <w:p w14:paraId="13E5434B"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Tenderska dokumentacija sadrži tajne podatke</w:t>
      </w:r>
    </w:p>
    <w:p w14:paraId="5D535DF9"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bCs/>
          <w:color w:val="000000" w:themeColor="text1"/>
          <w:sz w:val="24"/>
          <w:szCs w:val="24"/>
          <w:lang w:val="sr-Latn-ME"/>
        </w:rPr>
        <w:sym w:font="Wingdings" w:char="F0FE"/>
      </w:r>
      <w:r w:rsidRPr="00913E34">
        <w:rPr>
          <w:rFonts w:ascii="Arial" w:eastAsia="Times New Roman" w:hAnsi="Arial" w:cs="Arial"/>
          <w:b/>
          <w:color w:val="000000" w:themeColor="text1"/>
          <w:sz w:val="24"/>
          <w:szCs w:val="24"/>
          <w:lang w:val="sr-Latn-ME"/>
        </w:rPr>
        <w:t xml:space="preserve"> </w:t>
      </w:r>
      <w:r w:rsidRPr="00913E34">
        <w:rPr>
          <w:rFonts w:ascii="Arial" w:eastAsia="Times New Roman" w:hAnsi="Arial" w:cs="Arial"/>
          <w:color w:val="000000" w:themeColor="text1"/>
          <w:sz w:val="24"/>
          <w:szCs w:val="24"/>
          <w:lang w:val="sr-Latn-ME"/>
        </w:rPr>
        <w:t xml:space="preserve"> ne</w:t>
      </w:r>
    </w:p>
    <w:p w14:paraId="62490F78"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sym w:font="Wingdings" w:char="F0A8"/>
      </w:r>
      <w:r w:rsidRPr="00913E34">
        <w:rPr>
          <w:rFonts w:ascii="Arial" w:eastAsia="Times New Roman" w:hAnsi="Arial" w:cs="Arial"/>
          <w:color w:val="000000" w:themeColor="text1"/>
          <w:sz w:val="24"/>
          <w:szCs w:val="24"/>
          <w:lang w:val="sr-Latn-ME"/>
        </w:rPr>
        <w:t xml:space="preserve"> da</w:t>
      </w:r>
    </w:p>
    <w:p w14:paraId="27E34BA8"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5DA366F" w14:textId="77777777" w:rsidR="0068379D" w:rsidRPr="00913E3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outlineLvl w:val="0"/>
        <w:rPr>
          <w:rFonts w:ascii="Arial" w:eastAsia="Times New Roman" w:hAnsi="Arial" w:cs="Arial"/>
          <w:b/>
          <w:color w:val="000000" w:themeColor="text1"/>
          <w:sz w:val="24"/>
          <w:szCs w:val="24"/>
          <w:lang w:val="sr-Latn-ME"/>
        </w:rPr>
      </w:pPr>
      <w:bookmarkStart w:id="9" w:name="_Toc62730564"/>
      <w:r w:rsidRPr="00913E34">
        <w:rPr>
          <w:rFonts w:ascii="Arial" w:eastAsia="Times New Roman" w:hAnsi="Arial" w:cs="Arial"/>
          <w:b/>
          <w:color w:val="000000" w:themeColor="text1"/>
          <w:sz w:val="24"/>
          <w:szCs w:val="24"/>
          <w:lang w:val="sr-Latn-ME"/>
        </w:rPr>
        <w:t>UPUTSTVO ZA SAČINJAVANJE PONUDE</w:t>
      </w:r>
      <w:bookmarkEnd w:id="9"/>
    </w:p>
    <w:p w14:paraId="2F672853"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 xml:space="preserve">Ponude se sačinjava u ESJN u skladu sa tenderskom dokumentacijom i važećim Pravilnikom o sadržaju ponude i uputstvu za sačinjavanje i podnošenje ponude. </w:t>
      </w:r>
    </w:p>
    <w:p w14:paraId="2382D67D"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Ispunjenost uslova za učešće u postupku javne nabavke dokazuje se izjavom privrednog subjekta, koja se sačinjava na obrascu datom u Pravilniku o obrascu izjave privrednog subjekta.</w:t>
      </w:r>
    </w:p>
    <w:p w14:paraId="6D6B472F" w14:textId="77777777" w:rsidR="0068379D" w:rsidRPr="00913E34" w:rsidRDefault="0068379D" w:rsidP="0068379D">
      <w:pPr>
        <w:spacing w:line="240" w:lineRule="auto"/>
        <w:jc w:val="both"/>
        <w:rPr>
          <w:rFonts w:ascii="Arial" w:eastAsia="Times New Roman" w:hAnsi="Arial" w:cs="Arial"/>
          <w:color w:val="000000" w:themeColor="text1"/>
          <w:sz w:val="24"/>
          <w:szCs w:val="24"/>
          <w:lang w:val="sr-Latn-ME"/>
        </w:rPr>
      </w:pPr>
      <w:r w:rsidRPr="00913E34">
        <w:rPr>
          <w:rFonts w:ascii="Arial" w:eastAsia="Times New Roman" w:hAnsi="Arial" w:cs="Arial"/>
          <w:color w:val="000000" w:themeColor="text1"/>
          <w:sz w:val="24"/>
          <w:szCs w:val="24"/>
          <w:lang w:val="sr-Latn-ME"/>
        </w:rPr>
        <w:t>Ponuđač je dužan da tačno, potpuno, pravilno i nedvosmisleno popuni Izjavu privrednog subjekta u skladu sa zahtjevima iz tenderske dokumentacije.</w:t>
      </w:r>
    </w:p>
    <w:p w14:paraId="4796C4BE" w14:textId="77777777" w:rsidR="0068379D" w:rsidRPr="00192E14" w:rsidRDefault="0068379D" w:rsidP="0068379D">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color w:val="000000" w:themeColor="text1"/>
          <w:sz w:val="24"/>
          <w:szCs w:val="24"/>
          <w:lang w:val="sr-Latn-ME"/>
        </w:rPr>
      </w:pPr>
      <w:bookmarkStart w:id="10" w:name="_Toc62730565"/>
      <w:r w:rsidRPr="00192E14">
        <w:rPr>
          <w:rFonts w:ascii="Arial" w:eastAsia="Times New Roman" w:hAnsi="Arial" w:cs="Arial"/>
          <w:b/>
          <w:color w:val="000000" w:themeColor="text1"/>
          <w:sz w:val="24"/>
          <w:szCs w:val="24"/>
          <w:lang w:val="sr-Latn-ME"/>
        </w:rPr>
        <w:t>NAČIN ZAKLJUČIVANJA I IZMJENE UGOVORA O JAVNOJ NABAVCI</w:t>
      </w:r>
      <w:bookmarkEnd w:id="10"/>
    </w:p>
    <w:p w14:paraId="7E0691CC"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Naručilac zaključuje ugovor o javnoj nabavci u skladu sa članom 149 Zakona o javnim nabavkama.</w:t>
      </w:r>
    </w:p>
    <w:p w14:paraId="5D144B13"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E90FD6D"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Ugovor o javnoj nabavci mora da bude u skladu sa uslovima utvrđenim tenderskom dokumentacijom, izabranom ponudom i odlukom o izboru najpovoljnije ponude, osim u pogledu iskazivanja PDV-a.</w:t>
      </w:r>
    </w:p>
    <w:p w14:paraId="4B574385"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Ugovor između naručioca i ponuđača čija je ponuda izabrana kao najpovoljnija, pored uslova koji su propisani ovom tenderskom dokumentacijom, će sadržati i sljedeće:</w:t>
      </w:r>
      <w:r w:rsidRPr="00192E14">
        <w:rPr>
          <w:rFonts w:ascii="Arial" w:eastAsia="Times New Roman" w:hAnsi="Arial" w:cs="Arial"/>
          <w:color w:val="000000" w:themeColor="text1"/>
          <w:sz w:val="24"/>
          <w:szCs w:val="24"/>
          <w:vertAlign w:val="superscript"/>
          <w:lang w:val="sr-Latn-ME"/>
        </w:rPr>
        <w:footnoteReference w:id="8"/>
      </w:r>
    </w:p>
    <w:p w14:paraId="6DC62825" w14:textId="183CB65B"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se obavezuje, pošto se prethodno upoznao sa svim uslovima, pravima i obavezama  koje kao Izvođač ima shodno Ugovoru, pozitivnom pravu, a posebno </w:t>
      </w:r>
      <w:r w:rsidR="00192E14" w:rsidRPr="00192E14">
        <w:rPr>
          <w:rFonts w:ascii="Arial" w:eastAsia="Times New Roman" w:hAnsi="Arial" w:cs="Arial"/>
          <w:color w:val="000000" w:themeColor="text1"/>
          <w:sz w:val="24"/>
          <w:szCs w:val="24"/>
          <w:lang w:val="sr-Latn-ME"/>
        </w:rPr>
        <w:lastRenderedPageBreak/>
        <w:t>Zakonom o uredjenju prostora, Zakonom o izgradnji objekata</w:t>
      </w:r>
      <w:r w:rsidRPr="00192E14">
        <w:rPr>
          <w:rFonts w:ascii="Arial" w:eastAsia="Times New Roman" w:hAnsi="Arial" w:cs="Arial"/>
          <w:color w:val="000000" w:themeColor="text1"/>
          <w:sz w:val="24"/>
          <w:szCs w:val="24"/>
          <w:lang w:val="sr-Latn-ME"/>
        </w:rPr>
        <w:t>, Zakonom o građevinskim proizvodima, Zakonom o zaštiti prirode,  propisima iz oblasti zaštite na radu, zaštite životne sredine, da ugovorene radove izvede stručno, kvalitetno i u roku, a u skladu sa tehničkom dokumentacijom i prihvaćenom ponudom.</w:t>
      </w:r>
    </w:p>
    <w:p w14:paraId="65FF03A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odgovoran za radove i propuste bilo kog podugovarača/podizvođača, njegovog predstavnika ili radnika, kao da su to radovi i propusti samog Izvođača.</w:t>
      </w:r>
    </w:p>
    <w:p w14:paraId="033D2E50"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Ako se radovi koji su predmet ugovora ne mogu završiti u ugovorenom roku iz razloga koji nisu rezultat krivice Izvođača, kao i zbog neriješenih imovinskih odnosa i privremene obustave radova na građenju objekta od strane nadležnog organa, izvođač je dužan da nastavi sa izvođenjem radova do dobijanja pozitivnog mišljenja nadzornog organa.</w:t>
      </w:r>
    </w:p>
    <w:p w14:paraId="5D266F74"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Obaveze Naručioca</w:t>
      </w:r>
    </w:p>
    <w:p w14:paraId="268E9E6B" w14:textId="77777777" w:rsidR="0068379D" w:rsidRPr="00192E14" w:rsidRDefault="0068379D" w:rsidP="0068379D">
      <w:pPr>
        <w:spacing w:line="240" w:lineRule="auto"/>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Naručilac se obavezuje da:</w:t>
      </w:r>
    </w:p>
    <w:p w14:paraId="48604138" w14:textId="77777777" w:rsidR="0068379D" w:rsidRPr="00192E14" w:rsidRDefault="0068379D" w:rsidP="0068379D">
      <w:pPr>
        <w:numPr>
          <w:ilvl w:val="0"/>
          <w:numId w:val="7"/>
        </w:numPr>
        <w:spacing w:after="0"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Izvođaču dostavi tehničku i drugu dokumentaciju kojom raspolaže, potrebnu za izvođenje predmetnih radova;</w:t>
      </w:r>
    </w:p>
    <w:p w14:paraId="2FB2CCB9" w14:textId="77777777" w:rsidR="0068379D" w:rsidRPr="00192E14" w:rsidRDefault="0068379D" w:rsidP="0068379D">
      <w:pPr>
        <w:numPr>
          <w:ilvl w:val="0"/>
          <w:numId w:val="7"/>
        </w:numPr>
        <w:spacing w:after="0"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imenuje ovlašćena (odgovorna) lica ispred Naručioca koja će pratiti realizaciju ugovora i Komisiju za pregled i primopredaju predmetnih radova;</w:t>
      </w:r>
    </w:p>
    <w:p w14:paraId="7964A4B4" w14:textId="77777777" w:rsidR="0068379D" w:rsidRPr="00192E14" w:rsidRDefault="0068379D" w:rsidP="0068379D">
      <w:pPr>
        <w:numPr>
          <w:ilvl w:val="0"/>
          <w:numId w:val="7"/>
        </w:numPr>
        <w:spacing w:after="0"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vrši uredno plaćanje Izvođaču prema dinamici shodno prihvaćenoj ponudi i zaključenom ugovoru.</w:t>
      </w:r>
    </w:p>
    <w:p w14:paraId="250F82E1" w14:textId="77777777" w:rsidR="0068379D" w:rsidRPr="00913E34" w:rsidRDefault="0068379D" w:rsidP="0068379D">
      <w:pPr>
        <w:spacing w:line="240" w:lineRule="auto"/>
        <w:jc w:val="both"/>
        <w:rPr>
          <w:rFonts w:ascii="Arial" w:eastAsia="Times New Roman" w:hAnsi="Arial" w:cs="Arial"/>
          <w:b/>
          <w:color w:val="FF0000"/>
          <w:sz w:val="24"/>
          <w:szCs w:val="24"/>
          <w:lang w:val="sr-Latn-ME"/>
        </w:rPr>
      </w:pPr>
    </w:p>
    <w:p w14:paraId="5F1CC462"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Uvođenje u posao</w:t>
      </w:r>
    </w:p>
    <w:p w14:paraId="6DA6CADA"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2C0F293"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2F26C21A"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je dužan da, u vezi sa izvođenjem radova koji su predmet ovog ugovora, uredno i po propisima koji važe u sjedištu Naručioca, vodi gradilišnu dokumentaciju. </w:t>
      </w:r>
    </w:p>
    <w:p w14:paraId="7CF12AF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je dužan da vodi građevinski dnevnik i građevinsku knjigu u skladu sa važećim Pravilnikom o načinu vođenja i sadržini građevinskog dnevnika i građevinske knjige. </w:t>
      </w:r>
    </w:p>
    <w:p w14:paraId="4B0A6FE4" w14:textId="77777777" w:rsidR="0068379D" w:rsidRPr="00913E34" w:rsidRDefault="0068379D" w:rsidP="0068379D">
      <w:pPr>
        <w:spacing w:line="240" w:lineRule="auto"/>
        <w:jc w:val="both"/>
        <w:rPr>
          <w:rFonts w:ascii="Arial" w:eastAsia="Times New Roman" w:hAnsi="Arial" w:cs="Arial"/>
          <w:color w:val="FF0000"/>
          <w:sz w:val="24"/>
          <w:szCs w:val="24"/>
          <w:lang w:val="sr-Latn-ME"/>
        </w:rPr>
      </w:pPr>
      <w:r w:rsidRPr="00192E14">
        <w:rPr>
          <w:rFonts w:ascii="Arial" w:eastAsia="Times New Roman" w:hAnsi="Arial" w:cs="Arial"/>
          <w:color w:val="000000" w:themeColor="text1"/>
          <w:sz w:val="24"/>
          <w:szCs w:val="24"/>
          <w:lang w:val="sr-Latn-ME"/>
        </w:rPr>
        <w:t>Prije uvođenja Izvođača u posao Izvođač i Naručilac će zapisnički konstatovati nađeno stanje puta i terena, instalacija i objekata u zoni gradilišta. Konstatacije iz zapisnika potkrijepiti foto dokumentacijom.</w:t>
      </w:r>
    </w:p>
    <w:p w14:paraId="6A736B25"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 xml:space="preserve">Pristup Gradilištu </w:t>
      </w:r>
    </w:p>
    <w:p w14:paraId="68E26B2B"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će dozvoliti Stručnom nadzoru i  svim licima koja su ovlaštena  od strane nadzornog organa, pristup svim mjestima na kojima se radovi koji su u vezi sa ugovorom </w:t>
      </w:r>
      <w:r w:rsidRPr="00192E14">
        <w:rPr>
          <w:rFonts w:ascii="Arial" w:eastAsia="Times New Roman" w:hAnsi="Arial" w:cs="Arial"/>
          <w:color w:val="000000" w:themeColor="text1"/>
          <w:sz w:val="24"/>
          <w:szCs w:val="24"/>
          <w:lang w:val="sr-Latn-ME"/>
        </w:rPr>
        <w:lastRenderedPageBreak/>
        <w:t>realizuju ili su planirani da se realizuju. 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Naručioca na Gradilištu.</w:t>
      </w:r>
    </w:p>
    <w:p w14:paraId="51362CB5"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je dužan da prije uvođenja u posao dostavi Naručiocu Rješenje o imenovanju ovlašćenih inženjera u skladu sa Zakonom o planiranju prostora i izgradnji objekata. </w:t>
      </w:r>
    </w:p>
    <w:p w14:paraId="265DFEA9"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Ponuđač sa kojim bude zaključen ugovor je dužan da imenovanje ovlašćenog inženjera koji će rukovoditi građenjem objekta u cjelini i ovlašćenih inženjera za svaku vrstu radova koje izvodi, izvrši u skladu sa dostavljenom Ponudom. </w:t>
      </w:r>
    </w:p>
    <w:p w14:paraId="7EFF6A3D"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ne smije, bez prethodnog pristanka Stručnog nadzora i Naručioca, povući imenovanje ili imenovati zamjenu.</w:t>
      </w:r>
    </w:p>
    <w:p w14:paraId="279BA5FD"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Do promjene ovlašćenih inženjera u odnosu na imenovanja dostavljena u ponudi može doći samo za slučaj nastupanja objektivnih okolnosti na koje Izvođač nije mogao da utiče.</w:t>
      </w:r>
    </w:p>
    <w:p w14:paraId="193BB042"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Stručni nadzor će, na zahtjev Izvođača, uz prethodnu saglasnost Naručioca, odobriti predložene zamjene  ako su njihove odgovarajuće kvalifikacije i sposobnosti suštinske jednake ili bolje od onih koje su navedene u ponudi.</w:t>
      </w:r>
    </w:p>
    <w:p w14:paraId="21E5832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7CE6662E"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će preuzeti obavezu da lice napusti gradilište i da više ne bude u vezi sa radovima iz ugovora. </w:t>
      </w:r>
    </w:p>
    <w:p w14:paraId="2DEAF730" w14:textId="77777777" w:rsidR="0068379D" w:rsidRPr="00192E14" w:rsidRDefault="0068379D" w:rsidP="0068379D">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Sprovođenje kontrole kvaliteta</w:t>
      </w:r>
    </w:p>
    <w:p w14:paraId="2A19A54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proofErr w:type="spellStart"/>
      <w:r w:rsidRPr="00192E14">
        <w:rPr>
          <w:rFonts w:ascii="Arial" w:eastAsia="Times New Roman" w:hAnsi="Arial" w:cs="Arial"/>
          <w:color w:val="000000" w:themeColor="text1"/>
          <w:sz w:val="24"/>
          <w:szCs w:val="24"/>
        </w:rPr>
        <w:t>Način</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sprovođenja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kontrole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kvaliteta</w:t>
      </w:r>
      <w:proofErr w:type="spellEnd"/>
      <w:r w:rsidRPr="00192E14">
        <w:rPr>
          <w:rFonts w:ascii="Arial" w:eastAsia="Times New Roman" w:hAnsi="Arial" w:cs="Arial"/>
          <w:color w:val="000000" w:themeColor="text1"/>
          <w:sz w:val="24"/>
          <w:szCs w:val="24"/>
        </w:rPr>
        <w:t xml:space="preserve"> : -</w:t>
      </w:r>
      <w:proofErr w:type="spellStart"/>
      <w:r w:rsidRPr="00192E14">
        <w:rPr>
          <w:rFonts w:ascii="Arial" w:eastAsia="Times New Roman" w:hAnsi="Arial" w:cs="Arial"/>
          <w:color w:val="000000" w:themeColor="text1"/>
          <w:sz w:val="24"/>
          <w:szCs w:val="24"/>
        </w:rPr>
        <w:t>kontrola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kvaliteta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izvedenih</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radova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vršiće</w:t>
      </w:r>
      <w:proofErr w:type="spellEnd"/>
      <w:r w:rsidRPr="00192E14">
        <w:rPr>
          <w:rFonts w:ascii="Arial" w:eastAsia="Times New Roman" w:hAnsi="Arial" w:cs="Arial"/>
          <w:color w:val="000000" w:themeColor="text1"/>
          <w:sz w:val="24"/>
          <w:szCs w:val="24"/>
        </w:rPr>
        <w:t xml:space="preserve"> se </w:t>
      </w:r>
      <w:proofErr w:type="spellStart"/>
      <w:r w:rsidRPr="00192E14">
        <w:rPr>
          <w:rFonts w:ascii="Arial" w:eastAsia="Times New Roman" w:hAnsi="Arial" w:cs="Arial"/>
          <w:color w:val="000000" w:themeColor="text1"/>
          <w:sz w:val="24"/>
          <w:szCs w:val="24"/>
        </w:rPr>
        <w:t>preko</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nadzornog</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organa</w:t>
      </w:r>
      <w:proofErr w:type="spellEnd"/>
      <w:r w:rsidRPr="00192E14">
        <w:rPr>
          <w:rFonts w:ascii="Arial" w:eastAsia="Times New Roman" w:hAnsi="Arial" w:cs="Arial"/>
          <w:color w:val="000000" w:themeColor="text1"/>
          <w:sz w:val="24"/>
          <w:szCs w:val="24"/>
        </w:rPr>
        <w:t xml:space="preserve">, - </w:t>
      </w:r>
      <w:proofErr w:type="spellStart"/>
      <w:r w:rsidRPr="00192E14">
        <w:rPr>
          <w:rFonts w:ascii="Arial" w:eastAsia="Times New Roman" w:hAnsi="Arial" w:cs="Arial"/>
          <w:color w:val="000000" w:themeColor="text1"/>
          <w:sz w:val="24"/>
          <w:szCs w:val="24"/>
        </w:rPr>
        <w:t>razmatranjem</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izvještaja</w:t>
      </w:r>
      <w:proofErr w:type="spellEnd"/>
      <w:r w:rsidRPr="00192E14">
        <w:rPr>
          <w:rFonts w:ascii="Arial" w:eastAsia="Times New Roman" w:hAnsi="Arial" w:cs="Arial"/>
          <w:color w:val="000000" w:themeColor="text1"/>
          <w:sz w:val="24"/>
          <w:szCs w:val="24"/>
        </w:rPr>
        <w:t xml:space="preserve"> o </w:t>
      </w:r>
      <w:proofErr w:type="spellStart"/>
      <w:r w:rsidRPr="00192E14">
        <w:rPr>
          <w:rFonts w:ascii="Arial" w:eastAsia="Times New Roman" w:hAnsi="Arial" w:cs="Arial"/>
          <w:color w:val="000000" w:themeColor="text1"/>
          <w:sz w:val="24"/>
          <w:szCs w:val="24"/>
        </w:rPr>
        <w:t>stručnom</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nadzoru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od</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strane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ovlašćenih</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lica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naručioca</w:t>
      </w:r>
      <w:proofErr w:type="spellEnd"/>
      <w:r w:rsidRPr="00192E14">
        <w:rPr>
          <w:rFonts w:ascii="Arial" w:eastAsia="Times New Roman" w:hAnsi="Arial" w:cs="Arial"/>
          <w:color w:val="000000" w:themeColor="text1"/>
          <w:sz w:val="24"/>
          <w:szCs w:val="24"/>
        </w:rPr>
        <w:t xml:space="preserve"> a </w:t>
      </w:r>
      <w:proofErr w:type="spellStart"/>
      <w:r w:rsidRPr="00192E14">
        <w:rPr>
          <w:rFonts w:ascii="Arial" w:eastAsia="Times New Roman" w:hAnsi="Arial" w:cs="Arial"/>
          <w:color w:val="000000" w:themeColor="text1"/>
          <w:sz w:val="24"/>
          <w:szCs w:val="24"/>
        </w:rPr>
        <w:t>izvodjač</w:t>
      </w:r>
      <w:proofErr w:type="spellEnd"/>
      <w:r w:rsidRPr="00192E14">
        <w:rPr>
          <w:rFonts w:ascii="Arial" w:eastAsia="Times New Roman" w:hAnsi="Arial" w:cs="Arial"/>
          <w:color w:val="000000" w:themeColor="text1"/>
          <w:sz w:val="24"/>
          <w:szCs w:val="24"/>
        </w:rPr>
        <w:t xml:space="preserve"> je </w:t>
      </w:r>
      <w:proofErr w:type="spellStart"/>
      <w:r w:rsidRPr="00192E14">
        <w:rPr>
          <w:rFonts w:ascii="Arial" w:eastAsia="Times New Roman" w:hAnsi="Arial" w:cs="Arial"/>
          <w:color w:val="000000" w:themeColor="text1"/>
          <w:sz w:val="24"/>
          <w:szCs w:val="24"/>
        </w:rPr>
        <w:t>dužan</w:t>
      </w:r>
      <w:proofErr w:type="spellEnd"/>
      <w:r w:rsidRPr="00192E14">
        <w:rPr>
          <w:rFonts w:ascii="Arial" w:eastAsia="Times New Roman" w:hAnsi="Arial" w:cs="Arial"/>
          <w:color w:val="000000" w:themeColor="text1"/>
          <w:sz w:val="24"/>
          <w:szCs w:val="24"/>
        </w:rPr>
        <w:t xml:space="preserve"> da </w:t>
      </w:r>
      <w:proofErr w:type="spellStart"/>
      <w:r w:rsidRPr="00192E14">
        <w:rPr>
          <w:rFonts w:ascii="Arial" w:eastAsia="Times New Roman" w:hAnsi="Arial" w:cs="Arial"/>
          <w:color w:val="000000" w:themeColor="text1"/>
          <w:sz w:val="24"/>
          <w:szCs w:val="24"/>
        </w:rPr>
        <w:t>postupi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po</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eventualnim</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primjedbama</w:t>
      </w:r>
      <w:proofErr w:type="spellEnd"/>
      <w:r w:rsidRPr="00192E14">
        <w:rPr>
          <w:rFonts w:ascii="Arial" w:eastAsia="Times New Roman" w:hAnsi="Arial" w:cs="Arial"/>
          <w:color w:val="000000" w:themeColor="text1"/>
          <w:sz w:val="24"/>
          <w:szCs w:val="24"/>
        </w:rPr>
        <w:t xml:space="preserve">; - </w:t>
      </w:r>
      <w:proofErr w:type="spellStart"/>
      <w:r w:rsidRPr="00192E14">
        <w:rPr>
          <w:rFonts w:ascii="Arial" w:eastAsia="Times New Roman" w:hAnsi="Arial" w:cs="Arial"/>
          <w:color w:val="000000" w:themeColor="text1"/>
          <w:sz w:val="24"/>
          <w:szCs w:val="24"/>
        </w:rPr>
        <w:t>Izvođač</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treba</w:t>
      </w:r>
      <w:proofErr w:type="spellEnd"/>
      <w:r w:rsidRPr="00192E14">
        <w:rPr>
          <w:rFonts w:ascii="Arial" w:eastAsia="Times New Roman" w:hAnsi="Arial" w:cs="Arial"/>
          <w:color w:val="000000" w:themeColor="text1"/>
          <w:sz w:val="24"/>
          <w:szCs w:val="24"/>
        </w:rPr>
        <w:t xml:space="preserve"> da </w:t>
      </w:r>
      <w:proofErr w:type="spellStart"/>
      <w:r w:rsidRPr="00192E14">
        <w:rPr>
          <w:rFonts w:ascii="Arial" w:eastAsia="Times New Roman" w:hAnsi="Arial" w:cs="Arial"/>
          <w:color w:val="000000" w:themeColor="text1"/>
          <w:sz w:val="24"/>
          <w:szCs w:val="24"/>
        </w:rPr>
        <w:t>dostavi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svu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atestnu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dokumentaciju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sertiifikate</w:t>
      </w:r>
      <w:proofErr w:type="spellEnd"/>
      <w:r w:rsidRPr="00192E14">
        <w:rPr>
          <w:rFonts w:ascii="Arial" w:eastAsia="Times New Roman" w:hAnsi="Arial" w:cs="Arial"/>
          <w:color w:val="000000" w:themeColor="text1"/>
          <w:sz w:val="24"/>
          <w:szCs w:val="24"/>
        </w:rPr>
        <w:t xml:space="preserve"> u </w:t>
      </w:r>
      <w:proofErr w:type="spellStart"/>
      <w:r w:rsidRPr="00192E14">
        <w:rPr>
          <w:rFonts w:ascii="Arial" w:eastAsia="Times New Roman" w:hAnsi="Arial" w:cs="Arial"/>
          <w:color w:val="000000" w:themeColor="text1"/>
          <w:sz w:val="24"/>
          <w:szCs w:val="24"/>
        </w:rPr>
        <w:t>toku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izvođenja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radova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w:t>
      </w:r>
      <w:proofErr w:type="spellEnd"/>
      <w:r w:rsidRPr="00192E14">
        <w:rPr>
          <w:rFonts w:ascii="Arial" w:eastAsia="Times New Roman" w:hAnsi="Arial" w:cs="Arial"/>
          <w:color w:val="000000" w:themeColor="text1"/>
          <w:sz w:val="24"/>
          <w:szCs w:val="24"/>
        </w:rPr>
        <w:t xml:space="preserve"> to </w:t>
      </w:r>
      <w:proofErr w:type="spellStart"/>
      <w:r w:rsidRPr="00192E14">
        <w:rPr>
          <w:rFonts w:ascii="Arial" w:eastAsia="Times New Roman" w:hAnsi="Arial" w:cs="Arial"/>
          <w:color w:val="000000" w:themeColor="text1"/>
          <w:sz w:val="24"/>
          <w:szCs w:val="24"/>
        </w:rPr>
        <w:t>za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sav</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materijal</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opremu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prije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ugradnje</w:t>
      </w:r>
      <w:proofErr w:type="spellEnd"/>
      <w:r w:rsidRPr="00192E14">
        <w:rPr>
          <w:rFonts w:ascii="Arial" w:eastAsia="Times New Roman" w:hAnsi="Arial" w:cs="Arial"/>
          <w:color w:val="000000" w:themeColor="text1"/>
          <w:sz w:val="24"/>
          <w:szCs w:val="24"/>
        </w:rPr>
        <w:t xml:space="preserve">, a </w:t>
      </w:r>
      <w:proofErr w:type="spellStart"/>
      <w:r w:rsidRPr="00192E14">
        <w:rPr>
          <w:rFonts w:ascii="Arial" w:eastAsia="Times New Roman" w:hAnsi="Arial" w:cs="Arial"/>
          <w:color w:val="000000" w:themeColor="text1"/>
          <w:sz w:val="24"/>
          <w:szCs w:val="24"/>
        </w:rPr>
        <w:t>za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izvedene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radove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nakon</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završetka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istih.Atesti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su</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sastavni</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dio</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gradilišne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dokumentacije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koja</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ostaje</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kod</w:t>
      </w:r>
      <w:proofErr w:type="spellEnd"/>
      <w:r w:rsidRPr="00192E14">
        <w:rPr>
          <w:rFonts w:ascii="Arial" w:eastAsia="Times New Roman" w:hAnsi="Arial" w:cs="Arial"/>
          <w:color w:val="000000" w:themeColor="text1"/>
          <w:sz w:val="24"/>
          <w:szCs w:val="24"/>
        </w:rPr>
        <w:t xml:space="preserve"> </w:t>
      </w:r>
      <w:proofErr w:type="spellStart"/>
      <w:r w:rsidRPr="00192E14">
        <w:rPr>
          <w:rFonts w:ascii="Arial" w:eastAsia="Times New Roman" w:hAnsi="Arial" w:cs="Arial"/>
          <w:color w:val="000000" w:themeColor="text1"/>
          <w:sz w:val="24"/>
          <w:szCs w:val="24"/>
        </w:rPr>
        <w:t>Naručioca</w:t>
      </w:r>
      <w:proofErr w:type="spellEnd"/>
    </w:p>
    <w:p w14:paraId="34E79C5F"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Stručni  nadzor</w:t>
      </w:r>
    </w:p>
    <w:p w14:paraId="3466A5BB" w14:textId="318A69A5"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Naručil</w:t>
      </w:r>
      <w:r w:rsidR="002F238B" w:rsidRPr="00192E14">
        <w:rPr>
          <w:rFonts w:ascii="Arial" w:eastAsia="Times New Roman" w:hAnsi="Arial" w:cs="Arial"/>
          <w:color w:val="000000" w:themeColor="text1"/>
          <w:sz w:val="24"/>
          <w:szCs w:val="24"/>
          <w:lang w:val="sr-Latn-ME"/>
        </w:rPr>
        <w:t>ac će, shodno Zakonu o izgradnji objekata i uređenju prostora</w:t>
      </w:r>
      <w:r w:rsidRPr="00192E14">
        <w:rPr>
          <w:rFonts w:ascii="Arial" w:eastAsia="Times New Roman" w:hAnsi="Arial" w:cs="Arial"/>
          <w:color w:val="000000" w:themeColor="text1"/>
          <w:sz w:val="24"/>
          <w:szCs w:val="24"/>
          <w:lang w:val="sr-Latn-ME"/>
        </w:rPr>
        <w:t>, vršiti stručni nadzor nad izvođenjem radova preko Stručnog  nadzora o čijem imenovanju  će pismeno obavijestiti Izvođača.</w:t>
      </w:r>
    </w:p>
    <w:p w14:paraId="60F0B9C5"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Ako u toku izvođenja radova dođe do promjene Stručnog  nadzora odnosno Revizora, Naručilac će o tome obavijestiti Izvođača. </w:t>
      </w:r>
    </w:p>
    <w:p w14:paraId="0E13954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Stručni nadzor je ovlašćen da: </w:t>
      </w:r>
    </w:p>
    <w:p w14:paraId="2053A9E7"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 xml:space="preserve">prati i kontroliše da li Izvođač izvodi radove prema Ugovoru čijim sastavnim dijelom se smatraju Tehničke specifikacije i predmjer radova iz tenderske dokumentacije odnosno  tehnička dokumentacija; </w:t>
      </w:r>
    </w:p>
    <w:p w14:paraId="44A9D138"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provjerava da li je dokazan kvalitet u skladu sa tehničkom specifikacijom; </w:t>
      </w:r>
    </w:p>
    <w:p w14:paraId="41CC2411"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odobrava odnosno zabranjuje izvođenje radova upisom u građevinski dnevnik; </w:t>
      </w:r>
    </w:p>
    <w:p w14:paraId="4F906808"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određuje način otklanjanja nedostataka, odnosno nepravilnosti tokom izvođenja radova;  </w:t>
      </w:r>
    </w:p>
    <w:p w14:paraId="71F3DC29"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daje tehnička tumačenja eventualno nejasnih detalja potrebnih za izvođenje radova u duhu uslova utvrđenih ugovorom; </w:t>
      </w:r>
    </w:p>
    <w:p w14:paraId="33520842"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kontroliše dinamiku napredovanja radova i  poštovanje ugovorenog roka završetka radova; </w:t>
      </w:r>
    </w:p>
    <w:p w14:paraId="6D138D16" w14:textId="77777777" w:rsidR="0068379D" w:rsidRPr="00192E14" w:rsidRDefault="0068379D" w:rsidP="0068379D">
      <w:pPr>
        <w:numPr>
          <w:ilvl w:val="0"/>
          <w:numId w:val="8"/>
        </w:numPr>
        <w:spacing w:after="0" w:line="240" w:lineRule="auto"/>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kao i da vrši i druge poslove koji proizilaze iz važećih propisa i spadaju u nadležnost i funkciju stručnog nadzora.</w:t>
      </w:r>
    </w:p>
    <w:p w14:paraId="22187F47"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Stručni nadzor nema pravo da oslobodi Izvođača od bilo koje njegove dužnosti ili obaveze iz ugovora ukoliko za to ne dobije pisano ovlašćenje od Naručioca.</w:t>
      </w:r>
    </w:p>
    <w:p w14:paraId="20D78B0E"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Postojanje Stručnog nadzora i njegovi propusti u vršenju stručnog nadzora ne oslobađaju Izvođača od njegove obaveze i odgovornosti za kvalitetno i pravilno izvođenje radova.</w:t>
      </w:r>
    </w:p>
    <w:p w14:paraId="07FE5DC6"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Stručni nadzor će u svako doba imati:</w:t>
      </w:r>
    </w:p>
    <w:p w14:paraId="4460258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378DB45E"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524D56A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7C035DEC"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p>
    <w:p w14:paraId="28372B96"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Ateste obezbjeđuje Izvođač i sastavni su dio gradilišne dokumentacije, koja ostaje kod Naručioca. Izvođač treba da dostavi svu atestnu dokumentaciju i sertifikate u toku izvođenja radova, i to za sav materijal i opremu prije ugradnje, a za izvedene radove nakon završetka istih.</w:t>
      </w:r>
    </w:p>
    <w:p w14:paraId="678FCEEA" w14:textId="0A0081B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Izvođač dostavlja Naručiocu potrebnu tehničku dokumentaciju o izvršenim ispitivanjima materijala i opreme kojima se dokazuju opisi i bitne karakteristike materijala i opreme u skladu</w:t>
      </w:r>
      <w:r w:rsidR="002F238B" w:rsidRPr="00192E14">
        <w:rPr>
          <w:rFonts w:ascii="Arial" w:eastAsia="Times New Roman" w:hAnsi="Arial" w:cs="Arial"/>
          <w:color w:val="000000" w:themeColor="text1"/>
          <w:sz w:val="24"/>
          <w:szCs w:val="24"/>
          <w:lang w:val="sr-Latn-ME"/>
        </w:rPr>
        <w:t xml:space="preserve"> sa tehničkim specifikacijama</w:t>
      </w:r>
      <w:r w:rsidRPr="00192E14">
        <w:rPr>
          <w:rFonts w:ascii="Arial" w:eastAsia="Times New Roman" w:hAnsi="Arial" w:cs="Arial"/>
          <w:color w:val="000000" w:themeColor="text1"/>
          <w:sz w:val="24"/>
          <w:szCs w:val="24"/>
          <w:lang w:val="sr-Latn-ME"/>
        </w:rPr>
        <w:t>.</w:t>
      </w:r>
    </w:p>
    <w:p w14:paraId="1301D46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Jedinične cijene svih radova obuhvataju nabavku opisanog materijala/opreme, izradu i ugradnju/montažu u svemu prema opisima iz predmjera. Predmjerom je obuhvaćena nabavka, transport, izrada i montaža svog navedenog materijala i opreme, uključujući i sav sitan montažni i potrošni materijal koji neophodan za stavljanje stavke u funkcionalno stanje. Sav ugrađeni materijal i oprema moraju odgovarati opisu, bitnim karakteristikama i obimu definisanom Tenderskom dokumentacijom i Ponudom. Prilikom realizacije ugovora izvođač dostavlja naručiocu ateste o izvršenim ispitivanjima materijala i opreme kojima se dokazuju opisi i bitne karakteristike materijala i opreme definisani tenderskom dokumentacijom i ponudom. Sve troškove ispitivanja materijala i opreme i kompletiranje atestne dokumentacije snosi Izvođač. Jedinične cijene svih pozicija radova, uključuju sav ručni utovar i istovar materijala i opreme, kao i sav transport (horizontalni i vertikalni) bez obzira na razdaljinu od mjesta utovara do mjesta istovara u motorno vozilo. Jedinične cijene svih pozicija radova bez posebne napomene, uključuju sve radova na upravljanju otpadom prema važećoj zakonskoj regulativi. Dužnost ponudjača je da prije podnošenja ponude detaljno prouči tehničke uslove koji su sastavni dio projekta, upozna se sa projektom i terenom, kako bi stekao jasnu sliku o vrsti i obimu radova. Svi radovi, obuhvaćeni predmjerom, moraju se izvoditi u punoj saglasnosti sa opisom radova, tehničkim uslovima za izvodjenje iz projekta, projektnom dokumentacijom i važećim propisima i standardima. Ponuđač će u jedinične cijene, za svaku poziciju radova, obuhvatiti sve aktivnosti za dovodjenje svake pojedinačne pozicije i kompletnih radova u funkcionalno stanje: postavljanje i održavanje poslovnih prostorija na gradilištu, nabavku, ispitivanje, transport i ugradnju materijala; dopremu mehanizacije, opreme i alata; obezbjeđenje gradilišta; obezbjedjenje deponije; organizaciju i priključenje gradilišta na instalacije električne energije, vodovoda, kanalizacije, PTT, angažovanje adekvatne radne snage; održavanje instrumenata, opreme i mehanizacije; osiguranje objekta i radne snage; raščišćavanje terena po završetku radova; sve troškove oko ispitivanja uzoraka radi dokazivanja kvaliteta ugradjenih materijala i opreme i izvedenih radova; obezbjedjenje nesmetanog odvijanja saobraćaja u toku izvodjenja radova; skladištenje, čuvanje i zaštitu materijala, opreme i već izvedenih radova od oštećenja do primopredaje radova; troškove zaštite na radu; troškove režije, doprinose, takse i poreze; sav nespecifirani materijal i rad, koji nije posebno naglasen, a ponudjač je obavezan da uključi u jedinične cijene, za kompletan završetak radova. Nakon izvršenja Ugovora, Izvođač je obavezan da sa lokaliteta ukloni sopstvenu mehanizaciju, opremu i ljudstvo, kao i da izvrši čišćenje lokacije na kojoj je bilo organizovano gradilište, poštujući ekološke propise i standarde tokom cijelog perioda izvršenja radova. Izvođač će vodtii računa o obezbjeđenju podzemnih instalacija i objekata infrastrukture i popraviti sva oštećenja nastala prilikom izvođenja radova. Sva oštećenja koja Izvođač prouzrokuje sopstvenom nepažnjom, obavezan je da otkloni odmah i o svom trošku, uz prisustvo Institucije koja je vlasnik instalacija koje su predmet izvođenja. Izvođač je obavezan da posebnu pažnju vodi o objektima koji se nalaze u neposrednoj blizini zone u kojoj se izvode radovi jer je za eventalne štete materijalno odgovoran. Obezbjedjenje deponije je obaveza Izvođača radova. Ponudjač obavezan da troškove obezbjedjenja deponije, takse za deponiju, odobrenja nadležnih institucija i transporta materijala, ukalkuliše kroz jedinične cijene.</w:t>
      </w:r>
    </w:p>
    <w:p w14:paraId="483E54C0"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lastRenderedPageBreak/>
        <w:t>Garantni rok i otklanjanje nedostataka u garantnom roku</w:t>
      </w:r>
    </w:p>
    <w:p w14:paraId="1A4621B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Garantni rok je 24 mjeseca od</w:t>
      </w:r>
      <w:r w:rsidR="006032F3" w:rsidRPr="00192E14">
        <w:rPr>
          <w:rFonts w:ascii="Arial" w:eastAsia="Times New Roman" w:hAnsi="Arial" w:cs="Arial"/>
          <w:color w:val="000000" w:themeColor="text1"/>
          <w:sz w:val="24"/>
          <w:szCs w:val="24"/>
          <w:lang w:val="sr-Latn-ME"/>
        </w:rPr>
        <w:t xml:space="preserve"> završene primopredaje radova i</w:t>
      </w:r>
      <w:r w:rsidRPr="00192E14">
        <w:rPr>
          <w:rFonts w:ascii="Arial" w:eastAsia="Times New Roman" w:hAnsi="Arial" w:cs="Arial"/>
          <w:color w:val="000000" w:themeColor="text1"/>
          <w:sz w:val="24"/>
          <w:szCs w:val="24"/>
          <w:lang w:val="sr-Latn-ME"/>
        </w:rPr>
        <w:t xml:space="preserve"> pozitivnog izvještaja Stručnog nadzora. Izvođač je dužan da o svom trošku otkloni sve nedostatke na radovima koji se pokažu u toku garantnog roka, u roku koji mu odredi Naručilac, a koji rok mora biti primjeren. Garantni rok za ovaj dio radova počinje ponovo da teče od datuma otklanjanja nedostataka a Izvođač je dužan da  produži rok važenja Garancije za otlanjanje nedostataka u garantnom roku najkasnije 10 dana prije isteka roka važenja garancije. Ukoliko Izvođač ne otkloni nedostatke, odnosno ne produži važenje garancije Naručilac ima pravo da aktivira Garanciju za otklanjanje nedostataka u garantnom roku koja je na snazi. Naručilac ima pravo i na naknadu štete ukoliko šteta prevazilazi garantovani iznos.</w:t>
      </w:r>
    </w:p>
    <w:p w14:paraId="0F884CC4"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Dinamički plan izvođenja radova</w:t>
      </w:r>
    </w:p>
    <w:p w14:paraId="7AF5A22A"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dužan da, u roku od 7 dana od dana stupanja na snagu ugovora, uradi i dostavi Stručnom nadzoru na odobrenje detaljni dinamički plan izvođenja radova sa potpunim tehničkim podacima i osobljem-radnom snagom angažovanom na realizaciji Ugovora, i u skladu sa Ugovorenim rokom završetka radova.</w:t>
      </w:r>
    </w:p>
    <w:p w14:paraId="3C5B107B"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Odobrenje dinamičkog plana od strane nadzornog organa neće promijenti obaveze Izvođača. Izvođač može da revidira dinamički plan i da ga ponovo dostavi nadzornom organu u bilo koje vrijeme. Revidirani program će pokazati efekte odstupanja.</w:t>
      </w:r>
    </w:p>
    <w:p w14:paraId="0C9415D4"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28162302" w14:textId="77777777" w:rsidR="0068379D" w:rsidRPr="00192E14" w:rsidRDefault="0068379D" w:rsidP="0068379D">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Bezbjednost na gradilištu</w:t>
      </w:r>
    </w:p>
    <w:p w14:paraId="7449D805"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 </w:t>
      </w:r>
    </w:p>
    <w:p w14:paraId="4FF11EEB"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Troškove sprovođenja mjera zaštite snosi Izvođač. </w:t>
      </w:r>
    </w:p>
    <w:p w14:paraId="703BF4CF"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w:t>
      </w:r>
    </w:p>
    <w:p w14:paraId="472BA86D"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dužan  osigurati da emisije, površinska oticanja i otpadne vode prouzrokovane njegovim aktivnostima ne pređu vrijednosti propisane važećim zakonima.</w:t>
      </w:r>
    </w:p>
    <w:p w14:paraId="70E947EB" w14:textId="77777777" w:rsidR="0068379D" w:rsidRPr="00192E14" w:rsidRDefault="0068379D" w:rsidP="0068379D">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Otkrića:</w:t>
      </w:r>
    </w:p>
    <w:p w14:paraId="4078F8E8" w14:textId="48D98E1B" w:rsidR="0068379D" w:rsidRPr="00192E14" w:rsidRDefault="00E4177F"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Shodno Zakonu o uređenju prostora i izgradnji objekata</w:t>
      </w:r>
      <w:r w:rsidR="0068379D" w:rsidRPr="00192E14">
        <w:rPr>
          <w:rFonts w:ascii="Arial" w:eastAsia="Times New Roman" w:hAnsi="Arial" w:cs="Arial"/>
          <w:color w:val="000000" w:themeColor="text1"/>
          <w:sz w:val="24"/>
          <w:szCs w:val="24"/>
          <w:lang w:val="sr-Latn-ME"/>
        </w:rPr>
        <w:t>, Izvođač je dužan da obavijesti nadležni inspekciji organ u slučaju nailaska na arheološka nalazišta, f</w:t>
      </w:r>
      <w:r w:rsidRPr="00192E14">
        <w:rPr>
          <w:rFonts w:ascii="Arial" w:eastAsia="Times New Roman" w:hAnsi="Arial" w:cs="Arial"/>
          <w:color w:val="000000" w:themeColor="text1"/>
          <w:sz w:val="24"/>
          <w:szCs w:val="24"/>
          <w:lang w:val="sr-Latn-ME"/>
        </w:rPr>
        <w:t>osile, aktivna klizišta</w:t>
      </w:r>
      <w:r w:rsidR="0068379D" w:rsidRPr="00192E14">
        <w:rPr>
          <w:rFonts w:ascii="Arial" w:eastAsia="Times New Roman" w:hAnsi="Arial" w:cs="Arial"/>
          <w:color w:val="000000" w:themeColor="text1"/>
          <w:sz w:val="24"/>
          <w:szCs w:val="24"/>
          <w:lang w:val="sr-Latn-ME"/>
        </w:rPr>
        <w:t>, podzemne vode i sl. i obustavi radove koji ih mogu ugroziti.</w:t>
      </w:r>
    </w:p>
    <w:p w14:paraId="7BF1C3E7"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Ako se prilikom izvođenja radova i aktivnosti naiđe na nalaze od arheološkog značaja, Izvođač radova  dužan je da: </w:t>
      </w:r>
    </w:p>
    <w:p w14:paraId="04F57D24"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1) prekine radove i da obezbijedi nalazište, odnosno nalaze od eventualnog oštećenja, uništenja i od neovlašćenog pristupa drugih lica;</w:t>
      </w:r>
    </w:p>
    <w:p w14:paraId="58CE8A3F"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2) odmah prijavi nalazište, odnosno nalaz Upravi, najbližoj javnoj ustanovi za zaštitu kulturnih dobara i organu uprave nadležnom za poslove policije; </w:t>
      </w:r>
    </w:p>
    <w:p w14:paraId="069A6743"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3) sačuva otkrivene predmete na mjestu nalaženja u stanju u kojem su nađeni do dolaska ovlašćenih lica subjekata iz tačke 2 ovog stava; </w:t>
      </w:r>
    </w:p>
    <w:p w14:paraId="6C7816AE"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4) saopšti sve relevantne podatke u vezi sa mjestom i položajem nalaza u vrijeme otkrivanja i o okolnostima pod kojim su otkriveni.</w:t>
      </w:r>
    </w:p>
    <w:p w14:paraId="560B0AE5"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dužan o okolnostima iz ovog člana neodložno obavijestiti Stručni nadzor i Investitora.</w:t>
      </w:r>
    </w:p>
    <w:p w14:paraId="00ADCC6F"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Pregled i primopredaja izvedenih radova</w:t>
      </w:r>
    </w:p>
    <w:p w14:paraId="26887E9D"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Pregled i primopredaja izvedenih radova vršiće se prema propisima koji važe u sjedištu NARUČIOCA. Obavijest da su radovi završeni IZVOĐAČ RADOVA podnosi Naručiocu preko Nadzornog organa. </w:t>
      </w:r>
    </w:p>
    <w:p w14:paraId="5D6E210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Po obavljenom pregledu i primopredaji izvedenih radova i otklanjanju eventualno utvrđenih nedostataka, ugovorene strane će preko svojih ovlašćenih predstavnika izvršiti konačni obračun izvedenih radova.</w:t>
      </w:r>
    </w:p>
    <w:p w14:paraId="64F606A2" w14:textId="741E5CD0"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Uslovi za primopredaju su pozitivni izveštaj Stručnog nadzora da su radovi izvedeni u skladu sa</w:t>
      </w:r>
      <w:r w:rsidR="00E4177F" w:rsidRPr="00192E14">
        <w:rPr>
          <w:rFonts w:ascii="Arial" w:eastAsia="Times New Roman" w:hAnsi="Arial" w:cs="Arial"/>
          <w:color w:val="000000" w:themeColor="text1"/>
          <w:sz w:val="24"/>
          <w:szCs w:val="24"/>
          <w:lang w:val="sr-Latn-ME"/>
        </w:rPr>
        <w:t xml:space="preserve"> tehničkom specifikacijom</w:t>
      </w:r>
      <w:r w:rsidRPr="00192E14">
        <w:rPr>
          <w:rFonts w:ascii="Arial" w:eastAsia="Times New Roman" w:hAnsi="Arial" w:cs="Arial"/>
          <w:color w:val="000000" w:themeColor="text1"/>
          <w:sz w:val="24"/>
          <w:szCs w:val="24"/>
          <w:lang w:val="sr-Latn-ME"/>
        </w:rPr>
        <w:t>.</w:t>
      </w:r>
    </w:p>
    <w:p w14:paraId="4D696B63"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Način obračuna troškova izvedenih radova je na osnovu Građevinske knjige, po jedinici mjere stvarno izvedenih radova i po ugovorenim jediničnim cijenama. </w:t>
      </w:r>
    </w:p>
    <w:p w14:paraId="60499C70"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3036EF9" w14:textId="77777777" w:rsidR="0068379D" w:rsidRPr="00192E14" w:rsidRDefault="0068379D" w:rsidP="0068379D">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Ugovorna kazna</w:t>
      </w:r>
    </w:p>
    <w:p w14:paraId="35C50AB8"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Ako Izvođač radova bez krivice Naručioca ne završi radove koji su predmet ovog ugovora u ugovorenom roku, dužan je Naručiocu platiti na ime ugovorene kazne penale 2,0%o  (dva promila) od ugovorene cijene radova za svaki dan prekoračenja ugovorenog roka završetka radova. Visina ugovorene kazne ne može preći 5% od ugovorene cijene radova.</w:t>
      </w:r>
    </w:p>
    <w:p w14:paraId="6338FA87"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 xml:space="preserve">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w:t>
      </w:r>
    </w:p>
    <w:p w14:paraId="1BEFFB0A"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Plaćanje ugovorene kazne ne oslobađa Izvođača obaveze da u cjelosti završi i preda ugovorene radove. </w:t>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r w:rsidRPr="00192E14">
        <w:rPr>
          <w:rFonts w:ascii="Arial" w:eastAsia="Times New Roman" w:hAnsi="Arial" w:cs="Arial"/>
          <w:color w:val="000000" w:themeColor="text1"/>
          <w:sz w:val="24"/>
          <w:szCs w:val="24"/>
          <w:lang w:val="sr-Latn-ME"/>
        </w:rPr>
        <w:tab/>
      </w:r>
    </w:p>
    <w:p w14:paraId="607E7AFC"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Ako Naručiocu nastane šteta zbog prekoračenja ugovorenog roka završetka radova u iznosu većem od ugovorene i obračunate kazne, tada Naručilac ima pravo i na naknadu štete u iznosu koji šrelazi visinu ugovorene kazne.</w:t>
      </w:r>
    </w:p>
    <w:p w14:paraId="6F40F2E8"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Produžetak roka izvršenja radova</w:t>
      </w:r>
    </w:p>
    <w:p w14:paraId="29B3948F" w14:textId="62CF38C5"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Izvođač ima pravo da zahtjeva produženje ugovorenog roka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w:t>
      </w:r>
    </w:p>
    <w:p w14:paraId="6957098A"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B15D9E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ne može zahtijevati produženje roka zbog promijenjenih okolnosti koje  su nastupile po isteku roka za izvođenje radova.</w:t>
      </w:r>
    </w:p>
    <w:p w14:paraId="205687C2"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ima pravo na produženje roka onoliko dana koliko su trajali posebni uslovi (uzima se duži period jednog ukoliko su paralelno postojala oba uslova).</w:t>
      </w:r>
    </w:p>
    <w:p w14:paraId="32A2E077" w14:textId="77777777" w:rsidR="006032F3" w:rsidRPr="00192E14" w:rsidRDefault="0068379D" w:rsidP="006032F3">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Viša sila</w:t>
      </w:r>
    </w:p>
    <w:p w14:paraId="2D89F78B" w14:textId="77777777" w:rsidR="0068379D" w:rsidRPr="00192E14" w:rsidRDefault="0068379D" w:rsidP="006032F3">
      <w:pPr>
        <w:autoSpaceDE w:val="0"/>
        <w:autoSpaceDN w:val="0"/>
        <w:adjustRightInd w:val="0"/>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color w:val="000000" w:themeColor="text1"/>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20EA5FD2"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Viša sila podrazumijeva ekstremne i vanredne događaje koji se ne mogu predvidjeti, koji su se dogodili bez volje i uticaja ugovornih strana i koji nijesu mogli biti spriječeni od strane pogođene višom silom. Višom silom mogu se smatrati poplave, zemljotresi, požari, </w:t>
      </w:r>
      <w:r w:rsidRPr="00192E14">
        <w:rPr>
          <w:rFonts w:ascii="Arial" w:eastAsia="Times New Roman" w:hAnsi="Arial" w:cs="Arial"/>
          <w:color w:val="000000" w:themeColor="text1"/>
          <w:sz w:val="24"/>
          <w:szCs w:val="24"/>
          <w:lang w:val="sr-Latn-ME"/>
        </w:rPr>
        <w:lastRenderedPageBreak/>
        <w:t>politička zbivanja (rat, neredi većeg obima, štrajkovi), imperativne odluke vlasti (zabrana prometa uvoza i izvoza) i sl.</w:t>
      </w:r>
    </w:p>
    <w:p w14:paraId="5A6ACA56"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Ugovorna strana pogođena višom silom, odmah će u pisanoj formi obavijestiti drugu stranu o nastanku nepredviđenih okolnosti i dostaviti odgovarajuće dokaze.</w:t>
      </w:r>
    </w:p>
    <w:p w14:paraId="4DE13748" w14:textId="77777777" w:rsidR="0068379D" w:rsidRPr="00192E14" w:rsidRDefault="0068379D" w:rsidP="0068379D">
      <w:pPr>
        <w:spacing w:line="240" w:lineRule="auto"/>
        <w:jc w:val="both"/>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Raskid ugovora</w:t>
      </w:r>
    </w:p>
    <w:p w14:paraId="5412B087"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Naručilac će raskinuti ugovor o javnoj nabavci naročito ako:</w:t>
      </w:r>
    </w:p>
    <w:p w14:paraId="6C0B100B"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F737080" w14:textId="77777777" w:rsidR="0068379D" w:rsidRPr="00192E14" w:rsidRDefault="0068379D" w:rsidP="0068379D">
      <w:pPr>
        <w:numPr>
          <w:ilvl w:val="0"/>
          <w:numId w:val="9"/>
        </w:numPr>
        <w:spacing w:after="0" w:line="100" w:lineRule="atLeast"/>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AAFDE1B" w14:textId="77777777" w:rsidR="0068379D" w:rsidRPr="00192E14" w:rsidRDefault="0068379D" w:rsidP="0068379D">
      <w:pPr>
        <w:numPr>
          <w:ilvl w:val="0"/>
          <w:numId w:val="9"/>
        </w:numPr>
        <w:spacing w:after="0" w:line="100" w:lineRule="atLeast"/>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izmjenom se mijenja privredna ravnoteža ugovora u korist privrednog subjekta sa kojim je zaključen ugovor na način koji nije predviđen prvobitnim ugovorom;</w:t>
      </w:r>
    </w:p>
    <w:p w14:paraId="17E8722D" w14:textId="77777777" w:rsidR="0068379D" w:rsidRPr="00192E14" w:rsidRDefault="0068379D" w:rsidP="0068379D">
      <w:pPr>
        <w:numPr>
          <w:ilvl w:val="0"/>
          <w:numId w:val="9"/>
        </w:numPr>
        <w:spacing w:after="0" w:line="100" w:lineRule="atLeast"/>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izmjenom se značajno povećava obim ugovora;</w:t>
      </w:r>
    </w:p>
    <w:p w14:paraId="4B70DCF2" w14:textId="77777777" w:rsidR="0068379D" w:rsidRPr="00192E14" w:rsidRDefault="0068379D" w:rsidP="0068379D">
      <w:pPr>
        <w:numPr>
          <w:ilvl w:val="0"/>
          <w:numId w:val="9"/>
        </w:numPr>
        <w:spacing w:after="0" w:line="100" w:lineRule="atLeast"/>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promjena privrednog subjekta sa kojim je zaključen ugovor o javnoj nabavci, osim u slučaju iz člana 151 stav 1 tačka 4 Zakona o javnim nabavkama;</w:t>
      </w:r>
    </w:p>
    <w:p w14:paraId="43D91D62" w14:textId="77777777" w:rsidR="0068379D" w:rsidRPr="00192E14" w:rsidRDefault="0068379D" w:rsidP="0068379D">
      <w:pPr>
        <w:numPr>
          <w:ilvl w:val="0"/>
          <w:numId w:val="9"/>
        </w:numPr>
        <w:spacing w:after="0" w:line="100" w:lineRule="atLeast"/>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ako ponuđač ne izvršava ugovorene obaveze i u drugim slučajevima utvrđenim tenderskom dokumentacijom u skladu sa zakonom, i to naročito:</w:t>
      </w:r>
    </w:p>
    <w:p w14:paraId="7B4920E6" w14:textId="77777777" w:rsidR="0068379D" w:rsidRPr="00192E14" w:rsidRDefault="0068379D" w:rsidP="0068379D">
      <w:pPr>
        <w:spacing w:line="100" w:lineRule="atLeast"/>
        <w:ind w:left="851" w:hanging="142"/>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kada Izvođač stane sa radom 5 dana, a taj zastoj u poslu nije predviđen tekućim programom i nije odobren od strane Naručioca,</w:t>
      </w:r>
    </w:p>
    <w:p w14:paraId="3F8011C3" w14:textId="77777777" w:rsidR="0068379D" w:rsidRPr="00192E14" w:rsidRDefault="0068379D" w:rsidP="0068379D">
      <w:pPr>
        <w:spacing w:line="100" w:lineRule="atLeast"/>
        <w:ind w:left="1418" w:hanging="709"/>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kada Izvođač ne održava sredstva za finansijsko obezbjeđenje ugovora,</w:t>
      </w:r>
    </w:p>
    <w:p w14:paraId="2F364992" w14:textId="77777777" w:rsidR="0068379D" w:rsidRPr="00192E14" w:rsidRDefault="0068379D" w:rsidP="0068379D">
      <w:pPr>
        <w:spacing w:line="100" w:lineRule="atLeast"/>
        <w:ind w:left="851" w:hanging="142"/>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kada Izvođač kasni sa završetkom radova za broj dana za koji se maksimalni iznos ugovorne kazne može naplatiti,</w:t>
      </w:r>
    </w:p>
    <w:p w14:paraId="50B136D0" w14:textId="77777777" w:rsidR="0068379D" w:rsidRPr="00192E14" w:rsidRDefault="0068379D" w:rsidP="0068379D">
      <w:pPr>
        <w:spacing w:line="100" w:lineRule="atLeast"/>
        <w:ind w:left="851" w:hanging="142"/>
        <w:contextualSpacing/>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u posao uvede firmu koja se u ponudi ne pojavljuje kao ponuđač, član zajedničke ponude, ili kao podugovarač radova,</w:t>
      </w:r>
    </w:p>
    <w:p w14:paraId="39909C0F"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2) nastupi neki razlog koji predstavlja osnov za obavezno isključenje iz člana 108 ovog zakona ili iz člana 110 Zakona o javnim nabavkama koji je predviđen tenderskom dokumentacijom.</w:t>
      </w:r>
    </w:p>
    <w:p w14:paraId="7BBFC4C3"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Ukoliko dođe do raskida ugovora, Izvođač mora odmah prekinuti rad, obezbijediti i osigurati mjesto izvođenja radova i napustiti ga najprije moguće, a što se može smatrati razumnim rokom. </w:t>
      </w:r>
    </w:p>
    <w:p w14:paraId="06EC5A77"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Izvođač ima pravo na jednostrani raskid ugovora ukoliko Naručilac kasni sa plaćanjem Izvođaču više od 60 kalendarskih dana.</w:t>
      </w:r>
    </w:p>
    <w:p w14:paraId="345730D1" w14:textId="77777777" w:rsidR="0068379D" w:rsidRPr="00192E14" w:rsidRDefault="0068379D" w:rsidP="0068379D">
      <w:pPr>
        <w:spacing w:line="100" w:lineRule="atLeast"/>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Ugovor se raskida pisanom izjavom koja se dostavlja drugoj ugovornoj strani. U izjavi mora biti naznačeno po kom osnovu se Ugovor raskida.</w:t>
      </w:r>
    </w:p>
    <w:p w14:paraId="0FF89480"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Ugovorne strane mogu dogovoriti sporazumni raskid Ugovora u slučaju da zajednički procijene da se Ugovor ne može realizovati u predviđenim rokovima i na predviđen način.</w:t>
      </w:r>
    </w:p>
    <w:p w14:paraId="4E65AC6B"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D946E5F" w14:textId="77777777" w:rsidR="0068379D" w:rsidRPr="00192E14" w:rsidRDefault="0068379D" w:rsidP="0068379D">
      <w:pPr>
        <w:tabs>
          <w:tab w:val="left" w:pos="540"/>
        </w:tabs>
        <w:spacing w:line="100" w:lineRule="atLeast"/>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Izmjene ugovora</w:t>
      </w:r>
    </w:p>
    <w:p w14:paraId="325B02C3"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Ugovor o javnoj nabavci tokom njegovog trajanja može da se izmijeni bez sprovođenja novog postupka javne nabavke u skladu sa članom 151 Zakona o javnim nabavkama: </w:t>
      </w:r>
    </w:p>
    <w:p w14:paraId="6885BAEB"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6D60BF8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33A0AF68"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3675EAF2"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64C3084C"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29224944"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3b) kad se vrši zamjena podugovarača, u skladu sa članom 128 st. 10, 11 i 12 Zakona o javnim nabavkama,</w:t>
      </w:r>
    </w:p>
    <w:p w14:paraId="236180A2"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4) ako privrednog subjekta nakon restrukturiranja, uključujući preuzimanje, spajanje, kupovinu ili stečaj,</w:t>
      </w:r>
    </w:p>
    <w:p w14:paraId="6E9092E7"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zamjenjuje u potpunosti ili djelimično novi pravni sljedbenik, odnosno privredni subjekat, koji ispunjava</w:t>
      </w:r>
    </w:p>
    <w:p w14:paraId="3B608FC5"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prvobitno određene uslove zaključenog ugovora o javnoj nabavci, a izmjene su predviđene tenderskom</w:t>
      </w:r>
    </w:p>
    <w:p w14:paraId="0278491E"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dokumentacijom, pod uslovom da se ne vrše druge bitne izmjene ugovora iz člana 150 stav 2 Zakona o javnim nabavkama.</w:t>
      </w:r>
    </w:p>
    <w:p w14:paraId="5B99C17D" w14:textId="77777777" w:rsidR="0068379D" w:rsidRPr="00192E14" w:rsidRDefault="0068379D" w:rsidP="0068379D">
      <w:pPr>
        <w:spacing w:line="240" w:lineRule="auto"/>
        <w:rPr>
          <w:rFonts w:ascii="Arial" w:eastAsia="Times New Roman" w:hAnsi="Arial" w:cs="Arial"/>
          <w:b/>
          <w:color w:val="000000" w:themeColor="text1"/>
          <w:sz w:val="24"/>
          <w:szCs w:val="24"/>
          <w:lang w:val="sr-Latn-ME"/>
        </w:rPr>
      </w:pPr>
      <w:r w:rsidRPr="00192E14">
        <w:rPr>
          <w:rFonts w:ascii="Arial" w:eastAsia="Times New Roman" w:hAnsi="Arial" w:cs="Arial"/>
          <w:b/>
          <w:color w:val="000000" w:themeColor="text1"/>
          <w:sz w:val="24"/>
          <w:szCs w:val="24"/>
          <w:lang w:val="sr-Latn-ME"/>
        </w:rPr>
        <w:t>Ostale odredbe</w:t>
      </w:r>
    </w:p>
    <w:p w14:paraId="34A0BE17"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lastRenderedPageBreak/>
        <w:t>Ugovor o javnoj nabavci koji je zaključen uz kršenje antikorupcijskog pravila u smislu člana 38 stav 3 Zakona o javnim nabavkama ("Službeni list Crne Gore", br. 074/19, 003/23, 011/23) ništav je.</w:t>
      </w:r>
    </w:p>
    <w:p w14:paraId="15A9557F" w14:textId="77777777" w:rsidR="0068379D" w:rsidRPr="00192E14" w:rsidRDefault="0068379D" w:rsidP="0068379D">
      <w:pPr>
        <w:spacing w:line="240" w:lineRule="auto"/>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Na izvršenje i odgovornost ugovornih strana za ispunjenje obaveza iz ugovora o javnoj nabavci shodno se</w:t>
      </w:r>
    </w:p>
    <w:p w14:paraId="1C419426" w14:textId="77777777" w:rsidR="0068379D" w:rsidRPr="00192E14" w:rsidRDefault="0068379D" w:rsidP="0068379D">
      <w:pPr>
        <w:spacing w:line="240" w:lineRule="auto"/>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primjenjuju odredbe zakona kojim se uređuju obligacioni odnosi.</w:t>
      </w:r>
    </w:p>
    <w:p w14:paraId="1ADD3353" w14:textId="77777777" w:rsidR="0068379D" w:rsidRPr="00192E14" w:rsidRDefault="0068379D" w:rsidP="0068379D">
      <w:pPr>
        <w:overflowPunct w:val="0"/>
        <w:spacing w:line="240" w:lineRule="auto"/>
        <w:ind w:right="-10"/>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Ovaj Ugovor stupa na snagu danom ovjere zavodnim pečatom Naručioca, nakon potpisa obje ugovorne strane.</w:t>
      </w:r>
    </w:p>
    <w:p w14:paraId="3306AF80"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Eventualne nesporazume koji mogu da se pojave u vezi ovog Ugovora ugovorne strane će pokušati da  riješe sporazumno.</w:t>
      </w:r>
    </w:p>
    <w:p w14:paraId="22878BC2"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Sve sporove koji nastanu u vezi ovog Ugovora rješavaće Privredni sud u Podgorici.</w:t>
      </w:r>
    </w:p>
    <w:p w14:paraId="4509452D" w14:textId="77777777" w:rsidR="0068379D" w:rsidRPr="00192E14" w:rsidRDefault="0068379D" w:rsidP="0068379D">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color w:val="000000" w:themeColor="text1"/>
          <w:sz w:val="24"/>
          <w:szCs w:val="24"/>
          <w:lang w:val="sr-Latn-ME"/>
        </w:rPr>
      </w:pPr>
      <w:bookmarkStart w:id="11" w:name="_Toc62730566"/>
      <w:r w:rsidRPr="00192E14">
        <w:rPr>
          <w:rFonts w:ascii="Arial" w:eastAsia="Times New Roman" w:hAnsi="Arial" w:cs="Arial"/>
          <w:b/>
          <w:color w:val="000000" w:themeColor="text1"/>
          <w:sz w:val="24"/>
          <w:szCs w:val="24"/>
          <w:lang w:val="sr-Latn-ME"/>
        </w:rPr>
        <w:t>ZAHTJEV ZA POJAŠNJENJE ILI IZMJENU I DOPUNU TENDERSKE DOKUMENTACIJE</w:t>
      </w:r>
      <w:bookmarkEnd w:id="11"/>
    </w:p>
    <w:p w14:paraId="0FAFB5EE" w14:textId="77777777" w:rsidR="0068379D" w:rsidRPr="00192E14" w:rsidRDefault="0068379D" w:rsidP="0068379D">
      <w:pPr>
        <w:autoSpaceDE w:val="0"/>
        <w:autoSpaceDN w:val="0"/>
        <w:adjustRightInd w:val="0"/>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2E3121F" w14:textId="77777777"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Privredni subjekat ima pravo da pisanim zahtjevom traži od naručioca pojašnjenje tenderske dokumentacije najkasnije deset dana prije isteka roka određenog za dostavljanje ponuda.</w:t>
      </w:r>
    </w:p>
    <w:p w14:paraId="3C3B24FA" w14:textId="00D89445" w:rsidR="0068379D" w:rsidRPr="00192E14" w:rsidRDefault="0068379D" w:rsidP="0068379D">
      <w:pPr>
        <w:spacing w:line="240" w:lineRule="auto"/>
        <w:jc w:val="both"/>
        <w:rPr>
          <w:rFonts w:ascii="Arial" w:eastAsia="Times New Roman" w:hAnsi="Arial" w:cs="Arial"/>
          <w:color w:val="000000" w:themeColor="text1"/>
          <w:sz w:val="24"/>
          <w:szCs w:val="24"/>
          <w:lang w:val="sr-Latn-ME"/>
        </w:rPr>
      </w:pPr>
      <w:r w:rsidRPr="00192E14">
        <w:rPr>
          <w:rFonts w:ascii="Arial" w:eastAsia="Times New Roman" w:hAnsi="Arial" w:cs="Arial"/>
          <w:color w:val="000000" w:themeColor="text1"/>
          <w:sz w:val="24"/>
          <w:szCs w:val="24"/>
          <w:lang w:val="sr-Latn-ME"/>
        </w:rPr>
        <w:t>Zahtjev se podnosi isključivo putem ESJN-a.</w:t>
      </w:r>
      <w:r w:rsidR="004C54AC" w:rsidRPr="00192E14">
        <w:rPr>
          <w:rFonts w:ascii="Arial" w:eastAsia="Times New Roman" w:hAnsi="Arial" w:cs="Arial"/>
          <w:color w:val="000000" w:themeColor="text1"/>
          <w:sz w:val="24"/>
          <w:szCs w:val="24"/>
          <w:lang w:val="sr-Latn-ME"/>
        </w:rPr>
        <w:t xml:space="preserve">  </w:t>
      </w:r>
    </w:p>
    <w:p w14:paraId="4C5E3A02" w14:textId="070C6D5B" w:rsidR="0068379D" w:rsidRDefault="0068379D" w:rsidP="0068379D">
      <w:pPr>
        <w:spacing w:line="240" w:lineRule="auto"/>
        <w:jc w:val="both"/>
        <w:rPr>
          <w:rFonts w:ascii="Arial" w:eastAsia="Times New Roman" w:hAnsi="Arial" w:cs="Arial"/>
          <w:noProof/>
          <w:color w:val="FF0000"/>
          <w:sz w:val="24"/>
          <w:szCs w:val="24"/>
          <w:lang w:val="sr-Latn-ME" w:eastAsia="sr-Latn-ME"/>
        </w:rPr>
      </w:pPr>
    </w:p>
    <w:p w14:paraId="02CBE160" w14:textId="6291E4E2"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1206971C" w14:textId="21DFD1F5"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2286741B" w14:textId="1B20E9F5"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58BC0DAE" w14:textId="4165B676"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76159612" w14:textId="352B1C23"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51E33E42" w14:textId="15D85820"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27B9778D" w14:textId="112C3158"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676DBDA1" w14:textId="7810C052"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35AF0D24" w14:textId="77777777" w:rsidR="00F8337D" w:rsidRDefault="00F8337D" w:rsidP="0068379D">
      <w:pPr>
        <w:spacing w:line="240" w:lineRule="auto"/>
        <w:jc w:val="both"/>
        <w:rPr>
          <w:rFonts w:ascii="Arial" w:eastAsia="Times New Roman" w:hAnsi="Arial" w:cs="Arial"/>
          <w:noProof/>
          <w:color w:val="FF0000"/>
          <w:sz w:val="24"/>
          <w:szCs w:val="24"/>
          <w:lang w:val="sr-Latn-ME" w:eastAsia="sr-Latn-ME"/>
        </w:rPr>
      </w:pPr>
    </w:p>
    <w:p w14:paraId="0A7E4F4D" w14:textId="392404B1" w:rsidR="00192E14" w:rsidRPr="00192E14" w:rsidRDefault="00192E14" w:rsidP="00192E14">
      <w:pPr>
        <w:keepNext/>
        <w:keepLines/>
        <w:numPr>
          <w:ilvl w:val="0"/>
          <w:numId w:val="2"/>
        </w:numPr>
        <w:pBdr>
          <w:top w:val="single" w:sz="4" w:space="1" w:color="auto"/>
          <w:left w:val="single" w:sz="4" w:space="4" w:color="auto"/>
          <w:bottom w:val="single" w:sz="4" w:space="0" w:color="auto"/>
          <w:right w:val="single" w:sz="4" w:space="4" w:color="auto"/>
        </w:pBdr>
        <w:shd w:val="clear" w:color="auto" w:fill="D9D9D9"/>
        <w:spacing w:before="240" w:after="160" w:line="252" w:lineRule="auto"/>
        <w:ind w:left="567" w:hanging="567"/>
        <w:jc w:val="both"/>
        <w:outlineLvl w:val="0"/>
        <w:rPr>
          <w:rFonts w:ascii="Arial" w:eastAsia="Times New Roman" w:hAnsi="Arial" w:cs="Arial"/>
          <w:b/>
          <w:color w:val="000000" w:themeColor="text1"/>
          <w:sz w:val="24"/>
          <w:szCs w:val="24"/>
          <w:lang w:val="sr-Latn-ME"/>
        </w:rPr>
      </w:pPr>
      <w:r>
        <w:rPr>
          <w:rFonts w:ascii="Arial" w:eastAsia="Times New Roman" w:hAnsi="Arial" w:cs="Arial"/>
          <w:b/>
          <w:color w:val="000000" w:themeColor="text1"/>
          <w:sz w:val="24"/>
          <w:szCs w:val="24"/>
          <w:lang w:val="sr-Latn-ME"/>
        </w:rPr>
        <w:lastRenderedPageBreak/>
        <w:t>IZJAVA NARUČIOCA O NEPOSTOJANJU SUKOBA INTERESA</w:t>
      </w:r>
    </w:p>
    <w:p w14:paraId="432F5936" w14:textId="35D4DB7C" w:rsidR="00192E14" w:rsidRDefault="00192E14" w:rsidP="0068379D">
      <w:pPr>
        <w:spacing w:line="240" w:lineRule="auto"/>
        <w:jc w:val="both"/>
        <w:rPr>
          <w:rFonts w:ascii="Arial" w:eastAsia="Times New Roman" w:hAnsi="Arial" w:cs="Arial"/>
          <w:noProof/>
          <w:color w:val="FF0000"/>
          <w:sz w:val="24"/>
          <w:szCs w:val="24"/>
          <w:lang w:val="sr-Latn-ME" w:eastAsia="sr-Latn-ME"/>
        </w:rPr>
      </w:pPr>
    </w:p>
    <w:p w14:paraId="41F4EE14" w14:textId="3E8BC905" w:rsidR="00192E14" w:rsidRPr="00192E14" w:rsidRDefault="00F8337D" w:rsidP="00F8337D">
      <w:pPr>
        <w:spacing w:line="240" w:lineRule="auto"/>
        <w:jc w:val="center"/>
        <w:rPr>
          <w:rFonts w:ascii="Arial" w:eastAsia="Times New Roman" w:hAnsi="Arial" w:cs="Arial"/>
          <w:noProof/>
          <w:color w:val="FF0000"/>
          <w:sz w:val="24"/>
          <w:szCs w:val="24"/>
          <w:lang w:val="sr-Latn-ME" w:eastAsia="sr-Latn-ME"/>
        </w:rPr>
      </w:pPr>
      <w:r>
        <w:rPr>
          <w:rFonts w:ascii="Arial" w:eastAsia="Times New Roman" w:hAnsi="Arial" w:cs="Arial"/>
          <w:noProof/>
          <w:color w:val="FF0000"/>
          <w:sz w:val="24"/>
          <w:szCs w:val="24"/>
        </w:rPr>
        <w:drawing>
          <wp:inline distT="0" distB="0" distL="0" distR="0" wp14:anchorId="13ABAB9F" wp14:editId="0AB7CE78">
            <wp:extent cx="4236720" cy="59890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_0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1014" cy="5995151"/>
                    </a:xfrm>
                    <a:prstGeom prst="rect">
                      <a:avLst/>
                    </a:prstGeom>
                  </pic:spPr>
                </pic:pic>
              </a:graphicData>
            </a:graphic>
          </wp:inline>
        </w:drawing>
      </w:r>
    </w:p>
    <w:p w14:paraId="13F4009A" w14:textId="29237F68" w:rsidR="00AF7B4C" w:rsidRPr="00913E34" w:rsidRDefault="00AF7B4C" w:rsidP="0068379D">
      <w:pPr>
        <w:spacing w:line="240" w:lineRule="auto"/>
        <w:jc w:val="both"/>
        <w:rPr>
          <w:rFonts w:ascii="Arial" w:eastAsia="Times New Roman" w:hAnsi="Arial" w:cs="Arial"/>
          <w:noProof/>
          <w:color w:val="FF0000"/>
          <w:sz w:val="24"/>
          <w:szCs w:val="24"/>
          <w:lang w:val="sr-Latn-ME" w:eastAsia="sr-Latn-ME"/>
        </w:rPr>
      </w:pPr>
    </w:p>
    <w:p w14:paraId="65F18B45" w14:textId="7E78C734" w:rsidR="00AF7B4C" w:rsidRPr="00913E34" w:rsidRDefault="00AF7B4C" w:rsidP="0068379D">
      <w:pPr>
        <w:spacing w:line="240" w:lineRule="auto"/>
        <w:jc w:val="both"/>
        <w:rPr>
          <w:rFonts w:ascii="Arial" w:eastAsia="Times New Roman" w:hAnsi="Arial" w:cs="Arial"/>
          <w:noProof/>
          <w:color w:val="FF0000"/>
          <w:sz w:val="24"/>
          <w:szCs w:val="24"/>
          <w:lang w:val="sr-Latn-ME" w:eastAsia="sr-Latn-ME"/>
        </w:rPr>
      </w:pPr>
    </w:p>
    <w:p w14:paraId="7A7F20BB" w14:textId="77777777" w:rsidR="00AF7B4C" w:rsidRPr="00192E14" w:rsidRDefault="00AF7B4C" w:rsidP="0068379D">
      <w:pPr>
        <w:spacing w:line="240" w:lineRule="auto"/>
        <w:jc w:val="both"/>
        <w:rPr>
          <w:rFonts w:ascii="Arial" w:eastAsia="Times New Roman" w:hAnsi="Arial" w:cs="Arial"/>
          <w:sz w:val="24"/>
          <w:szCs w:val="24"/>
          <w:lang w:val="sr-Latn-ME"/>
        </w:rPr>
      </w:pPr>
    </w:p>
    <w:p w14:paraId="55E43A70" w14:textId="77777777" w:rsidR="0068379D" w:rsidRPr="00192E14" w:rsidRDefault="0068379D" w:rsidP="0068379D">
      <w:pPr>
        <w:pStyle w:val="ListParagraph"/>
        <w:keepNext/>
        <w:keepLines/>
        <w:numPr>
          <w:ilvl w:val="0"/>
          <w:numId w:val="10"/>
        </w:numPr>
        <w:pBdr>
          <w:top w:val="single" w:sz="4" w:space="1" w:color="auto"/>
          <w:left w:val="single" w:sz="4" w:space="4" w:color="auto"/>
          <w:bottom w:val="single" w:sz="4" w:space="1" w:color="auto"/>
          <w:right w:val="single" w:sz="4" w:space="4" w:color="auto"/>
        </w:pBdr>
        <w:shd w:val="clear" w:color="auto" w:fill="D9D9D9"/>
        <w:spacing w:before="240" w:after="160" w:line="252" w:lineRule="auto"/>
        <w:outlineLvl w:val="0"/>
        <w:rPr>
          <w:rFonts w:ascii="Arial" w:eastAsia="Times New Roman" w:hAnsi="Arial" w:cs="Arial"/>
          <w:b/>
          <w:iCs/>
          <w:sz w:val="24"/>
          <w:szCs w:val="24"/>
          <w:lang w:val="sr-Latn-ME"/>
        </w:rPr>
      </w:pPr>
      <w:bookmarkStart w:id="12" w:name="_Toc62730568"/>
      <w:r w:rsidRPr="00192E14">
        <w:rPr>
          <w:rFonts w:ascii="Arial" w:eastAsia="Times New Roman" w:hAnsi="Arial" w:cs="Arial"/>
          <w:b/>
          <w:sz w:val="24"/>
          <w:szCs w:val="24"/>
          <w:lang w:val="sr-Latn-ME"/>
        </w:rPr>
        <w:lastRenderedPageBreak/>
        <w:t>UPUTSTVO O PRAVNOM SREDSTVU</w:t>
      </w:r>
      <w:bookmarkEnd w:id="12"/>
    </w:p>
    <w:p w14:paraId="2FA2C11E"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r w:rsidRPr="00192E14">
        <w:rPr>
          <w:rFonts w:ascii="Arial" w:eastAsia="Times New Roman" w:hAnsi="Arial" w:cs="Arial"/>
          <w:sz w:val="24"/>
          <w:szCs w:val="24"/>
          <w:lang w:val="sr-Latn-ME"/>
        </w:rPr>
        <w:t>Privredni subjekat može da izjavi žalbu protiv ove tenderske dokumentacije Komisiji za zaštitu prava:</w:t>
      </w:r>
    </w:p>
    <w:p w14:paraId="11D75AFE" w14:textId="77777777" w:rsidR="0068379D" w:rsidRPr="00192E14"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92E14">
        <w:rPr>
          <w:rFonts w:ascii="Arial" w:eastAsia="Times New Roman"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DCA7381" w14:textId="77777777" w:rsidR="0068379D" w:rsidRPr="00192E14"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92E14">
        <w:rPr>
          <w:rFonts w:ascii="Arial" w:eastAsia="Times New Roman"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ABDDC4E" w14:textId="77777777" w:rsidR="0068379D" w:rsidRPr="00192E14" w:rsidRDefault="0068379D" w:rsidP="0068379D">
      <w:pPr>
        <w:rPr>
          <w:lang w:val="en-GB"/>
        </w:rPr>
      </w:pPr>
      <w:r w:rsidRPr="00192E14">
        <w:rPr>
          <w:rFonts w:ascii="Arial" w:eastAsia="Times New Roman" w:hAnsi="Arial" w:cs="Arial"/>
          <w:sz w:val="24"/>
          <w:szCs w:val="24"/>
          <w:lang w:val="sr-Latn-ME"/>
        </w:rPr>
        <w:t xml:space="preserve">   3) do isteka polovine roka za podnošenje prijava za kvalifikaciju, odnosno ponuda, ako je rok za podnošenje prijava za kvalifikaciju, odnosno ponuda kraći od 15</w:t>
      </w:r>
    </w:p>
    <w:p w14:paraId="50B957E7" w14:textId="77777777" w:rsidR="0068379D" w:rsidRPr="00192E14" w:rsidRDefault="0068379D" w:rsidP="0068379D">
      <w:pPr>
        <w:autoSpaceDE w:val="0"/>
        <w:autoSpaceDN w:val="0"/>
        <w:adjustRightInd w:val="0"/>
        <w:spacing w:before="60" w:after="60" w:line="240" w:lineRule="auto"/>
        <w:ind w:left="567" w:hanging="283"/>
        <w:jc w:val="both"/>
        <w:rPr>
          <w:rFonts w:ascii="Arial" w:eastAsia="Times New Roman" w:hAnsi="Arial" w:cs="Arial"/>
          <w:sz w:val="24"/>
          <w:szCs w:val="24"/>
          <w:lang w:val="sr-Latn-ME"/>
        </w:rPr>
      </w:pPr>
      <w:r w:rsidRPr="00192E14">
        <w:rPr>
          <w:rFonts w:ascii="Arial" w:eastAsia="Times New Roman" w:hAnsi="Arial" w:cs="Arial"/>
          <w:sz w:val="24"/>
          <w:szCs w:val="24"/>
          <w:lang w:val="sr-Latn-ME"/>
        </w:rPr>
        <w:t>dana od dana objavljivanja, odnosno dostavljanja tenderske dokumentacije ili izmjene i dopune tenderske dokumentacije, a u slučaju da je posljednji dan roka za podnošenje ponuda kraći od 24 časa, smatra se da rok ističe istekom tog dana.</w:t>
      </w:r>
    </w:p>
    <w:p w14:paraId="716E2244"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p>
    <w:p w14:paraId="29257361" w14:textId="77777777" w:rsidR="0068379D" w:rsidRPr="00192E14"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192E14">
        <w:rPr>
          <w:rFonts w:ascii="Arial" w:eastAsia="Times New Roman" w:hAnsi="Arial" w:cs="Arial"/>
          <w:sz w:val="24"/>
          <w:szCs w:val="24"/>
          <w:lang w:val="sr-Latn-ME"/>
        </w:rPr>
        <w:t>Žalba se izjavljuje preko naručioca neposredno putem ESJN-a. Žalba koja nije podnesena na naprijed predviđeni način biće odbijena kao nedozvoljena.</w:t>
      </w:r>
    </w:p>
    <w:p w14:paraId="1CC820A4" w14:textId="77777777" w:rsidR="0068379D" w:rsidRPr="00192E14" w:rsidRDefault="0068379D" w:rsidP="0068379D">
      <w:pPr>
        <w:autoSpaceDE w:val="0"/>
        <w:autoSpaceDN w:val="0"/>
        <w:adjustRightInd w:val="0"/>
        <w:spacing w:line="240" w:lineRule="auto"/>
        <w:jc w:val="both"/>
        <w:rPr>
          <w:rFonts w:ascii="Arial" w:eastAsia="Times New Roman" w:hAnsi="Arial" w:cs="Arial"/>
          <w:sz w:val="24"/>
          <w:szCs w:val="24"/>
          <w:lang w:val="sr-Latn-ME"/>
        </w:rPr>
      </w:pPr>
      <w:r w:rsidRPr="00192E14">
        <w:rPr>
          <w:rFonts w:ascii="Arial" w:eastAsia="Times New Roman" w:hAnsi="Arial" w:cs="Arial"/>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98E33C"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p>
    <w:p w14:paraId="38523C5B"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r w:rsidRPr="00192E14">
        <w:rPr>
          <w:rFonts w:ascii="Arial" w:eastAsia="Times New Roman" w:hAnsi="Arial" w:cs="Arial"/>
          <w:sz w:val="24"/>
          <w:szCs w:val="24"/>
          <w:lang w:val="sr-Latn-ME"/>
        </w:rPr>
        <w:t>Ukoliko je predmet nabavke podijeljen po partijama, a žalba se odnosi samo na određenu/e partiju/e, naknada se plaća u iznosu 1% od procijenjene vrijednosti javne nabavke te/tih partije/a.</w:t>
      </w:r>
    </w:p>
    <w:p w14:paraId="45E23471"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p>
    <w:p w14:paraId="1202B489" w14:textId="77777777" w:rsidR="0068379D" w:rsidRPr="00192E14" w:rsidRDefault="0068379D" w:rsidP="0068379D">
      <w:pPr>
        <w:tabs>
          <w:tab w:val="left" w:pos="5760"/>
        </w:tabs>
        <w:spacing w:line="240" w:lineRule="auto"/>
        <w:jc w:val="both"/>
        <w:rPr>
          <w:rFonts w:ascii="Arial" w:eastAsia="Times New Roman" w:hAnsi="Arial" w:cs="Arial"/>
          <w:sz w:val="24"/>
          <w:szCs w:val="24"/>
          <w:lang w:val="sr-Latn-ME"/>
        </w:rPr>
      </w:pPr>
      <w:r w:rsidRPr="00192E14">
        <w:rPr>
          <w:rFonts w:ascii="Arial" w:eastAsia="Times New Roman" w:hAnsi="Arial" w:cs="Arial"/>
          <w:sz w:val="24"/>
          <w:szCs w:val="24"/>
          <w:lang w:val="sr-Latn-ME"/>
        </w:rPr>
        <w:t xml:space="preserve">Instrukcije za plaćanje naknade za vođenje postupka od strane žalilaca iz inostranstva nalaze se na internet stranici Komisije za zaštitu prava nabavki </w:t>
      </w:r>
      <w:hyperlink r:id="rId9" w:history="1">
        <w:r w:rsidRPr="00192E14">
          <w:rPr>
            <w:rStyle w:val="Hyperlink"/>
            <w:rFonts w:ascii="Arial" w:eastAsia="Times New Roman" w:hAnsi="Arial" w:cs="Arial"/>
            <w:color w:val="auto"/>
            <w:sz w:val="24"/>
            <w:szCs w:val="24"/>
          </w:rPr>
          <w:t>http://www.kontrola-nabavki.me/</w:t>
        </w:r>
      </w:hyperlink>
      <w:r w:rsidRPr="00192E14">
        <w:rPr>
          <w:rFonts w:ascii="Arial" w:eastAsia="Times New Roman" w:hAnsi="Arial" w:cs="Arial"/>
          <w:sz w:val="24"/>
          <w:szCs w:val="24"/>
          <w:lang w:val="sr-Latn-ME"/>
        </w:rPr>
        <w:t>.“.</w:t>
      </w:r>
    </w:p>
    <w:p w14:paraId="0CD4AB50" w14:textId="77777777" w:rsidR="0068379D" w:rsidRPr="00192E14" w:rsidRDefault="0068379D" w:rsidP="0068379D"/>
    <w:p w14:paraId="55BCD0BC" w14:textId="77777777" w:rsidR="00E80D33" w:rsidRPr="00192E14" w:rsidRDefault="00E80D33"/>
    <w:sectPr w:rsidR="00E80D33" w:rsidRPr="00192E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778AC" w14:textId="77777777" w:rsidR="00266926" w:rsidRDefault="00266926" w:rsidP="0068379D">
      <w:pPr>
        <w:spacing w:after="0" w:line="240" w:lineRule="auto"/>
      </w:pPr>
      <w:r>
        <w:separator/>
      </w:r>
    </w:p>
  </w:endnote>
  <w:endnote w:type="continuationSeparator" w:id="0">
    <w:p w14:paraId="0E2FCC87" w14:textId="77777777" w:rsidR="00266926" w:rsidRDefault="00266926" w:rsidP="00683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4FA56" w14:textId="77777777" w:rsidR="00266926" w:rsidRDefault="00266926" w:rsidP="0068379D">
      <w:pPr>
        <w:spacing w:after="0" w:line="240" w:lineRule="auto"/>
      </w:pPr>
      <w:r>
        <w:separator/>
      </w:r>
    </w:p>
  </w:footnote>
  <w:footnote w:type="continuationSeparator" w:id="0">
    <w:p w14:paraId="5F3F8CF5" w14:textId="77777777" w:rsidR="00266926" w:rsidRDefault="00266926" w:rsidP="0068379D">
      <w:pPr>
        <w:spacing w:after="0" w:line="240" w:lineRule="auto"/>
      </w:pPr>
      <w:r>
        <w:continuationSeparator/>
      </w:r>
    </w:p>
  </w:footnote>
  <w:footnote w:id="1">
    <w:p w14:paraId="4845679B"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9A48B83"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888F124"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4">
    <w:p w14:paraId="2897AFAC" w14:textId="77777777" w:rsidR="0068379D" w:rsidRDefault="0068379D" w:rsidP="0068379D">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 w:id="5">
    <w:p w14:paraId="5E3B18CC" w14:textId="77777777" w:rsidR="0068379D" w:rsidRDefault="0068379D" w:rsidP="006837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1C33369C" w14:textId="77777777" w:rsidR="0068379D" w:rsidRDefault="0068379D" w:rsidP="0068379D">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14:paraId="73C2B2BF" w14:textId="77777777" w:rsidR="0068379D" w:rsidRDefault="0068379D" w:rsidP="0068379D">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w:t>
      </w:r>
      <w:proofErr w:type="spellStart"/>
      <w:r>
        <w:rPr>
          <w:rFonts w:ascii="Arial" w:hAnsi="Arial" w:cs="Arial"/>
          <w:sz w:val="14"/>
          <w:szCs w:val="14"/>
        </w:rPr>
        <w:t>na</w:t>
      </w:r>
      <w:proofErr w:type="spellEnd"/>
      <w:r>
        <w:rPr>
          <w:rFonts w:ascii="Arial" w:hAnsi="Arial" w:cs="Arial"/>
          <w:sz w:val="14"/>
          <w:szCs w:val="14"/>
        </w:rPr>
        <w:t xml:space="preserve">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w:t>
      </w:r>
      <w:proofErr w:type="spellStart"/>
      <w:r>
        <w:rPr>
          <w:rFonts w:ascii="Arial" w:hAnsi="Arial" w:cs="Arial"/>
          <w:sz w:val="14"/>
          <w:szCs w:val="14"/>
        </w:rPr>
        <w:t>javne</w:t>
      </w:r>
      <w:proofErr w:type="spellEnd"/>
      <w:r>
        <w:rPr>
          <w:rFonts w:ascii="Arial" w:hAnsi="Arial" w:cs="Arial"/>
          <w:sz w:val="14"/>
          <w:szCs w:val="14"/>
        </w:rPr>
        <w:t xml:space="preserve"> </w:t>
      </w:r>
      <w:proofErr w:type="spellStart"/>
      <w:r>
        <w:rPr>
          <w:rFonts w:ascii="Arial" w:hAnsi="Arial" w:cs="Arial"/>
          <w:sz w:val="14"/>
          <w:szCs w:val="14"/>
        </w:rPr>
        <w:t>nabavke</w:t>
      </w:r>
      <w:proofErr w:type="spellEnd"/>
      <w:r>
        <w:rPr>
          <w:rFonts w:ascii="Arial" w:hAnsi="Arial" w:cs="Arial"/>
          <w:sz w:val="14"/>
          <w:szCs w:val="14"/>
        </w:rPr>
        <w:t xml:space="preserve"> </w:t>
      </w:r>
      <w:proofErr w:type="spellStart"/>
      <w:r>
        <w:rPr>
          <w:rFonts w:ascii="Arial" w:hAnsi="Arial" w:cs="Arial"/>
          <w:sz w:val="14"/>
          <w:szCs w:val="14"/>
        </w:rPr>
        <w:t>za</w:t>
      </w:r>
      <w:proofErr w:type="spellEnd"/>
      <w:r>
        <w:rPr>
          <w:rFonts w:ascii="Arial" w:hAnsi="Arial" w:cs="Arial"/>
          <w:sz w:val="14"/>
          <w:szCs w:val="14"/>
        </w:rPr>
        <w:t xml:space="preserve">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 w:id="8">
    <w:p w14:paraId="0F502C72" w14:textId="77777777" w:rsidR="0068379D" w:rsidRDefault="0068379D" w:rsidP="0068379D">
      <w:pPr>
        <w:jc w:val="both"/>
        <w:rPr>
          <w:rFonts w:ascii="Arial" w:hAnsi="Arial" w:cs="Arial"/>
          <w:color w:val="000000"/>
          <w:sz w:val="16"/>
          <w:szCs w:val="16"/>
          <w:lang w:val="en-GB"/>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C041CEC"/>
    <w:multiLevelType w:val="hybridMultilevel"/>
    <w:tmpl w:val="234C968E"/>
    <w:lvl w:ilvl="0" w:tplc="13C483FE">
      <w:start w:val="14"/>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2" w15:restartNumberingAfterBreak="0">
    <w:nsid w:val="0F2B21DB"/>
    <w:multiLevelType w:val="multilevel"/>
    <w:tmpl w:val="6F3E3070"/>
    <w:lvl w:ilvl="0">
      <w:start w:val="1"/>
      <w:numFmt w:val="decimal"/>
      <w:lvlText w:val="%1."/>
      <w:lvlJc w:val="left"/>
      <w:pPr>
        <w:ind w:left="900" w:hanging="360"/>
      </w:pPr>
      <w:rPr>
        <w:b/>
        <w:i/>
        <w:color w:val="auto"/>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9032BA1"/>
    <w:multiLevelType w:val="hybridMultilevel"/>
    <w:tmpl w:val="07A001A8"/>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418" w:hanging="360"/>
      </w:pPr>
      <w:rPr>
        <w:rFonts w:ascii="Times New Roman" w:eastAsia="Times New Roman" w:hAnsi="Times New Roman" w:cs="Times New Roman" w:hint="default"/>
      </w:rPr>
    </w:lvl>
    <w:lvl w:ilvl="1" w:tplc="2C1A0003">
      <w:start w:val="1"/>
      <w:numFmt w:val="bullet"/>
      <w:lvlText w:val="o"/>
      <w:lvlJc w:val="left"/>
      <w:pPr>
        <w:ind w:left="2138" w:hanging="360"/>
      </w:pPr>
      <w:rPr>
        <w:rFonts w:ascii="Courier New" w:hAnsi="Courier New" w:cs="Courier New" w:hint="default"/>
      </w:rPr>
    </w:lvl>
    <w:lvl w:ilvl="2" w:tplc="2C1A0005">
      <w:start w:val="1"/>
      <w:numFmt w:val="bullet"/>
      <w:lvlText w:val=""/>
      <w:lvlJc w:val="left"/>
      <w:pPr>
        <w:ind w:left="2858" w:hanging="360"/>
      </w:pPr>
      <w:rPr>
        <w:rFonts w:ascii="Wingdings" w:hAnsi="Wingdings" w:hint="default"/>
      </w:rPr>
    </w:lvl>
    <w:lvl w:ilvl="3" w:tplc="2C1A0001">
      <w:start w:val="1"/>
      <w:numFmt w:val="bullet"/>
      <w:lvlText w:val=""/>
      <w:lvlJc w:val="left"/>
      <w:pPr>
        <w:ind w:left="3578" w:hanging="360"/>
      </w:pPr>
      <w:rPr>
        <w:rFonts w:ascii="Symbol" w:hAnsi="Symbol" w:hint="default"/>
      </w:rPr>
    </w:lvl>
    <w:lvl w:ilvl="4" w:tplc="2C1A0003">
      <w:start w:val="1"/>
      <w:numFmt w:val="bullet"/>
      <w:lvlText w:val="o"/>
      <w:lvlJc w:val="left"/>
      <w:pPr>
        <w:ind w:left="4298" w:hanging="360"/>
      </w:pPr>
      <w:rPr>
        <w:rFonts w:ascii="Courier New" w:hAnsi="Courier New" w:cs="Courier New" w:hint="default"/>
      </w:rPr>
    </w:lvl>
    <w:lvl w:ilvl="5" w:tplc="2C1A0005">
      <w:start w:val="1"/>
      <w:numFmt w:val="bullet"/>
      <w:lvlText w:val=""/>
      <w:lvlJc w:val="left"/>
      <w:pPr>
        <w:ind w:left="5018" w:hanging="360"/>
      </w:pPr>
      <w:rPr>
        <w:rFonts w:ascii="Wingdings" w:hAnsi="Wingdings" w:hint="default"/>
      </w:rPr>
    </w:lvl>
    <w:lvl w:ilvl="6" w:tplc="2C1A0001">
      <w:start w:val="1"/>
      <w:numFmt w:val="bullet"/>
      <w:lvlText w:val=""/>
      <w:lvlJc w:val="left"/>
      <w:pPr>
        <w:ind w:left="5738" w:hanging="360"/>
      </w:pPr>
      <w:rPr>
        <w:rFonts w:ascii="Symbol" w:hAnsi="Symbol" w:hint="default"/>
      </w:rPr>
    </w:lvl>
    <w:lvl w:ilvl="7" w:tplc="2C1A0003">
      <w:start w:val="1"/>
      <w:numFmt w:val="bullet"/>
      <w:lvlText w:val="o"/>
      <w:lvlJc w:val="left"/>
      <w:pPr>
        <w:ind w:left="6458" w:hanging="360"/>
      </w:pPr>
      <w:rPr>
        <w:rFonts w:ascii="Courier New" w:hAnsi="Courier New" w:cs="Courier New" w:hint="default"/>
      </w:rPr>
    </w:lvl>
    <w:lvl w:ilvl="8" w:tplc="2C1A0005">
      <w:start w:val="1"/>
      <w:numFmt w:val="bullet"/>
      <w:lvlText w:val=""/>
      <w:lvlJc w:val="left"/>
      <w:pPr>
        <w:ind w:left="7178" w:hanging="360"/>
      </w:pPr>
      <w:rPr>
        <w:rFonts w:ascii="Wingdings" w:hAnsi="Wingdings" w:hint="default"/>
      </w:rPr>
    </w:lvl>
  </w:abstractNum>
  <w:abstractNum w:abstractNumId="7"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FEA470EC"/>
    <w:lvl w:ilvl="0" w:tplc="8772C9D4">
      <w:start w:val="1"/>
      <w:numFmt w:val="decimal"/>
      <w:lvlText w:val="%1."/>
      <w:lvlJc w:val="left"/>
      <w:pPr>
        <w:ind w:left="2912" w:hanging="360"/>
      </w:pPr>
      <w:rPr>
        <w:i/>
        <w:color w:val="auto"/>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15:restartNumberingAfterBreak="0">
    <w:nsid w:val="6EAE6A37"/>
    <w:multiLevelType w:val="hybridMultilevel"/>
    <w:tmpl w:val="CC8A49E8"/>
    <w:lvl w:ilvl="0" w:tplc="BFFEF7E4">
      <w:start w:val="1"/>
      <w:numFmt w:val="decimal"/>
      <w:lvlText w:val="%1)"/>
      <w:lvlJc w:val="left"/>
      <w:pPr>
        <w:ind w:left="1080" w:hanging="360"/>
      </w:pPr>
      <w:rPr>
        <w:color w:val="auto"/>
      </w:r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4"/>
  </w:num>
  <w:num w:numId="10">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79D"/>
    <w:rsid w:val="000256A4"/>
    <w:rsid w:val="000A1320"/>
    <w:rsid w:val="00166C78"/>
    <w:rsid w:val="00192E14"/>
    <w:rsid w:val="001D640C"/>
    <w:rsid w:val="00251369"/>
    <w:rsid w:val="00266926"/>
    <w:rsid w:val="002F238B"/>
    <w:rsid w:val="00325112"/>
    <w:rsid w:val="00357465"/>
    <w:rsid w:val="00396DEC"/>
    <w:rsid w:val="003C4FA6"/>
    <w:rsid w:val="004719A3"/>
    <w:rsid w:val="00490902"/>
    <w:rsid w:val="004C54AC"/>
    <w:rsid w:val="004F2686"/>
    <w:rsid w:val="004F334D"/>
    <w:rsid w:val="004F5261"/>
    <w:rsid w:val="006032F3"/>
    <w:rsid w:val="0067526C"/>
    <w:rsid w:val="0068379D"/>
    <w:rsid w:val="006B53FB"/>
    <w:rsid w:val="00734337"/>
    <w:rsid w:val="00740F3A"/>
    <w:rsid w:val="007D2F41"/>
    <w:rsid w:val="00815E43"/>
    <w:rsid w:val="00913E34"/>
    <w:rsid w:val="00A24C76"/>
    <w:rsid w:val="00A539DE"/>
    <w:rsid w:val="00AF7B4C"/>
    <w:rsid w:val="00B929D7"/>
    <w:rsid w:val="00D750FA"/>
    <w:rsid w:val="00E4177F"/>
    <w:rsid w:val="00E80D33"/>
    <w:rsid w:val="00ED08EB"/>
    <w:rsid w:val="00EE261F"/>
    <w:rsid w:val="00F8337D"/>
    <w:rsid w:val="00FE2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D4F2"/>
  <w15:chartTrackingRefBased/>
  <w15:docId w15:val="{01B42408-A018-4E47-A51D-1DE8D3750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7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379D"/>
    <w:rPr>
      <w:color w:val="0563C1" w:themeColor="hyperlink"/>
      <w:u w:val="single"/>
    </w:rPr>
  </w:style>
  <w:style w:type="paragraph" w:styleId="FootnoteText">
    <w:name w:val="footnote text"/>
    <w:basedOn w:val="Normal"/>
    <w:link w:val="FootnoteTextChar"/>
    <w:uiPriority w:val="99"/>
    <w:semiHidden/>
    <w:unhideWhenUsed/>
    <w:rsid w:val="0068379D"/>
    <w:pPr>
      <w:spacing w:after="0" w:line="240" w:lineRule="auto"/>
    </w:pPr>
    <w:rPr>
      <w:rFonts w:ascii="Calibri" w:eastAsia="Calibri" w:hAnsi="Calibri" w:cs="Times New Roman"/>
      <w:sz w:val="20"/>
      <w:szCs w:val="20"/>
      <w:lang w:val="en-GB" w:eastAsia="en-GB"/>
    </w:rPr>
  </w:style>
  <w:style w:type="character" w:customStyle="1" w:styleId="FootnoteTextChar">
    <w:name w:val="Footnote Text Char"/>
    <w:basedOn w:val="DefaultParagraphFont"/>
    <w:link w:val="FootnoteText"/>
    <w:uiPriority w:val="99"/>
    <w:semiHidden/>
    <w:rsid w:val="0068379D"/>
    <w:rPr>
      <w:rFonts w:ascii="Calibri" w:eastAsia="Calibri" w:hAnsi="Calibri" w:cs="Times New Roman"/>
      <w:sz w:val="20"/>
      <w:szCs w:val="20"/>
      <w:lang w:val="en-GB" w:eastAsia="en-GB"/>
    </w:rPr>
  </w:style>
  <w:style w:type="paragraph" w:styleId="ListParagraph">
    <w:name w:val="List Paragraph"/>
    <w:basedOn w:val="Normal"/>
    <w:uiPriority w:val="34"/>
    <w:qFormat/>
    <w:rsid w:val="0068379D"/>
    <w:pPr>
      <w:ind w:left="720"/>
      <w:contextualSpacing/>
    </w:pPr>
  </w:style>
  <w:style w:type="paragraph" w:customStyle="1" w:styleId="Default">
    <w:name w:val="Default"/>
    <w:rsid w:val="0068379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uiPriority w:val="99"/>
    <w:semiHidden/>
    <w:unhideWhenUsed/>
    <w:rsid w:val="006837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2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8F234-7D1E-4071-9FE1-5C5F12EDE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6029</Words>
  <Characters>34370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Javne Nabavke</dc:creator>
  <cp:keywords/>
  <dc:description/>
  <cp:lastModifiedBy>Armin</cp:lastModifiedBy>
  <cp:revision>4</cp:revision>
  <dcterms:created xsi:type="dcterms:W3CDTF">2025-08-18T10:21:00Z</dcterms:created>
  <dcterms:modified xsi:type="dcterms:W3CDTF">2025-08-20T06:24:00Z</dcterms:modified>
</cp:coreProperties>
</file>