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127" w:rsidRPr="002B198B" w:rsidRDefault="00901127" w:rsidP="00901127">
      <w:pPr>
        <w:spacing w:after="0" w:line="240" w:lineRule="auto"/>
        <w:rPr>
          <w:rFonts w:ascii="Arial" w:eastAsia="Times New Roman" w:hAnsi="Arial" w:cs="Arial"/>
          <w:b/>
          <w:bCs/>
          <w:color w:val="000000"/>
          <w:sz w:val="24"/>
          <w:szCs w:val="24"/>
          <w:lang w:val="sr-Latn-CS" w:eastAsia="sr-Latn-CS"/>
        </w:rPr>
      </w:pPr>
      <w:bookmarkStart w:id="0" w:name="bookmark0"/>
      <w:r w:rsidRPr="002B198B">
        <w:rPr>
          <w:rFonts w:ascii="Arial" w:eastAsia="Times New Roman" w:hAnsi="Arial" w:cs="Arial"/>
          <w:b/>
          <w:bCs/>
          <w:color w:val="000000"/>
          <w:sz w:val="24"/>
          <w:szCs w:val="24"/>
          <w:lang w:val="sr-Latn-CS" w:eastAsia="sr-Latn-CS"/>
        </w:rPr>
        <w:t xml:space="preserve">CRNA GORA </w:t>
      </w:r>
    </w:p>
    <w:p w:rsidR="00901127" w:rsidRPr="002B198B" w:rsidRDefault="00901127" w:rsidP="00901127">
      <w:pPr>
        <w:spacing w:after="0" w:line="240" w:lineRule="auto"/>
        <w:rPr>
          <w:rFonts w:ascii="Arial" w:eastAsia="Times New Roman" w:hAnsi="Arial" w:cs="Arial"/>
          <w:sz w:val="24"/>
          <w:szCs w:val="24"/>
          <w:lang w:val="sr-Latn-CS"/>
        </w:rPr>
      </w:pPr>
      <w:r w:rsidRPr="002B198B">
        <w:rPr>
          <w:rFonts w:ascii="Arial" w:eastAsia="Times New Roman" w:hAnsi="Arial" w:cs="Arial"/>
          <w:b/>
          <w:bCs/>
          <w:color w:val="000000"/>
          <w:sz w:val="24"/>
          <w:szCs w:val="24"/>
          <w:lang w:val="sr-Latn-CS" w:eastAsia="sr-Latn-CS"/>
        </w:rPr>
        <w:t>OPŠTINA KOTOR</w:t>
      </w:r>
      <w:bookmarkEnd w:id="0"/>
    </w:p>
    <w:p w:rsidR="00901127" w:rsidRPr="002B198B" w:rsidRDefault="00901127" w:rsidP="00901127">
      <w:pPr>
        <w:tabs>
          <w:tab w:val="left" w:pos="6237"/>
        </w:tabs>
        <w:spacing w:after="0" w:line="240" w:lineRule="auto"/>
        <w:jc w:val="both"/>
        <w:rPr>
          <w:rFonts w:ascii="Arial" w:eastAsia="Times New Roman" w:hAnsi="Arial" w:cs="Arial"/>
          <w:b/>
          <w:bCs/>
          <w:color w:val="000000"/>
          <w:sz w:val="24"/>
          <w:szCs w:val="24"/>
          <w:lang w:val="sr-Latn-CS" w:eastAsia="sr-Latn-CS"/>
        </w:rPr>
      </w:pPr>
      <w:r w:rsidRPr="002B198B">
        <w:rPr>
          <w:rFonts w:ascii="Arial" w:eastAsia="Times New Roman" w:hAnsi="Arial" w:cs="Arial"/>
          <w:b/>
          <w:bCs/>
          <w:color w:val="000000"/>
          <w:sz w:val="24"/>
          <w:szCs w:val="24"/>
          <w:lang w:val="sr-Latn-CS" w:eastAsia="sr-Latn-CS"/>
        </w:rPr>
        <w:t>Komisija za sprovođenje postupka javne nabavke</w:t>
      </w:r>
    </w:p>
    <w:p w:rsidR="00901127" w:rsidRPr="002B198B" w:rsidRDefault="00901127" w:rsidP="00901127">
      <w:pPr>
        <w:tabs>
          <w:tab w:val="left" w:pos="6237"/>
        </w:tabs>
        <w:spacing w:after="0" w:line="240" w:lineRule="auto"/>
        <w:jc w:val="both"/>
        <w:rPr>
          <w:rFonts w:ascii="Arial" w:eastAsia="Times New Roman" w:hAnsi="Arial" w:cs="Arial"/>
          <w:b/>
          <w:bCs/>
          <w:color w:val="000000"/>
          <w:sz w:val="24"/>
          <w:szCs w:val="24"/>
          <w:lang w:val="sr-Latn-CS" w:eastAsia="sr-Latn-CS"/>
        </w:rPr>
      </w:pPr>
    </w:p>
    <w:p w:rsidR="00901127" w:rsidRPr="002B198B" w:rsidRDefault="00901127" w:rsidP="00901127">
      <w:pPr>
        <w:tabs>
          <w:tab w:val="left" w:pos="6237"/>
        </w:tabs>
        <w:spacing w:after="0" w:line="240" w:lineRule="auto"/>
        <w:jc w:val="both"/>
        <w:rPr>
          <w:rFonts w:ascii="Arial" w:hAnsi="Arial" w:cs="Arial"/>
          <w:sz w:val="24"/>
          <w:szCs w:val="24"/>
        </w:rPr>
      </w:pPr>
      <w:r w:rsidRPr="002B198B">
        <w:rPr>
          <w:rFonts w:ascii="Arial" w:hAnsi="Arial" w:cs="Arial"/>
          <w:sz w:val="24"/>
          <w:szCs w:val="24"/>
        </w:rPr>
        <w:t>Br: 14-426/2</w:t>
      </w:r>
      <w:r w:rsidR="00F7796B">
        <w:rPr>
          <w:rFonts w:ascii="Arial" w:hAnsi="Arial" w:cs="Arial"/>
          <w:sz w:val="24"/>
          <w:szCs w:val="24"/>
        </w:rPr>
        <w:t>5</w:t>
      </w:r>
      <w:r w:rsidR="003C2662">
        <w:rPr>
          <w:rFonts w:ascii="Arial" w:hAnsi="Arial" w:cs="Arial"/>
          <w:sz w:val="24"/>
          <w:szCs w:val="24"/>
        </w:rPr>
        <w:t>-</w:t>
      </w:r>
      <w:r w:rsidR="00051243">
        <w:rPr>
          <w:rFonts w:ascii="Arial" w:hAnsi="Arial" w:cs="Arial"/>
          <w:sz w:val="24"/>
          <w:szCs w:val="24"/>
        </w:rPr>
        <w:t xml:space="preserve"> </w:t>
      </w:r>
      <w:r w:rsidR="003C2662">
        <w:rPr>
          <w:rFonts w:ascii="Arial" w:hAnsi="Arial" w:cs="Arial"/>
          <w:sz w:val="24"/>
          <w:szCs w:val="24"/>
        </w:rPr>
        <w:t>12581</w:t>
      </w:r>
      <w:r w:rsidR="00051243">
        <w:rPr>
          <w:rFonts w:ascii="Arial" w:hAnsi="Arial" w:cs="Arial"/>
          <w:sz w:val="24"/>
          <w:szCs w:val="24"/>
        </w:rPr>
        <w:t xml:space="preserve">                                                    </w:t>
      </w:r>
      <w:r w:rsidR="00AD2C50">
        <w:rPr>
          <w:rFonts w:ascii="Arial" w:hAnsi="Arial" w:cs="Arial"/>
          <w:sz w:val="24"/>
          <w:szCs w:val="24"/>
        </w:rPr>
        <w:t xml:space="preserve">    </w:t>
      </w:r>
      <w:r w:rsidR="003C2662">
        <w:rPr>
          <w:rFonts w:ascii="Arial" w:hAnsi="Arial" w:cs="Arial"/>
          <w:sz w:val="24"/>
          <w:szCs w:val="24"/>
        </w:rPr>
        <w:t xml:space="preserve">    </w:t>
      </w:r>
      <w:bookmarkStart w:id="1" w:name="_GoBack"/>
      <w:bookmarkEnd w:id="1"/>
      <w:r w:rsidR="00051243">
        <w:rPr>
          <w:rFonts w:ascii="Arial" w:hAnsi="Arial" w:cs="Arial"/>
          <w:sz w:val="24"/>
          <w:szCs w:val="24"/>
        </w:rPr>
        <w:t>Kotor,</w:t>
      </w:r>
      <w:r w:rsidR="003C2662">
        <w:rPr>
          <w:rFonts w:ascii="Arial" w:hAnsi="Arial" w:cs="Arial"/>
          <w:sz w:val="24"/>
          <w:szCs w:val="24"/>
        </w:rPr>
        <w:t>02.07</w:t>
      </w:r>
      <w:r w:rsidRPr="002B198B">
        <w:rPr>
          <w:rFonts w:ascii="Arial" w:hAnsi="Arial" w:cs="Arial"/>
          <w:sz w:val="24"/>
          <w:szCs w:val="24"/>
        </w:rPr>
        <w:t>.202</w:t>
      </w:r>
      <w:r w:rsidR="00F7796B">
        <w:rPr>
          <w:rFonts w:ascii="Arial" w:hAnsi="Arial" w:cs="Arial"/>
          <w:sz w:val="24"/>
          <w:szCs w:val="24"/>
        </w:rPr>
        <w:t>5</w:t>
      </w:r>
      <w:r w:rsidRPr="002B198B">
        <w:rPr>
          <w:rFonts w:ascii="Arial" w:hAnsi="Arial" w:cs="Arial"/>
          <w:sz w:val="24"/>
          <w:szCs w:val="24"/>
        </w:rPr>
        <w:t>.</w:t>
      </w:r>
      <w:r w:rsidR="0018787A">
        <w:rPr>
          <w:rFonts w:ascii="Arial" w:hAnsi="Arial" w:cs="Arial"/>
          <w:sz w:val="24"/>
          <w:szCs w:val="24"/>
        </w:rPr>
        <w:t xml:space="preserve"> </w:t>
      </w:r>
      <w:r w:rsidRPr="002B198B">
        <w:rPr>
          <w:rFonts w:ascii="Arial" w:hAnsi="Arial" w:cs="Arial"/>
          <w:sz w:val="24"/>
          <w:szCs w:val="24"/>
        </w:rPr>
        <w:t>godine</w:t>
      </w:r>
    </w:p>
    <w:p w:rsidR="00901127" w:rsidRPr="002B198B" w:rsidRDefault="00901127" w:rsidP="00901127">
      <w:pPr>
        <w:tabs>
          <w:tab w:val="left" w:pos="6237"/>
        </w:tabs>
        <w:spacing w:after="0" w:line="240" w:lineRule="auto"/>
        <w:jc w:val="both"/>
        <w:rPr>
          <w:rFonts w:ascii="Arial" w:hAnsi="Arial" w:cs="Arial"/>
          <w:sz w:val="24"/>
          <w:szCs w:val="24"/>
        </w:rPr>
      </w:pPr>
    </w:p>
    <w:p w:rsidR="00E613AA" w:rsidRPr="00E613AA" w:rsidRDefault="00901127" w:rsidP="00E613AA">
      <w:pPr>
        <w:tabs>
          <w:tab w:val="left" w:pos="6237"/>
        </w:tabs>
        <w:spacing w:after="0" w:line="240" w:lineRule="auto"/>
        <w:jc w:val="both"/>
        <w:rPr>
          <w:rFonts w:ascii="Arial" w:hAnsi="Arial" w:cs="Arial"/>
          <w:b/>
          <w:bCs/>
          <w:sz w:val="24"/>
          <w:szCs w:val="24"/>
          <w:lang w:val="en-US"/>
        </w:rPr>
      </w:pPr>
      <w:r w:rsidRPr="002B198B">
        <w:rPr>
          <w:rFonts w:ascii="Arial" w:hAnsi="Arial" w:cs="Arial"/>
          <w:b/>
          <w:bCs/>
          <w:sz w:val="24"/>
          <w:szCs w:val="24"/>
        </w:rPr>
        <w:t>PREDMET: Izmjena</w:t>
      </w:r>
      <w:r w:rsidR="0057765A">
        <w:rPr>
          <w:rFonts w:ascii="Arial" w:hAnsi="Arial" w:cs="Arial"/>
          <w:b/>
          <w:bCs/>
          <w:sz w:val="24"/>
          <w:szCs w:val="24"/>
        </w:rPr>
        <w:t xml:space="preserve"> i Dopuna </w:t>
      </w:r>
      <w:r w:rsidRPr="002B198B">
        <w:rPr>
          <w:rFonts w:ascii="Arial" w:hAnsi="Arial" w:cs="Arial"/>
          <w:b/>
          <w:bCs/>
          <w:sz w:val="24"/>
          <w:szCs w:val="24"/>
        </w:rPr>
        <w:t xml:space="preserve"> </w:t>
      </w:r>
      <w:r w:rsidR="00215833">
        <w:rPr>
          <w:rFonts w:ascii="Arial" w:hAnsi="Arial" w:cs="Arial"/>
          <w:b/>
          <w:bCs/>
          <w:sz w:val="24"/>
          <w:szCs w:val="24"/>
        </w:rPr>
        <w:t xml:space="preserve">tenderske dokumentacije </w:t>
      </w:r>
    </w:p>
    <w:p w:rsidR="00901127" w:rsidRPr="002B198B" w:rsidRDefault="00901127" w:rsidP="00901127">
      <w:pPr>
        <w:tabs>
          <w:tab w:val="left" w:pos="6237"/>
        </w:tabs>
        <w:spacing w:after="0" w:line="240" w:lineRule="auto"/>
        <w:jc w:val="both"/>
        <w:rPr>
          <w:rFonts w:ascii="Arial" w:hAnsi="Arial" w:cs="Arial"/>
          <w:sz w:val="24"/>
          <w:szCs w:val="24"/>
        </w:rPr>
      </w:pPr>
    </w:p>
    <w:p w:rsidR="00901127" w:rsidRPr="003C2662" w:rsidRDefault="00901127" w:rsidP="003C2662">
      <w:pPr>
        <w:jc w:val="both"/>
        <w:rPr>
          <w:rFonts w:ascii="Arial" w:hAnsi="Arial" w:cs="Arial"/>
          <w:b/>
          <w:sz w:val="24"/>
          <w:szCs w:val="24"/>
          <w:shd w:val="clear" w:color="auto" w:fill="FFFFFF"/>
        </w:rPr>
      </w:pPr>
      <w:r w:rsidRPr="003C2662">
        <w:rPr>
          <w:rFonts w:ascii="Arial" w:eastAsia="Times New Roman" w:hAnsi="Arial" w:cs="Arial"/>
          <w:color w:val="000000"/>
          <w:sz w:val="24"/>
          <w:szCs w:val="24"/>
          <w:lang w:val="sr-Latn-CS" w:eastAsia="sr-Latn-CS"/>
        </w:rPr>
        <w:t>Na osnovu člana 94 stavova 1 i 2 Zakona o javnim nabavkama (,,SI. list Crne Gore“, br. 074/19, 003/23, 011/23</w:t>
      </w:r>
      <w:r w:rsidR="00F7796B" w:rsidRPr="003C2662">
        <w:rPr>
          <w:rFonts w:ascii="Arial" w:eastAsia="Times New Roman" w:hAnsi="Arial" w:cs="Arial"/>
          <w:color w:val="000000"/>
          <w:sz w:val="24"/>
          <w:szCs w:val="24"/>
          <w:lang w:val="sr-Latn-CS" w:eastAsia="sr-Latn-CS"/>
        </w:rPr>
        <w:t>,</w:t>
      </w:r>
      <w:r w:rsidRPr="003C2662">
        <w:rPr>
          <w:rFonts w:ascii="Arial" w:eastAsia="Times New Roman" w:hAnsi="Arial" w:cs="Arial"/>
          <w:color w:val="000000"/>
          <w:sz w:val="24"/>
          <w:szCs w:val="24"/>
          <w:lang w:val="sr-Latn-CS" w:eastAsia="sr-Latn-CS"/>
        </w:rPr>
        <w:t xml:space="preserve">), Opština Kotor mijenja </w:t>
      </w:r>
      <w:r w:rsidR="005907DB" w:rsidRPr="003C2662">
        <w:rPr>
          <w:rFonts w:ascii="Arial" w:eastAsia="Times New Roman" w:hAnsi="Arial" w:cs="Arial"/>
          <w:color w:val="000000"/>
          <w:sz w:val="24"/>
          <w:szCs w:val="24"/>
          <w:lang w:val="sr-Latn-CS" w:eastAsia="sr-Latn-CS"/>
        </w:rPr>
        <w:t>tendersku dokumentaciju</w:t>
      </w:r>
      <w:r w:rsidRPr="003C2662">
        <w:rPr>
          <w:rFonts w:ascii="Arial" w:eastAsia="Times New Roman" w:hAnsi="Arial" w:cs="Arial"/>
          <w:color w:val="000000"/>
          <w:sz w:val="24"/>
          <w:szCs w:val="24"/>
          <w:lang w:val="sr-Latn-CS" w:eastAsia="sr-Latn-CS"/>
        </w:rPr>
        <w:t xml:space="preserve">, broj: </w:t>
      </w:r>
      <w:r w:rsidR="003C2662" w:rsidRPr="003C2662">
        <w:rPr>
          <w:rFonts w:ascii="Arial" w:hAnsi="Arial" w:cs="Arial"/>
          <w:sz w:val="24"/>
          <w:szCs w:val="24"/>
        </w:rPr>
        <w:t>14-426/25-11176/2</w:t>
      </w:r>
      <w:r w:rsidR="003C2662" w:rsidRPr="003C2662">
        <w:rPr>
          <w:rFonts w:ascii="Arial" w:hAnsi="Arial" w:cs="Arial"/>
          <w:sz w:val="24"/>
          <w:szCs w:val="24"/>
        </w:rPr>
        <w:t xml:space="preserve"> </w:t>
      </w:r>
      <w:r w:rsidR="003C2662" w:rsidRPr="003C2662">
        <w:rPr>
          <w:rFonts w:ascii="Arial" w:eastAsia="Times New Roman" w:hAnsi="Arial" w:cs="Arial"/>
          <w:color w:val="000000"/>
          <w:sz w:val="24"/>
          <w:szCs w:val="24"/>
          <w:lang w:val="sr-Latn-CS" w:eastAsia="sr-Latn-CS"/>
        </w:rPr>
        <w:t>od 20</w:t>
      </w:r>
      <w:r w:rsidR="003C2662" w:rsidRPr="003C2662">
        <w:rPr>
          <w:rFonts w:ascii="Arial" w:eastAsia="Times New Roman" w:hAnsi="Arial" w:cs="Arial"/>
          <w:color w:val="000000"/>
          <w:sz w:val="24"/>
          <w:szCs w:val="24"/>
          <w:lang w:val="sr-Latn-RS" w:eastAsia="sr-Latn-CS"/>
        </w:rPr>
        <w:t>.06</w:t>
      </w:r>
      <w:r w:rsidR="00F7796B" w:rsidRPr="003C2662">
        <w:rPr>
          <w:rFonts w:ascii="Arial" w:eastAsia="Times New Roman" w:hAnsi="Arial" w:cs="Arial"/>
          <w:color w:val="000000"/>
          <w:sz w:val="24"/>
          <w:szCs w:val="24"/>
          <w:lang w:val="sr-Latn-RS" w:eastAsia="sr-Latn-CS"/>
        </w:rPr>
        <w:t>.2025</w:t>
      </w:r>
      <w:r w:rsidRPr="003C2662">
        <w:rPr>
          <w:rFonts w:ascii="Arial" w:eastAsia="Times New Roman" w:hAnsi="Arial" w:cs="Arial"/>
          <w:color w:val="000000"/>
          <w:sz w:val="24"/>
          <w:szCs w:val="24"/>
          <w:lang w:val="sr-Latn-CS" w:eastAsia="sr-Latn-CS"/>
        </w:rPr>
        <w:t>.</w:t>
      </w:r>
      <w:r w:rsidR="00AF6806" w:rsidRPr="003C2662">
        <w:rPr>
          <w:rFonts w:ascii="Arial" w:eastAsia="Times New Roman" w:hAnsi="Arial" w:cs="Arial"/>
          <w:color w:val="000000"/>
          <w:sz w:val="24"/>
          <w:szCs w:val="24"/>
          <w:lang w:val="sr-Latn-CS" w:eastAsia="sr-Latn-CS"/>
        </w:rPr>
        <w:t xml:space="preserve"> </w:t>
      </w:r>
      <w:r w:rsidR="00FA54DF" w:rsidRPr="003C2662">
        <w:rPr>
          <w:rFonts w:ascii="Arial" w:eastAsia="Times New Roman" w:hAnsi="Arial" w:cs="Arial"/>
          <w:color w:val="000000"/>
          <w:sz w:val="24"/>
          <w:szCs w:val="24"/>
          <w:lang w:val="sr-Latn-CS" w:eastAsia="sr-Latn-CS"/>
        </w:rPr>
        <w:t xml:space="preserve">godine, za nabavku </w:t>
      </w:r>
      <w:r w:rsidR="000A1934" w:rsidRPr="003C2662">
        <w:rPr>
          <w:rFonts w:ascii="Arial" w:eastAsia="Times New Roman" w:hAnsi="Arial" w:cs="Arial"/>
          <w:color w:val="000000"/>
          <w:sz w:val="24"/>
          <w:szCs w:val="24"/>
          <w:lang w:val="sr-Latn-CS" w:eastAsia="sr-Latn-CS"/>
        </w:rPr>
        <w:t>radova</w:t>
      </w:r>
      <w:r w:rsidR="003C2662">
        <w:rPr>
          <w:rFonts w:ascii="Arial" w:eastAsia="Times New Roman" w:hAnsi="Arial" w:cs="Arial"/>
          <w:color w:val="000000"/>
          <w:sz w:val="24"/>
          <w:szCs w:val="24"/>
          <w:lang w:val="sr-Latn-CS" w:eastAsia="sr-Latn-CS"/>
        </w:rPr>
        <w:t>-</w:t>
      </w:r>
      <w:r w:rsidR="000A1934" w:rsidRPr="003C2662">
        <w:rPr>
          <w:rFonts w:ascii="Arial" w:eastAsia="Times New Roman" w:hAnsi="Arial" w:cs="Arial"/>
          <w:color w:val="000000"/>
          <w:sz w:val="24"/>
          <w:szCs w:val="24"/>
          <w:lang w:val="sr-Latn-CS" w:eastAsia="sr-Latn-CS"/>
        </w:rPr>
        <w:t xml:space="preserve"> </w:t>
      </w:r>
      <w:r w:rsidR="003C2662" w:rsidRPr="003C2662">
        <w:rPr>
          <w:rFonts w:ascii="Arial" w:hAnsi="Arial" w:cs="Arial"/>
          <w:sz w:val="24"/>
          <w:szCs w:val="24"/>
          <w:shd w:val="clear" w:color="auto" w:fill="FFFFFF"/>
        </w:rPr>
        <w:t>Uređenje terena ispred dnevnog boravka za stara lica u naselju Rakite</w:t>
      </w:r>
      <w:r w:rsidR="00AD2C50" w:rsidRPr="003C2662">
        <w:rPr>
          <w:rFonts w:ascii="Calibri" w:eastAsia="Calibri,Bold" w:hAnsi="Calibri" w:cs="Calibri"/>
          <w:b/>
          <w:bCs/>
          <w:sz w:val="24"/>
          <w:szCs w:val="24"/>
          <w:lang w:val="en-US"/>
        </w:rPr>
        <w:t xml:space="preserve"> </w:t>
      </w:r>
      <w:r w:rsidRPr="003C2662">
        <w:rPr>
          <w:rFonts w:ascii="Arial" w:eastAsia="Times New Roman" w:hAnsi="Arial" w:cs="Arial"/>
          <w:color w:val="000000"/>
          <w:sz w:val="24"/>
          <w:szCs w:val="24"/>
          <w:lang w:val="sr-Latn-CS" w:eastAsia="sr-Latn-CS"/>
        </w:rPr>
        <w:t xml:space="preserve">, objavljena na ESJN-u dana </w:t>
      </w:r>
      <w:r w:rsidR="003C2662" w:rsidRPr="003C2662">
        <w:rPr>
          <w:rFonts w:ascii="Arial" w:eastAsia="Times New Roman" w:hAnsi="Arial" w:cs="Arial"/>
          <w:color w:val="000000"/>
          <w:sz w:val="24"/>
          <w:szCs w:val="24"/>
          <w:lang w:eastAsia="sr-Latn-CS"/>
        </w:rPr>
        <w:t>20.06</w:t>
      </w:r>
      <w:r w:rsidR="00F7796B" w:rsidRPr="003C2662">
        <w:rPr>
          <w:rFonts w:ascii="Arial" w:eastAsia="Times New Roman" w:hAnsi="Arial" w:cs="Arial"/>
          <w:color w:val="000000"/>
          <w:sz w:val="24"/>
          <w:szCs w:val="24"/>
          <w:lang w:eastAsia="sr-Latn-CS"/>
        </w:rPr>
        <w:t>.2025</w:t>
      </w:r>
      <w:r w:rsidRPr="003C2662">
        <w:rPr>
          <w:rFonts w:ascii="Arial" w:eastAsia="Times New Roman" w:hAnsi="Arial" w:cs="Arial"/>
          <w:color w:val="000000"/>
          <w:sz w:val="24"/>
          <w:szCs w:val="24"/>
          <w:lang w:val="sr-Latn-CS" w:eastAsia="sr-Latn-CS"/>
        </w:rPr>
        <w:t>.</w:t>
      </w:r>
      <w:r w:rsidR="00AF6806" w:rsidRPr="003C2662">
        <w:rPr>
          <w:rFonts w:ascii="Arial" w:eastAsia="Times New Roman" w:hAnsi="Arial" w:cs="Arial"/>
          <w:color w:val="000000"/>
          <w:sz w:val="24"/>
          <w:szCs w:val="24"/>
          <w:lang w:val="sr-Latn-CS" w:eastAsia="sr-Latn-CS"/>
        </w:rPr>
        <w:t xml:space="preserve"> </w:t>
      </w:r>
      <w:r w:rsidRPr="003C2662">
        <w:rPr>
          <w:rFonts w:ascii="Arial" w:eastAsia="Times New Roman" w:hAnsi="Arial" w:cs="Arial"/>
          <w:color w:val="000000"/>
          <w:sz w:val="24"/>
          <w:szCs w:val="24"/>
          <w:lang w:val="sr-Latn-CS" w:eastAsia="sr-Latn-CS"/>
        </w:rPr>
        <w:t xml:space="preserve">godine, pod šifrom postupka </w:t>
      </w:r>
      <w:r w:rsidR="00F7796B" w:rsidRPr="003C2662">
        <w:rPr>
          <w:rFonts w:ascii="Arial" w:eastAsia="Times New Roman" w:hAnsi="Arial" w:cs="Arial"/>
          <w:color w:val="000000"/>
          <w:sz w:val="24"/>
          <w:szCs w:val="24"/>
          <w:lang w:eastAsia="sr-Latn-CS"/>
        </w:rPr>
        <w:t>#9</w:t>
      </w:r>
      <w:r w:rsidR="003C2662" w:rsidRPr="003C2662">
        <w:rPr>
          <w:rFonts w:ascii="Arial" w:eastAsia="Times New Roman" w:hAnsi="Arial" w:cs="Arial"/>
          <w:color w:val="000000"/>
          <w:sz w:val="24"/>
          <w:szCs w:val="24"/>
          <w:lang w:eastAsia="sr-Latn-CS"/>
        </w:rPr>
        <w:t>4722</w:t>
      </w:r>
      <w:r w:rsidRPr="003C2662">
        <w:rPr>
          <w:rFonts w:ascii="Arial" w:eastAsia="Times New Roman" w:hAnsi="Arial" w:cs="Arial"/>
          <w:color w:val="000000"/>
          <w:sz w:val="24"/>
          <w:szCs w:val="24"/>
          <w:lang w:val="sr-Latn-CS" w:eastAsia="sr-Latn-CS"/>
        </w:rPr>
        <w:t>, na nač</w:t>
      </w:r>
      <w:r w:rsidR="004C2D05" w:rsidRPr="003C2662">
        <w:rPr>
          <w:rFonts w:ascii="Arial" w:eastAsia="Times New Roman" w:hAnsi="Arial" w:cs="Arial"/>
          <w:color w:val="000000"/>
          <w:sz w:val="24"/>
          <w:szCs w:val="24"/>
          <w:lang w:val="sr-Latn-CS" w:eastAsia="sr-Latn-CS"/>
        </w:rPr>
        <w:t xml:space="preserve">in da se mijenja </w:t>
      </w:r>
      <w:r w:rsidR="000A1934" w:rsidRPr="003C2662">
        <w:rPr>
          <w:rFonts w:ascii="Arial" w:eastAsia="Times New Roman" w:hAnsi="Arial" w:cs="Arial"/>
          <w:color w:val="000000"/>
          <w:sz w:val="24"/>
          <w:szCs w:val="24"/>
          <w:lang w:val="sr-Latn-CS" w:eastAsia="sr-Latn-CS"/>
        </w:rPr>
        <w:t>tačka 2</w:t>
      </w:r>
      <w:r w:rsidRPr="003C2662">
        <w:rPr>
          <w:rFonts w:ascii="Arial" w:eastAsia="Times New Roman" w:hAnsi="Arial" w:cs="Arial"/>
          <w:color w:val="000000"/>
          <w:sz w:val="24"/>
          <w:szCs w:val="24"/>
          <w:lang w:val="sr-Latn-CS" w:eastAsia="sr-Latn-CS"/>
        </w:rPr>
        <w:t>.</w:t>
      </w:r>
      <w:r w:rsidR="004310D8" w:rsidRPr="003C2662">
        <w:rPr>
          <w:rFonts w:ascii="Arial" w:eastAsia="Times New Roman" w:hAnsi="Arial" w:cs="Arial"/>
          <w:color w:val="000000"/>
          <w:sz w:val="24"/>
          <w:szCs w:val="24"/>
          <w:lang w:val="sr-Latn-CS" w:eastAsia="sr-Latn-CS"/>
        </w:rPr>
        <w:t>TEHNIČKA SPECIFIKACIJA PREDMETA JAVNE NABAVKE</w:t>
      </w:r>
      <w:r w:rsidR="003C2662" w:rsidRPr="003C2662">
        <w:rPr>
          <w:rFonts w:ascii="Arial" w:eastAsia="Times New Roman" w:hAnsi="Arial" w:cs="Arial"/>
          <w:color w:val="000000"/>
          <w:sz w:val="24"/>
          <w:szCs w:val="24"/>
          <w:lang w:val="sr-Latn-CS" w:eastAsia="sr-Latn-CS"/>
        </w:rPr>
        <w:t>-pozicija 79,80,81</w:t>
      </w:r>
      <w:r w:rsidR="00C92222" w:rsidRPr="003C2662">
        <w:rPr>
          <w:rFonts w:ascii="Arial" w:eastAsia="Times New Roman" w:hAnsi="Arial" w:cs="Arial"/>
          <w:color w:val="000000"/>
          <w:sz w:val="24"/>
          <w:szCs w:val="24"/>
          <w:lang w:val="sr-Latn-CS" w:eastAsia="sr-Latn-CS"/>
        </w:rPr>
        <w:t xml:space="preserve"> </w:t>
      </w:r>
      <w:r w:rsidR="003C2662" w:rsidRPr="003C2662">
        <w:rPr>
          <w:rFonts w:ascii="Arial" w:eastAsia="Times New Roman" w:hAnsi="Arial" w:cs="Arial"/>
          <w:color w:val="000000"/>
          <w:sz w:val="24"/>
          <w:szCs w:val="24"/>
          <w:lang w:val="sr-Latn-CS" w:eastAsia="sr-Latn-CS"/>
        </w:rPr>
        <w:t>na način da se  rečenica „Obračun po komadu“ isključuje</w:t>
      </w:r>
    </w:p>
    <w:p w:rsidR="00C92222" w:rsidRPr="00AD2C50" w:rsidRDefault="00C92222" w:rsidP="00AD2C50">
      <w:pPr>
        <w:jc w:val="both"/>
        <w:rPr>
          <w:rFonts w:ascii="Calibri" w:eastAsia="Calibri,Bold" w:hAnsi="Calibri" w:cs="Calibri"/>
          <w:b/>
          <w:bCs/>
          <w:sz w:val="24"/>
          <w:szCs w:val="24"/>
          <w:lang w:val="en-US"/>
        </w:rPr>
      </w:pPr>
    </w:p>
    <w:p w:rsidR="004310D8" w:rsidRDefault="003C2662" w:rsidP="005907DB">
      <w:pPr>
        <w:jc w:val="both"/>
        <w:rPr>
          <w:rFonts w:ascii="Arial" w:hAnsi="Arial" w:cs="Arial"/>
          <w:sz w:val="24"/>
          <w:szCs w:val="24"/>
        </w:rPr>
      </w:pPr>
      <w:r>
        <w:rPr>
          <w:rFonts w:ascii="Arial" w:hAnsi="Arial" w:cs="Arial"/>
          <w:sz w:val="24"/>
          <w:szCs w:val="24"/>
        </w:rPr>
        <w:t xml:space="preserve">    </w:t>
      </w:r>
    </w:p>
    <w:p w:rsidR="004310D8" w:rsidRPr="004310D8" w:rsidRDefault="003C2662" w:rsidP="003C2662">
      <w:pPr>
        <w:keepNext/>
        <w:keepLines/>
        <w:pBdr>
          <w:top w:val="single" w:sz="4" w:space="1" w:color="auto"/>
          <w:left w:val="single" w:sz="4" w:space="31" w:color="auto"/>
          <w:bottom w:val="single" w:sz="4" w:space="1" w:color="auto"/>
          <w:right w:val="single" w:sz="4" w:space="4" w:color="auto"/>
        </w:pBdr>
        <w:shd w:val="clear" w:color="auto" w:fill="D9D9D9"/>
        <w:spacing w:before="240" w:after="160" w:line="256" w:lineRule="auto"/>
        <w:outlineLvl w:val="0"/>
        <w:rPr>
          <w:rFonts w:ascii="Arial" w:eastAsia="Times New Roman" w:hAnsi="Arial" w:cs="Times New Roman"/>
          <w:b/>
          <w:sz w:val="24"/>
          <w:szCs w:val="32"/>
        </w:rPr>
      </w:pPr>
      <w:bookmarkStart w:id="2" w:name="_Toc62730561"/>
      <w:r>
        <w:rPr>
          <w:rFonts w:ascii="Arial" w:eastAsia="Times New Roman" w:hAnsi="Arial" w:cs="Times New Roman"/>
          <w:b/>
          <w:sz w:val="24"/>
          <w:szCs w:val="32"/>
        </w:rPr>
        <w:t>9.</w:t>
      </w:r>
      <w:r w:rsidR="004310D8" w:rsidRPr="004310D8">
        <w:rPr>
          <w:rFonts w:ascii="Arial" w:eastAsia="Times New Roman" w:hAnsi="Arial" w:cs="Times New Roman"/>
          <w:b/>
          <w:sz w:val="24"/>
          <w:szCs w:val="32"/>
        </w:rPr>
        <w:t>NAČIN, MJESTO I VRIJEME PODNOŠENJA PONUDA I OTVARANJA PONUDA</w:t>
      </w:r>
      <w:bookmarkEnd w:id="2"/>
    </w:p>
    <w:p w:rsidR="004310D8" w:rsidRDefault="004310D8" w:rsidP="005907DB">
      <w:pPr>
        <w:jc w:val="both"/>
        <w:rPr>
          <w:rFonts w:ascii="Arial" w:hAnsi="Arial" w:cs="Arial"/>
          <w:sz w:val="24"/>
          <w:szCs w:val="24"/>
        </w:rPr>
      </w:pPr>
    </w:p>
    <w:p w:rsidR="00F7796B" w:rsidRPr="00F7796B" w:rsidRDefault="00F7796B" w:rsidP="00F7796B">
      <w:pPr>
        <w:jc w:val="both"/>
        <w:rPr>
          <w:rFonts w:ascii="Arial" w:hAnsi="Arial" w:cs="Arial"/>
          <w:sz w:val="24"/>
          <w:szCs w:val="24"/>
        </w:rPr>
      </w:pPr>
      <w:r w:rsidRPr="00F7796B">
        <w:rPr>
          <w:rFonts w:ascii="Arial" w:hAnsi="Arial" w:cs="Arial"/>
          <w:sz w:val="24"/>
          <w:szCs w:val="24"/>
        </w:rPr>
        <w:t>Ponuda se sačinjava i podnosi u elektronskom obliku put</w:t>
      </w:r>
      <w:r>
        <w:rPr>
          <w:rFonts w:ascii="Arial" w:hAnsi="Arial" w:cs="Arial"/>
          <w:sz w:val="24"/>
          <w:szCs w:val="24"/>
        </w:rPr>
        <w:t xml:space="preserve">em ESJN-a, zaključno sa danom </w:t>
      </w:r>
      <w:r w:rsidR="003C2662">
        <w:rPr>
          <w:rFonts w:ascii="Arial" w:hAnsi="Arial" w:cs="Arial"/>
          <w:sz w:val="24"/>
          <w:szCs w:val="24"/>
        </w:rPr>
        <w:t>17</w:t>
      </w:r>
      <w:r w:rsidR="00C92222">
        <w:rPr>
          <w:rFonts w:ascii="Arial" w:hAnsi="Arial" w:cs="Arial"/>
          <w:sz w:val="24"/>
          <w:szCs w:val="24"/>
        </w:rPr>
        <w:t>.07</w:t>
      </w:r>
      <w:r w:rsidR="003C2662">
        <w:rPr>
          <w:rFonts w:ascii="Arial" w:hAnsi="Arial" w:cs="Arial"/>
          <w:sz w:val="24"/>
          <w:szCs w:val="24"/>
        </w:rPr>
        <w:t>.2025. godine do 13</w:t>
      </w:r>
      <w:r w:rsidRPr="00F7796B">
        <w:rPr>
          <w:rFonts w:ascii="Arial" w:hAnsi="Arial" w:cs="Arial"/>
          <w:sz w:val="24"/>
          <w:szCs w:val="24"/>
        </w:rPr>
        <w:t>:00 sati.</w:t>
      </w:r>
    </w:p>
    <w:p w:rsidR="00F7796B" w:rsidRPr="00F7796B" w:rsidRDefault="00F7796B" w:rsidP="00F7796B">
      <w:pPr>
        <w:jc w:val="both"/>
        <w:rPr>
          <w:rFonts w:ascii="Arial" w:hAnsi="Arial" w:cs="Arial"/>
          <w:sz w:val="24"/>
          <w:szCs w:val="24"/>
        </w:rPr>
      </w:pPr>
      <w:r w:rsidRPr="00F7796B">
        <w:rPr>
          <w:rFonts w:ascii="Arial" w:hAnsi="Arial" w:cs="Arial"/>
          <w:sz w:val="24"/>
          <w:szCs w:val="24"/>
        </w:rPr>
        <w:t>Izjava privrednog subjekta i garancija ponude podnose se u elektronskom obliku putem ESJN.</w:t>
      </w:r>
    </w:p>
    <w:p w:rsidR="00F7796B" w:rsidRPr="00F7796B" w:rsidRDefault="00F7796B" w:rsidP="00F7796B">
      <w:pPr>
        <w:jc w:val="both"/>
        <w:rPr>
          <w:rFonts w:ascii="Arial" w:hAnsi="Arial" w:cs="Arial"/>
          <w:sz w:val="24"/>
          <w:szCs w:val="24"/>
        </w:rPr>
      </w:pPr>
      <w:r w:rsidRPr="00F7796B">
        <w:rPr>
          <w:rFonts w:ascii="Arial" w:hAnsi="Arial" w:cs="Arial"/>
          <w:sz w:val="24"/>
          <w:szCs w:val="24"/>
        </w:rPr>
        <w:t xml:space="preserve">Ako ponuđač ne može da garanciju ponude podnese u elektronskom obliku, dužan je da putem ESJN-a dostavi kopiju garancije ponude, a da original garancije ponude dostavi, odnosno uruči Naručiocu neposrednim podnošenjem na arhivi Naručioca na adresi Stari grad 317, Kotor ili preporučenom pošiljkom sa povratnicom na adresi Stari grad 317, Kotor, s tim što garancija ponude mora biti uručena od strane poštanskog operatora najkasnije do roka određenog za podnošenje ponude, radnim danima od 8:00 do 13:00 sati, zaključno sa danom </w:t>
      </w:r>
      <w:r w:rsidR="003C2662">
        <w:rPr>
          <w:rFonts w:ascii="Arial" w:hAnsi="Arial" w:cs="Arial"/>
          <w:sz w:val="24"/>
          <w:szCs w:val="24"/>
        </w:rPr>
        <w:t>17</w:t>
      </w:r>
      <w:r w:rsidR="00C92222">
        <w:rPr>
          <w:rFonts w:ascii="Arial" w:hAnsi="Arial" w:cs="Arial"/>
          <w:sz w:val="24"/>
          <w:szCs w:val="24"/>
        </w:rPr>
        <w:t>.07</w:t>
      </w:r>
      <w:r w:rsidR="003C2662">
        <w:rPr>
          <w:rFonts w:ascii="Arial" w:hAnsi="Arial" w:cs="Arial"/>
          <w:sz w:val="24"/>
          <w:szCs w:val="24"/>
        </w:rPr>
        <w:t>.2025. godine do 13:00 sati.</w:t>
      </w:r>
    </w:p>
    <w:p w:rsidR="00F7796B" w:rsidRPr="00F7796B" w:rsidRDefault="00F7796B" w:rsidP="00F7796B">
      <w:pPr>
        <w:jc w:val="both"/>
        <w:rPr>
          <w:rFonts w:ascii="Arial" w:hAnsi="Arial" w:cs="Arial"/>
          <w:sz w:val="24"/>
          <w:szCs w:val="24"/>
        </w:rPr>
      </w:pPr>
      <w:r w:rsidRPr="00F7796B">
        <w:rPr>
          <w:rFonts w:ascii="Arial" w:hAnsi="Arial" w:cs="Arial"/>
          <w:sz w:val="24"/>
          <w:szCs w:val="24"/>
        </w:rPr>
        <w:t xml:space="preserve">Otvaranje ponuda održaće se dana </w:t>
      </w:r>
      <w:r w:rsidR="003C2662">
        <w:rPr>
          <w:rFonts w:ascii="Arial" w:hAnsi="Arial" w:cs="Arial"/>
          <w:sz w:val="24"/>
          <w:szCs w:val="24"/>
        </w:rPr>
        <w:t>17</w:t>
      </w:r>
      <w:r w:rsidR="00C92222">
        <w:rPr>
          <w:rFonts w:ascii="Arial" w:hAnsi="Arial" w:cs="Arial"/>
          <w:sz w:val="24"/>
          <w:szCs w:val="24"/>
        </w:rPr>
        <w:t>.07</w:t>
      </w:r>
      <w:r w:rsidR="003C2662">
        <w:rPr>
          <w:rFonts w:ascii="Arial" w:hAnsi="Arial" w:cs="Arial"/>
          <w:sz w:val="24"/>
          <w:szCs w:val="24"/>
        </w:rPr>
        <w:t>.2025. godine do 13</w:t>
      </w:r>
      <w:r w:rsidRPr="00F7796B">
        <w:rPr>
          <w:rFonts w:ascii="Arial" w:hAnsi="Arial" w:cs="Arial"/>
          <w:sz w:val="24"/>
          <w:szCs w:val="24"/>
        </w:rPr>
        <w:t>:00 sati., bez prisustva ovlašćenih predstavnika ponuđača.</w:t>
      </w:r>
    </w:p>
    <w:p w:rsidR="006509A8" w:rsidRPr="006E0A93" w:rsidRDefault="006509A8" w:rsidP="006E0A93">
      <w:pPr>
        <w:jc w:val="both"/>
        <w:rPr>
          <w:rFonts w:ascii="Arial" w:hAnsi="Arial" w:cs="Arial"/>
        </w:rPr>
      </w:pPr>
    </w:p>
    <w:p w:rsidR="00901127" w:rsidRPr="004C2D05" w:rsidRDefault="00901127" w:rsidP="004C2D0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360"/>
        <w:outlineLvl w:val="0"/>
        <w:rPr>
          <w:rFonts w:ascii="Arial" w:hAnsi="Arial" w:cs="Arial"/>
          <w:b/>
          <w:iCs/>
          <w:sz w:val="24"/>
          <w:szCs w:val="24"/>
        </w:rPr>
      </w:pPr>
      <w:bookmarkStart w:id="3" w:name="_Toc62730568"/>
      <w:r w:rsidRPr="002B198B">
        <w:rPr>
          <w:rFonts w:ascii="Arial" w:hAnsi="Arial" w:cs="Arial"/>
          <w:b/>
          <w:sz w:val="24"/>
          <w:szCs w:val="24"/>
        </w:rPr>
        <w:t>UPUTSTVO O PRAVNOM SREDSTVU</w:t>
      </w:r>
      <w:bookmarkEnd w:id="3"/>
    </w:p>
    <w:p w:rsidR="00901127" w:rsidRPr="002B198B" w:rsidRDefault="00901127" w:rsidP="00901127">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Privredni subjekat može da izjavi žalbu protiv ove tenderske dokumentacije Komisiji za zaštitu prava:</w:t>
      </w:r>
    </w:p>
    <w:p w:rsidR="00901127" w:rsidRPr="002B198B" w:rsidRDefault="00901127" w:rsidP="00901127">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lastRenderedPageBreak/>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01127" w:rsidRPr="002B198B" w:rsidRDefault="00901127" w:rsidP="00901127">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w:t>
      </w:r>
      <w:r w:rsidR="004C2D05">
        <w:rPr>
          <w:rFonts w:ascii="Arial" w:hAnsi="Arial" w:cs="Arial"/>
          <w:color w:val="000000"/>
          <w:sz w:val="24"/>
          <w:szCs w:val="24"/>
        </w:rPr>
        <w:t xml:space="preserve"> </w:t>
      </w:r>
      <w:r w:rsidRPr="002B198B">
        <w:rPr>
          <w:rFonts w:ascii="Arial" w:hAnsi="Arial" w:cs="Arial"/>
          <w:color w:val="000000"/>
          <w:sz w:val="24"/>
          <w:szCs w:val="24"/>
        </w:rPr>
        <w:t>odnosno dostavljanja tenderske dokumentacije ili izmjene i dopune tenderske dokumentacije;</w:t>
      </w:r>
    </w:p>
    <w:p w:rsidR="00901127" w:rsidRPr="002B198B" w:rsidRDefault="00901127" w:rsidP="004C2D05">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01127" w:rsidRPr="002B198B" w:rsidRDefault="00901127" w:rsidP="004C2D05">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Žalba se izjavljuje preko naručioca neposredno putem ESJN-a. Žalba koja nije podnesena na naprijed predviđeni način biće odbijena kao nedozvoljena.</w:t>
      </w:r>
    </w:p>
    <w:p w:rsidR="00901127" w:rsidRPr="004C2D05" w:rsidRDefault="00901127" w:rsidP="004C2D05">
      <w:pPr>
        <w:autoSpaceDE w:val="0"/>
        <w:autoSpaceDN w:val="0"/>
        <w:adjustRightInd w:val="0"/>
        <w:ind w:firstLine="567"/>
        <w:jc w:val="both"/>
        <w:rPr>
          <w:rFonts w:ascii="Arial" w:hAnsi="Arial" w:cs="Arial"/>
          <w:color w:val="000000"/>
          <w:sz w:val="24"/>
          <w:szCs w:val="24"/>
          <w:highlight w:val="yellow"/>
        </w:rPr>
      </w:pPr>
      <w:r w:rsidRPr="002B198B">
        <w:rPr>
          <w:rFonts w:ascii="Arial"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44B3C" w:rsidRDefault="00901127" w:rsidP="00F44B3C">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Ukoliko je predmet nabavke podijeljen po partijama, a žalba se odnosi samo na određenu/e partiju/e, naknada se plaća u iznosu 1% od procijenjene vrijednosti javne nabavke te/tih partije/a.</w:t>
      </w:r>
    </w:p>
    <w:p w:rsidR="004C2D05" w:rsidRDefault="00901127" w:rsidP="00F44B3C">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2B198B">
          <w:rPr>
            <w:rStyle w:val="Hyperlink"/>
            <w:rFonts w:ascii="Arial" w:hAnsi="Arial" w:cs="Arial"/>
            <w:sz w:val="24"/>
            <w:szCs w:val="24"/>
          </w:rPr>
          <w:t>http://www.kontrola-nabavki.me/</w:t>
        </w:r>
      </w:hyperlink>
      <w:r w:rsidR="004310D8">
        <w:rPr>
          <w:rFonts w:ascii="Arial" w:hAnsi="Arial" w:cs="Arial"/>
          <w:color w:val="000000"/>
          <w:sz w:val="24"/>
          <w:szCs w:val="24"/>
        </w:rPr>
        <w:t>.“</w:t>
      </w:r>
    </w:p>
    <w:p w:rsidR="004310D8" w:rsidRDefault="004310D8" w:rsidP="00F44B3C">
      <w:pPr>
        <w:tabs>
          <w:tab w:val="left" w:pos="5760"/>
        </w:tabs>
        <w:ind w:firstLine="567"/>
        <w:jc w:val="both"/>
        <w:rPr>
          <w:rFonts w:ascii="Arial" w:hAnsi="Arial" w:cs="Arial"/>
          <w:color w:val="000000"/>
          <w:sz w:val="24"/>
          <w:szCs w:val="24"/>
        </w:rPr>
      </w:pPr>
    </w:p>
    <w:p w:rsidR="004310D8" w:rsidRDefault="004310D8" w:rsidP="00F44B3C">
      <w:pPr>
        <w:tabs>
          <w:tab w:val="left" w:pos="5760"/>
        </w:tabs>
        <w:ind w:firstLine="567"/>
        <w:jc w:val="both"/>
        <w:rPr>
          <w:rFonts w:ascii="Arial" w:hAnsi="Arial" w:cs="Arial"/>
          <w:color w:val="000000"/>
          <w:sz w:val="24"/>
          <w:szCs w:val="24"/>
        </w:rPr>
      </w:pPr>
    </w:p>
    <w:p w:rsidR="00F7796B" w:rsidRDefault="00F7796B" w:rsidP="003C2662">
      <w:pPr>
        <w:tabs>
          <w:tab w:val="left" w:pos="5760"/>
        </w:tabs>
        <w:jc w:val="both"/>
        <w:rPr>
          <w:rFonts w:ascii="Arial" w:hAnsi="Arial" w:cs="Arial"/>
          <w:color w:val="000000"/>
          <w:sz w:val="24"/>
          <w:szCs w:val="24"/>
        </w:rPr>
      </w:pPr>
    </w:p>
    <w:p w:rsidR="00F7796B" w:rsidRPr="00396255" w:rsidRDefault="00F7796B" w:rsidP="00F44B3C">
      <w:pPr>
        <w:tabs>
          <w:tab w:val="left" w:pos="5760"/>
        </w:tabs>
        <w:ind w:firstLine="567"/>
        <w:jc w:val="both"/>
        <w:rPr>
          <w:rFonts w:ascii="Arial" w:hAnsi="Arial" w:cs="Arial"/>
          <w:color w:val="000000"/>
          <w:sz w:val="24"/>
          <w:szCs w:val="24"/>
        </w:rPr>
      </w:pPr>
    </w:p>
    <w:p w:rsidR="00901127" w:rsidRPr="002B198B" w:rsidRDefault="00901127" w:rsidP="00901127">
      <w:pPr>
        <w:tabs>
          <w:tab w:val="left" w:pos="6237"/>
        </w:tabs>
        <w:spacing w:after="0" w:line="240" w:lineRule="auto"/>
        <w:jc w:val="both"/>
        <w:rPr>
          <w:rFonts w:ascii="Arial" w:eastAsia="Times New Roman" w:hAnsi="Arial" w:cs="Arial"/>
          <w:b/>
          <w:bCs/>
          <w:color w:val="000000"/>
          <w:sz w:val="24"/>
          <w:szCs w:val="24"/>
          <w:lang w:val="sr-Latn-CS" w:eastAsia="sr-Latn-CS"/>
        </w:rPr>
      </w:pPr>
      <w:r w:rsidRPr="002B198B">
        <w:rPr>
          <w:rFonts w:ascii="Arial" w:hAnsi="Arial" w:cs="Arial"/>
          <w:sz w:val="24"/>
          <w:szCs w:val="24"/>
        </w:rPr>
        <w:t xml:space="preserve"> </w:t>
      </w:r>
      <w:r w:rsidRPr="002B198B">
        <w:rPr>
          <w:rFonts w:ascii="Arial" w:eastAsia="Times New Roman" w:hAnsi="Arial" w:cs="Arial"/>
          <w:b/>
          <w:bCs/>
          <w:color w:val="000000"/>
          <w:sz w:val="24"/>
          <w:szCs w:val="24"/>
          <w:lang w:val="sr-Latn-CS" w:eastAsia="sr-Latn-CS"/>
        </w:rPr>
        <w:t>Komisija za sprovođenje postupka javne nabavke</w:t>
      </w:r>
    </w:p>
    <w:p w:rsidR="006509A8" w:rsidRDefault="00901127" w:rsidP="006509A8">
      <w:pPr>
        <w:jc w:val="both"/>
        <w:rPr>
          <w:rFonts w:ascii="Arial" w:hAnsi="Arial" w:cs="Arial"/>
          <w:sz w:val="24"/>
          <w:szCs w:val="24"/>
        </w:rPr>
      </w:pPr>
      <w:r w:rsidRPr="002B198B">
        <w:rPr>
          <w:rFonts w:ascii="Arial" w:hAnsi="Arial" w:cs="Arial"/>
          <w:sz w:val="24"/>
          <w:szCs w:val="24"/>
        </w:rPr>
        <w:t xml:space="preserve">            </w:t>
      </w:r>
    </w:p>
    <w:p w:rsidR="004310D8" w:rsidRDefault="004310D8" w:rsidP="006509A8">
      <w:pPr>
        <w:jc w:val="both"/>
        <w:rPr>
          <w:rFonts w:ascii="Arial" w:hAnsi="Arial" w:cs="Arial"/>
          <w:sz w:val="24"/>
          <w:szCs w:val="24"/>
        </w:rPr>
      </w:pPr>
      <w:r>
        <w:rPr>
          <w:rFonts w:ascii="Arial" w:hAnsi="Arial" w:cs="Arial"/>
          <w:sz w:val="24"/>
          <w:szCs w:val="24"/>
        </w:rPr>
        <w:t xml:space="preserve">Kašćelan Slavica </w:t>
      </w:r>
      <w:r w:rsidR="006509A8" w:rsidRPr="006509A8">
        <w:rPr>
          <w:rFonts w:ascii="Arial" w:hAnsi="Arial" w:cs="Arial"/>
          <w:sz w:val="24"/>
          <w:szCs w:val="24"/>
        </w:rPr>
        <w:t>, predsjednik komisije</w:t>
      </w:r>
      <w:r w:rsidR="007B0B51">
        <w:rPr>
          <w:rFonts w:ascii="Arial" w:hAnsi="Arial" w:cs="Arial"/>
          <w:sz w:val="24"/>
          <w:szCs w:val="24"/>
        </w:rPr>
        <w:t>,</w:t>
      </w:r>
      <w:r w:rsidR="00F44B3C">
        <w:rPr>
          <w:rFonts w:ascii="Arial" w:hAnsi="Arial" w:cs="Arial"/>
          <w:sz w:val="24"/>
          <w:szCs w:val="24"/>
        </w:rPr>
        <w:t xml:space="preserve"> s.r</w:t>
      </w:r>
    </w:p>
    <w:p w:rsidR="00FE355E" w:rsidRPr="00396255" w:rsidRDefault="00FE355E" w:rsidP="00FE355E">
      <w:pPr>
        <w:jc w:val="both"/>
        <w:rPr>
          <w:rFonts w:ascii="Arial" w:hAnsi="Arial" w:cs="Arial"/>
          <w:sz w:val="24"/>
          <w:szCs w:val="24"/>
        </w:rPr>
      </w:pPr>
    </w:p>
    <w:sectPr w:rsidR="00FE355E" w:rsidRPr="00396255" w:rsidSect="0046557F">
      <w:headerReference w:type="default" r:id="rId9"/>
      <w:pgSz w:w="11906" w:h="16838"/>
      <w:pgMar w:top="1417" w:right="164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A35" w:rsidRDefault="00323A35" w:rsidP="005A3A84">
      <w:pPr>
        <w:spacing w:after="0" w:line="240" w:lineRule="auto"/>
      </w:pPr>
      <w:r>
        <w:separator/>
      </w:r>
    </w:p>
  </w:endnote>
  <w:endnote w:type="continuationSeparator" w:id="0">
    <w:p w:rsidR="00323A35" w:rsidRDefault="00323A35" w:rsidP="005A3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Bold">
    <w:altName w:val="Arial"/>
    <w:panose1 w:val="00000000000000000000"/>
    <w:charset w:val="00"/>
    <w:family w:val="swiss"/>
    <w:notTrueType/>
    <w:pitch w:val="default"/>
    <w:sig w:usb0="00000007" w:usb1="08080000" w:usb2="00000010" w:usb3="00000000" w:csb0="001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A35" w:rsidRDefault="00323A35" w:rsidP="005A3A84">
      <w:pPr>
        <w:spacing w:after="0" w:line="240" w:lineRule="auto"/>
      </w:pPr>
      <w:r>
        <w:separator/>
      </w:r>
    </w:p>
  </w:footnote>
  <w:footnote w:type="continuationSeparator" w:id="0">
    <w:p w:rsidR="00323A35" w:rsidRDefault="00323A35" w:rsidP="005A3A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361116"/>
      <w:docPartObj>
        <w:docPartGallery w:val="Page Numbers (Top of Page)"/>
        <w:docPartUnique/>
      </w:docPartObj>
    </w:sdtPr>
    <w:sdtEndPr>
      <w:rPr>
        <w:noProof/>
      </w:rPr>
    </w:sdtEndPr>
    <w:sdtContent>
      <w:p w:rsidR="0046557F" w:rsidRDefault="0046557F">
        <w:pPr>
          <w:pStyle w:val="Header"/>
        </w:pPr>
        <w:r>
          <w:fldChar w:fldCharType="begin"/>
        </w:r>
        <w:r>
          <w:instrText xml:space="preserve"> PAGE   \* MERGEFORMAT </w:instrText>
        </w:r>
        <w:r>
          <w:fldChar w:fldCharType="separate"/>
        </w:r>
        <w:r w:rsidR="003C2662">
          <w:rPr>
            <w:noProof/>
          </w:rPr>
          <w:t>2</w:t>
        </w:r>
        <w:r>
          <w:rPr>
            <w:noProof/>
          </w:rPr>
          <w:fldChar w:fldCharType="end"/>
        </w:r>
      </w:p>
    </w:sdtContent>
  </w:sdt>
  <w:p w:rsidR="0046557F" w:rsidRDefault="004655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8255C"/>
    <w:multiLevelType w:val="hybridMultilevel"/>
    <w:tmpl w:val="497C876E"/>
    <w:lvl w:ilvl="0" w:tplc="BEB491C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C22C5D"/>
    <w:multiLevelType w:val="hybridMultilevel"/>
    <w:tmpl w:val="6BDAF210"/>
    <w:lvl w:ilvl="0" w:tplc="193EA110">
      <w:start w:val="9"/>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763E78B9"/>
    <w:multiLevelType w:val="hybridMultilevel"/>
    <w:tmpl w:val="51F202F0"/>
    <w:lvl w:ilvl="0" w:tplc="BD620FDC">
      <w:start w:val="3"/>
      <w:numFmt w:val="decimal"/>
      <w:lvlText w:val="%1."/>
      <w:lvlJc w:val="left"/>
      <w:pPr>
        <w:ind w:left="144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127"/>
    <w:rsid w:val="00051243"/>
    <w:rsid w:val="00067358"/>
    <w:rsid w:val="000963CA"/>
    <w:rsid w:val="00097306"/>
    <w:rsid w:val="000A1934"/>
    <w:rsid w:val="001378E2"/>
    <w:rsid w:val="00176C80"/>
    <w:rsid w:val="0018787A"/>
    <w:rsid w:val="001F675A"/>
    <w:rsid w:val="00205845"/>
    <w:rsid w:val="00215833"/>
    <w:rsid w:val="002B6059"/>
    <w:rsid w:val="00323A35"/>
    <w:rsid w:val="00373D1F"/>
    <w:rsid w:val="00396255"/>
    <w:rsid w:val="003C2662"/>
    <w:rsid w:val="004269C4"/>
    <w:rsid w:val="004310D8"/>
    <w:rsid w:val="0046557F"/>
    <w:rsid w:val="004A35A4"/>
    <w:rsid w:val="004C2D05"/>
    <w:rsid w:val="00521BA9"/>
    <w:rsid w:val="0057765A"/>
    <w:rsid w:val="005907DB"/>
    <w:rsid w:val="005A3A84"/>
    <w:rsid w:val="005E7016"/>
    <w:rsid w:val="00642226"/>
    <w:rsid w:val="006509A8"/>
    <w:rsid w:val="00656C72"/>
    <w:rsid w:val="006E0A93"/>
    <w:rsid w:val="007B0B51"/>
    <w:rsid w:val="007E0BDA"/>
    <w:rsid w:val="007F334C"/>
    <w:rsid w:val="008207F3"/>
    <w:rsid w:val="008332D0"/>
    <w:rsid w:val="00862B19"/>
    <w:rsid w:val="00874D1E"/>
    <w:rsid w:val="00901127"/>
    <w:rsid w:val="00AD2C50"/>
    <w:rsid w:val="00AF6806"/>
    <w:rsid w:val="00B3626E"/>
    <w:rsid w:val="00C01BF3"/>
    <w:rsid w:val="00C47FF2"/>
    <w:rsid w:val="00C92222"/>
    <w:rsid w:val="00D05DDD"/>
    <w:rsid w:val="00DA6294"/>
    <w:rsid w:val="00E1372C"/>
    <w:rsid w:val="00E613AA"/>
    <w:rsid w:val="00F17414"/>
    <w:rsid w:val="00F44B3C"/>
    <w:rsid w:val="00F56EF5"/>
    <w:rsid w:val="00F7796B"/>
    <w:rsid w:val="00FA54DF"/>
    <w:rsid w:val="00FE355E"/>
    <w:rsid w:val="00FE400A"/>
    <w:rsid w:val="00FF2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5771DD-29CB-4F26-9E66-108DD340B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127"/>
    <w:pPr>
      <w:spacing w:after="200" w:line="276" w:lineRule="auto"/>
    </w:pPr>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1127"/>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901127"/>
    <w:rPr>
      <w:color w:val="0000FF"/>
      <w:u w:val="single"/>
    </w:rPr>
  </w:style>
  <w:style w:type="paragraph" w:styleId="ListParagraph">
    <w:name w:val="List Paragraph"/>
    <w:basedOn w:val="Normal"/>
    <w:uiPriority w:val="34"/>
    <w:qFormat/>
    <w:rsid w:val="006E0A93"/>
    <w:pPr>
      <w:ind w:left="720"/>
      <w:contextualSpacing/>
    </w:pPr>
  </w:style>
  <w:style w:type="paragraph" w:styleId="BalloonText">
    <w:name w:val="Balloon Text"/>
    <w:basedOn w:val="Normal"/>
    <w:link w:val="BalloonTextChar"/>
    <w:uiPriority w:val="99"/>
    <w:semiHidden/>
    <w:unhideWhenUsed/>
    <w:rsid w:val="00D05D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DDD"/>
    <w:rPr>
      <w:rFonts w:ascii="Segoe UI" w:hAnsi="Segoe UI" w:cs="Segoe UI"/>
      <w:sz w:val="18"/>
      <w:szCs w:val="18"/>
      <w:lang w:val="sr-Latn-ME"/>
    </w:rPr>
  </w:style>
  <w:style w:type="paragraph" w:styleId="Header">
    <w:name w:val="header"/>
    <w:basedOn w:val="Normal"/>
    <w:link w:val="HeaderChar"/>
    <w:uiPriority w:val="99"/>
    <w:unhideWhenUsed/>
    <w:rsid w:val="005A3A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A84"/>
    <w:rPr>
      <w:lang w:val="sr-Latn-ME"/>
    </w:rPr>
  </w:style>
  <w:style w:type="paragraph" w:styleId="Footer">
    <w:name w:val="footer"/>
    <w:basedOn w:val="Normal"/>
    <w:link w:val="FooterChar"/>
    <w:uiPriority w:val="99"/>
    <w:unhideWhenUsed/>
    <w:rsid w:val="005A3A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A84"/>
    <w:rPr>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303819">
      <w:bodyDiv w:val="1"/>
      <w:marLeft w:val="0"/>
      <w:marRight w:val="0"/>
      <w:marTop w:val="0"/>
      <w:marBottom w:val="0"/>
      <w:divBdr>
        <w:top w:val="none" w:sz="0" w:space="0" w:color="auto"/>
        <w:left w:val="none" w:sz="0" w:space="0" w:color="auto"/>
        <w:bottom w:val="none" w:sz="0" w:space="0" w:color="auto"/>
        <w:right w:val="none" w:sz="0" w:space="0" w:color="auto"/>
      </w:divBdr>
    </w:div>
    <w:div w:id="521670588">
      <w:bodyDiv w:val="1"/>
      <w:marLeft w:val="0"/>
      <w:marRight w:val="0"/>
      <w:marTop w:val="0"/>
      <w:marBottom w:val="0"/>
      <w:divBdr>
        <w:top w:val="none" w:sz="0" w:space="0" w:color="auto"/>
        <w:left w:val="none" w:sz="0" w:space="0" w:color="auto"/>
        <w:bottom w:val="none" w:sz="0" w:space="0" w:color="auto"/>
        <w:right w:val="none" w:sz="0" w:space="0" w:color="auto"/>
      </w:divBdr>
    </w:div>
    <w:div w:id="1214928207">
      <w:bodyDiv w:val="1"/>
      <w:marLeft w:val="0"/>
      <w:marRight w:val="0"/>
      <w:marTop w:val="0"/>
      <w:marBottom w:val="0"/>
      <w:divBdr>
        <w:top w:val="none" w:sz="0" w:space="0" w:color="auto"/>
        <w:left w:val="none" w:sz="0" w:space="0" w:color="auto"/>
        <w:bottom w:val="none" w:sz="0" w:space="0" w:color="auto"/>
        <w:right w:val="none" w:sz="0" w:space="0" w:color="auto"/>
      </w:divBdr>
    </w:div>
    <w:div w:id="1654135776">
      <w:bodyDiv w:val="1"/>
      <w:marLeft w:val="0"/>
      <w:marRight w:val="0"/>
      <w:marTop w:val="0"/>
      <w:marBottom w:val="0"/>
      <w:divBdr>
        <w:top w:val="none" w:sz="0" w:space="0" w:color="auto"/>
        <w:left w:val="none" w:sz="0" w:space="0" w:color="auto"/>
        <w:bottom w:val="none" w:sz="0" w:space="0" w:color="auto"/>
        <w:right w:val="none" w:sz="0" w:space="0" w:color="auto"/>
      </w:divBdr>
    </w:div>
    <w:div w:id="1797138238">
      <w:bodyDiv w:val="1"/>
      <w:marLeft w:val="0"/>
      <w:marRight w:val="0"/>
      <w:marTop w:val="0"/>
      <w:marBottom w:val="0"/>
      <w:divBdr>
        <w:top w:val="none" w:sz="0" w:space="0" w:color="auto"/>
        <w:left w:val="none" w:sz="0" w:space="0" w:color="auto"/>
        <w:bottom w:val="none" w:sz="0" w:space="0" w:color="auto"/>
        <w:right w:val="none" w:sz="0" w:space="0" w:color="auto"/>
      </w:divBdr>
    </w:div>
    <w:div w:id="194322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B2970-5C8F-42D5-B919-155BBFF92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Administrator</cp:lastModifiedBy>
  <cp:revision>18</cp:revision>
  <cp:lastPrinted>2025-06-12T13:05:00Z</cp:lastPrinted>
  <dcterms:created xsi:type="dcterms:W3CDTF">2024-06-24T11:52:00Z</dcterms:created>
  <dcterms:modified xsi:type="dcterms:W3CDTF">2025-07-02T10:20:00Z</dcterms:modified>
</cp:coreProperties>
</file>