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471B6" w14:textId="77777777" w:rsidR="00C62314" w:rsidRPr="001E5B1C" w:rsidRDefault="00C62314" w:rsidP="00C62314">
      <w:pPr>
        <w:jc w:val="right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 xml:space="preserve">OBRAZAC 1  </w:t>
      </w:r>
    </w:p>
    <w:p w14:paraId="351B0279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683AAE00" w14:textId="77777777" w:rsidR="00C62314" w:rsidRPr="001E5B1C" w:rsidRDefault="00C62314" w:rsidP="00C6231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2E32323C" w14:textId="2E6323C2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E5B1C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C409FC" w:rsidRPr="001E5B1C">
        <w:rPr>
          <w:rFonts w:ascii="Arial" w:eastAsia="Times New Roman" w:hAnsi="Arial" w:cs="Arial"/>
          <w:sz w:val="24"/>
          <w:szCs w:val="24"/>
        </w:rPr>
        <w:t xml:space="preserve"> </w:t>
      </w:r>
      <w:r w:rsidR="002E09DA">
        <w:rPr>
          <w:rFonts w:ascii="Arial" w:eastAsia="Times New Roman" w:hAnsi="Arial" w:cs="Arial"/>
          <w:sz w:val="24"/>
          <w:szCs w:val="24"/>
        </w:rPr>
        <w:t>5</w:t>
      </w:r>
    </w:p>
    <w:p w14:paraId="56BDE16A" w14:textId="69B626DE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4D7D937F" w14:textId="6969C5D8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E114D8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573488" w:rsidRPr="001E5B1C">
        <w:rPr>
          <w:rFonts w:ascii="Arial" w:eastAsia="Times New Roman" w:hAnsi="Arial" w:cs="Arial"/>
          <w:color w:val="000000"/>
          <w:sz w:val="24"/>
          <w:szCs w:val="24"/>
        </w:rPr>
        <w:t>/07-D-</w:t>
      </w:r>
      <w:r w:rsidR="002E09DA">
        <w:rPr>
          <w:rFonts w:ascii="Arial" w:eastAsia="Times New Roman" w:hAnsi="Arial" w:cs="Arial"/>
          <w:color w:val="000000"/>
          <w:sz w:val="24"/>
          <w:szCs w:val="24"/>
        </w:rPr>
        <w:t>2057</w:t>
      </w:r>
      <w:r w:rsidR="00F1236F" w:rsidRPr="001E5B1C">
        <w:rPr>
          <w:rFonts w:ascii="Arial" w:eastAsia="Times New Roman" w:hAnsi="Arial" w:cs="Arial"/>
          <w:color w:val="000000"/>
          <w:sz w:val="24"/>
          <w:szCs w:val="24"/>
        </w:rPr>
        <w:t>/4</w:t>
      </w:r>
    </w:p>
    <w:p w14:paraId="65904FDE" w14:textId="047631DE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Mjesto i datum: Podgorica,</w:t>
      </w:r>
      <w:r w:rsidR="005079C8"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 2</w:t>
      </w:r>
      <w:r w:rsidR="002E09DA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2E09DA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C409FC" w:rsidRPr="001E5B1C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3731C" w:rsidRPr="001E5B1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1E5B1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54E497" w14:textId="77777777" w:rsidR="00C62314" w:rsidRPr="001E5B1C" w:rsidRDefault="00C62314" w:rsidP="00C623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D2791B" w14:textId="77777777" w:rsidR="00C62314" w:rsidRPr="001E5B1C" w:rsidRDefault="00C62314" w:rsidP="00C62314">
      <w:pPr>
        <w:rPr>
          <w:rFonts w:ascii="Arial" w:hAnsi="Arial" w:cs="Arial"/>
        </w:rPr>
      </w:pPr>
    </w:p>
    <w:p w14:paraId="187CCB37" w14:textId="77777777" w:rsidR="00C62314" w:rsidRPr="001E5B1C" w:rsidRDefault="00C62314" w:rsidP="00C62314">
      <w:pPr>
        <w:rPr>
          <w:rFonts w:ascii="Arial" w:hAnsi="Arial" w:cs="Arial"/>
        </w:rPr>
      </w:pPr>
    </w:p>
    <w:p w14:paraId="068CBE9F" w14:textId="77777777" w:rsidR="00C62314" w:rsidRPr="001E5B1C" w:rsidRDefault="00C62314" w:rsidP="00C62314">
      <w:pPr>
        <w:rPr>
          <w:rFonts w:ascii="Arial" w:hAnsi="Arial" w:cs="Arial"/>
        </w:rPr>
      </w:pPr>
    </w:p>
    <w:p w14:paraId="607991BB" w14:textId="18315FA1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</w:rPr>
        <w:t xml:space="preserve">Na osnovu člana 53 stav 3 Zakona o javnim nabavkama </w:t>
      </w:r>
      <w:r w:rsidR="003B1DA0" w:rsidRPr="001E5B1C">
        <w:rPr>
          <w:rFonts w:ascii="Arial" w:hAnsi="Arial" w:cs="Arial"/>
        </w:rPr>
        <w:t>(„Službeni list CG”, br. 74/19, 3/23, 11/23 i 84/24</w:t>
      </w:r>
      <w:r w:rsidRPr="001E5B1C">
        <w:rPr>
          <w:rFonts w:ascii="Arial" w:hAnsi="Arial" w:cs="Arial"/>
        </w:rPr>
        <w:t xml:space="preserve">) </w:t>
      </w:r>
      <w:r w:rsidRPr="001E5B1C">
        <w:rPr>
          <w:rFonts w:ascii="Arial" w:hAnsi="Arial" w:cs="Arial"/>
          <w:b/>
          <w:color w:val="000000"/>
        </w:rPr>
        <w:t xml:space="preserve">Agencija za zaštitu životne sredine </w:t>
      </w:r>
      <w:r w:rsidRPr="001E5B1C">
        <w:rPr>
          <w:rFonts w:ascii="Arial" w:hAnsi="Arial" w:cs="Arial"/>
        </w:rPr>
        <w:t>objavljuje</w:t>
      </w:r>
      <w:r w:rsidRPr="001E5B1C">
        <w:rPr>
          <w:rFonts w:ascii="Arial" w:hAnsi="Arial" w:cs="Arial"/>
          <w:b/>
          <w:bCs/>
          <w:color w:val="000000"/>
        </w:rPr>
        <w:t xml:space="preserve">        </w:t>
      </w:r>
    </w:p>
    <w:p w14:paraId="32D8A71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C8E4C3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A0E71F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736A2A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60A30DD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0016C79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1E5B1C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1E5B1C">
        <w:rPr>
          <w:rFonts w:ascii="Arial" w:hAnsi="Arial" w:cs="Arial"/>
          <w:b/>
          <w:bCs/>
          <w:color w:val="000000"/>
        </w:rPr>
        <w:tab/>
      </w:r>
      <w:r w:rsidRPr="001E5B1C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1AB1DCC" w14:textId="77777777" w:rsidR="00C62314" w:rsidRPr="001E5B1C" w:rsidRDefault="00C62314" w:rsidP="00C6231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CA2EBA8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71376FFC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28FE1906" w14:textId="77777777" w:rsidR="00573488" w:rsidRPr="001E5B1C" w:rsidRDefault="00573488" w:rsidP="00573488">
      <w:pPr>
        <w:jc w:val="center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ab/>
      </w:r>
    </w:p>
    <w:p w14:paraId="4BBBC239" w14:textId="77777777" w:rsidR="002E09DA" w:rsidRPr="002E09DA" w:rsidRDefault="002E09DA" w:rsidP="002E09DA">
      <w:pPr>
        <w:jc w:val="center"/>
        <w:rPr>
          <w:rFonts w:ascii="Arial" w:hAnsi="Arial" w:cs="Arial"/>
          <w:b/>
          <w:color w:val="000000"/>
        </w:rPr>
      </w:pPr>
      <w:r w:rsidRPr="002E09DA">
        <w:rPr>
          <w:rFonts w:ascii="Arial" w:hAnsi="Arial" w:cs="Arial"/>
          <w:b/>
          <w:color w:val="000000"/>
        </w:rPr>
        <w:t>Monitoring buke</w:t>
      </w:r>
    </w:p>
    <w:p w14:paraId="678C4C1F" w14:textId="7D16D986" w:rsidR="00266B9A" w:rsidRPr="002E09DA" w:rsidRDefault="002E09DA" w:rsidP="002E09DA">
      <w:pPr>
        <w:jc w:val="center"/>
        <w:rPr>
          <w:rFonts w:ascii="Arial" w:hAnsi="Arial" w:cs="Arial"/>
          <w:color w:val="000000"/>
        </w:rPr>
      </w:pPr>
      <w:r w:rsidRPr="002E09DA">
        <w:rPr>
          <w:rFonts w:ascii="Arial" w:hAnsi="Arial" w:cs="Arial"/>
          <w:color w:val="000000"/>
        </w:rPr>
        <w:t>90742300 - Usluge monitoringa zagađenja bukom</w:t>
      </w:r>
    </w:p>
    <w:p w14:paraId="59060F55" w14:textId="583EFD5D" w:rsidR="00C62314" w:rsidRPr="001E5B1C" w:rsidRDefault="00C62314" w:rsidP="00C62314">
      <w:pPr>
        <w:rPr>
          <w:rFonts w:ascii="Arial" w:hAnsi="Arial" w:cs="Arial"/>
        </w:rPr>
      </w:pPr>
    </w:p>
    <w:p w14:paraId="038AC6DC" w14:textId="7DFB92E0" w:rsidR="00C409FC" w:rsidRPr="001E5B1C" w:rsidRDefault="00C409FC" w:rsidP="00C62314">
      <w:pPr>
        <w:rPr>
          <w:rFonts w:ascii="Arial" w:hAnsi="Arial" w:cs="Arial"/>
        </w:rPr>
      </w:pPr>
    </w:p>
    <w:p w14:paraId="373E9AFB" w14:textId="77777777" w:rsidR="00C409FC" w:rsidRPr="001E5B1C" w:rsidRDefault="00C409FC" w:rsidP="00C62314">
      <w:pPr>
        <w:rPr>
          <w:rFonts w:ascii="Arial" w:hAnsi="Arial" w:cs="Arial"/>
        </w:rPr>
      </w:pPr>
    </w:p>
    <w:p w14:paraId="58870AEA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nabavke se nabavlja:</w:t>
      </w:r>
    </w:p>
    <w:p w14:paraId="4FBAA772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46B6A498" w14:textId="741488D2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  <w:r w:rsidR="00C409FC" w:rsidRPr="001E5B1C">
        <w:rPr>
          <w:rFonts w:ascii="Arial" w:hAnsi="Arial" w:cs="Arial"/>
          <w:color w:val="000000"/>
        </w:rPr>
        <w:sym w:font="Wingdings" w:char="F0FD"/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 xml:space="preserve">kao cjelina </w:t>
      </w:r>
    </w:p>
    <w:p w14:paraId="7889BBD1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56F742DA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4E045003" w14:textId="3500EF8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167E51B1" w14:textId="77777777" w:rsidR="00C62314" w:rsidRPr="001E5B1C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1E5B1C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1E5B1C">
        <w:rPr>
          <w:rFonts w:ascii="Arial" w:hAnsi="Arial"/>
          <w:b/>
          <w:color w:val="000000"/>
          <w:szCs w:val="32"/>
        </w:rPr>
        <w:t xml:space="preserve"> </w:t>
      </w:r>
    </w:p>
    <w:p w14:paraId="0710BB89" w14:textId="77777777" w:rsidR="00C62314" w:rsidRPr="001E5B1C" w:rsidRDefault="00C62314" w:rsidP="00C62314">
      <w:pPr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b/>
          <w:bCs/>
          <w:color w:val="000000"/>
        </w:rPr>
        <w:tab/>
      </w:r>
    </w:p>
    <w:p w14:paraId="27F72E25" w14:textId="77777777" w:rsidR="00C62314" w:rsidRPr="001E5B1C" w:rsidRDefault="00C62314" w:rsidP="00C62314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50B1FDD5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Podaci o naručiocu;</w:t>
      </w:r>
    </w:p>
    <w:p w14:paraId="5763BDA7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86F916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Vrsta postupka,</w:t>
      </w:r>
    </w:p>
    <w:p w14:paraId="5B28E451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ACBEC77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Procijenjena vrijednost predmeta nabavke</w:t>
      </w:r>
      <w:r w:rsidRPr="001E5B1C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E5B1C">
        <w:rPr>
          <w:rFonts w:ascii="Arial" w:eastAsia="Calibri" w:hAnsi="Arial" w:cs="Arial"/>
          <w:color w:val="000000"/>
        </w:rPr>
        <w:t>,</w:t>
      </w:r>
    </w:p>
    <w:p w14:paraId="0C3B606F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Način nabavke: </w:t>
      </w:r>
    </w:p>
    <w:p w14:paraId="5CEF3593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Cjelina, po partijama,</w:t>
      </w:r>
    </w:p>
    <w:p w14:paraId="5FE72B88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Zajednička nabavka,</w:t>
      </w:r>
    </w:p>
    <w:p w14:paraId="427DE629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Centralizovana nabavka,</w:t>
      </w:r>
    </w:p>
    <w:p w14:paraId="72F37FF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Posebni oblik nabavke:</w:t>
      </w:r>
    </w:p>
    <w:p w14:paraId="02822FF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Okvirni sporazum,</w:t>
      </w:r>
    </w:p>
    <w:p w14:paraId="57768712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Dinamički sistem nabavki,</w:t>
      </w:r>
    </w:p>
    <w:p w14:paraId="792898CD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Elektronska aukcija,</w:t>
      </w:r>
    </w:p>
    <w:p w14:paraId="257AEA7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Elektronski katalog,</w:t>
      </w:r>
    </w:p>
    <w:p w14:paraId="7781594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3849E8C8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Kriterijum za izbor najpovoljnije ponude,</w:t>
      </w:r>
    </w:p>
    <w:p w14:paraId="0674164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E88530D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za donošenje odluke o izboru,</w:t>
      </w:r>
    </w:p>
    <w:p w14:paraId="3EE6F3B6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važenja ponude,</w:t>
      </w:r>
    </w:p>
    <w:p w14:paraId="3D206CBA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Garancija ponude</w:t>
      </w:r>
    </w:p>
    <w:p w14:paraId="1FF7ECB8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5411DD2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E21C600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0B5B72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3F519E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2AF21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8953D9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0685AF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E7592E9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F91D9CD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595D5793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CF594E4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45DDDA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400CF5A8" w14:textId="77777777" w:rsidR="00C62314" w:rsidRPr="008B70F8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  <w:highlight w:val="yellow"/>
        </w:rPr>
      </w:pPr>
      <w:bookmarkStart w:id="1" w:name="_Toc62730554"/>
      <w:r w:rsidRPr="008B70F8">
        <w:rPr>
          <w:rFonts w:ascii="Arial" w:hAnsi="Arial"/>
          <w:b/>
          <w:color w:val="000000"/>
          <w:szCs w:val="32"/>
          <w:highlight w:val="yellow"/>
        </w:rPr>
        <w:lastRenderedPageBreak/>
        <w:t>TEHNIČKA SPECIFIKACIJA PREDMETA JAVNE NABAVKE</w:t>
      </w:r>
      <w:r w:rsidRPr="008B70F8">
        <w:rPr>
          <w:rFonts w:ascii="Arial" w:hAnsi="Arial"/>
          <w:b/>
          <w:color w:val="000000"/>
          <w:szCs w:val="32"/>
          <w:highlight w:val="yellow"/>
          <w:vertAlign w:val="superscript"/>
        </w:rPr>
        <w:footnoteReference w:id="3"/>
      </w:r>
      <w:bookmarkEnd w:id="1"/>
    </w:p>
    <w:p w14:paraId="4C390B64" w14:textId="77777777" w:rsidR="00C62314" w:rsidRPr="008B70F8" w:rsidRDefault="00C62314" w:rsidP="00C62314">
      <w:pPr>
        <w:rPr>
          <w:rFonts w:ascii="Calibri" w:eastAsia="Calibri" w:hAnsi="Calibri"/>
          <w:color w:val="000000"/>
          <w:highlight w:val="yellow"/>
        </w:rPr>
      </w:pPr>
    </w:p>
    <w:p w14:paraId="16CE9A33" w14:textId="0253B05E" w:rsidR="007C5033" w:rsidRPr="008B70F8" w:rsidRDefault="00C62314" w:rsidP="007717E9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highlight w:val="yellow"/>
        </w:rPr>
      </w:pPr>
      <w:r w:rsidRPr="008B70F8">
        <w:rPr>
          <w:rFonts w:ascii="Arial" w:eastAsia="Calibri" w:hAnsi="Arial" w:cs="Arial"/>
          <w:highlight w:val="yellow"/>
        </w:rPr>
        <w:t>Naziv i opis predmeta nabavke u cjelini, po partijama i stavkama sa bitnim karakteristikama</w:t>
      </w:r>
    </w:p>
    <w:p w14:paraId="05649C9A" w14:textId="591CEE32" w:rsidR="007C5033" w:rsidRDefault="007C5033" w:rsidP="007C5033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45EAD6B2" w14:textId="77777777" w:rsidR="002E09DA" w:rsidRPr="001E5B1C" w:rsidRDefault="002E09DA" w:rsidP="007C5033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4DE11678" w14:textId="77777777" w:rsidR="00216764" w:rsidRPr="001E5B1C" w:rsidRDefault="00216764" w:rsidP="002167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 w:eastAsia="en-GB"/>
        </w:rPr>
      </w:pPr>
    </w:p>
    <w:p w14:paraId="57F5FF19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1E5B1C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13484B36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77A0406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E5B1C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7EF936DD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39BAB093" w14:textId="0B59A49F" w:rsidR="00C62314" w:rsidRPr="001E5B1C" w:rsidRDefault="00B23BEA" w:rsidP="00C62314">
      <w:pPr>
        <w:jc w:val="both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color w:val="000000"/>
        </w:rPr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C62314" w:rsidRPr="001E5B1C">
        <w:rPr>
          <w:rFonts w:ascii="Arial" w:eastAsia="Calibri" w:hAnsi="Arial" w:cs="Arial"/>
          <w:color w:val="000000"/>
        </w:rPr>
        <w:t>:</w:t>
      </w:r>
    </w:p>
    <w:p w14:paraId="54470D2F" w14:textId="7A1B6123" w:rsidR="00C62314" w:rsidRPr="001E5B1C" w:rsidRDefault="00B23BEA" w:rsidP="00C62314">
      <w:pPr>
        <w:jc w:val="both"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kao cjeline je 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2E09DA">
        <w:rPr>
          <w:rFonts w:ascii="Arial" w:eastAsia="Calibri" w:hAnsi="Arial" w:cs="Arial"/>
          <w:color w:val="000000"/>
        </w:rPr>
        <w:t>1</w:t>
      </w:r>
      <w:r w:rsidR="00761934" w:rsidRPr="001E5B1C">
        <w:rPr>
          <w:rFonts w:ascii="Arial" w:eastAsia="Calibri" w:hAnsi="Arial" w:cs="Arial"/>
          <w:color w:val="000000"/>
        </w:rPr>
        <w:t>5</w:t>
      </w:r>
      <w:r w:rsidR="00E833FA" w:rsidRPr="001E5B1C">
        <w:rPr>
          <w:rFonts w:ascii="Arial" w:eastAsia="Calibri" w:hAnsi="Arial" w:cs="Arial"/>
          <w:color w:val="000000"/>
        </w:rPr>
        <w:t>.</w:t>
      </w:r>
      <w:r w:rsidR="008A0A49" w:rsidRPr="001E5B1C">
        <w:rPr>
          <w:rFonts w:ascii="Arial" w:eastAsia="Calibri" w:hAnsi="Arial" w:cs="Arial"/>
          <w:color w:val="000000"/>
        </w:rPr>
        <w:t>000</w:t>
      </w:r>
      <w:r w:rsidR="00E833FA" w:rsidRPr="001E5B1C">
        <w:rPr>
          <w:rFonts w:ascii="Arial" w:eastAsia="Calibri" w:hAnsi="Arial" w:cs="Arial"/>
          <w:color w:val="000000"/>
        </w:rPr>
        <w:t>,00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>€</w:t>
      </w:r>
      <w:r w:rsidR="008A0A49" w:rsidRPr="001E5B1C">
        <w:rPr>
          <w:rFonts w:ascii="Arial" w:eastAsia="Calibri" w:hAnsi="Arial" w:cs="Arial"/>
          <w:color w:val="000000"/>
        </w:rPr>
        <w:t xml:space="preserve"> </w:t>
      </w:r>
    </w:p>
    <w:p w14:paraId="44D1961F" w14:textId="77777777" w:rsidR="00C62314" w:rsidRPr="001E5B1C" w:rsidRDefault="00C62314" w:rsidP="00C623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color w:val="000000"/>
        </w:rPr>
        <w:t>Obrazloženje razloga zašto predmet nabavke nije podijeljen na partije:</w:t>
      </w:r>
      <w:r w:rsidRPr="001E5B1C">
        <w:rPr>
          <w:rFonts w:ascii="Arial" w:hAnsi="Arial" w:cs="Arial"/>
          <w:color w:val="000000"/>
          <w:vertAlign w:val="superscript"/>
        </w:rPr>
        <w:footnoteReference w:id="6"/>
      </w:r>
    </w:p>
    <w:p w14:paraId="36FA46F9" w14:textId="2E7F9C4A" w:rsidR="00C62314" w:rsidRPr="001E5B1C" w:rsidRDefault="00247AAF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javne nabavke je definisan kao cjelina i ne može se dijeliti po partijama.</w:t>
      </w:r>
    </w:p>
    <w:p w14:paraId="27C8D094" w14:textId="77777777" w:rsidR="00573488" w:rsidRPr="001E5B1C" w:rsidRDefault="00573488" w:rsidP="00C62314">
      <w:pPr>
        <w:jc w:val="both"/>
        <w:rPr>
          <w:rFonts w:ascii="Arial" w:hAnsi="Arial" w:cs="Arial"/>
          <w:color w:val="000000"/>
        </w:rPr>
      </w:pPr>
    </w:p>
    <w:p w14:paraId="3A818C15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>ZAKLJUČIVANJE OKVIRNOG SPORAZUMA</w:t>
      </w:r>
      <w:r w:rsidRPr="001E5B1C">
        <w:rPr>
          <w:rFonts w:ascii="Arial" w:hAnsi="Arial" w:cs="Arial"/>
          <w:b/>
          <w:color w:val="000000"/>
          <w:vertAlign w:val="superscript"/>
        </w:rPr>
        <w:footnoteReference w:id="7"/>
      </w:r>
    </w:p>
    <w:p w14:paraId="16E7E25D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36BD8409" w14:textId="26BE2318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Zaključiće se okvirni sporazum:</w:t>
      </w:r>
    </w:p>
    <w:p w14:paraId="69B9299D" w14:textId="44541C3B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2B96052D" w14:textId="4DFD0C34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1E5B1C">
        <w:rPr>
          <w:rFonts w:ascii="Arial" w:hAnsi="Arial" w:cs="Arial"/>
          <w:b/>
        </w:rPr>
        <w:t>REZERVISANA NABAVKA</w:t>
      </w:r>
    </w:p>
    <w:p w14:paraId="0D26802B" w14:textId="042610A0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56410440" w14:textId="0FCE8D85" w:rsidR="00C62314" w:rsidRPr="001E5B1C" w:rsidRDefault="00C62314" w:rsidP="00C6231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1E5B1C">
        <w:rPr>
          <w:rFonts w:ascii="Arial" w:hAnsi="Arial"/>
          <w:b/>
          <w:szCs w:val="32"/>
        </w:rPr>
        <w:t>NAČIN UTVRĐIVANJA EKVIVALENTNOSTI</w:t>
      </w:r>
      <w:bookmarkEnd w:id="3"/>
    </w:p>
    <w:p w14:paraId="1896A137" w14:textId="0B6BC858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bookmarkStart w:id="4" w:name="_Toc62730557"/>
      <w:r w:rsidRPr="001E5B1C">
        <w:rPr>
          <w:rFonts w:ascii="Arial" w:hAnsi="Arial" w:cs="Arial"/>
        </w:rPr>
        <w:t xml:space="preserve">Ponuđač je dužan u Finansijskom dijelu ponude, ukoliko nudi ekvivalent </w:t>
      </w:r>
      <w:r w:rsidR="003469DD" w:rsidRPr="001E5B1C">
        <w:rPr>
          <w:rFonts w:ascii="Arial" w:hAnsi="Arial" w:cs="Arial"/>
        </w:rPr>
        <w:t xml:space="preserve">da </w:t>
      </w:r>
      <w:r w:rsidRPr="001E5B1C">
        <w:rPr>
          <w:rFonts w:ascii="Arial" w:hAnsi="Arial" w:cs="Arial"/>
        </w:rPr>
        <w:t>navede nazi</w:t>
      </w:r>
      <w:r w:rsidR="000B6409" w:rsidRPr="001E5B1C">
        <w:rPr>
          <w:rFonts w:ascii="Arial" w:hAnsi="Arial" w:cs="Arial"/>
        </w:rPr>
        <w:t xml:space="preserve">v </w:t>
      </w:r>
      <w:r w:rsidRPr="001E5B1C">
        <w:rPr>
          <w:rFonts w:ascii="Arial" w:hAnsi="Arial" w:cs="Arial"/>
        </w:rPr>
        <w:t>proivođača robe koju nudi.</w:t>
      </w:r>
    </w:p>
    <w:p w14:paraId="33B7A11A" w14:textId="707F4E70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Ukoliko ponuđač nudi ekvivalent, </w:t>
      </w:r>
      <w:r w:rsidR="00855686" w:rsidRPr="001E5B1C">
        <w:rPr>
          <w:rFonts w:ascii="Arial" w:hAnsi="Arial" w:cs="Arial"/>
        </w:rPr>
        <w:t>k</w:t>
      </w:r>
      <w:r w:rsidRPr="001E5B1C">
        <w:rPr>
          <w:rFonts w:ascii="Arial" w:hAnsi="Arial" w:cs="Arial"/>
        </w:rPr>
        <w:t>riterijum za utvrđivanje ekvivalentnosti je tehnička dokumentacija.</w:t>
      </w:r>
    </w:p>
    <w:p w14:paraId="552F755D" w14:textId="61837EE1" w:rsidR="00C62314" w:rsidRPr="001E5B1C" w:rsidRDefault="00C62314" w:rsidP="00A6446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1E5B1C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18B6606E" w14:textId="77777777" w:rsidR="00C62314" w:rsidRPr="001E5B1C" w:rsidRDefault="00C62314" w:rsidP="00C62314">
      <w:pPr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će se isključiti iz postupka javne nabavke, ako: </w:t>
      </w:r>
    </w:p>
    <w:p w14:paraId="279E282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bookmarkStart w:id="5" w:name="_Toc62730558"/>
      <w:r w:rsidRPr="001E5B1C">
        <w:rPr>
          <w:rFonts w:ascii="Arial" w:hAnsi="Arial" w:cs="Arial"/>
        </w:rPr>
        <w:lastRenderedPageBreak/>
        <w:t>je vršio neprimjeren uticaj u smislu člana 38 stav 2 tačka 1 ovog zakona;</w:t>
      </w:r>
    </w:p>
    <w:p w14:paraId="7977A2AE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sukob interesa iz člana 41 stav 1 tačka 2 ili člana 42 ovog zakona;</w:t>
      </w:r>
    </w:p>
    <w:p w14:paraId="7DA8DBB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člana 99 ovog zakona;</w:t>
      </w:r>
    </w:p>
    <w:p w14:paraId="52026BC6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čl. 102, 104 ili 106 ovog zakona predviđen tenderskom dokumentacijom;</w:t>
      </w:r>
    </w:p>
    <w:p w14:paraId="41ED78D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14:paraId="4E420894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14:paraId="564FF73F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4CD11C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drugi razlog propisan ovim zakonom.</w:t>
      </w:r>
    </w:p>
    <w:bookmarkEnd w:id="5"/>
    <w:p w14:paraId="161AEE24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222E9048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1E5B1C">
        <w:rPr>
          <w:rFonts w:ascii="Arial" w:hAnsi="Arial"/>
          <w:b/>
          <w:szCs w:val="32"/>
        </w:rPr>
        <w:t>METODOLOGIJA VREDNOVANJA PONUDA</w:t>
      </w:r>
      <w:bookmarkEnd w:id="6"/>
    </w:p>
    <w:p w14:paraId="6F61CC48" w14:textId="77777777" w:rsidR="00C62314" w:rsidRPr="001E5B1C" w:rsidRDefault="00C62314" w:rsidP="00C62314">
      <w:pPr>
        <w:rPr>
          <w:rFonts w:ascii="Arial" w:hAnsi="Arial" w:cs="Arial"/>
        </w:rPr>
      </w:pPr>
    </w:p>
    <w:p w14:paraId="15E6D3DB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1E5B1C">
        <w:rPr>
          <w:rFonts w:ascii="Arial" w:hAnsi="Arial" w:cs="Arial"/>
          <w:vertAlign w:val="superscript"/>
        </w:rPr>
        <w:footnoteReference w:id="8"/>
      </w:r>
      <w:r w:rsidRPr="001E5B1C">
        <w:rPr>
          <w:rFonts w:ascii="Arial" w:hAnsi="Arial" w:cs="Arial"/>
        </w:rPr>
        <w:t xml:space="preserve">: </w:t>
      </w:r>
    </w:p>
    <w:p w14:paraId="1E43888D" w14:textId="4A6F5F5E" w:rsidR="00B9799F" w:rsidRPr="001E5B1C" w:rsidRDefault="00B9799F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E5B1C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2DAA6906" w14:textId="77777777" w:rsidR="00E833FA" w:rsidRPr="001E5B1C" w:rsidRDefault="00E833FA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D6F2CD" w14:textId="78BB9B0F" w:rsidR="008E47BA" w:rsidRPr="002E09DA" w:rsidRDefault="00C62314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highlight w:val="yellow"/>
        </w:rPr>
      </w:pPr>
      <w:r w:rsidRPr="001E5B1C">
        <w:rPr>
          <w:rFonts w:ascii="Arial" w:hAnsi="Arial" w:cs="Arial"/>
          <w:i/>
          <w:color w:val="000000"/>
        </w:rPr>
        <w:t xml:space="preserve"> </w:t>
      </w:r>
      <w:r w:rsidR="008E47BA" w:rsidRPr="002E09DA">
        <w:rPr>
          <w:rFonts w:ascii="Arial" w:hAnsi="Arial" w:cs="Arial"/>
          <w:b/>
          <w:bCs/>
          <w:i/>
          <w:color w:val="000000"/>
          <w:highlight w:val="yellow"/>
        </w:rPr>
        <w:t>Vrednovanje će se vršiti na osnovu:</w:t>
      </w:r>
    </w:p>
    <w:p w14:paraId="222D65D6" w14:textId="06C8FF8C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highlight w:val="yellow"/>
        </w:rPr>
      </w:pPr>
      <w:r w:rsidRPr="002E09DA">
        <w:rPr>
          <w:rFonts w:ascii="Arial" w:hAnsi="Arial" w:cs="Arial"/>
          <w:b/>
          <w:bCs/>
          <w:i/>
          <w:color w:val="000000"/>
          <w:highlight w:val="yellow"/>
        </w:rPr>
        <w:t>1.najniža ponuđena cijena (C)     ...................................</w:t>
      </w:r>
      <w:r w:rsidR="005F37F1" w:rsidRPr="002E09DA">
        <w:rPr>
          <w:rFonts w:ascii="Arial" w:hAnsi="Arial" w:cs="Arial"/>
          <w:b/>
          <w:bCs/>
          <w:i/>
          <w:color w:val="000000"/>
          <w:highlight w:val="yellow"/>
        </w:rPr>
        <w:t>.............................. 9</w:t>
      </w:r>
      <w:r w:rsidRPr="002E09DA">
        <w:rPr>
          <w:rFonts w:ascii="Arial" w:hAnsi="Arial" w:cs="Arial"/>
          <w:b/>
          <w:bCs/>
          <w:i/>
          <w:color w:val="000000"/>
          <w:highlight w:val="yellow"/>
        </w:rPr>
        <w:t xml:space="preserve">0 bodova  </w:t>
      </w:r>
    </w:p>
    <w:p w14:paraId="42A88188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highlight w:val="yellow"/>
        </w:rPr>
      </w:pPr>
    </w:p>
    <w:p w14:paraId="557E207D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highlight w:val="yellow"/>
        </w:rPr>
      </w:pPr>
      <w:r w:rsidRPr="002E09DA">
        <w:rPr>
          <w:rFonts w:ascii="Arial" w:hAnsi="Arial" w:cs="Arial"/>
          <w:bCs/>
          <w:i/>
          <w:color w:val="000000"/>
          <w:highlight w:val="yellow"/>
        </w:rPr>
        <w:t xml:space="preserve">Najniža ponuđena cijena obračunava se sa max brojem bodova. </w:t>
      </w:r>
    </w:p>
    <w:p w14:paraId="62B12C55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highlight w:val="yellow"/>
        </w:rPr>
      </w:pPr>
      <w:r w:rsidRPr="002E09DA">
        <w:rPr>
          <w:rFonts w:ascii="Arial" w:hAnsi="Arial" w:cs="Arial"/>
          <w:bCs/>
          <w:i/>
          <w:color w:val="000000"/>
          <w:highlight w:val="yellow"/>
        </w:rPr>
        <w:t>Bodovi za ostale cijene obračunavaju u odnosu na najnižu ponuđenu cijenu po formuli:</w:t>
      </w:r>
    </w:p>
    <w:p w14:paraId="41FE9950" w14:textId="197005AD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highlight w:val="yellow"/>
        </w:rPr>
      </w:pPr>
      <w:r w:rsidRPr="002E09DA">
        <w:rPr>
          <w:rFonts w:ascii="Arial" w:hAnsi="Arial" w:cs="Arial"/>
          <w:bCs/>
          <w:i/>
          <w:color w:val="000000"/>
          <w:highlight w:val="yellow"/>
        </w:rPr>
        <w:t xml:space="preserve"> </w:t>
      </w:r>
      <w:r w:rsidR="005F37F1" w:rsidRPr="002E09DA">
        <w:rPr>
          <w:rFonts w:ascii="Arial" w:hAnsi="Arial" w:cs="Arial"/>
          <w:b/>
          <w:bCs/>
          <w:i/>
          <w:color w:val="000000"/>
          <w:highlight w:val="yellow"/>
        </w:rPr>
        <w:t>C  = (Cmin/ Cp) x 9</w:t>
      </w:r>
      <w:r w:rsidRPr="002E09DA">
        <w:rPr>
          <w:rFonts w:ascii="Arial" w:hAnsi="Arial" w:cs="Arial"/>
          <w:b/>
          <w:bCs/>
          <w:i/>
          <w:color w:val="000000"/>
          <w:highlight w:val="yellow"/>
        </w:rPr>
        <w:t>0</w:t>
      </w:r>
      <w:r w:rsidRPr="002E09DA">
        <w:rPr>
          <w:rFonts w:ascii="Arial" w:hAnsi="Arial" w:cs="Arial"/>
          <w:bCs/>
          <w:i/>
          <w:color w:val="000000"/>
          <w:highlight w:val="yellow"/>
        </w:rPr>
        <w:t xml:space="preserve">         </w:t>
      </w:r>
    </w:p>
    <w:p w14:paraId="5F4C6322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highlight w:val="yellow"/>
        </w:rPr>
      </w:pPr>
      <w:r w:rsidRPr="002E09DA">
        <w:rPr>
          <w:rFonts w:ascii="Arial" w:hAnsi="Arial" w:cs="Arial"/>
          <w:bCs/>
          <w:i/>
          <w:color w:val="000000"/>
          <w:highlight w:val="yellow"/>
        </w:rPr>
        <w:t>Cp – ponuđena cijena bez uračunatog PDV-a</w:t>
      </w:r>
    </w:p>
    <w:p w14:paraId="1083FDB9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highlight w:val="yellow"/>
        </w:rPr>
      </w:pPr>
      <w:r w:rsidRPr="002E09DA">
        <w:rPr>
          <w:rFonts w:ascii="Arial" w:hAnsi="Arial" w:cs="Arial"/>
          <w:bCs/>
          <w:i/>
          <w:color w:val="000000"/>
          <w:highlight w:val="yellow"/>
        </w:rPr>
        <w:t>Cmin – najniža ponuđena cijena bez uračunatog PDV-a</w:t>
      </w:r>
    </w:p>
    <w:p w14:paraId="32A96B0A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  <w:highlight w:val="yellow"/>
        </w:rPr>
      </w:pPr>
    </w:p>
    <w:p w14:paraId="287C2764" w14:textId="58904275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highlight w:val="yellow"/>
        </w:rPr>
      </w:pPr>
      <w:r w:rsidRPr="002E09DA">
        <w:rPr>
          <w:rFonts w:ascii="Arial" w:hAnsi="Arial" w:cs="Arial"/>
          <w:b/>
          <w:bCs/>
          <w:i/>
          <w:color w:val="000000"/>
          <w:highlight w:val="yellow"/>
        </w:rPr>
        <w:t>2. kvalitet (K)  .....................................................................................</w:t>
      </w:r>
      <w:r w:rsidR="005F37F1" w:rsidRPr="002E09DA">
        <w:rPr>
          <w:rFonts w:ascii="Arial" w:hAnsi="Arial" w:cs="Arial"/>
          <w:b/>
          <w:bCs/>
          <w:i/>
          <w:color w:val="000000"/>
          <w:highlight w:val="yellow"/>
        </w:rPr>
        <w:t>............ 1</w:t>
      </w:r>
      <w:r w:rsidRPr="002E09DA">
        <w:rPr>
          <w:rFonts w:ascii="Arial" w:hAnsi="Arial" w:cs="Arial"/>
          <w:b/>
          <w:bCs/>
          <w:i/>
          <w:color w:val="000000"/>
          <w:highlight w:val="yellow"/>
        </w:rPr>
        <w:t xml:space="preserve">0 bodova   </w:t>
      </w:r>
    </w:p>
    <w:p w14:paraId="3DFFE91E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</w:p>
    <w:p w14:paraId="1D9EE9CF" w14:textId="69D1DDA2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t xml:space="preserve">Vrednovanje ponuda po osnovu parametra kvalitet vrši se u odnosu na </w:t>
      </w:r>
      <w:r w:rsidR="00B04089" w:rsidRPr="002E09DA">
        <w:rPr>
          <w:rFonts w:ascii="Arial" w:hAnsi="Arial" w:cs="Arial"/>
          <w:b/>
          <w:i/>
          <w:color w:val="000000"/>
          <w:highlight w:val="yellow"/>
        </w:rPr>
        <w:t xml:space="preserve">rok izvršenja </w:t>
      </w:r>
      <w:r w:rsidR="0081496B" w:rsidRPr="002E09DA">
        <w:rPr>
          <w:rFonts w:ascii="Arial" w:hAnsi="Arial" w:cs="Arial"/>
          <w:b/>
          <w:i/>
          <w:color w:val="000000"/>
          <w:highlight w:val="yellow"/>
        </w:rPr>
        <w:t xml:space="preserve">ugovora. </w:t>
      </w:r>
    </w:p>
    <w:p w14:paraId="747C6FBB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</w:p>
    <w:p w14:paraId="64D7485A" w14:textId="78E7817E" w:rsidR="008E47BA" w:rsidRPr="002E09DA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t>Ponudi s</w:t>
      </w:r>
      <w:r w:rsidR="00B04089" w:rsidRPr="002E09DA">
        <w:rPr>
          <w:rFonts w:ascii="Arial" w:hAnsi="Arial" w:cs="Arial"/>
          <w:i/>
          <w:color w:val="000000"/>
          <w:highlight w:val="yellow"/>
        </w:rPr>
        <w:t xml:space="preserve">a najkraćim rokom izvršenja </w:t>
      </w:r>
      <w:r w:rsidR="0081496B" w:rsidRPr="002E09DA">
        <w:rPr>
          <w:rFonts w:ascii="Arial" w:hAnsi="Arial" w:cs="Arial"/>
          <w:i/>
          <w:color w:val="000000"/>
          <w:highlight w:val="yellow"/>
        </w:rPr>
        <w:t>ugovora  d</w:t>
      </w:r>
      <w:r w:rsidRPr="002E09DA">
        <w:rPr>
          <w:rFonts w:ascii="Arial" w:hAnsi="Arial" w:cs="Arial"/>
          <w:i/>
          <w:color w:val="000000"/>
          <w:highlight w:val="yellow"/>
        </w:rPr>
        <w:t>odjeljuje se maksimalni broj bodova, 10</w:t>
      </w:r>
      <w:r w:rsidR="008E47BA" w:rsidRPr="002E09DA">
        <w:rPr>
          <w:rFonts w:ascii="Arial" w:hAnsi="Arial" w:cs="Arial"/>
          <w:i/>
          <w:color w:val="000000"/>
          <w:highlight w:val="yellow"/>
        </w:rPr>
        <w:t xml:space="preserve">. </w:t>
      </w:r>
    </w:p>
    <w:p w14:paraId="3F97DD2B" w14:textId="71043A9E" w:rsidR="005F37F1" w:rsidRPr="002E09DA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lastRenderedPageBreak/>
        <w:t>Bodovi za ostale ponude obračunavaju se proporcionalno u odnosu n</w:t>
      </w:r>
      <w:r w:rsidR="00B04089" w:rsidRPr="002E09DA">
        <w:rPr>
          <w:rFonts w:ascii="Arial" w:hAnsi="Arial" w:cs="Arial"/>
          <w:i/>
          <w:color w:val="000000"/>
          <w:highlight w:val="yellow"/>
        </w:rPr>
        <w:t xml:space="preserve">a najkraće ponuđeni rok izvršenja </w:t>
      </w:r>
      <w:r w:rsidR="0081496B" w:rsidRPr="002E09DA">
        <w:rPr>
          <w:rFonts w:ascii="Arial" w:hAnsi="Arial" w:cs="Arial"/>
          <w:i/>
          <w:color w:val="000000"/>
          <w:highlight w:val="yellow"/>
        </w:rPr>
        <w:t>ugovora</w:t>
      </w:r>
      <w:r w:rsidR="0081496B" w:rsidRPr="002E09DA">
        <w:rPr>
          <w:rFonts w:ascii="Arial" w:hAnsi="Arial" w:cs="Arial"/>
          <w:b/>
          <w:i/>
          <w:color w:val="000000"/>
          <w:highlight w:val="yellow"/>
        </w:rPr>
        <w:t xml:space="preserve"> </w:t>
      </w:r>
      <w:r w:rsidRPr="002E09DA">
        <w:rPr>
          <w:rFonts w:ascii="Arial" w:hAnsi="Arial" w:cs="Arial"/>
          <w:i/>
          <w:color w:val="000000"/>
          <w:highlight w:val="yellow"/>
        </w:rPr>
        <w:t xml:space="preserve"> po formuli: Broj bodov</w:t>
      </w:r>
      <w:r w:rsidR="00B04089" w:rsidRPr="002E09DA">
        <w:rPr>
          <w:rFonts w:ascii="Arial" w:hAnsi="Arial" w:cs="Arial"/>
          <w:i/>
          <w:color w:val="000000"/>
          <w:highlight w:val="yellow"/>
        </w:rPr>
        <w:t xml:space="preserve">a (K) = (najkraće ponuđeni rok izvršenja </w:t>
      </w:r>
      <w:r w:rsidR="0081496B" w:rsidRPr="002E09DA">
        <w:rPr>
          <w:rFonts w:ascii="Arial" w:hAnsi="Arial" w:cs="Arial"/>
          <w:i/>
          <w:color w:val="000000"/>
          <w:highlight w:val="yellow"/>
        </w:rPr>
        <w:t>ugovora</w:t>
      </w:r>
      <w:r w:rsidR="00B04089" w:rsidRPr="002E09DA">
        <w:rPr>
          <w:rFonts w:ascii="Arial" w:hAnsi="Arial" w:cs="Arial"/>
          <w:i/>
          <w:color w:val="000000"/>
          <w:highlight w:val="yellow"/>
        </w:rPr>
        <w:t xml:space="preserve"> / ponuđeni rok  izvršenja </w:t>
      </w:r>
      <w:r w:rsidR="0081496B" w:rsidRPr="002E09DA">
        <w:rPr>
          <w:rFonts w:ascii="Arial" w:hAnsi="Arial" w:cs="Arial"/>
          <w:i/>
          <w:color w:val="000000"/>
          <w:highlight w:val="yellow"/>
        </w:rPr>
        <w:t>ugovora</w:t>
      </w:r>
      <w:r w:rsidRPr="002E09DA">
        <w:rPr>
          <w:rFonts w:ascii="Arial" w:hAnsi="Arial" w:cs="Arial"/>
          <w:i/>
          <w:color w:val="000000"/>
          <w:highlight w:val="yellow"/>
        </w:rPr>
        <w:t xml:space="preserve"> x 10</w:t>
      </w:r>
      <w:r w:rsidR="0081496B" w:rsidRPr="002E09DA">
        <w:rPr>
          <w:rFonts w:ascii="Arial" w:hAnsi="Arial" w:cs="Arial"/>
          <w:i/>
          <w:color w:val="000000"/>
          <w:highlight w:val="yellow"/>
        </w:rPr>
        <w:t>)</w:t>
      </w:r>
      <w:r w:rsidRPr="002E09DA">
        <w:rPr>
          <w:rFonts w:ascii="Arial" w:hAnsi="Arial" w:cs="Arial"/>
          <w:i/>
          <w:color w:val="000000"/>
          <w:highlight w:val="yellow"/>
        </w:rPr>
        <w:t xml:space="preserve"> </w:t>
      </w:r>
    </w:p>
    <w:p w14:paraId="49B1E968" w14:textId="77777777" w:rsidR="005F37F1" w:rsidRPr="002E09DA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</w:p>
    <w:p w14:paraId="0DF9BBA9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t>Formula za ukupan broj bodova</w:t>
      </w:r>
    </w:p>
    <w:p w14:paraId="40A0F5A5" w14:textId="0219AC32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t>U = C+</w:t>
      </w:r>
      <w:r w:rsidR="005F37F1" w:rsidRPr="002E09DA">
        <w:rPr>
          <w:rFonts w:ascii="Arial" w:hAnsi="Arial" w:cs="Arial"/>
          <w:i/>
          <w:color w:val="000000"/>
          <w:highlight w:val="yellow"/>
        </w:rPr>
        <w:t>K</w:t>
      </w:r>
    </w:p>
    <w:p w14:paraId="79FC9E11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t>U Ukupan broj bodova</w:t>
      </w:r>
    </w:p>
    <w:p w14:paraId="6B48FE4A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t>C - Najniže ponuđena cijena</w:t>
      </w:r>
    </w:p>
    <w:p w14:paraId="6A50507F" w14:textId="77777777" w:rsidR="008E47BA" w:rsidRPr="002E09D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  <w:r w:rsidRPr="002E09DA">
        <w:rPr>
          <w:rFonts w:ascii="Arial" w:hAnsi="Arial" w:cs="Arial"/>
          <w:i/>
          <w:color w:val="000000"/>
          <w:highlight w:val="yellow"/>
        </w:rPr>
        <w:t>R - Kvalitet</w:t>
      </w:r>
    </w:p>
    <w:p w14:paraId="26DE4363" w14:textId="02D3349E" w:rsidR="008E47B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2E09DA">
        <w:rPr>
          <w:rFonts w:ascii="Arial" w:hAnsi="Arial" w:cs="Arial"/>
          <w:b/>
          <w:bCs/>
          <w:i/>
          <w:color w:val="000000"/>
          <w:highlight w:val="yellow"/>
        </w:rPr>
        <w:t>NAJPOVOLJNIJA JE ONA PONUDA ČIJI JE UKUPAN BROJ BODOVA NAJVEĆI, ODNOSNO NAJBLIŽE 100 .</w:t>
      </w:r>
    </w:p>
    <w:p w14:paraId="7B964459" w14:textId="77777777" w:rsidR="00615F30" w:rsidRPr="001E5B1C" w:rsidRDefault="00615F30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0BE2AA3E" w14:textId="69665EB7" w:rsidR="002A0A77" w:rsidRPr="001E5B1C" w:rsidRDefault="002A0A77" w:rsidP="00C62314">
      <w:pPr>
        <w:jc w:val="both"/>
        <w:rPr>
          <w:rFonts w:ascii="Arial" w:hAnsi="Arial" w:cs="Arial"/>
          <w:color w:val="000000"/>
        </w:rPr>
      </w:pPr>
    </w:p>
    <w:p w14:paraId="0685262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7" w:name="_Toc62730560"/>
      <w:r w:rsidRPr="001E5B1C">
        <w:rPr>
          <w:rFonts w:ascii="Arial" w:hAnsi="Arial"/>
          <w:b/>
          <w:szCs w:val="32"/>
        </w:rPr>
        <w:t>JEZIK PONUDE</w:t>
      </w:r>
      <w:bookmarkEnd w:id="7"/>
    </w:p>
    <w:p w14:paraId="3D163A0E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BAA96F6" w14:textId="6FE35266" w:rsidR="00C62314" w:rsidRPr="001E5B1C" w:rsidRDefault="00C62314" w:rsidP="00C62314">
      <w:pPr>
        <w:jc w:val="both"/>
        <w:rPr>
          <w:rFonts w:ascii="Arial" w:hAnsi="Arial" w:cs="Arial"/>
          <w:caps/>
          <w:color w:val="000000"/>
        </w:rPr>
      </w:pPr>
      <w:r w:rsidRPr="001E5B1C">
        <w:rPr>
          <w:rFonts w:ascii="Arial" w:hAnsi="Arial" w:cs="Arial"/>
          <w:color w:val="000000"/>
        </w:rPr>
        <w:t>Ponuda se sačinjava na:</w:t>
      </w:r>
    </w:p>
    <w:p w14:paraId="6A6E331B" w14:textId="4213FF74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14:paraId="20AB878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6F7BDF8C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8" w:name="_Toc62730561"/>
      <w:r w:rsidRPr="001E5B1C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7E3BE7F4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B3E83A2" w14:textId="7EBF53DD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Ponude se podnose preko ESJN-a zaključno sa danom </w:t>
      </w:r>
      <w:r w:rsidR="002E09DA">
        <w:rPr>
          <w:rFonts w:ascii="Arial" w:hAnsi="Arial" w:cs="Arial"/>
          <w:color w:val="000000"/>
        </w:rPr>
        <w:t>14</w:t>
      </w:r>
      <w:r w:rsidR="00C409FC" w:rsidRPr="001E5B1C">
        <w:rPr>
          <w:rFonts w:ascii="Arial" w:hAnsi="Arial" w:cs="Arial"/>
          <w:color w:val="000000"/>
        </w:rPr>
        <w:t>.0</w:t>
      </w:r>
      <w:r w:rsidR="002E09DA">
        <w:rPr>
          <w:rFonts w:ascii="Arial" w:hAnsi="Arial" w:cs="Arial"/>
          <w:color w:val="000000"/>
        </w:rPr>
        <w:t>7</w:t>
      </w:r>
      <w:r w:rsidR="00C409FC" w:rsidRPr="001E5B1C">
        <w:rPr>
          <w:rFonts w:ascii="Arial" w:hAnsi="Arial" w:cs="Arial"/>
          <w:color w:val="000000"/>
        </w:rPr>
        <w:t>.202</w:t>
      </w:r>
      <w:r w:rsidR="0003731C" w:rsidRPr="001E5B1C">
        <w:rPr>
          <w:rFonts w:ascii="Arial" w:hAnsi="Arial" w:cs="Arial"/>
          <w:color w:val="000000"/>
        </w:rPr>
        <w:t>5</w:t>
      </w:r>
      <w:r w:rsidR="00C409FC" w:rsidRPr="001E5B1C">
        <w:rPr>
          <w:rFonts w:ascii="Arial" w:hAnsi="Arial" w:cs="Arial"/>
          <w:color w:val="000000"/>
        </w:rPr>
        <w:t>.</w:t>
      </w:r>
      <w:r w:rsidRPr="001E5B1C">
        <w:rPr>
          <w:rFonts w:ascii="Arial" w:hAnsi="Arial" w:cs="Arial"/>
          <w:color w:val="000000"/>
        </w:rPr>
        <w:t xml:space="preserve"> godine do </w:t>
      </w:r>
      <w:r w:rsidR="0003731C" w:rsidRPr="001E5B1C">
        <w:rPr>
          <w:rFonts w:ascii="Arial" w:hAnsi="Arial" w:cs="Arial"/>
          <w:color w:val="000000"/>
        </w:rPr>
        <w:t>11</w:t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>sati.</w:t>
      </w:r>
    </w:p>
    <w:p w14:paraId="084CD1C5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4B190462" w14:textId="07C41FCB" w:rsidR="00C62314" w:rsidRPr="002E09DA" w:rsidRDefault="00C62314" w:rsidP="002E09DA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Otvaranje ponuda održaće se dana  </w:t>
      </w:r>
      <w:r w:rsidR="002E09DA">
        <w:rPr>
          <w:rFonts w:ascii="Arial" w:hAnsi="Arial" w:cs="Arial"/>
          <w:color w:val="000000"/>
        </w:rPr>
        <w:t>14</w:t>
      </w:r>
      <w:r w:rsidR="00C409FC" w:rsidRPr="001E5B1C">
        <w:rPr>
          <w:rFonts w:ascii="Arial" w:hAnsi="Arial" w:cs="Arial"/>
          <w:color w:val="000000"/>
        </w:rPr>
        <w:t>.0</w:t>
      </w:r>
      <w:r w:rsidR="002E09DA">
        <w:rPr>
          <w:rFonts w:ascii="Arial" w:hAnsi="Arial" w:cs="Arial"/>
          <w:color w:val="000000"/>
        </w:rPr>
        <w:t>7</w:t>
      </w:r>
      <w:r w:rsidR="00C409FC" w:rsidRPr="001E5B1C">
        <w:rPr>
          <w:rFonts w:ascii="Arial" w:hAnsi="Arial" w:cs="Arial"/>
          <w:color w:val="000000"/>
        </w:rPr>
        <w:t>.202</w:t>
      </w:r>
      <w:r w:rsidR="0003731C" w:rsidRPr="001E5B1C">
        <w:rPr>
          <w:rFonts w:ascii="Arial" w:hAnsi="Arial" w:cs="Arial"/>
          <w:color w:val="000000"/>
        </w:rPr>
        <w:t>5</w:t>
      </w:r>
      <w:r w:rsidR="00C409FC" w:rsidRPr="001E5B1C">
        <w:rPr>
          <w:rFonts w:ascii="Arial" w:hAnsi="Arial" w:cs="Arial"/>
          <w:color w:val="000000"/>
        </w:rPr>
        <w:t xml:space="preserve">. </w:t>
      </w:r>
      <w:r w:rsidRPr="001E5B1C">
        <w:rPr>
          <w:rFonts w:ascii="Arial" w:hAnsi="Arial" w:cs="Arial"/>
          <w:color w:val="000000"/>
        </w:rPr>
        <w:t xml:space="preserve">godine u </w:t>
      </w:r>
      <w:r w:rsidR="0003731C" w:rsidRPr="001E5B1C">
        <w:rPr>
          <w:rFonts w:ascii="Arial" w:hAnsi="Arial" w:cs="Arial"/>
          <w:color w:val="000000"/>
        </w:rPr>
        <w:t>11</w:t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 xml:space="preserve">sati. </w:t>
      </w:r>
    </w:p>
    <w:p w14:paraId="29015FBE" w14:textId="77777777" w:rsidR="00C409FC" w:rsidRPr="001E5B1C" w:rsidRDefault="00C409FC" w:rsidP="00C62314">
      <w:pPr>
        <w:rPr>
          <w:rFonts w:ascii="Arial" w:hAnsi="Arial" w:cs="Arial"/>
          <w:i/>
          <w:iCs/>
          <w:color w:val="000000"/>
        </w:rPr>
      </w:pPr>
    </w:p>
    <w:p w14:paraId="4787A5CE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9" w:name="_Toc62730563"/>
      <w:r w:rsidRPr="001E5B1C">
        <w:rPr>
          <w:rFonts w:ascii="Arial" w:hAnsi="Arial"/>
          <w:b/>
          <w:szCs w:val="32"/>
        </w:rPr>
        <w:t>TAJNOST PODATAKA</w:t>
      </w:r>
      <w:bookmarkEnd w:id="9"/>
    </w:p>
    <w:p w14:paraId="39F0A003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</w:p>
    <w:p w14:paraId="68A622CF" w14:textId="4C03F81A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Tenderska dokumentacija sadrži tajne podatke</w:t>
      </w:r>
    </w:p>
    <w:p w14:paraId="2F26E956" w14:textId="525E09DE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ne</w:t>
      </w:r>
    </w:p>
    <w:p w14:paraId="02D25F3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0" w:name="_Toc62730564"/>
      <w:r w:rsidRPr="001E5B1C">
        <w:rPr>
          <w:rFonts w:ascii="Arial" w:hAnsi="Arial"/>
          <w:b/>
          <w:szCs w:val="32"/>
        </w:rPr>
        <w:t>UPUTSTVO ZA SAČINJAVANJE PONUDE</w:t>
      </w:r>
      <w:bookmarkEnd w:id="10"/>
    </w:p>
    <w:p w14:paraId="5B9C5637" w14:textId="77777777" w:rsidR="00C62314" w:rsidRPr="001E5B1C" w:rsidRDefault="00C62314" w:rsidP="00C62314">
      <w:pPr>
        <w:rPr>
          <w:rFonts w:ascii="Arial" w:hAnsi="Arial" w:cs="Arial"/>
        </w:rPr>
      </w:pPr>
    </w:p>
    <w:p w14:paraId="17A45886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14:paraId="16E4BD5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603F551E" w14:textId="77777777" w:rsidR="00C62314" w:rsidRPr="001E5B1C" w:rsidRDefault="00C62314" w:rsidP="00C62314">
      <w:pPr>
        <w:jc w:val="both"/>
        <w:rPr>
          <w:rFonts w:ascii="Arial" w:hAnsi="Arial" w:cs="Arial"/>
          <w:i/>
          <w:iCs/>
          <w:color w:val="000000"/>
        </w:rPr>
      </w:pPr>
      <w:r w:rsidRPr="001E5B1C">
        <w:rPr>
          <w:rFonts w:ascii="Arial" w:hAnsi="Arial" w:cs="Arial"/>
        </w:rPr>
        <w:t xml:space="preserve">Ponuđač je dužan da tačno, potpuno, pravilno i nedvosmisleno popuni </w:t>
      </w:r>
      <w:r w:rsidRPr="001E5B1C">
        <w:rPr>
          <w:rFonts w:ascii="Arial" w:eastAsia="Calibri" w:hAnsi="Arial" w:cs="Arial"/>
        </w:rPr>
        <w:t>Izjavu privrednog subjekta u skladu sa zahtjevima iz tenderske dokumentacije.</w:t>
      </w:r>
    </w:p>
    <w:p w14:paraId="78B13C6F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26854A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1" w:name="_Toc62730565"/>
      <w:r w:rsidRPr="001E5B1C">
        <w:rPr>
          <w:rFonts w:ascii="Arial" w:hAnsi="Arial"/>
          <w:b/>
          <w:szCs w:val="32"/>
        </w:rPr>
        <w:t>NAČIN ZAKLJUČIVANJA I IZMJENE UGOVORA O JAVNOJ NABAVCI</w:t>
      </w:r>
      <w:bookmarkEnd w:id="11"/>
    </w:p>
    <w:p w14:paraId="4D21C777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EE0A1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 o javnoj nabavci mora da bude u skladu sa uslovima utvrđenim tenderskom dokumentacijom, izabranom ponudom i odlukom o izboru najpovoljnije ponude, osim u pogledu iskazivanja PDV-a.</w:t>
      </w:r>
    </w:p>
    <w:p w14:paraId="5997B39B" w14:textId="643D7F69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BD2396C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___________________________________________</w:t>
      </w:r>
    </w:p>
    <w:p w14:paraId="3AF19E3B" w14:textId="35AEF698" w:rsidR="00C00656" w:rsidRPr="001E5B1C" w:rsidRDefault="002A0A77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b/>
          <w:iCs/>
        </w:rPr>
        <w:t>IZABRANI PONUĐAČ</w:t>
      </w:r>
      <w:r w:rsidRPr="001E5B1C">
        <w:rPr>
          <w:rFonts w:ascii="Arial" w:hAnsi="Arial" w:cs="Arial"/>
          <w:iCs/>
        </w:rPr>
        <w:t xml:space="preserve"> </w:t>
      </w:r>
      <w:r w:rsidR="00C00656" w:rsidRPr="001E5B1C">
        <w:rPr>
          <w:rFonts w:ascii="Arial" w:hAnsi="Arial" w:cs="Arial"/>
          <w:iCs/>
        </w:rPr>
        <w:t>(u daljem tekstu: lzvršilac)  se obavezuje:</w:t>
      </w:r>
    </w:p>
    <w:p w14:paraId="48FB53A6" w14:textId="77777777" w:rsidR="00C918FE" w:rsidRPr="001E5B1C" w:rsidRDefault="00C918FE" w:rsidP="002A0A77">
      <w:pPr>
        <w:suppressAutoHyphens/>
        <w:rPr>
          <w:rFonts w:ascii="Arial" w:eastAsia="Calibri" w:hAnsi="Arial" w:cs="Arial"/>
          <w:b/>
          <w:color w:val="000000"/>
        </w:rPr>
      </w:pPr>
    </w:p>
    <w:p w14:paraId="786FA4A3" w14:textId="6294F8DD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Produženje  roka izvršenja ugovora </w:t>
      </w:r>
    </w:p>
    <w:p w14:paraId="6E0C0BE8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14:paraId="48BB00D7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Pravo na jednostrani raskid ugovora </w:t>
      </w:r>
    </w:p>
    <w:p w14:paraId="491C05CE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Naručilac će raskinuti ugovor o javnoj nabavci naročito ako:</w:t>
      </w:r>
    </w:p>
    <w:p w14:paraId="5317978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1) nastupe okolnosti koje za posljedicu imaju bitnu izmjenu ugovora koja iziskuje sprovođenje novog postupka javne nabavke. Bitnom izmjenom ugovora smatra se izmjena prirode ugovora u materijalnom smislu u odnosu na ugovor koji je prvobitno zaključen ako je ispunjen jedan ili više sljedećih uslova: </w:t>
      </w:r>
    </w:p>
    <w:p w14:paraId="4B1D4B98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3DE9E47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izmjenom se mijenja privredna ravnoteža ugovora u korist Izvršioca na način koji nije predviđen prvobitnim ugovorom;</w:t>
      </w:r>
    </w:p>
    <w:p w14:paraId="50EF097D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izmjenom se značajno povećava obim ugovora;</w:t>
      </w:r>
    </w:p>
    <w:p w14:paraId="7D4BF332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 xml:space="preserve">promjena privrednog subjekta sa kojim je zaključen ugovor o javnoj nabavci, osim u slučaju ako Izvršilac  nakon restrukturiranja, uključujući preuzimanje, spajanje, kupovinu ili stečaj, zamjenjuje u potpunosti ili djelimično novi pravni sljedbenik, odnosno privredni </w:t>
      </w:r>
      <w:r w:rsidRPr="001E5B1C">
        <w:rPr>
          <w:rFonts w:ascii="Arial" w:hAnsi="Arial" w:cs="Arial"/>
          <w:iCs/>
        </w:rPr>
        <w:lastRenderedPageBreak/>
        <w:t>subjekat, koji ispunjava prvobitno određene uslove ovog ugovora, a izmjene su predviđene tenderskom dokumentacijom, pod uslovom da se ne vrše druge bitne izmjene ugovora iz člana 150 stav 2 Zakona o javnim nabavkama;</w:t>
      </w:r>
    </w:p>
    <w:p w14:paraId="65BDCFD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•</w:t>
      </w:r>
      <w:r w:rsidRPr="001E5B1C">
        <w:rPr>
          <w:rFonts w:ascii="Arial" w:hAnsi="Arial" w:cs="Arial"/>
          <w:iCs/>
        </w:rPr>
        <w:tab/>
        <w:t>ako Izvršilac ne izvršava ugovorene obaveze, i to naročito:</w:t>
      </w:r>
    </w:p>
    <w:p w14:paraId="3DDBE6CA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(a) kada Naručilac izda nalog da se predmetna usluga ne izvršava saglasno ugovoru;</w:t>
      </w:r>
    </w:p>
    <w:p w14:paraId="3831B23E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(b) kada Izvršilac ne bude izvršavao svoje  obaveze u ugovorenom roku.</w:t>
      </w:r>
    </w:p>
    <w:p w14:paraId="58AD5A4D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2) nastupi neki razlog koji predstavlja osnov  iz člana 108 zakona o javnim nabavkama. Za obavezno isključenje iz postupka javne nabavke.</w:t>
      </w:r>
    </w:p>
    <w:p w14:paraId="554D06F4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Ugovorna strana koja raskida ugovor dužna je to saopštiti drugoj strani bez odlaganja.</w:t>
      </w:r>
    </w:p>
    <w:p w14:paraId="0710B182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Ugovorna strana može raskinuti ugovor bez ostavljanja drugoj strani naknadnog roka za ispunjenje ako iz držanja druge ugovorne strane proizilazi da ona svoju obavezu neće izvršiti ni u naknadnom roku.</w:t>
      </w:r>
    </w:p>
    <w:p w14:paraId="26768D2A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 se ne može raskinuti zbog neispunjenja neznatnog dijela obaveze.</w:t>
      </w:r>
    </w:p>
    <w:p w14:paraId="2D123BEE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Ukoliko dođe do raskida ugovora Naručilac će aktivirati garanciju za dobro izvršenje ugovora.  </w:t>
      </w:r>
    </w:p>
    <w:p w14:paraId="0CF3455D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Antikorupcijska klauzula </w:t>
      </w:r>
    </w:p>
    <w:p w14:paraId="6BB8BDA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14:paraId="6C4E40E2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>Naknada štete</w:t>
      </w:r>
    </w:p>
    <w:p w14:paraId="111C222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2186C649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Rješavanje sporova </w:t>
      </w:r>
    </w:p>
    <w:p w14:paraId="4A719165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Nastali sporovi koji se ne riješi sporazumno, rješavaće se Privredni sud u Podgorici</w:t>
      </w:r>
    </w:p>
    <w:p w14:paraId="01E3B6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6A49C31F" w14:textId="4D2C1401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Eventualne nesporazume koji mogu da se pojave  u vezi  Ugovora ugovorne strane će pokusati da  rijese sporazumno.</w:t>
      </w:r>
    </w:p>
    <w:p w14:paraId="2ACF75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14:paraId="73D59F2F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1)</w:t>
      </w:r>
      <w:r w:rsidRPr="001E5B1C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548D5B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2)</w:t>
      </w:r>
      <w:r w:rsidRPr="001E5B1C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63ADED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lastRenderedPageBreak/>
        <w:t xml:space="preserve">3) </w:t>
      </w:r>
      <w:r w:rsidRPr="001E5B1C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37854F7C" w14:textId="0B82A08A" w:rsidR="00C62314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4)</w:t>
      </w:r>
      <w:r w:rsidRPr="001E5B1C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ACBEC28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iCs/>
          <w:color w:val="FF0000"/>
        </w:rPr>
      </w:pPr>
    </w:p>
    <w:p w14:paraId="6C2F88E7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2" w:name="_Toc62730566"/>
      <w:r w:rsidRPr="001E5B1C">
        <w:rPr>
          <w:rFonts w:ascii="Arial" w:hAnsi="Arial"/>
          <w:b/>
          <w:szCs w:val="32"/>
        </w:rPr>
        <w:t>ZAHTJEV ZA POJAŠNJENJE ILI IZMJENU I DOPUNU TENDERSKE DOKUMENTACIJE</w:t>
      </w:r>
      <w:bookmarkEnd w:id="12"/>
    </w:p>
    <w:p w14:paraId="76A405F8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0D85E545" w14:textId="77777777" w:rsidR="00C62314" w:rsidRPr="001E5B1C" w:rsidRDefault="00C62314" w:rsidP="00C6231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4B94A60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33673B9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14:paraId="1A64D25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28E70577" w14:textId="507C041D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Zahtjev se podnosi isključivo putem ESJN-a.</w:t>
      </w:r>
    </w:p>
    <w:p w14:paraId="40B6A7B9" w14:textId="58BD8BAF" w:rsidR="00495D59" w:rsidRPr="001E5B1C" w:rsidRDefault="00495D59" w:rsidP="00C62314">
      <w:pPr>
        <w:jc w:val="both"/>
        <w:rPr>
          <w:rFonts w:ascii="Arial" w:hAnsi="Arial" w:cs="Arial"/>
          <w:color w:val="000000"/>
        </w:rPr>
      </w:pPr>
    </w:p>
    <w:p w14:paraId="7AA4A704" w14:textId="19A83A9E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65DD841B" w14:textId="7A6F88AF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23DB9664" w14:textId="34E6DE5B" w:rsidR="00DA73BF" w:rsidRDefault="00DA73BF" w:rsidP="00C62314">
      <w:pPr>
        <w:jc w:val="both"/>
        <w:rPr>
          <w:rFonts w:ascii="Arial" w:hAnsi="Arial" w:cs="Arial"/>
          <w:color w:val="000000"/>
        </w:rPr>
      </w:pPr>
    </w:p>
    <w:p w14:paraId="17ED19AF" w14:textId="06FA114E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42769BD4" w14:textId="5B44DA39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7B749E1C" w14:textId="43E29D78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67BFE3D3" w14:textId="479410AF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1650ED28" w14:textId="39A6DA5E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511422E3" w14:textId="0C8B3709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53CAFC35" w14:textId="2D3A4FFA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311AF1AE" w14:textId="71B65B1A" w:rsidR="002E09DA" w:rsidRDefault="002E09DA" w:rsidP="00C62314">
      <w:pPr>
        <w:jc w:val="both"/>
        <w:rPr>
          <w:rFonts w:ascii="Arial" w:hAnsi="Arial" w:cs="Arial"/>
          <w:color w:val="000000"/>
        </w:rPr>
      </w:pPr>
    </w:p>
    <w:p w14:paraId="7BD1EBCE" w14:textId="77777777" w:rsidR="002E09DA" w:rsidRPr="001E5B1C" w:rsidRDefault="002E09DA" w:rsidP="00C62314">
      <w:pPr>
        <w:jc w:val="both"/>
        <w:rPr>
          <w:rFonts w:ascii="Arial" w:hAnsi="Arial" w:cs="Arial"/>
          <w:color w:val="000000"/>
        </w:rPr>
      </w:pPr>
    </w:p>
    <w:p w14:paraId="1CE6E348" w14:textId="3E26EF93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76C1A64D" w14:textId="0E6DEB2D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70F33ACF" w14:textId="4BC729A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1E5B1C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3"/>
      <w:bookmarkEnd w:id="14"/>
      <w:bookmarkEnd w:id="15"/>
    </w:p>
    <w:p w14:paraId="4482287A" w14:textId="4D8BECB3" w:rsidR="005B4397" w:rsidRPr="001E5B1C" w:rsidRDefault="005B4397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C0470BD" w14:textId="2165B0BE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45F98D1" w14:textId="77777777" w:rsidR="002E09DA" w:rsidRPr="002462D1" w:rsidRDefault="002E09DA" w:rsidP="00E114D8">
      <w:pPr>
        <w:rPr>
          <w:rFonts w:ascii="Arial" w:hAnsi="Arial" w:cs="Arial"/>
          <w:b/>
          <w:bCs/>
          <w:color w:val="000000"/>
        </w:rPr>
      </w:pPr>
    </w:p>
    <w:p w14:paraId="08B54F34" w14:textId="4A8404ED" w:rsidR="002E09DA" w:rsidRDefault="002E09DA" w:rsidP="00E114D8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2EAC2C7F" w14:textId="2BB6D336" w:rsidR="002E09DA" w:rsidRDefault="00E114D8" w:rsidP="00E114D8">
      <w:pPr>
        <w:spacing w:after="0" w:line="240" w:lineRule="auto"/>
        <w:ind w:left="6300" w:hanging="6372"/>
        <w:jc w:val="center"/>
        <w:rPr>
          <w:rFonts w:ascii="Arial" w:hAnsi="Arial" w:cs="Arial"/>
          <w:i/>
          <w:iCs/>
          <w:color w:val="000000"/>
        </w:rPr>
      </w:pPr>
      <w:bookmarkStart w:id="16" w:name="_GoBack"/>
      <w:r w:rsidRPr="00E114D8">
        <w:rPr>
          <w:rFonts w:ascii="Arial" w:hAnsi="Arial" w:cs="Arial"/>
          <w:i/>
          <w:iCs/>
          <w:noProof/>
          <w:color w:val="000000"/>
          <w:lang w:eastAsia="sr-Latn-ME"/>
        </w:rPr>
        <w:drawing>
          <wp:inline distT="0" distB="0" distL="0" distR="0" wp14:anchorId="08C80943" wp14:editId="110C2A00">
            <wp:extent cx="5731510" cy="6324139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2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6"/>
    </w:p>
    <w:p w14:paraId="48D793AF" w14:textId="3F502550" w:rsidR="00F1236F" w:rsidRPr="001E5B1C" w:rsidRDefault="00F1236F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4C4E7625" w14:textId="7917368A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A9448D1" w14:textId="75BA36FD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3DC898A" w14:textId="3E952FE6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7C5B704E" w14:textId="02575717" w:rsidR="00F1236F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6BB4CE2B" w14:textId="12562609" w:rsidR="002E09DA" w:rsidRDefault="002E09DA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DFDECBB" w14:textId="616F8405" w:rsidR="002E09DA" w:rsidRDefault="002E09DA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E28959A" w14:textId="45FFE9FF" w:rsidR="002E09DA" w:rsidRDefault="002E09DA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2409743C" w14:textId="1E9035B6" w:rsidR="005B4397" w:rsidRPr="001E5B1C" w:rsidRDefault="005B4397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08DF8A71" w14:textId="77777777" w:rsidR="00024CD1" w:rsidRPr="001E5B1C" w:rsidRDefault="00024CD1" w:rsidP="00024C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7" w:name="_Toc62730568"/>
      <w:r w:rsidRPr="001E5B1C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7"/>
    </w:p>
    <w:p w14:paraId="02CED17E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478A57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A9314F4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97D451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16B9150C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693D4F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61D24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C8159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08B1CD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DDE7A1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1E5B1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E5B1C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30BD392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B48159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ED2F57F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E20CB8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2CAAF8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A7DD7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1E7CAF6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4622A23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4F77AC6" w14:textId="77777777" w:rsidR="00390D55" w:rsidRDefault="00390D55" w:rsidP="00C62314"/>
    <w:sectPr w:rsidR="00390D55" w:rsidSect="00D86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FD7C4" w14:textId="77777777" w:rsidR="00103514" w:rsidRDefault="00103514" w:rsidP="00C62314">
      <w:pPr>
        <w:spacing w:after="0" w:line="240" w:lineRule="auto"/>
      </w:pPr>
      <w:r>
        <w:separator/>
      </w:r>
    </w:p>
  </w:endnote>
  <w:endnote w:type="continuationSeparator" w:id="0">
    <w:p w14:paraId="79B5E29C" w14:textId="77777777" w:rsidR="00103514" w:rsidRDefault="00103514" w:rsidP="00C6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506EC" w14:textId="77777777" w:rsidR="00103514" w:rsidRDefault="00103514" w:rsidP="00C62314">
      <w:pPr>
        <w:spacing w:after="0" w:line="240" w:lineRule="auto"/>
      </w:pPr>
      <w:r>
        <w:separator/>
      </w:r>
    </w:p>
  </w:footnote>
  <w:footnote w:type="continuationSeparator" w:id="0">
    <w:p w14:paraId="7505E250" w14:textId="77777777" w:rsidR="00103514" w:rsidRDefault="00103514" w:rsidP="00C62314">
      <w:pPr>
        <w:spacing w:after="0" w:line="240" w:lineRule="auto"/>
      </w:pPr>
      <w:r>
        <w:continuationSeparator/>
      </w:r>
    </w:p>
  </w:footnote>
  <w:footnote w:id="1">
    <w:p w14:paraId="72E809F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AD4618A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0AEC62C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540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DA6A7A0" w14:textId="77777777" w:rsidR="00216764" w:rsidRPr="00367536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D799FB6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DF0C2E3" w14:textId="77777777" w:rsidR="00216764" w:rsidRPr="0083641C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7589FB99" w14:textId="77777777" w:rsidR="00216764" w:rsidRPr="007F2BA0" w:rsidRDefault="00216764" w:rsidP="00C6231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3F4329"/>
    <w:multiLevelType w:val="hybridMultilevel"/>
    <w:tmpl w:val="70028F86"/>
    <w:lvl w:ilvl="0" w:tplc="081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D72FB"/>
    <w:multiLevelType w:val="hybridMultilevel"/>
    <w:tmpl w:val="0A166F3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77ED6"/>
    <w:multiLevelType w:val="hybridMultilevel"/>
    <w:tmpl w:val="541400A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20703C5"/>
    <w:multiLevelType w:val="hybridMultilevel"/>
    <w:tmpl w:val="029EA854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27948"/>
    <w:multiLevelType w:val="hybridMultilevel"/>
    <w:tmpl w:val="0D06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F79EA"/>
    <w:multiLevelType w:val="hybridMultilevel"/>
    <w:tmpl w:val="0E58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640261"/>
    <w:multiLevelType w:val="hybridMultilevel"/>
    <w:tmpl w:val="24485E8C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833E2"/>
    <w:multiLevelType w:val="hybridMultilevel"/>
    <w:tmpl w:val="23062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54736"/>
    <w:multiLevelType w:val="hybridMultilevel"/>
    <w:tmpl w:val="555E4C26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12"/>
  </w:num>
  <w:num w:numId="7">
    <w:abstractNumId w:val="6"/>
  </w:num>
  <w:num w:numId="8">
    <w:abstractNumId w:val="7"/>
  </w:num>
  <w:num w:numId="9">
    <w:abstractNumId w:val="9"/>
  </w:num>
  <w:num w:numId="10">
    <w:abstractNumId w:val="15"/>
  </w:num>
  <w:num w:numId="11">
    <w:abstractNumId w:val="2"/>
  </w:num>
  <w:num w:numId="12">
    <w:abstractNumId w:val="16"/>
  </w:num>
  <w:num w:numId="13">
    <w:abstractNumId w:val="14"/>
  </w:num>
  <w:num w:numId="14">
    <w:abstractNumId w:val="4"/>
  </w:num>
  <w:num w:numId="15">
    <w:abstractNumId w:val="5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14"/>
    <w:rsid w:val="00024CD1"/>
    <w:rsid w:val="0003731C"/>
    <w:rsid w:val="000A3531"/>
    <w:rsid w:val="000B6409"/>
    <w:rsid w:val="00103514"/>
    <w:rsid w:val="001117F7"/>
    <w:rsid w:val="00147183"/>
    <w:rsid w:val="0019694F"/>
    <w:rsid w:val="001A183B"/>
    <w:rsid w:val="001A2153"/>
    <w:rsid w:val="001C5592"/>
    <w:rsid w:val="001E5B1C"/>
    <w:rsid w:val="00216764"/>
    <w:rsid w:val="0022335F"/>
    <w:rsid w:val="0024601E"/>
    <w:rsid w:val="00247AAF"/>
    <w:rsid w:val="00266B9A"/>
    <w:rsid w:val="002821E2"/>
    <w:rsid w:val="002A0A77"/>
    <w:rsid w:val="002A35C0"/>
    <w:rsid w:val="002D0D0B"/>
    <w:rsid w:val="002E09DA"/>
    <w:rsid w:val="00333E13"/>
    <w:rsid w:val="003469DD"/>
    <w:rsid w:val="0036385D"/>
    <w:rsid w:val="00364FAD"/>
    <w:rsid w:val="00367BBA"/>
    <w:rsid w:val="00390D55"/>
    <w:rsid w:val="00396CA2"/>
    <w:rsid w:val="003B1DA0"/>
    <w:rsid w:val="00452296"/>
    <w:rsid w:val="00495D59"/>
    <w:rsid w:val="004A5E1F"/>
    <w:rsid w:val="004B054A"/>
    <w:rsid w:val="004C7F81"/>
    <w:rsid w:val="005079C8"/>
    <w:rsid w:val="00573488"/>
    <w:rsid w:val="005A707F"/>
    <w:rsid w:val="005B4397"/>
    <w:rsid w:val="005C6B34"/>
    <w:rsid w:val="005E3DFF"/>
    <w:rsid w:val="005F37F1"/>
    <w:rsid w:val="00615F30"/>
    <w:rsid w:val="00627AA2"/>
    <w:rsid w:val="0064330C"/>
    <w:rsid w:val="00643E72"/>
    <w:rsid w:val="006770A5"/>
    <w:rsid w:val="00693AF0"/>
    <w:rsid w:val="00761934"/>
    <w:rsid w:val="007C2BC8"/>
    <w:rsid w:val="007C5033"/>
    <w:rsid w:val="007F5EED"/>
    <w:rsid w:val="0081496B"/>
    <w:rsid w:val="00823349"/>
    <w:rsid w:val="00847511"/>
    <w:rsid w:val="00855686"/>
    <w:rsid w:val="008A0A49"/>
    <w:rsid w:val="008A36BC"/>
    <w:rsid w:val="008A3836"/>
    <w:rsid w:val="008B70F8"/>
    <w:rsid w:val="008E47BA"/>
    <w:rsid w:val="00985449"/>
    <w:rsid w:val="0099626E"/>
    <w:rsid w:val="009C41BB"/>
    <w:rsid w:val="009D0364"/>
    <w:rsid w:val="00A010EE"/>
    <w:rsid w:val="00A435D3"/>
    <w:rsid w:val="00A64469"/>
    <w:rsid w:val="00A66226"/>
    <w:rsid w:val="00A91F78"/>
    <w:rsid w:val="00AB1EC9"/>
    <w:rsid w:val="00AC7661"/>
    <w:rsid w:val="00AE04CB"/>
    <w:rsid w:val="00AF0B6B"/>
    <w:rsid w:val="00B04089"/>
    <w:rsid w:val="00B119A1"/>
    <w:rsid w:val="00B23BEA"/>
    <w:rsid w:val="00B26E61"/>
    <w:rsid w:val="00B3073B"/>
    <w:rsid w:val="00B44A2B"/>
    <w:rsid w:val="00B72352"/>
    <w:rsid w:val="00B804FA"/>
    <w:rsid w:val="00B9799F"/>
    <w:rsid w:val="00BE7B83"/>
    <w:rsid w:val="00BF200A"/>
    <w:rsid w:val="00C00656"/>
    <w:rsid w:val="00C11408"/>
    <w:rsid w:val="00C40658"/>
    <w:rsid w:val="00C409FC"/>
    <w:rsid w:val="00C57B12"/>
    <w:rsid w:val="00C62314"/>
    <w:rsid w:val="00C72060"/>
    <w:rsid w:val="00C918FE"/>
    <w:rsid w:val="00CC7494"/>
    <w:rsid w:val="00D14C1A"/>
    <w:rsid w:val="00D643A0"/>
    <w:rsid w:val="00D86B7B"/>
    <w:rsid w:val="00DA73BF"/>
    <w:rsid w:val="00DC68C0"/>
    <w:rsid w:val="00DF2A82"/>
    <w:rsid w:val="00E114D8"/>
    <w:rsid w:val="00E23AB0"/>
    <w:rsid w:val="00E24544"/>
    <w:rsid w:val="00E70E6B"/>
    <w:rsid w:val="00E758CC"/>
    <w:rsid w:val="00E833FA"/>
    <w:rsid w:val="00EA1005"/>
    <w:rsid w:val="00F02A6E"/>
    <w:rsid w:val="00F1236F"/>
    <w:rsid w:val="00F3608B"/>
    <w:rsid w:val="00F61D22"/>
    <w:rsid w:val="00F8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9A33"/>
  <w15:chartTrackingRefBased/>
  <w15:docId w15:val="{C0E9D84E-F900-43DA-BA4B-36833DB2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C2BC8"/>
    <w:pPr>
      <w:spacing w:before="240" w:after="60" w:line="240" w:lineRule="auto"/>
      <w:outlineLvl w:val="8"/>
    </w:pPr>
    <w:rPr>
      <w:rFonts w:ascii="Arial" w:eastAsia="Times New Roman" w:hAnsi="Arial" w:cs="Arial"/>
      <w:lang w:val="sr-Latn-C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C6231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231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23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62314"/>
    <w:rPr>
      <w:vertAlign w:val="superscript"/>
    </w:rPr>
  </w:style>
  <w:style w:type="paragraph" w:styleId="ListParagraph">
    <w:name w:val="List Paragraph"/>
    <w:basedOn w:val="Normal"/>
    <w:uiPriority w:val="99"/>
    <w:qFormat/>
    <w:rsid w:val="007C5033"/>
    <w:pPr>
      <w:spacing w:after="200" w:line="276" w:lineRule="auto"/>
      <w:ind w:left="720"/>
      <w:contextualSpacing/>
    </w:pPr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E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1EC9"/>
    <w:pPr>
      <w:spacing w:after="0" w:line="240" w:lineRule="auto"/>
    </w:pPr>
  </w:style>
  <w:style w:type="character" w:customStyle="1" w:styleId="Heading9Char">
    <w:name w:val="Heading 9 Char"/>
    <w:basedOn w:val="DefaultParagraphFont"/>
    <w:link w:val="Heading9"/>
    <w:rsid w:val="007C2BC8"/>
    <w:rPr>
      <w:rFonts w:ascii="Arial" w:eastAsia="Times New Roman" w:hAnsi="Arial" w:cs="Arial"/>
      <w:lang w:val="sr-Latn-CS" w:eastAsia="en-GB"/>
    </w:rPr>
  </w:style>
  <w:style w:type="paragraph" w:styleId="NormalWeb">
    <w:name w:val="Normal (Web)"/>
    <w:basedOn w:val="Normal"/>
    <w:uiPriority w:val="99"/>
    <w:rsid w:val="007C2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tlid-translationtranslation">
    <w:name w:val="tlid-translation translation"/>
    <w:rsid w:val="007C2BC8"/>
  </w:style>
  <w:style w:type="paragraph" w:styleId="HTMLPreformatted">
    <w:name w:val="HTML Preformatted"/>
    <w:basedOn w:val="Normal"/>
    <w:link w:val="HTMLPreformattedChar"/>
    <w:uiPriority w:val="99"/>
    <w:unhideWhenUsed/>
    <w:rsid w:val="007C2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2BC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rsid w:val="007C2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B031C-54E0-4FEE-BC19-A6A98888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Ivanovic</dc:creator>
  <cp:keywords/>
  <dc:description/>
  <cp:lastModifiedBy>Hristina Ivanovic</cp:lastModifiedBy>
  <cp:revision>2</cp:revision>
  <cp:lastPrinted>2025-05-20T06:23:00Z</cp:lastPrinted>
  <dcterms:created xsi:type="dcterms:W3CDTF">2025-06-27T11:44:00Z</dcterms:created>
  <dcterms:modified xsi:type="dcterms:W3CDTF">2025-06-27T11:44:00Z</dcterms:modified>
</cp:coreProperties>
</file>