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589" w:rsidRPr="001F2C70" w:rsidRDefault="000D0589" w:rsidP="000D0589">
      <w:pPr>
        <w:tabs>
          <w:tab w:val="left" w:pos="1701"/>
          <w:tab w:val="left" w:pos="4820"/>
        </w:tabs>
        <w:spacing w:after="0" w:line="240" w:lineRule="auto"/>
        <w:jc w:val="both"/>
        <w:rPr>
          <w:rFonts w:eastAsia="Times New Roman" w:cstheme="minorHAnsi"/>
          <w:sz w:val="24"/>
          <w:szCs w:val="24"/>
        </w:rPr>
      </w:pPr>
      <w:r w:rsidRPr="001F2C70">
        <w:rPr>
          <w:rFonts w:eastAsia="Times New Roman" w:cstheme="minorHAnsi"/>
          <w:sz w:val="24"/>
          <w:szCs w:val="24"/>
        </w:rPr>
        <w:t>Opština Herceg Novi</w:t>
      </w:r>
    </w:p>
    <w:p w:rsidR="000D0589" w:rsidRPr="001F2C70" w:rsidRDefault="000D0589" w:rsidP="000D0589">
      <w:pPr>
        <w:spacing w:after="0" w:line="240" w:lineRule="auto"/>
        <w:jc w:val="both"/>
        <w:rPr>
          <w:rFonts w:eastAsia="Times New Roman" w:cstheme="minorHAnsi"/>
          <w:sz w:val="24"/>
          <w:szCs w:val="24"/>
        </w:rPr>
      </w:pPr>
      <w:r w:rsidRPr="001F2C70">
        <w:rPr>
          <w:rFonts w:eastAsia="Times New Roman" w:cstheme="minorHAnsi"/>
          <w:sz w:val="24"/>
          <w:szCs w:val="24"/>
        </w:rPr>
        <w:t xml:space="preserve">Broj iz evidencije postupaka javnih nabavki: </w:t>
      </w:r>
      <w:r w:rsidR="009F1D6F" w:rsidRPr="001F2C70">
        <w:rPr>
          <w:rFonts w:eastAsia="Times New Roman" w:cstheme="minorHAnsi"/>
          <w:sz w:val="24"/>
          <w:szCs w:val="24"/>
        </w:rPr>
        <w:t>02-21-426-UPI-</w:t>
      </w:r>
      <w:r w:rsidR="001F2C70" w:rsidRPr="001F2C70">
        <w:rPr>
          <w:rFonts w:eastAsia="Times New Roman" w:cstheme="minorHAnsi"/>
          <w:sz w:val="24"/>
          <w:szCs w:val="24"/>
        </w:rPr>
        <w:t>57</w:t>
      </w:r>
      <w:r w:rsidR="009F1D6F" w:rsidRPr="001F2C70">
        <w:rPr>
          <w:rFonts w:eastAsia="Times New Roman" w:cstheme="minorHAnsi"/>
          <w:sz w:val="24"/>
          <w:szCs w:val="24"/>
        </w:rPr>
        <w:t>/2</w:t>
      </w:r>
      <w:r w:rsidR="0072254E" w:rsidRPr="001F2C70">
        <w:rPr>
          <w:rFonts w:eastAsia="Times New Roman" w:cstheme="minorHAnsi"/>
          <w:sz w:val="24"/>
          <w:szCs w:val="24"/>
        </w:rPr>
        <w:t>5</w:t>
      </w:r>
      <w:r w:rsidR="00BB353E" w:rsidRPr="001F2C70">
        <w:rPr>
          <w:rFonts w:eastAsia="Times New Roman" w:cstheme="minorHAnsi"/>
          <w:sz w:val="24"/>
          <w:szCs w:val="24"/>
        </w:rPr>
        <w:t>-1</w:t>
      </w:r>
    </w:p>
    <w:p w:rsidR="000D0589" w:rsidRPr="00E62C9C" w:rsidRDefault="000D0589" w:rsidP="000D0589">
      <w:pPr>
        <w:spacing w:after="0" w:line="240" w:lineRule="auto"/>
        <w:jc w:val="both"/>
        <w:rPr>
          <w:rFonts w:eastAsia="Times New Roman" w:cstheme="minorHAnsi"/>
          <w:sz w:val="24"/>
          <w:szCs w:val="24"/>
        </w:rPr>
      </w:pPr>
      <w:r w:rsidRPr="00E62C9C">
        <w:rPr>
          <w:rFonts w:eastAsia="Times New Roman" w:cstheme="minorHAnsi"/>
          <w:sz w:val="24"/>
          <w:szCs w:val="24"/>
        </w:rPr>
        <w:t xml:space="preserve">Redni broj iz Plana javnih nabavki : </w:t>
      </w:r>
      <w:r w:rsidR="00E62C9C" w:rsidRPr="00E62C9C">
        <w:rPr>
          <w:rFonts w:eastAsia="Times New Roman" w:cstheme="minorHAnsi"/>
          <w:sz w:val="24"/>
          <w:szCs w:val="24"/>
        </w:rPr>
        <w:t>27</w:t>
      </w:r>
    </w:p>
    <w:p w:rsidR="000D0589" w:rsidRPr="001F2C70" w:rsidRDefault="000D0589" w:rsidP="000D0589">
      <w:pPr>
        <w:spacing w:after="0" w:line="240" w:lineRule="auto"/>
        <w:jc w:val="both"/>
        <w:rPr>
          <w:rFonts w:eastAsia="Times New Roman" w:cstheme="minorHAnsi"/>
          <w:b/>
          <w:bCs/>
          <w:sz w:val="24"/>
          <w:szCs w:val="24"/>
        </w:rPr>
      </w:pPr>
      <w:r w:rsidRPr="001F2C70">
        <w:rPr>
          <w:rFonts w:eastAsia="Times New Roman" w:cstheme="minorHAnsi"/>
          <w:sz w:val="24"/>
          <w:szCs w:val="24"/>
        </w:rPr>
        <w:t xml:space="preserve">Mjesto i datum: Herceg Novi, </w:t>
      </w:r>
      <w:r w:rsidR="001F2C70" w:rsidRPr="001F2C70">
        <w:rPr>
          <w:rFonts w:eastAsia="Times New Roman" w:cstheme="minorHAnsi"/>
          <w:sz w:val="24"/>
          <w:szCs w:val="24"/>
        </w:rPr>
        <w:t>30</w:t>
      </w:r>
      <w:r w:rsidRPr="001F2C70">
        <w:rPr>
          <w:rFonts w:eastAsia="Times New Roman" w:cstheme="minorHAnsi"/>
          <w:sz w:val="24"/>
          <w:szCs w:val="24"/>
        </w:rPr>
        <w:t>.</w:t>
      </w:r>
      <w:r w:rsidR="00C50AF8" w:rsidRPr="001F2C70">
        <w:rPr>
          <w:rFonts w:eastAsia="Times New Roman" w:cstheme="minorHAnsi"/>
          <w:sz w:val="24"/>
          <w:szCs w:val="24"/>
        </w:rPr>
        <w:t>0</w:t>
      </w:r>
      <w:r w:rsidR="001F2C70" w:rsidRPr="001F2C70">
        <w:rPr>
          <w:rFonts w:eastAsia="Times New Roman" w:cstheme="minorHAnsi"/>
          <w:sz w:val="24"/>
          <w:szCs w:val="24"/>
        </w:rPr>
        <w:t>5</w:t>
      </w:r>
      <w:r w:rsidR="00E93EA7" w:rsidRPr="001F2C70">
        <w:rPr>
          <w:rFonts w:eastAsia="Times New Roman" w:cstheme="minorHAnsi"/>
          <w:sz w:val="24"/>
          <w:szCs w:val="24"/>
        </w:rPr>
        <w:t>.</w:t>
      </w:r>
      <w:r w:rsidRPr="001F2C70">
        <w:rPr>
          <w:rFonts w:eastAsia="Times New Roman" w:cstheme="minorHAnsi"/>
          <w:sz w:val="24"/>
          <w:szCs w:val="24"/>
        </w:rPr>
        <w:t>202</w:t>
      </w:r>
      <w:r w:rsidR="0072254E" w:rsidRPr="001F2C70">
        <w:rPr>
          <w:rFonts w:eastAsia="Times New Roman" w:cstheme="minorHAnsi"/>
          <w:sz w:val="24"/>
          <w:szCs w:val="24"/>
        </w:rPr>
        <w:t>5</w:t>
      </w:r>
      <w:r w:rsidRPr="001F2C70">
        <w:rPr>
          <w:rFonts w:eastAsia="Times New Roman" w:cstheme="minorHAnsi"/>
          <w:sz w:val="24"/>
          <w:szCs w:val="24"/>
        </w:rPr>
        <w:t>. godine</w:t>
      </w:r>
    </w:p>
    <w:p w:rsidR="000D0589" w:rsidRPr="001F2C70" w:rsidRDefault="000D0589" w:rsidP="000D0589">
      <w:pPr>
        <w:spacing w:after="0" w:line="240" w:lineRule="auto"/>
        <w:rPr>
          <w:rFonts w:eastAsia="Times New Roman" w:cstheme="minorHAnsi"/>
          <w:sz w:val="24"/>
          <w:szCs w:val="24"/>
        </w:rPr>
      </w:pPr>
    </w:p>
    <w:p w:rsidR="000D0589" w:rsidRPr="001F2C70" w:rsidRDefault="000D0589" w:rsidP="000D0589">
      <w:pPr>
        <w:spacing w:after="0" w:line="240" w:lineRule="auto"/>
        <w:rPr>
          <w:rFonts w:eastAsia="Times New Roman" w:cstheme="minorHAnsi"/>
          <w:sz w:val="24"/>
          <w:szCs w:val="24"/>
        </w:rPr>
      </w:pPr>
    </w:p>
    <w:p w:rsidR="000D0589" w:rsidRPr="001F2C70" w:rsidRDefault="000D0589" w:rsidP="000D0589">
      <w:pPr>
        <w:spacing w:after="0" w:line="240" w:lineRule="auto"/>
        <w:rPr>
          <w:rFonts w:eastAsia="Times New Roman" w:cstheme="minorHAnsi"/>
          <w:sz w:val="24"/>
          <w:szCs w:val="24"/>
        </w:rPr>
      </w:pPr>
    </w:p>
    <w:p w:rsidR="00524F66" w:rsidRPr="001F2C70" w:rsidRDefault="00524F66" w:rsidP="00524F66">
      <w:pPr>
        <w:tabs>
          <w:tab w:val="left" w:pos="1276"/>
          <w:tab w:val="left" w:pos="3261"/>
        </w:tabs>
        <w:jc w:val="both"/>
        <w:rPr>
          <w:rFonts w:cstheme="minorHAnsi"/>
          <w:b/>
          <w:bCs/>
          <w:sz w:val="24"/>
          <w:szCs w:val="24"/>
        </w:rPr>
      </w:pPr>
      <w:r w:rsidRPr="001F2C70">
        <w:rPr>
          <w:rFonts w:cstheme="minorHAnsi"/>
          <w:sz w:val="24"/>
          <w:szCs w:val="24"/>
        </w:rPr>
        <w:t xml:space="preserve">Na osnovu člana 53 stav 3 Zakona o javnim nabavkama („Službeni list CG“, br. </w:t>
      </w:r>
      <w:r w:rsidR="0072254E" w:rsidRPr="001F2C70">
        <w:rPr>
          <w:rFonts w:cstheme="minorHAnsi"/>
          <w:sz w:val="24"/>
          <w:szCs w:val="24"/>
        </w:rPr>
        <w:t>74/19, 3/23,</w:t>
      </w:r>
      <w:r w:rsidRPr="001F2C70">
        <w:rPr>
          <w:rFonts w:cstheme="minorHAnsi"/>
          <w:sz w:val="24"/>
          <w:szCs w:val="24"/>
        </w:rPr>
        <w:t xml:space="preserve">  11/23</w:t>
      </w:r>
      <w:r w:rsidR="0072254E" w:rsidRPr="001F2C70">
        <w:rPr>
          <w:rFonts w:cstheme="minorHAnsi"/>
          <w:sz w:val="24"/>
          <w:szCs w:val="24"/>
        </w:rPr>
        <w:t xml:space="preserve"> i 84/24</w:t>
      </w:r>
      <w:r w:rsidRPr="001F2C70">
        <w:rPr>
          <w:rFonts w:cstheme="minorHAnsi"/>
          <w:sz w:val="24"/>
          <w:szCs w:val="24"/>
        </w:rPr>
        <w:t xml:space="preserve"> ) Opština Herceg Novi objavljuje</w:t>
      </w:r>
      <w:r w:rsidRPr="001F2C70">
        <w:rPr>
          <w:rFonts w:cstheme="minorHAnsi"/>
          <w:b/>
          <w:bCs/>
          <w:sz w:val="24"/>
          <w:szCs w:val="24"/>
        </w:rPr>
        <w:t xml:space="preserve">        </w:t>
      </w:r>
    </w:p>
    <w:p w:rsidR="000D0589" w:rsidRPr="001F2C70" w:rsidRDefault="000D0589" w:rsidP="000D0589">
      <w:pPr>
        <w:tabs>
          <w:tab w:val="left" w:pos="1276"/>
          <w:tab w:val="left" w:pos="3261"/>
        </w:tabs>
        <w:spacing w:after="0" w:line="240" w:lineRule="auto"/>
        <w:jc w:val="both"/>
        <w:rPr>
          <w:rFonts w:eastAsia="Times New Roman" w:cstheme="minorHAnsi"/>
          <w:b/>
          <w:bCs/>
          <w:sz w:val="24"/>
          <w:szCs w:val="24"/>
        </w:rPr>
      </w:pPr>
    </w:p>
    <w:p w:rsidR="000D0589" w:rsidRPr="001F2C70" w:rsidRDefault="000D0589" w:rsidP="000D0589">
      <w:pPr>
        <w:tabs>
          <w:tab w:val="left" w:pos="1276"/>
          <w:tab w:val="left" w:pos="3261"/>
        </w:tabs>
        <w:spacing w:after="0" w:line="240" w:lineRule="auto"/>
        <w:jc w:val="both"/>
        <w:rPr>
          <w:rFonts w:eastAsia="Times New Roman" w:cstheme="minorHAnsi"/>
          <w:b/>
          <w:bCs/>
          <w:sz w:val="24"/>
          <w:szCs w:val="24"/>
        </w:rPr>
      </w:pPr>
    </w:p>
    <w:p w:rsidR="000D0589" w:rsidRPr="001F2C70" w:rsidRDefault="000D0589" w:rsidP="000D0589">
      <w:pPr>
        <w:tabs>
          <w:tab w:val="left" w:pos="1276"/>
          <w:tab w:val="left" w:pos="3261"/>
        </w:tabs>
        <w:spacing w:after="0" w:line="240" w:lineRule="auto"/>
        <w:jc w:val="both"/>
        <w:rPr>
          <w:rFonts w:eastAsia="Times New Roman" w:cstheme="minorHAnsi"/>
          <w:b/>
          <w:bCs/>
          <w:sz w:val="24"/>
          <w:szCs w:val="24"/>
        </w:rPr>
      </w:pPr>
    </w:p>
    <w:p w:rsidR="000D0589" w:rsidRPr="001F2C70" w:rsidRDefault="000D0589" w:rsidP="000D0589">
      <w:pPr>
        <w:tabs>
          <w:tab w:val="left" w:pos="1276"/>
          <w:tab w:val="left" w:pos="3261"/>
        </w:tabs>
        <w:spacing w:after="0" w:line="240" w:lineRule="auto"/>
        <w:jc w:val="both"/>
        <w:rPr>
          <w:rFonts w:eastAsia="Times New Roman" w:cstheme="minorHAnsi"/>
          <w:b/>
          <w:bCs/>
          <w:sz w:val="24"/>
          <w:szCs w:val="24"/>
        </w:rPr>
      </w:pPr>
    </w:p>
    <w:p w:rsidR="000D0589" w:rsidRPr="001F2C70" w:rsidRDefault="000D0589" w:rsidP="000D0589">
      <w:pPr>
        <w:tabs>
          <w:tab w:val="left" w:pos="1276"/>
          <w:tab w:val="left" w:pos="3261"/>
        </w:tabs>
        <w:spacing w:after="0" w:line="240" w:lineRule="auto"/>
        <w:jc w:val="both"/>
        <w:rPr>
          <w:rFonts w:eastAsia="Times New Roman" w:cstheme="minorHAnsi"/>
          <w:b/>
          <w:bCs/>
          <w:sz w:val="24"/>
          <w:szCs w:val="24"/>
        </w:rPr>
      </w:pPr>
    </w:p>
    <w:p w:rsidR="000D0589" w:rsidRPr="001F2C70" w:rsidRDefault="000D0589" w:rsidP="000D0589">
      <w:pPr>
        <w:tabs>
          <w:tab w:val="left" w:pos="1276"/>
          <w:tab w:val="left" w:pos="3261"/>
        </w:tabs>
        <w:spacing w:after="0" w:line="240" w:lineRule="auto"/>
        <w:jc w:val="both"/>
        <w:rPr>
          <w:rFonts w:eastAsia="Times New Roman" w:cstheme="minorHAnsi"/>
          <w:sz w:val="24"/>
          <w:szCs w:val="24"/>
        </w:rPr>
      </w:pPr>
      <w:r w:rsidRPr="001F2C70">
        <w:rPr>
          <w:rFonts w:eastAsia="Times New Roman" w:cstheme="minorHAnsi"/>
          <w:b/>
          <w:bCs/>
          <w:sz w:val="24"/>
          <w:szCs w:val="24"/>
        </w:rPr>
        <w:t xml:space="preserve">                                          </w:t>
      </w:r>
      <w:r w:rsidRPr="001F2C70">
        <w:rPr>
          <w:rFonts w:eastAsia="Times New Roman" w:cstheme="minorHAnsi"/>
          <w:b/>
          <w:bCs/>
          <w:sz w:val="24"/>
          <w:szCs w:val="24"/>
        </w:rPr>
        <w:tab/>
      </w:r>
      <w:r w:rsidRPr="001F2C70">
        <w:rPr>
          <w:rFonts w:eastAsia="Times New Roman" w:cstheme="minorHAnsi"/>
          <w:bCs/>
          <w:sz w:val="24"/>
          <w:szCs w:val="24"/>
        </w:rPr>
        <w:t xml:space="preserve">                                                      </w:t>
      </w:r>
    </w:p>
    <w:p w:rsidR="000D0589" w:rsidRPr="001F2C70" w:rsidRDefault="000D0589" w:rsidP="00C50AF8">
      <w:pPr>
        <w:keepNext/>
        <w:spacing w:after="0" w:line="240" w:lineRule="auto"/>
        <w:jc w:val="center"/>
        <w:outlineLvl w:val="0"/>
        <w:rPr>
          <w:rFonts w:eastAsia="Times New Roman" w:cstheme="minorHAnsi"/>
          <w:b/>
          <w:bCs/>
          <w:sz w:val="24"/>
          <w:szCs w:val="24"/>
        </w:rPr>
      </w:pPr>
    </w:p>
    <w:p w:rsidR="000D0589" w:rsidRPr="001F2C70" w:rsidRDefault="000D0589" w:rsidP="00C50AF8">
      <w:pPr>
        <w:spacing w:after="0" w:line="240" w:lineRule="auto"/>
        <w:jc w:val="center"/>
        <w:rPr>
          <w:rFonts w:eastAsia="Times New Roman" w:cstheme="minorHAnsi"/>
          <w:b/>
          <w:bCs/>
          <w:sz w:val="24"/>
          <w:szCs w:val="24"/>
        </w:rPr>
      </w:pPr>
      <w:r w:rsidRPr="001F2C70">
        <w:rPr>
          <w:rFonts w:eastAsia="Times New Roman" w:cstheme="minorHAnsi"/>
          <w:b/>
          <w:bCs/>
          <w:sz w:val="24"/>
          <w:szCs w:val="24"/>
        </w:rPr>
        <w:t>TENDERSKU DOKUMENTACIJU</w:t>
      </w:r>
    </w:p>
    <w:p w:rsidR="000D0589" w:rsidRPr="001F2C70" w:rsidRDefault="000D0589" w:rsidP="00C50AF8">
      <w:pPr>
        <w:spacing w:after="0" w:line="240" w:lineRule="auto"/>
        <w:jc w:val="center"/>
        <w:rPr>
          <w:rFonts w:eastAsia="Times New Roman" w:cstheme="minorHAnsi"/>
          <w:b/>
          <w:bCs/>
          <w:sz w:val="24"/>
          <w:szCs w:val="24"/>
        </w:rPr>
      </w:pPr>
      <w:r w:rsidRPr="001F2C70">
        <w:rPr>
          <w:rFonts w:eastAsia="Times New Roman" w:cstheme="minorHAnsi"/>
          <w:b/>
          <w:bCs/>
          <w:sz w:val="24"/>
          <w:szCs w:val="24"/>
        </w:rPr>
        <w:t>ZA OTVORENI POSTUPAK JAVNE NABAVKE</w:t>
      </w:r>
    </w:p>
    <w:p w:rsidR="000D0589" w:rsidRPr="001F2C70" w:rsidRDefault="000D0589" w:rsidP="00C50AF8">
      <w:pPr>
        <w:spacing w:after="0" w:line="240" w:lineRule="auto"/>
        <w:jc w:val="center"/>
        <w:rPr>
          <w:rFonts w:eastAsia="Times New Roman" w:cstheme="minorHAnsi"/>
          <w:b/>
          <w:bCs/>
          <w:color w:val="FF0000"/>
          <w:sz w:val="28"/>
          <w:szCs w:val="24"/>
        </w:rPr>
      </w:pPr>
    </w:p>
    <w:p w:rsidR="000D0589" w:rsidRPr="001F2C70" w:rsidRDefault="001F2C70" w:rsidP="000D0589">
      <w:pPr>
        <w:jc w:val="center"/>
        <w:rPr>
          <w:rFonts w:cstheme="minorHAnsi"/>
          <w:b/>
          <w:color w:val="FF0000"/>
          <w:sz w:val="28"/>
          <w:szCs w:val="24"/>
          <w:lang w:val="it-IT"/>
        </w:rPr>
      </w:pPr>
      <w:r w:rsidRPr="001F2C70">
        <w:rPr>
          <w:sz w:val="24"/>
        </w:rPr>
        <w:t>USLUGE PREVOZA VODE PRIGRADSKIM MJESNIM ZAJEDNICAMA TOKOM JULA, AVGUSTA I SEPTEMBRA 2025. GODINE</w:t>
      </w:r>
    </w:p>
    <w:p w:rsidR="000D0589" w:rsidRPr="001F2C70" w:rsidRDefault="000D0589" w:rsidP="000D0589">
      <w:pPr>
        <w:jc w:val="center"/>
        <w:rPr>
          <w:rFonts w:cstheme="minorHAnsi"/>
          <w:b/>
          <w:color w:val="FF0000"/>
          <w:sz w:val="24"/>
          <w:szCs w:val="24"/>
          <w:lang w:val="it-IT"/>
        </w:rPr>
      </w:pPr>
    </w:p>
    <w:p w:rsidR="000D0589" w:rsidRPr="001F2C70" w:rsidRDefault="000D0589" w:rsidP="000D0589">
      <w:pPr>
        <w:jc w:val="center"/>
        <w:rPr>
          <w:rFonts w:cstheme="minorHAnsi"/>
          <w:b/>
          <w:color w:val="FF0000"/>
          <w:sz w:val="24"/>
          <w:szCs w:val="24"/>
          <w:lang w:val="it-IT"/>
        </w:rPr>
      </w:pPr>
    </w:p>
    <w:p w:rsidR="000D0589" w:rsidRPr="001F2C70" w:rsidRDefault="000D0589" w:rsidP="000D0589">
      <w:pPr>
        <w:spacing w:after="0" w:line="240" w:lineRule="auto"/>
        <w:rPr>
          <w:rFonts w:eastAsia="Times New Roman" w:cstheme="minorHAnsi"/>
          <w:sz w:val="24"/>
          <w:szCs w:val="24"/>
        </w:rPr>
      </w:pPr>
    </w:p>
    <w:p w:rsidR="000D0589" w:rsidRPr="001F2C70" w:rsidRDefault="000D0589" w:rsidP="000D0589">
      <w:pPr>
        <w:spacing w:after="0" w:line="240" w:lineRule="auto"/>
        <w:jc w:val="both"/>
        <w:rPr>
          <w:rFonts w:eastAsia="Times New Roman" w:cstheme="minorHAnsi"/>
          <w:sz w:val="24"/>
          <w:szCs w:val="24"/>
        </w:rPr>
      </w:pPr>
      <w:r w:rsidRPr="001F2C70">
        <w:rPr>
          <w:rFonts w:eastAsia="Times New Roman" w:cstheme="minorHAnsi"/>
          <w:sz w:val="24"/>
          <w:szCs w:val="24"/>
        </w:rPr>
        <w:t>Predmet nabavke se nabavlja:</w:t>
      </w:r>
    </w:p>
    <w:p w:rsidR="000D0589" w:rsidRPr="001F2C70" w:rsidRDefault="000D0589" w:rsidP="000D0589">
      <w:pPr>
        <w:spacing w:after="0" w:line="240" w:lineRule="auto"/>
        <w:jc w:val="both"/>
        <w:rPr>
          <w:rFonts w:eastAsia="Times New Roman" w:cstheme="minorHAnsi"/>
          <w:sz w:val="24"/>
          <w:szCs w:val="24"/>
        </w:rPr>
      </w:pPr>
    </w:p>
    <w:p w:rsidR="000D0589" w:rsidRPr="001F2C70" w:rsidRDefault="000D0589" w:rsidP="000D0589">
      <w:pPr>
        <w:spacing w:after="0" w:line="240" w:lineRule="auto"/>
        <w:jc w:val="both"/>
        <w:rPr>
          <w:rFonts w:eastAsia="Times New Roman" w:cstheme="minorHAnsi"/>
          <w:sz w:val="24"/>
          <w:szCs w:val="24"/>
        </w:rPr>
      </w:pPr>
      <w:r w:rsidRPr="001F2C70">
        <w:rPr>
          <w:rFonts w:eastAsia="Times New Roman" w:cstheme="minorHAnsi"/>
          <w:sz w:val="24"/>
          <w:szCs w:val="24"/>
        </w:rPr>
        <w:sym w:font="Wingdings" w:char="F0DC"/>
      </w:r>
      <w:r w:rsidRPr="001F2C70">
        <w:rPr>
          <w:rFonts w:eastAsia="Times New Roman" w:cstheme="minorHAnsi"/>
          <w:sz w:val="24"/>
          <w:szCs w:val="24"/>
        </w:rPr>
        <w:t xml:space="preserve"> </w:t>
      </w:r>
      <w:r w:rsidR="0072254E" w:rsidRPr="001F2C70">
        <w:rPr>
          <w:rFonts w:eastAsia="Times New Roman" w:cstheme="minorHAnsi"/>
          <w:sz w:val="24"/>
          <w:szCs w:val="24"/>
        </w:rPr>
        <w:t>po partijama</w:t>
      </w:r>
      <w:r w:rsidRPr="001F2C70">
        <w:rPr>
          <w:rFonts w:eastAsia="Times New Roman" w:cstheme="minorHAnsi"/>
          <w:sz w:val="24"/>
          <w:szCs w:val="24"/>
        </w:rPr>
        <w:t xml:space="preserve"> </w:t>
      </w:r>
    </w:p>
    <w:p w:rsidR="000D0589" w:rsidRPr="001F2C70" w:rsidRDefault="000D0589" w:rsidP="000D0589">
      <w:pPr>
        <w:spacing w:after="0" w:line="240" w:lineRule="auto"/>
        <w:rPr>
          <w:rFonts w:eastAsia="Times New Roman" w:cstheme="minorHAnsi"/>
          <w:color w:val="FF0000"/>
          <w:sz w:val="24"/>
          <w:szCs w:val="24"/>
        </w:rPr>
      </w:pPr>
    </w:p>
    <w:p w:rsidR="000D0589" w:rsidRPr="001F2C70" w:rsidRDefault="000D0589" w:rsidP="000D0589">
      <w:pPr>
        <w:spacing w:after="0" w:line="240" w:lineRule="auto"/>
        <w:rPr>
          <w:rFonts w:eastAsia="Times New Roman" w:cstheme="minorHAnsi"/>
          <w:color w:val="FF0000"/>
          <w:sz w:val="24"/>
          <w:szCs w:val="24"/>
        </w:rPr>
      </w:pPr>
    </w:p>
    <w:p w:rsidR="000D0589" w:rsidRPr="001F2C70" w:rsidRDefault="000D0589" w:rsidP="000D0589">
      <w:pPr>
        <w:spacing w:after="0" w:line="240" w:lineRule="auto"/>
        <w:rPr>
          <w:rFonts w:eastAsia="Times New Roman" w:cstheme="minorHAnsi"/>
          <w:color w:val="FF0000"/>
          <w:sz w:val="24"/>
          <w:szCs w:val="24"/>
        </w:rPr>
      </w:pPr>
    </w:p>
    <w:p w:rsidR="000D0589" w:rsidRPr="001F2C70" w:rsidRDefault="000D0589" w:rsidP="000D0589">
      <w:pPr>
        <w:spacing w:after="0" w:line="240" w:lineRule="auto"/>
        <w:rPr>
          <w:rFonts w:eastAsia="Times New Roman" w:cstheme="minorHAnsi"/>
          <w:color w:val="FF0000"/>
          <w:sz w:val="24"/>
          <w:szCs w:val="24"/>
        </w:rPr>
      </w:pPr>
    </w:p>
    <w:p w:rsidR="000D0589" w:rsidRPr="001F2C70" w:rsidRDefault="000D0589" w:rsidP="000D0589">
      <w:pPr>
        <w:spacing w:after="0" w:line="240" w:lineRule="auto"/>
        <w:rPr>
          <w:rFonts w:eastAsia="Times New Roman" w:cstheme="minorHAnsi"/>
          <w:color w:val="FF0000"/>
          <w:sz w:val="24"/>
          <w:szCs w:val="24"/>
        </w:rPr>
      </w:pPr>
    </w:p>
    <w:p w:rsidR="000D0589" w:rsidRPr="001F2C70" w:rsidRDefault="000D0589" w:rsidP="000D0589">
      <w:pPr>
        <w:spacing w:after="0" w:line="240" w:lineRule="auto"/>
        <w:rPr>
          <w:rFonts w:eastAsia="Times New Roman" w:cstheme="minorHAnsi"/>
          <w:color w:val="FF0000"/>
          <w:sz w:val="24"/>
          <w:szCs w:val="24"/>
        </w:rPr>
      </w:pPr>
    </w:p>
    <w:p w:rsidR="000D0589" w:rsidRPr="001F2C70" w:rsidRDefault="000D0589" w:rsidP="000D0589">
      <w:pPr>
        <w:spacing w:after="0" w:line="240" w:lineRule="auto"/>
        <w:rPr>
          <w:rFonts w:eastAsia="Times New Roman" w:cstheme="minorHAnsi"/>
          <w:color w:val="FF0000"/>
          <w:sz w:val="24"/>
          <w:szCs w:val="24"/>
        </w:rPr>
      </w:pPr>
    </w:p>
    <w:p w:rsidR="00C50AF8" w:rsidRPr="001F2C70" w:rsidRDefault="00C50AF8" w:rsidP="000D0589">
      <w:pPr>
        <w:spacing w:after="0" w:line="240" w:lineRule="auto"/>
        <w:rPr>
          <w:rFonts w:eastAsia="Times New Roman" w:cstheme="minorHAnsi"/>
          <w:color w:val="FF0000"/>
          <w:sz w:val="24"/>
          <w:szCs w:val="24"/>
        </w:rPr>
      </w:pPr>
    </w:p>
    <w:p w:rsidR="000D0589" w:rsidRPr="001F2C70" w:rsidRDefault="000D0589" w:rsidP="000D0589">
      <w:pPr>
        <w:spacing w:after="0" w:line="240" w:lineRule="auto"/>
        <w:rPr>
          <w:rFonts w:eastAsia="Times New Roman" w:cstheme="minorHAnsi"/>
          <w:color w:val="FF0000"/>
          <w:sz w:val="24"/>
          <w:szCs w:val="24"/>
        </w:rPr>
      </w:pPr>
    </w:p>
    <w:p w:rsidR="000D0589" w:rsidRPr="001F2C70" w:rsidRDefault="000D0589" w:rsidP="000D0589">
      <w:pPr>
        <w:spacing w:after="0" w:line="240" w:lineRule="auto"/>
        <w:rPr>
          <w:rFonts w:eastAsia="Times New Roman" w:cstheme="minorHAnsi"/>
          <w:color w:val="FF0000"/>
          <w:sz w:val="24"/>
          <w:szCs w:val="24"/>
        </w:rPr>
      </w:pPr>
    </w:p>
    <w:p w:rsidR="000D0589" w:rsidRPr="001F2C70" w:rsidRDefault="000D0589" w:rsidP="000D0589">
      <w:pPr>
        <w:spacing w:after="0" w:line="240" w:lineRule="auto"/>
        <w:rPr>
          <w:rFonts w:eastAsia="Times New Roman" w:cstheme="minorHAnsi"/>
          <w:color w:val="FF0000"/>
          <w:sz w:val="24"/>
          <w:szCs w:val="24"/>
        </w:rPr>
      </w:pPr>
    </w:p>
    <w:p w:rsidR="000D0589" w:rsidRPr="001F2C70" w:rsidRDefault="000D0589" w:rsidP="000D0589">
      <w:pPr>
        <w:spacing w:after="0" w:line="240" w:lineRule="auto"/>
        <w:rPr>
          <w:rFonts w:eastAsia="Times New Roman" w:cstheme="minorHAnsi"/>
          <w:color w:val="FF0000"/>
          <w:sz w:val="24"/>
          <w:szCs w:val="24"/>
        </w:rPr>
      </w:pPr>
    </w:p>
    <w:p w:rsidR="000D0589" w:rsidRPr="001F2C70" w:rsidRDefault="000D0589" w:rsidP="000D058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eastAsia="Times New Roman" w:cstheme="minorHAnsi"/>
          <w:b/>
          <w:sz w:val="24"/>
          <w:szCs w:val="24"/>
        </w:rPr>
      </w:pPr>
      <w:bookmarkStart w:id="0" w:name="_Toc62730553"/>
      <w:r w:rsidRPr="001F2C70">
        <w:rPr>
          <w:rFonts w:eastAsia="Times New Roman" w:cstheme="minorHAnsi"/>
          <w:b/>
          <w:sz w:val="24"/>
          <w:szCs w:val="24"/>
        </w:rPr>
        <w:lastRenderedPageBreak/>
        <w:t>POZIV ZA NADMETANJE</w:t>
      </w:r>
      <w:r w:rsidRPr="001F2C70">
        <w:rPr>
          <w:rFonts w:eastAsia="Times New Roman" w:cstheme="minorHAnsi"/>
          <w:b/>
          <w:sz w:val="24"/>
          <w:szCs w:val="24"/>
          <w:vertAlign w:val="superscript"/>
        </w:rPr>
        <w:footnoteReference w:id="1"/>
      </w:r>
      <w:bookmarkEnd w:id="0"/>
      <w:r w:rsidRPr="001F2C70">
        <w:rPr>
          <w:rFonts w:eastAsia="Times New Roman" w:cstheme="minorHAnsi"/>
          <w:b/>
          <w:sz w:val="24"/>
          <w:szCs w:val="24"/>
        </w:rPr>
        <w:t xml:space="preserve"> </w:t>
      </w:r>
    </w:p>
    <w:p w:rsidR="000D0589" w:rsidRPr="001F2C70" w:rsidRDefault="000D0589" w:rsidP="000D0589">
      <w:pPr>
        <w:spacing w:after="0" w:line="240" w:lineRule="auto"/>
        <w:rPr>
          <w:rFonts w:eastAsia="Times New Roman" w:cstheme="minorHAnsi"/>
          <w:b/>
          <w:bCs/>
          <w:sz w:val="24"/>
          <w:szCs w:val="24"/>
        </w:rPr>
      </w:pPr>
      <w:r w:rsidRPr="001F2C70">
        <w:rPr>
          <w:rFonts w:eastAsia="Times New Roman" w:cstheme="minorHAnsi"/>
          <w:b/>
          <w:bCs/>
          <w:sz w:val="24"/>
          <w:szCs w:val="24"/>
        </w:rPr>
        <w:tab/>
      </w:r>
    </w:p>
    <w:p w:rsidR="000D0589" w:rsidRPr="001F2C70" w:rsidRDefault="000D0589" w:rsidP="000D0589">
      <w:pPr>
        <w:spacing w:after="0" w:line="240" w:lineRule="auto"/>
        <w:ind w:left="360"/>
        <w:jc w:val="center"/>
        <w:rPr>
          <w:rFonts w:eastAsia="Times New Roman" w:cstheme="minorHAnsi"/>
          <w:b/>
          <w:bCs/>
          <w:sz w:val="24"/>
          <w:szCs w:val="24"/>
        </w:rPr>
      </w:pPr>
    </w:p>
    <w:p w:rsidR="000D0589" w:rsidRPr="001F2C70" w:rsidRDefault="000D0589" w:rsidP="000D0589">
      <w:pPr>
        <w:numPr>
          <w:ilvl w:val="0"/>
          <w:numId w:val="2"/>
        </w:numPr>
        <w:spacing w:after="0" w:line="240" w:lineRule="auto"/>
        <w:contextualSpacing/>
        <w:rPr>
          <w:rFonts w:eastAsia="Calibri" w:cstheme="minorHAnsi"/>
          <w:sz w:val="24"/>
          <w:szCs w:val="24"/>
        </w:rPr>
      </w:pPr>
      <w:r w:rsidRPr="001F2C70">
        <w:rPr>
          <w:rFonts w:eastAsia="Calibri" w:cstheme="minorHAnsi"/>
          <w:sz w:val="24"/>
          <w:szCs w:val="24"/>
        </w:rPr>
        <w:t>Podaci o naručiocu;</w:t>
      </w:r>
    </w:p>
    <w:p w:rsidR="000D0589" w:rsidRPr="001F2C70" w:rsidRDefault="000D0589" w:rsidP="000D0589">
      <w:pPr>
        <w:numPr>
          <w:ilvl w:val="0"/>
          <w:numId w:val="2"/>
        </w:numPr>
        <w:spacing w:after="0" w:line="240" w:lineRule="auto"/>
        <w:contextualSpacing/>
        <w:rPr>
          <w:rFonts w:eastAsia="Calibri" w:cstheme="minorHAnsi"/>
          <w:sz w:val="24"/>
          <w:szCs w:val="24"/>
        </w:rPr>
      </w:pPr>
      <w:r w:rsidRPr="001F2C70">
        <w:rPr>
          <w:rFonts w:eastAsia="Calibri" w:cstheme="minorHAnsi"/>
          <w:sz w:val="24"/>
          <w:szCs w:val="24"/>
        </w:rPr>
        <w:t xml:space="preserve">Podaci o postupku i predmetu javne nabavke: </w:t>
      </w:r>
    </w:p>
    <w:p w:rsidR="000D0589" w:rsidRPr="001F2C70" w:rsidRDefault="000D0589" w:rsidP="000D0589">
      <w:pPr>
        <w:numPr>
          <w:ilvl w:val="1"/>
          <w:numId w:val="2"/>
        </w:numPr>
        <w:spacing w:after="0" w:line="240" w:lineRule="auto"/>
        <w:contextualSpacing/>
        <w:rPr>
          <w:rFonts w:eastAsia="Calibri" w:cstheme="minorHAnsi"/>
          <w:sz w:val="24"/>
          <w:szCs w:val="24"/>
        </w:rPr>
      </w:pPr>
      <w:r w:rsidRPr="001F2C70">
        <w:rPr>
          <w:rFonts w:eastAsia="Calibri" w:cstheme="minorHAnsi"/>
          <w:sz w:val="24"/>
          <w:szCs w:val="24"/>
        </w:rPr>
        <w:t>Vrsta postupka,</w:t>
      </w:r>
    </w:p>
    <w:p w:rsidR="000D0589" w:rsidRPr="001F2C70" w:rsidRDefault="000D0589" w:rsidP="000D0589">
      <w:pPr>
        <w:numPr>
          <w:ilvl w:val="1"/>
          <w:numId w:val="2"/>
        </w:numPr>
        <w:spacing w:after="0" w:line="240" w:lineRule="auto"/>
        <w:contextualSpacing/>
        <w:rPr>
          <w:rFonts w:eastAsia="Calibri" w:cstheme="minorHAnsi"/>
          <w:sz w:val="24"/>
          <w:szCs w:val="24"/>
        </w:rPr>
      </w:pPr>
      <w:r w:rsidRPr="001F2C70">
        <w:rPr>
          <w:rFonts w:eastAsia="Calibri" w:cstheme="minorHAnsi"/>
          <w:sz w:val="24"/>
          <w:szCs w:val="24"/>
        </w:rPr>
        <w:t>Predmet javne nabavke (vrsta predmeta, naziv i opis predmeta),</w:t>
      </w:r>
    </w:p>
    <w:p w:rsidR="000D0589" w:rsidRPr="001F2C70" w:rsidRDefault="000D0589" w:rsidP="000D0589">
      <w:pPr>
        <w:numPr>
          <w:ilvl w:val="1"/>
          <w:numId w:val="2"/>
        </w:numPr>
        <w:spacing w:after="0" w:line="240" w:lineRule="auto"/>
        <w:contextualSpacing/>
        <w:rPr>
          <w:rFonts w:eastAsia="Calibri" w:cstheme="minorHAnsi"/>
          <w:sz w:val="24"/>
          <w:szCs w:val="24"/>
        </w:rPr>
      </w:pPr>
      <w:r w:rsidRPr="001F2C70">
        <w:rPr>
          <w:rFonts w:eastAsia="Calibri" w:cstheme="minorHAnsi"/>
          <w:sz w:val="24"/>
          <w:szCs w:val="24"/>
        </w:rPr>
        <w:t>Procijenjena vrijednost predmeta nabavke</w:t>
      </w:r>
      <w:r w:rsidRPr="001F2C70">
        <w:rPr>
          <w:rFonts w:eastAsia="Calibri" w:cstheme="minorHAnsi"/>
          <w:sz w:val="24"/>
          <w:szCs w:val="24"/>
          <w:vertAlign w:val="superscript"/>
        </w:rPr>
        <w:footnoteReference w:id="2"/>
      </w:r>
      <w:r w:rsidRPr="001F2C70">
        <w:rPr>
          <w:rFonts w:eastAsia="Calibri" w:cstheme="minorHAnsi"/>
          <w:sz w:val="24"/>
          <w:szCs w:val="24"/>
        </w:rPr>
        <w:t>,</w:t>
      </w:r>
    </w:p>
    <w:p w:rsidR="000D0589" w:rsidRPr="001F2C70" w:rsidRDefault="000D0589" w:rsidP="000D0589">
      <w:pPr>
        <w:numPr>
          <w:ilvl w:val="1"/>
          <w:numId w:val="2"/>
        </w:numPr>
        <w:spacing w:after="0" w:line="240" w:lineRule="auto"/>
        <w:contextualSpacing/>
        <w:rPr>
          <w:rFonts w:eastAsia="Calibri" w:cstheme="minorHAnsi"/>
          <w:sz w:val="24"/>
          <w:szCs w:val="24"/>
        </w:rPr>
      </w:pPr>
      <w:r w:rsidRPr="001F2C70">
        <w:rPr>
          <w:rFonts w:eastAsia="Calibri" w:cstheme="minorHAnsi"/>
          <w:sz w:val="24"/>
          <w:szCs w:val="24"/>
        </w:rPr>
        <w:t xml:space="preserve">Način nabavke: </w:t>
      </w:r>
    </w:p>
    <w:p w:rsidR="000D0589" w:rsidRPr="001F2C70" w:rsidRDefault="000D0589" w:rsidP="000D0589">
      <w:pPr>
        <w:numPr>
          <w:ilvl w:val="0"/>
          <w:numId w:val="4"/>
        </w:numPr>
        <w:spacing w:after="0" w:line="240" w:lineRule="auto"/>
        <w:contextualSpacing/>
        <w:rPr>
          <w:rFonts w:eastAsia="Calibri" w:cstheme="minorHAnsi"/>
          <w:sz w:val="24"/>
          <w:szCs w:val="24"/>
        </w:rPr>
      </w:pPr>
      <w:r w:rsidRPr="001F2C70">
        <w:rPr>
          <w:rFonts w:eastAsia="Calibri" w:cstheme="minorHAnsi"/>
          <w:sz w:val="24"/>
          <w:szCs w:val="24"/>
        </w:rPr>
        <w:t>Cjelina, po partijama,</w:t>
      </w:r>
    </w:p>
    <w:p w:rsidR="000D0589" w:rsidRPr="001F2C70" w:rsidRDefault="000D0589" w:rsidP="000D0589">
      <w:pPr>
        <w:numPr>
          <w:ilvl w:val="0"/>
          <w:numId w:val="4"/>
        </w:numPr>
        <w:spacing w:after="0" w:line="240" w:lineRule="auto"/>
        <w:contextualSpacing/>
        <w:rPr>
          <w:rFonts w:eastAsia="Calibri" w:cstheme="minorHAnsi"/>
          <w:sz w:val="24"/>
          <w:szCs w:val="24"/>
        </w:rPr>
      </w:pPr>
      <w:r w:rsidRPr="001F2C70">
        <w:rPr>
          <w:rFonts w:eastAsia="Calibri" w:cstheme="minorHAnsi"/>
          <w:sz w:val="24"/>
          <w:szCs w:val="24"/>
        </w:rPr>
        <w:t>Zajednička nabavka,</w:t>
      </w:r>
    </w:p>
    <w:p w:rsidR="000D0589" w:rsidRPr="001F2C70" w:rsidRDefault="000D0589" w:rsidP="000D0589">
      <w:pPr>
        <w:numPr>
          <w:ilvl w:val="0"/>
          <w:numId w:val="4"/>
        </w:numPr>
        <w:spacing w:after="0" w:line="240" w:lineRule="auto"/>
        <w:contextualSpacing/>
        <w:rPr>
          <w:rFonts w:eastAsia="Calibri" w:cstheme="minorHAnsi"/>
          <w:sz w:val="24"/>
          <w:szCs w:val="24"/>
        </w:rPr>
      </w:pPr>
      <w:r w:rsidRPr="001F2C70">
        <w:rPr>
          <w:rFonts w:eastAsia="Calibri" w:cstheme="minorHAnsi"/>
          <w:sz w:val="24"/>
          <w:szCs w:val="24"/>
        </w:rPr>
        <w:t>Centralizovana nabavka,</w:t>
      </w:r>
    </w:p>
    <w:p w:rsidR="000D0589" w:rsidRPr="001F2C70" w:rsidRDefault="000D0589" w:rsidP="000D0589">
      <w:pPr>
        <w:numPr>
          <w:ilvl w:val="1"/>
          <w:numId w:val="2"/>
        </w:numPr>
        <w:spacing w:after="0" w:line="240" w:lineRule="auto"/>
        <w:contextualSpacing/>
        <w:rPr>
          <w:rFonts w:eastAsia="Calibri" w:cstheme="minorHAnsi"/>
          <w:sz w:val="24"/>
          <w:szCs w:val="24"/>
        </w:rPr>
      </w:pPr>
      <w:r w:rsidRPr="001F2C70">
        <w:rPr>
          <w:rFonts w:eastAsia="Calibri" w:cstheme="minorHAnsi"/>
          <w:sz w:val="24"/>
          <w:szCs w:val="24"/>
        </w:rPr>
        <w:t>Posebni oblik nabavke:</w:t>
      </w:r>
    </w:p>
    <w:p w:rsidR="000D0589" w:rsidRPr="001F2C70" w:rsidRDefault="000D0589" w:rsidP="000D0589">
      <w:pPr>
        <w:numPr>
          <w:ilvl w:val="0"/>
          <w:numId w:val="3"/>
        </w:numPr>
        <w:spacing w:after="0" w:line="240" w:lineRule="auto"/>
        <w:contextualSpacing/>
        <w:rPr>
          <w:rFonts w:eastAsia="Calibri" w:cstheme="minorHAnsi"/>
          <w:sz w:val="24"/>
          <w:szCs w:val="24"/>
        </w:rPr>
      </w:pPr>
      <w:r w:rsidRPr="001F2C70">
        <w:rPr>
          <w:rFonts w:eastAsia="Calibri" w:cstheme="minorHAnsi"/>
          <w:sz w:val="24"/>
          <w:szCs w:val="24"/>
        </w:rPr>
        <w:t>Okvirni sporazum,</w:t>
      </w:r>
    </w:p>
    <w:p w:rsidR="000D0589" w:rsidRPr="001F2C70" w:rsidRDefault="000D0589" w:rsidP="000D0589">
      <w:pPr>
        <w:numPr>
          <w:ilvl w:val="0"/>
          <w:numId w:val="3"/>
        </w:numPr>
        <w:spacing w:after="0" w:line="240" w:lineRule="auto"/>
        <w:contextualSpacing/>
        <w:rPr>
          <w:rFonts w:eastAsia="Calibri" w:cstheme="minorHAnsi"/>
          <w:sz w:val="24"/>
          <w:szCs w:val="24"/>
        </w:rPr>
      </w:pPr>
      <w:r w:rsidRPr="001F2C70">
        <w:rPr>
          <w:rFonts w:eastAsia="Calibri" w:cstheme="minorHAnsi"/>
          <w:sz w:val="24"/>
          <w:szCs w:val="24"/>
        </w:rPr>
        <w:t>Dinamički sistem nabavki,</w:t>
      </w:r>
    </w:p>
    <w:p w:rsidR="000D0589" w:rsidRPr="001F2C70" w:rsidRDefault="000D0589" w:rsidP="000D0589">
      <w:pPr>
        <w:numPr>
          <w:ilvl w:val="0"/>
          <w:numId w:val="3"/>
        </w:numPr>
        <w:spacing w:after="0" w:line="240" w:lineRule="auto"/>
        <w:contextualSpacing/>
        <w:rPr>
          <w:rFonts w:eastAsia="Calibri" w:cstheme="minorHAnsi"/>
          <w:sz w:val="24"/>
          <w:szCs w:val="24"/>
        </w:rPr>
      </w:pPr>
      <w:r w:rsidRPr="001F2C70">
        <w:rPr>
          <w:rFonts w:eastAsia="Calibri" w:cstheme="minorHAnsi"/>
          <w:sz w:val="24"/>
          <w:szCs w:val="24"/>
        </w:rPr>
        <w:t>Elektronska aukcija,</w:t>
      </w:r>
    </w:p>
    <w:p w:rsidR="000D0589" w:rsidRPr="001F2C70" w:rsidRDefault="000D0589" w:rsidP="000D0589">
      <w:pPr>
        <w:numPr>
          <w:ilvl w:val="0"/>
          <w:numId w:val="3"/>
        </w:numPr>
        <w:spacing w:after="0" w:line="240" w:lineRule="auto"/>
        <w:contextualSpacing/>
        <w:rPr>
          <w:rFonts w:eastAsia="Calibri" w:cstheme="minorHAnsi"/>
          <w:sz w:val="24"/>
          <w:szCs w:val="24"/>
        </w:rPr>
      </w:pPr>
      <w:r w:rsidRPr="001F2C70">
        <w:rPr>
          <w:rFonts w:eastAsia="Calibri" w:cstheme="minorHAnsi"/>
          <w:sz w:val="24"/>
          <w:szCs w:val="24"/>
        </w:rPr>
        <w:t>Elektronski katalog,</w:t>
      </w:r>
    </w:p>
    <w:p w:rsidR="000D0589" w:rsidRPr="001F2C70" w:rsidRDefault="000D0589" w:rsidP="000D0589">
      <w:pPr>
        <w:numPr>
          <w:ilvl w:val="1"/>
          <w:numId w:val="2"/>
        </w:numPr>
        <w:spacing w:after="0" w:line="240" w:lineRule="auto"/>
        <w:contextualSpacing/>
        <w:rPr>
          <w:rFonts w:eastAsia="Calibri" w:cstheme="minorHAnsi"/>
          <w:sz w:val="24"/>
          <w:szCs w:val="24"/>
        </w:rPr>
      </w:pPr>
      <w:r w:rsidRPr="001F2C70">
        <w:rPr>
          <w:rFonts w:eastAsia="Calibri" w:cstheme="minorHAnsi"/>
          <w:sz w:val="24"/>
          <w:szCs w:val="24"/>
        </w:rPr>
        <w:t>Uslovi za učešće u postupku javne nabavke i posebni osnovi za isključenje,</w:t>
      </w:r>
    </w:p>
    <w:p w:rsidR="000D0589" w:rsidRPr="001F2C70" w:rsidRDefault="000D0589" w:rsidP="000D0589">
      <w:pPr>
        <w:numPr>
          <w:ilvl w:val="1"/>
          <w:numId w:val="2"/>
        </w:numPr>
        <w:spacing w:after="0" w:line="240" w:lineRule="auto"/>
        <w:contextualSpacing/>
        <w:rPr>
          <w:rFonts w:eastAsia="Calibri" w:cstheme="minorHAnsi"/>
          <w:sz w:val="24"/>
          <w:szCs w:val="24"/>
        </w:rPr>
      </w:pPr>
      <w:r w:rsidRPr="001F2C70">
        <w:rPr>
          <w:rFonts w:eastAsia="Calibri" w:cstheme="minorHAnsi"/>
          <w:sz w:val="24"/>
          <w:szCs w:val="24"/>
        </w:rPr>
        <w:t>Kriterijum za izbor najpovoljnije ponude,</w:t>
      </w:r>
    </w:p>
    <w:p w:rsidR="000D0589" w:rsidRPr="001F2C70" w:rsidRDefault="000D0589" w:rsidP="000D0589">
      <w:pPr>
        <w:numPr>
          <w:ilvl w:val="1"/>
          <w:numId w:val="2"/>
        </w:numPr>
        <w:spacing w:after="0" w:line="240" w:lineRule="auto"/>
        <w:contextualSpacing/>
        <w:rPr>
          <w:rFonts w:eastAsia="Calibri" w:cstheme="minorHAnsi"/>
          <w:sz w:val="24"/>
          <w:szCs w:val="24"/>
        </w:rPr>
      </w:pPr>
      <w:r w:rsidRPr="001F2C70">
        <w:rPr>
          <w:rFonts w:eastAsia="Calibri" w:cstheme="minorHAnsi"/>
          <w:sz w:val="24"/>
          <w:szCs w:val="24"/>
        </w:rPr>
        <w:t>Način, mjesto i vrijeme podnošenja ponuda i otvaranja ponuda,</w:t>
      </w:r>
    </w:p>
    <w:p w:rsidR="000D0589" w:rsidRPr="001F2C70" w:rsidRDefault="000D0589" w:rsidP="000D0589">
      <w:pPr>
        <w:numPr>
          <w:ilvl w:val="1"/>
          <w:numId w:val="2"/>
        </w:numPr>
        <w:spacing w:after="0" w:line="240" w:lineRule="auto"/>
        <w:contextualSpacing/>
        <w:rPr>
          <w:rFonts w:eastAsia="Calibri" w:cstheme="minorHAnsi"/>
          <w:sz w:val="24"/>
          <w:szCs w:val="24"/>
        </w:rPr>
      </w:pPr>
      <w:r w:rsidRPr="001F2C70">
        <w:rPr>
          <w:rFonts w:eastAsia="Calibri" w:cstheme="minorHAnsi"/>
          <w:sz w:val="24"/>
          <w:szCs w:val="24"/>
        </w:rPr>
        <w:t>Rok za donošenje odluke o izboru,</w:t>
      </w:r>
    </w:p>
    <w:p w:rsidR="000D0589" w:rsidRPr="001F2C70" w:rsidRDefault="000D0589" w:rsidP="000D0589">
      <w:pPr>
        <w:numPr>
          <w:ilvl w:val="1"/>
          <w:numId w:val="2"/>
        </w:numPr>
        <w:spacing w:after="0" w:line="240" w:lineRule="auto"/>
        <w:contextualSpacing/>
        <w:rPr>
          <w:rFonts w:eastAsia="Calibri" w:cstheme="minorHAnsi"/>
          <w:sz w:val="24"/>
          <w:szCs w:val="24"/>
        </w:rPr>
      </w:pPr>
      <w:r w:rsidRPr="001F2C70">
        <w:rPr>
          <w:rFonts w:eastAsia="Calibri" w:cstheme="minorHAnsi"/>
          <w:sz w:val="24"/>
          <w:szCs w:val="24"/>
        </w:rPr>
        <w:t>Rok važenja ponude,</w:t>
      </w:r>
    </w:p>
    <w:p w:rsidR="000D0589" w:rsidRPr="001F2C70" w:rsidRDefault="000D0589" w:rsidP="000D0589">
      <w:pPr>
        <w:numPr>
          <w:ilvl w:val="1"/>
          <w:numId w:val="2"/>
        </w:numPr>
        <w:spacing w:after="0" w:line="240" w:lineRule="auto"/>
        <w:contextualSpacing/>
        <w:rPr>
          <w:rFonts w:eastAsia="Calibri" w:cstheme="minorHAnsi"/>
          <w:sz w:val="24"/>
          <w:szCs w:val="24"/>
        </w:rPr>
      </w:pPr>
      <w:r w:rsidRPr="001F2C70">
        <w:rPr>
          <w:rFonts w:eastAsia="Calibri" w:cstheme="minorHAnsi"/>
          <w:sz w:val="24"/>
          <w:szCs w:val="24"/>
        </w:rPr>
        <w:t>Garancija ponude</w:t>
      </w:r>
    </w:p>
    <w:p w:rsidR="000D0589" w:rsidRPr="001F2C70" w:rsidRDefault="000D0589" w:rsidP="000D0589">
      <w:pPr>
        <w:spacing w:after="0" w:line="240" w:lineRule="auto"/>
        <w:rPr>
          <w:rFonts w:eastAsia="Calibri" w:cstheme="minorHAnsi"/>
          <w:color w:val="FF0000"/>
          <w:sz w:val="24"/>
          <w:szCs w:val="24"/>
        </w:rPr>
      </w:pPr>
    </w:p>
    <w:p w:rsidR="000D0589" w:rsidRPr="001F2C70" w:rsidRDefault="000D0589" w:rsidP="000D058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eastAsia="Times New Roman" w:cstheme="minorHAnsi"/>
          <w:b/>
          <w:sz w:val="24"/>
          <w:szCs w:val="24"/>
        </w:rPr>
      </w:pPr>
      <w:bookmarkStart w:id="1" w:name="_Toc62730554"/>
      <w:r w:rsidRPr="001F2C70">
        <w:rPr>
          <w:rFonts w:eastAsia="Times New Roman" w:cstheme="minorHAnsi"/>
          <w:b/>
          <w:sz w:val="24"/>
          <w:szCs w:val="24"/>
        </w:rPr>
        <w:t>TEHNIČKA SPECIFIKACIJA PREDMETA JAVNE NABAVKE</w:t>
      </w:r>
      <w:r w:rsidRPr="001F2C70">
        <w:rPr>
          <w:rFonts w:eastAsia="Times New Roman" w:cstheme="minorHAnsi"/>
          <w:b/>
          <w:sz w:val="24"/>
          <w:szCs w:val="24"/>
          <w:vertAlign w:val="superscript"/>
        </w:rPr>
        <w:footnoteReference w:id="3"/>
      </w:r>
      <w:bookmarkEnd w:id="1"/>
    </w:p>
    <w:p w:rsidR="000D0589" w:rsidRPr="001F2C70" w:rsidRDefault="000D0589" w:rsidP="000D0589">
      <w:pPr>
        <w:spacing w:after="0" w:line="240" w:lineRule="auto"/>
        <w:rPr>
          <w:rFonts w:eastAsia="Calibri" w:cstheme="minorHAnsi"/>
          <w:sz w:val="24"/>
          <w:szCs w:val="24"/>
        </w:rPr>
      </w:pPr>
    </w:p>
    <w:p w:rsidR="000D0589" w:rsidRPr="001F2C70" w:rsidRDefault="000D0589" w:rsidP="000D0589">
      <w:pPr>
        <w:numPr>
          <w:ilvl w:val="0"/>
          <w:numId w:val="6"/>
        </w:numPr>
        <w:spacing w:after="0" w:line="240" w:lineRule="auto"/>
        <w:contextualSpacing/>
        <w:jc w:val="both"/>
        <w:rPr>
          <w:rFonts w:eastAsia="Calibri" w:cstheme="minorHAnsi"/>
          <w:sz w:val="24"/>
          <w:szCs w:val="24"/>
        </w:rPr>
      </w:pPr>
      <w:r w:rsidRPr="001F2C70">
        <w:rPr>
          <w:rFonts w:eastAsia="Calibri" w:cstheme="minorHAnsi"/>
          <w:sz w:val="24"/>
          <w:szCs w:val="24"/>
        </w:rPr>
        <w:t>Naziv i opis predmeta nabavke u cjelini, po partijama i stavkama sa bitnim karakteristikama</w:t>
      </w:r>
    </w:p>
    <w:p w:rsidR="000D0589" w:rsidRPr="001F2C70" w:rsidRDefault="000D0589" w:rsidP="000D0589">
      <w:pPr>
        <w:numPr>
          <w:ilvl w:val="0"/>
          <w:numId w:val="6"/>
        </w:numPr>
        <w:spacing w:after="0" w:line="240" w:lineRule="auto"/>
        <w:contextualSpacing/>
        <w:jc w:val="both"/>
        <w:rPr>
          <w:rFonts w:eastAsia="Calibri" w:cstheme="minorHAnsi"/>
          <w:sz w:val="24"/>
          <w:szCs w:val="24"/>
        </w:rPr>
      </w:pPr>
      <w:r w:rsidRPr="001F2C70">
        <w:rPr>
          <w:rFonts w:eastAsia="Calibri" w:cstheme="minorHAnsi"/>
          <w:sz w:val="24"/>
          <w:szCs w:val="24"/>
        </w:rPr>
        <w:t>Zahtjevi u pogledu načina izvršavanja predmeta nabavke koji su od značaja za sačinjavanje ponude i izvršenje ugovora</w:t>
      </w:r>
    </w:p>
    <w:p w:rsidR="000D0589" w:rsidRPr="001F2C70" w:rsidRDefault="000D0589" w:rsidP="000D0589">
      <w:pPr>
        <w:spacing w:after="0" w:line="240" w:lineRule="auto"/>
        <w:rPr>
          <w:rFonts w:eastAsia="Calibri" w:cstheme="minorHAnsi"/>
          <w:sz w:val="24"/>
          <w:szCs w:val="24"/>
        </w:rPr>
      </w:pPr>
    </w:p>
    <w:p w:rsidR="000D0589" w:rsidRPr="001F2C70" w:rsidRDefault="000D0589" w:rsidP="000D058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eastAsia="Times New Roman" w:cstheme="minorHAnsi"/>
          <w:b/>
          <w:sz w:val="24"/>
          <w:szCs w:val="24"/>
        </w:rPr>
      </w:pPr>
      <w:bookmarkStart w:id="2" w:name="_Toc62730555"/>
      <w:r w:rsidRPr="001F2C70">
        <w:rPr>
          <w:rFonts w:eastAsia="Times New Roman" w:cstheme="minorHAnsi"/>
          <w:b/>
          <w:sz w:val="24"/>
          <w:szCs w:val="24"/>
        </w:rPr>
        <w:t>DODATNE INFORMACIJE O PREDMETU I POSTUPKU NABAVKE</w:t>
      </w:r>
      <w:r w:rsidRPr="001F2C70">
        <w:rPr>
          <w:rFonts w:eastAsia="Times New Roman" w:cstheme="minorHAnsi"/>
          <w:b/>
          <w:sz w:val="24"/>
          <w:szCs w:val="24"/>
          <w:vertAlign w:val="superscript"/>
        </w:rPr>
        <w:footnoteReference w:id="4"/>
      </w:r>
      <w:bookmarkEnd w:id="2"/>
    </w:p>
    <w:p w:rsidR="000D0589" w:rsidRPr="001F2C70" w:rsidRDefault="000D0589" w:rsidP="000D0589">
      <w:pPr>
        <w:spacing w:after="0" w:line="240" w:lineRule="auto"/>
        <w:jc w:val="both"/>
        <w:rPr>
          <w:rFonts w:eastAsia="Times New Roman" w:cstheme="minorHAnsi"/>
          <w:b/>
          <w:bCs/>
          <w:sz w:val="24"/>
          <w:szCs w:val="24"/>
        </w:rPr>
      </w:pPr>
    </w:p>
    <w:p w:rsidR="00276AEF" w:rsidRPr="001F2C70" w:rsidRDefault="00276AEF" w:rsidP="000D0589">
      <w:pPr>
        <w:spacing w:after="0" w:line="240" w:lineRule="auto"/>
        <w:jc w:val="both"/>
        <w:rPr>
          <w:rFonts w:eastAsia="Times New Roman" w:cstheme="minorHAnsi"/>
          <w:b/>
          <w:bCs/>
          <w:sz w:val="24"/>
          <w:szCs w:val="24"/>
        </w:rPr>
      </w:pPr>
    </w:p>
    <w:p w:rsidR="000D0589" w:rsidRPr="001F2C70" w:rsidRDefault="000D0589" w:rsidP="000D0589">
      <w:pPr>
        <w:pBdr>
          <w:top w:val="single" w:sz="4" w:space="1" w:color="auto"/>
          <w:left w:val="single" w:sz="4" w:space="4" w:color="auto"/>
          <w:bottom w:val="single" w:sz="4" w:space="1" w:color="auto"/>
          <w:right w:val="single" w:sz="4" w:space="4" w:color="auto"/>
        </w:pBdr>
        <w:shd w:val="clear" w:color="auto" w:fill="D9D9D9"/>
        <w:rPr>
          <w:rFonts w:eastAsia="Calibri" w:cstheme="minorHAnsi"/>
          <w:b/>
          <w:bCs/>
          <w:sz w:val="24"/>
          <w:szCs w:val="24"/>
        </w:rPr>
      </w:pPr>
      <w:r w:rsidRPr="001F2C70">
        <w:rPr>
          <w:rFonts w:eastAsia="Calibri" w:cstheme="minorHAnsi"/>
          <w:b/>
          <w:bCs/>
          <w:sz w:val="24"/>
          <w:szCs w:val="24"/>
        </w:rPr>
        <w:t>Procijenjena vrijednost predmenta nabavke:</w:t>
      </w:r>
      <w:r w:rsidRPr="001F2C70">
        <w:rPr>
          <w:rFonts w:eastAsia="Calibri" w:cstheme="minorHAnsi"/>
          <w:b/>
          <w:bCs/>
          <w:sz w:val="24"/>
          <w:szCs w:val="24"/>
          <w:vertAlign w:val="superscript"/>
        </w:rPr>
        <w:footnoteReference w:id="5"/>
      </w:r>
    </w:p>
    <w:p w:rsidR="000D0589" w:rsidRPr="001F2C70" w:rsidRDefault="000D0589" w:rsidP="000D0589">
      <w:pPr>
        <w:jc w:val="both"/>
        <w:rPr>
          <w:rFonts w:eastAsia="Calibri" w:cstheme="minorHAnsi"/>
          <w:color w:val="FF0000"/>
          <w:sz w:val="24"/>
          <w:szCs w:val="24"/>
        </w:rPr>
      </w:pPr>
    </w:p>
    <w:p w:rsidR="000D0589" w:rsidRPr="00E62C9C" w:rsidRDefault="00E62C9C" w:rsidP="00E62C9C">
      <w:pPr>
        <w:spacing w:after="0"/>
        <w:jc w:val="both"/>
        <w:rPr>
          <w:rFonts w:eastAsia="Calibri" w:cstheme="minorHAnsi"/>
          <w:b/>
          <w:bCs/>
          <w:sz w:val="24"/>
          <w:szCs w:val="24"/>
        </w:rPr>
      </w:pPr>
      <w:r>
        <w:rPr>
          <w:rFonts w:eastAsia="Calibri" w:cstheme="minorHAnsi"/>
          <w:sz w:val="24"/>
          <w:szCs w:val="24"/>
        </w:rPr>
        <w:lastRenderedPageBreak/>
        <w:t>-</w:t>
      </w:r>
      <w:r w:rsidR="000D0589" w:rsidRPr="00E62C9C">
        <w:rPr>
          <w:rFonts w:eastAsia="Calibri" w:cstheme="minorHAnsi"/>
          <w:sz w:val="24"/>
          <w:szCs w:val="24"/>
        </w:rPr>
        <w:t xml:space="preserve"> </w:t>
      </w:r>
      <w:r w:rsidR="000D0589" w:rsidRPr="00E62C9C">
        <w:rPr>
          <w:rFonts w:eastAsia="Calibri" w:cstheme="minorHAnsi"/>
          <w:b/>
          <w:bCs/>
          <w:sz w:val="24"/>
          <w:szCs w:val="24"/>
        </w:rPr>
        <w:t>Procijenjena vrijednost predmeta nabavke bez zaključivanja okvirnog sporazuma</w:t>
      </w:r>
      <w:r w:rsidR="000D0589" w:rsidRPr="00E62C9C">
        <w:rPr>
          <w:rFonts w:eastAsia="Calibri" w:cstheme="minorHAnsi"/>
          <w:sz w:val="24"/>
          <w:szCs w:val="24"/>
        </w:rPr>
        <w:t>:</w:t>
      </w:r>
    </w:p>
    <w:p w:rsidR="000D0589" w:rsidRPr="00E62C9C" w:rsidRDefault="00E62C9C" w:rsidP="00E62C9C">
      <w:pPr>
        <w:spacing w:after="0"/>
        <w:jc w:val="both"/>
        <w:rPr>
          <w:rFonts w:eastAsia="Calibri" w:cstheme="minorHAnsi"/>
          <w:sz w:val="24"/>
          <w:szCs w:val="24"/>
        </w:rPr>
      </w:pPr>
      <w:r>
        <w:rPr>
          <w:rFonts w:eastAsia="Calibri" w:cstheme="minorHAnsi"/>
          <w:sz w:val="24"/>
          <w:szCs w:val="24"/>
        </w:rPr>
        <w:t>-</w:t>
      </w:r>
      <w:r w:rsidR="000D0589" w:rsidRPr="00E62C9C">
        <w:rPr>
          <w:rFonts w:eastAsia="Calibri" w:cstheme="minorHAnsi"/>
          <w:sz w:val="24"/>
          <w:szCs w:val="24"/>
        </w:rPr>
        <w:t xml:space="preserve"> </w:t>
      </w:r>
      <w:r w:rsidR="0072254E" w:rsidRPr="00E62C9C">
        <w:rPr>
          <w:rFonts w:eastAsia="Calibri" w:cstheme="minorHAnsi"/>
          <w:sz w:val="24"/>
          <w:szCs w:val="24"/>
        </w:rPr>
        <w:t>po partijama je:</w:t>
      </w:r>
    </w:p>
    <w:p w:rsidR="0072254E" w:rsidRPr="00E62C9C" w:rsidRDefault="0072254E" w:rsidP="00E62C9C">
      <w:pPr>
        <w:pStyle w:val="ListParagraph"/>
        <w:numPr>
          <w:ilvl w:val="0"/>
          <w:numId w:val="14"/>
        </w:numPr>
        <w:spacing w:after="0"/>
        <w:jc w:val="both"/>
        <w:rPr>
          <w:rFonts w:asciiTheme="minorHAnsi" w:hAnsiTheme="minorHAnsi" w:cstheme="minorHAnsi"/>
          <w:sz w:val="24"/>
          <w:szCs w:val="24"/>
          <w:shd w:val="clear" w:color="auto" w:fill="FFFFFF"/>
        </w:rPr>
      </w:pPr>
      <w:r w:rsidRPr="00E62C9C">
        <w:rPr>
          <w:rFonts w:asciiTheme="minorHAnsi" w:hAnsiTheme="minorHAnsi" w:cstheme="minorHAnsi"/>
          <w:sz w:val="24"/>
          <w:szCs w:val="24"/>
          <w:shd w:val="clear" w:color="auto" w:fill="FFFFFF"/>
        </w:rPr>
        <w:t xml:space="preserve">Partija 1 procijenjene vrijednosti: </w:t>
      </w:r>
      <w:r w:rsidR="00E62C9C" w:rsidRPr="00E62C9C">
        <w:rPr>
          <w:rFonts w:asciiTheme="minorHAnsi" w:hAnsiTheme="minorHAnsi" w:cstheme="minorHAnsi"/>
          <w:sz w:val="24"/>
          <w:szCs w:val="24"/>
          <w:shd w:val="clear" w:color="auto" w:fill="FFFFFF"/>
        </w:rPr>
        <w:t>20.661,16 EUR</w:t>
      </w:r>
    </w:p>
    <w:p w:rsidR="00C50AF8" w:rsidRPr="00E62C9C" w:rsidRDefault="0072254E" w:rsidP="00E62C9C">
      <w:pPr>
        <w:pStyle w:val="ListParagraph"/>
        <w:numPr>
          <w:ilvl w:val="0"/>
          <w:numId w:val="14"/>
        </w:numPr>
        <w:spacing w:after="0"/>
        <w:jc w:val="both"/>
        <w:rPr>
          <w:rFonts w:asciiTheme="minorHAnsi" w:hAnsiTheme="minorHAnsi" w:cstheme="minorHAnsi"/>
          <w:sz w:val="24"/>
          <w:szCs w:val="24"/>
          <w:shd w:val="clear" w:color="auto" w:fill="FFFFFF"/>
        </w:rPr>
      </w:pPr>
      <w:r w:rsidRPr="00E62C9C">
        <w:rPr>
          <w:rFonts w:asciiTheme="minorHAnsi" w:hAnsiTheme="minorHAnsi" w:cstheme="minorHAnsi"/>
          <w:sz w:val="24"/>
          <w:szCs w:val="24"/>
          <w:shd w:val="clear" w:color="auto" w:fill="FFFFFF"/>
        </w:rPr>
        <w:t xml:space="preserve">Partija 2 procijenjene vrijednosti: </w:t>
      </w:r>
      <w:r w:rsidR="00E62C9C" w:rsidRPr="00E62C9C">
        <w:rPr>
          <w:rFonts w:asciiTheme="minorHAnsi" w:hAnsiTheme="minorHAnsi" w:cstheme="minorHAnsi"/>
          <w:sz w:val="24"/>
          <w:szCs w:val="24"/>
          <w:shd w:val="clear" w:color="auto" w:fill="FFFFFF"/>
        </w:rPr>
        <w:t>11.570,25 EUR</w:t>
      </w:r>
    </w:p>
    <w:p w:rsidR="00C50AF8" w:rsidRPr="00E62C9C" w:rsidRDefault="00C50AF8" w:rsidP="00E62C9C">
      <w:pPr>
        <w:spacing w:after="0"/>
        <w:jc w:val="both"/>
        <w:rPr>
          <w:rFonts w:eastAsia="Calibri" w:cstheme="minorHAnsi"/>
          <w:sz w:val="24"/>
          <w:szCs w:val="24"/>
        </w:rPr>
      </w:pPr>
      <w:r w:rsidRPr="00E62C9C">
        <w:rPr>
          <w:rFonts w:cstheme="minorHAnsi"/>
          <w:sz w:val="24"/>
          <w:szCs w:val="24"/>
          <w:shd w:val="clear" w:color="auto" w:fill="FFFFFF"/>
        </w:rPr>
        <w:t>Ugovor se potpisuje na proc</w:t>
      </w:r>
      <w:r w:rsidR="001F2C70" w:rsidRPr="00E62C9C">
        <w:rPr>
          <w:rFonts w:cstheme="minorHAnsi"/>
          <w:sz w:val="24"/>
          <w:szCs w:val="24"/>
          <w:shd w:val="clear" w:color="auto" w:fill="FFFFFF"/>
        </w:rPr>
        <w:t>i</w:t>
      </w:r>
      <w:r w:rsidRPr="00E62C9C">
        <w:rPr>
          <w:rFonts w:cstheme="minorHAnsi"/>
          <w:sz w:val="24"/>
          <w:szCs w:val="24"/>
          <w:shd w:val="clear" w:color="auto" w:fill="FFFFFF"/>
        </w:rPr>
        <w:t>jenjenu vrijednost.</w:t>
      </w:r>
    </w:p>
    <w:p w:rsidR="000D0589" w:rsidRPr="001F2C70" w:rsidRDefault="000D0589" w:rsidP="000D0589">
      <w:pPr>
        <w:spacing w:after="0" w:line="240" w:lineRule="auto"/>
        <w:jc w:val="both"/>
        <w:rPr>
          <w:rFonts w:eastAsia="Times New Roman" w:cstheme="minorHAnsi"/>
          <w:b/>
          <w:bCs/>
          <w:sz w:val="24"/>
          <w:szCs w:val="24"/>
        </w:rPr>
      </w:pPr>
    </w:p>
    <w:p w:rsidR="000D0589" w:rsidRPr="001F2C70" w:rsidRDefault="000D0589" w:rsidP="000D0589">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eastAsia="Times New Roman" w:cstheme="minorHAnsi"/>
          <w:b/>
          <w:bCs/>
          <w:sz w:val="24"/>
          <w:szCs w:val="24"/>
        </w:rPr>
      </w:pPr>
      <w:r w:rsidRPr="001F2C70">
        <w:rPr>
          <w:rFonts w:eastAsia="Times New Roman" w:cstheme="minorHAnsi"/>
          <w:sz w:val="24"/>
          <w:szCs w:val="24"/>
        </w:rPr>
        <w:t>Obrazloženje razloga zašto predmet nabavke nije podijeljen na partije:</w:t>
      </w:r>
      <w:r w:rsidRPr="001F2C70">
        <w:rPr>
          <w:rFonts w:eastAsia="Times New Roman" w:cstheme="minorHAnsi"/>
          <w:sz w:val="24"/>
          <w:szCs w:val="24"/>
          <w:vertAlign w:val="superscript"/>
        </w:rPr>
        <w:footnoteReference w:id="6"/>
      </w:r>
    </w:p>
    <w:p w:rsidR="000D0589" w:rsidRPr="001F2C70" w:rsidRDefault="000D0589" w:rsidP="000D0589">
      <w:pPr>
        <w:spacing w:after="0" w:line="240" w:lineRule="auto"/>
        <w:jc w:val="both"/>
        <w:rPr>
          <w:rFonts w:eastAsia="Times New Roman" w:cstheme="minorHAnsi"/>
          <w:sz w:val="24"/>
          <w:szCs w:val="24"/>
        </w:rPr>
      </w:pPr>
    </w:p>
    <w:p w:rsidR="000D0589" w:rsidRPr="001F2C70" w:rsidRDefault="0072254E" w:rsidP="0072254E">
      <w:pPr>
        <w:tabs>
          <w:tab w:val="left" w:pos="0"/>
        </w:tabs>
        <w:jc w:val="both"/>
        <w:rPr>
          <w:rFonts w:eastAsia="Times New Roman" w:cstheme="minorHAnsi"/>
          <w:sz w:val="24"/>
          <w:szCs w:val="24"/>
        </w:rPr>
      </w:pPr>
      <w:r w:rsidRPr="001F2C70">
        <w:rPr>
          <w:rFonts w:cstheme="minorHAnsi"/>
          <w:sz w:val="24"/>
          <w:szCs w:val="24"/>
        </w:rPr>
        <w:t>/</w:t>
      </w:r>
    </w:p>
    <w:p w:rsidR="000D0589" w:rsidRPr="001F2C70" w:rsidRDefault="000D0589" w:rsidP="000D0589">
      <w:pPr>
        <w:pBdr>
          <w:top w:val="single" w:sz="4" w:space="1" w:color="auto"/>
          <w:left w:val="single" w:sz="4" w:space="4" w:color="auto"/>
          <w:bottom w:val="single" w:sz="4" w:space="1" w:color="auto"/>
          <w:right w:val="single" w:sz="4" w:space="4" w:color="auto"/>
        </w:pBdr>
        <w:shd w:val="clear" w:color="auto" w:fill="D9D9D9"/>
        <w:spacing w:after="0" w:line="240" w:lineRule="auto"/>
        <w:rPr>
          <w:rFonts w:eastAsia="Times New Roman" w:cstheme="minorHAnsi"/>
          <w:b/>
          <w:sz w:val="24"/>
          <w:szCs w:val="24"/>
        </w:rPr>
      </w:pPr>
      <w:r w:rsidRPr="001F2C70">
        <w:rPr>
          <w:rFonts w:eastAsia="Times New Roman" w:cstheme="minorHAnsi"/>
          <w:b/>
          <w:sz w:val="24"/>
          <w:szCs w:val="24"/>
        </w:rPr>
        <w:t>ZAKLJUČIVANJE OKVIRNOG SPORAZUMA</w:t>
      </w:r>
      <w:r w:rsidRPr="001F2C70">
        <w:rPr>
          <w:rFonts w:eastAsia="Times New Roman" w:cstheme="minorHAnsi"/>
          <w:b/>
          <w:sz w:val="24"/>
          <w:szCs w:val="24"/>
          <w:vertAlign w:val="superscript"/>
        </w:rPr>
        <w:footnoteReference w:id="7"/>
      </w:r>
    </w:p>
    <w:p w:rsidR="00F23AA1" w:rsidRPr="001F2C70" w:rsidRDefault="00F23AA1" w:rsidP="000D0589">
      <w:pPr>
        <w:spacing w:after="0" w:line="240" w:lineRule="auto"/>
        <w:jc w:val="both"/>
        <w:rPr>
          <w:rFonts w:eastAsia="Times New Roman" w:cstheme="minorHAnsi"/>
          <w:sz w:val="24"/>
          <w:szCs w:val="24"/>
        </w:rPr>
      </w:pPr>
    </w:p>
    <w:p w:rsidR="000D0589" w:rsidRPr="001F2C70" w:rsidRDefault="000D0589" w:rsidP="000D0589">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eastAsia="Times New Roman" w:cstheme="minorHAnsi"/>
          <w:sz w:val="24"/>
          <w:szCs w:val="24"/>
        </w:rPr>
      </w:pPr>
      <w:r w:rsidRPr="001F2C70">
        <w:rPr>
          <w:rFonts w:eastAsia="Times New Roman" w:cstheme="minorHAnsi"/>
          <w:sz w:val="24"/>
          <w:szCs w:val="24"/>
        </w:rPr>
        <w:t>Zaključiće se okvirni sporazum:</w:t>
      </w:r>
    </w:p>
    <w:p w:rsidR="000D0589" w:rsidRPr="001F2C70" w:rsidRDefault="000D0589" w:rsidP="000D0589">
      <w:pPr>
        <w:spacing w:after="0" w:line="240" w:lineRule="auto"/>
        <w:jc w:val="both"/>
        <w:rPr>
          <w:rFonts w:eastAsia="Times New Roman" w:cstheme="minorHAnsi"/>
          <w:sz w:val="24"/>
          <w:szCs w:val="24"/>
        </w:rPr>
      </w:pPr>
    </w:p>
    <w:p w:rsidR="000D0589" w:rsidRPr="001F2C70" w:rsidRDefault="000D0589" w:rsidP="000D0589">
      <w:pPr>
        <w:spacing w:after="0" w:line="240" w:lineRule="auto"/>
        <w:jc w:val="both"/>
        <w:rPr>
          <w:rFonts w:eastAsia="Times New Roman" w:cstheme="minorHAnsi"/>
          <w:sz w:val="24"/>
          <w:szCs w:val="24"/>
        </w:rPr>
      </w:pPr>
      <w:r w:rsidRPr="001F2C70">
        <w:rPr>
          <w:rFonts w:eastAsia="Times New Roman" w:cstheme="minorHAnsi"/>
          <w:sz w:val="24"/>
          <w:szCs w:val="24"/>
        </w:rPr>
        <w:sym w:font="Wingdings" w:char="F0DC"/>
      </w:r>
      <w:r w:rsidRPr="001F2C70">
        <w:rPr>
          <w:rFonts w:eastAsia="Times New Roman" w:cstheme="minorHAnsi"/>
          <w:sz w:val="24"/>
          <w:szCs w:val="24"/>
        </w:rPr>
        <w:t xml:space="preserve"> ne</w:t>
      </w:r>
    </w:p>
    <w:p w:rsidR="000D0589" w:rsidRPr="001F2C70" w:rsidRDefault="000D0589" w:rsidP="000D0589">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eastAsia="Times New Roman" w:cstheme="minorHAnsi"/>
          <w:sz w:val="24"/>
          <w:szCs w:val="24"/>
        </w:rPr>
      </w:pPr>
      <w:r w:rsidRPr="001F2C70">
        <w:rPr>
          <w:rFonts w:eastAsia="Times New Roman" w:cstheme="minorHAnsi"/>
          <w:b/>
          <w:sz w:val="24"/>
          <w:szCs w:val="24"/>
        </w:rPr>
        <w:t>PODACI O NARUČIOCIMA KOJI ZAKLJUČUJU ZAJEDNIČKU NABAVKU</w:t>
      </w:r>
    </w:p>
    <w:p w:rsidR="000D0589" w:rsidRPr="001F2C70" w:rsidRDefault="000D0589" w:rsidP="000D0589">
      <w:pPr>
        <w:spacing w:after="0" w:line="240" w:lineRule="auto"/>
        <w:jc w:val="both"/>
        <w:rPr>
          <w:rFonts w:eastAsia="Times New Roman" w:cstheme="minorHAnsi"/>
          <w:sz w:val="24"/>
          <w:szCs w:val="24"/>
        </w:rPr>
      </w:pPr>
    </w:p>
    <w:p w:rsidR="00F23AA1" w:rsidRPr="001F2C70" w:rsidRDefault="000D0589" w:rsidP="001F2C70">
      <w:pPr>
        <w:spacing w:after="0" w:line="240" w:lineRule="auto"/>
        <w:jc w:val="both"/>
        <w:rPr>
          <w:rFonts w:eastAsia="Times New Roman" w:cstheme="minorHAnsi"/>
          <w:sz w:val="24"/>
          <w:szCs w:val="24"/>
        </w:rPr>
      </w:pPr>
      <w:r w:rsidRPr="001F2C70">
        <w:rPr>
          <w:rFonts w:eastAsia="Times New Roman" w:cstheme="minorHAnsi"/>
          <w:sz w:val="24"/>
          <w:szCs w:val="24"/>
        </w:rPr>
        <w:t xml:space="preserve">Zajednička nabavka se sprovodi za </w:t>
      </w:r>
      <w:r w:rsidR="001B099E" w:rsidRPr="001F2C70">
        <w:rPr>
          <w:rFonts w:eastAsia="Times New Roman" w:cstheme="minorHAnsi"/>
          <w:sz w:val="24"/>
          <w:szCs w:val="24"/>
        </w:rPr>
        <w:t>:nije primjenljivo</w:t>
      </w:r>
    </w:p>
    <w:p w:rsidR="000D0589" w:rsidRPr="001F2C70" w:rsidRDefault="000D0589" w:rsidP="000D0589">
      <w:pPr>
        <w:spacing w:after="0" w:line="240" w:lineRule="auto"/>
        <w:jc w:val="both"/>
        <w:rPr>
          <w:rFonts w:eastAsia="Times New Roman" w:cstheme="minorHAnsi"/>
          <w:sz w:val="24"/>
          <w:szCs w:val="24"/>
        </w:rPr>
      </w:pPr>
    </w:p>
    <w:p w:rsidR="000D0589" w:rsidRPr="001F2C70" w:rsidRDefault="000D0589" w:rsidP="000D0589">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eastAsia="Times New Roman" w:cstheme="minorHAnsi"/>
          <w:sz w:val="24"/>
          <w:szCs w:val="24"/>
        </w:rPr>
      </w:pPr>
      <w:r w:rsidRPr="001F2C70">
        <w:rPr>
          <w:rFonts w:eastAsia="Times New Roman" w:cstheme="minorHAnsi"/>
          <w:b/>
          <w:sz w:val="24"/>
          <w:szCs w:val="24"/>
        </w:rPr>
        <w:t>PODACI O NARUČIOCIMA KOJI SU UKLJUČENI U CENTRALIZOVANU NABAVKU</w:t>
      </w:r>
    </w:p>
    <w:p w:rsidR="000D0589" w:rsidRPr="001F2C70" w:rsidRDefault="000D0589" w:rsidP="000D0589">
      <w:pPr>
        <w:spacing w:after="0" w:line="240" w:lineRule="auto"/>
        <w:jc w:val="both"/>
        <w:rPr>
          <w:rFonts w:eastAsia="Times New Roman" w:cstheme="minorHAnsi"/>
          <w:sz w:val="24"/>
          <w:szCs w:val="24"/>
        </w:rPr>
      </w:pPr>
    </w:p>
    <w:p w:rsidR="00F23AA1" w:rsidRPr="001F2C70" w:rsidRDefault="000D0589" w:rsidP="001F2C70">
      <w:pPr>
        <w:spacing w:after="0" w:line="240" w:lineRule="auto"/>
        <w:jc w:val="both"/>
        <w:rPr>
          <w:rFonts w:eastAsia="Times New Roman" w:cstheme="minorHAnsi"/>
          <w:sz w:val="24"/>
          <w:szCs w:val="24"/>
        </w:rPr>
      </w:pPr>
      <w:r w:rsidRPr="001F2C70">
        <w:rPr>
          <w:rFonts w:eastAsia="Times New Roman" w:cstheme="minorHAnsi"/>
          <w:sz w:val="24"/>
          <w:szCs w:val="24"/>
        </w:rPr>
        <w:t>Centralizovana nabavka se sprovodi za</w:t>
      </w:r>
      <w:r w:rsidR="001B099E" w:rsidRPr="001F2C70">
        <w:rPr>
          <w:rFonts w:eastAsia="Times New Roman" w:cstheme="minorHAnsi"/>
          <w:sz w:val="24"/>
          <w:szCs w:val="24"/>
        </w:rPr>
        <w:t>:nije primjenljivo</w:t>
      </w:r>
    </w:p>
    <w:p w:rsidR="000D0589" w:rsidRPr="001F2C70" w:rsidRDefault="000D0589" w:rsidP="000D0589">
      <w:pPr>
        <w:spacing w:after="0" w:line="240" w:lineRule="auto"/>
        <w:jc w:val="both"/>
        <w:rPr>
          <w:rFonts w:eastAsia="Times New Roman" w:cstheme="minorHAnsi"/>
          <w:sz w:val="24"/>
          <w:szCs w:val="24"/>
        </w:rPr>
      </w:pPr>
    </w:p>
    <w:p w:rsidR="000D0589" w:rsidRPr="001F2C70" w:rsidRDefault="000D0589" w:rsidP="000D0589">
      <w:pPr>
        <w:pBdr>
          <w:top w:val="single" w:sz="4" w:space="1" w:color="auto"/>
          <w:left w:val="single" w:sz="4" w:space="4" w:color="auto"/>
          <w:bottom w:val="single" w:sz="4" w:space="1" w:color="auto"/>
          <w:right w:val="single" w:sz="4" w:space="4" w:color="auto"/>
        </w:pBdr>
        <w:shd w:val="clear" w:color="auto" w:fill="D9D9D9"/>
        <w:spacing w:after="0" w:line="240" w:lineRule="auto"/>
        <w:rPr>
          <w:rFonts w:eastAsia="Times New Roman" w:cstheme="minorHAnsi"/>
          <w:b/>
          <w:sz w:val="24"/>
          <w:szCs w:val="24"/>
        </w:rPr>
      </w:pPr>
      <w:r w:rsidRPr="001F2C70">
        <w:rPr>
          <w:rFonts w:eastAsia="Times New Roman" w:cstheme="minorHAnsi"/>
          <w:b/>
          <w:sz w:val="24"/>
          <w:szCs w:val="24"/>
        </w:rPr>
        <w:t>NAČIN SPROVOĐENJA ELEKTRONSKE AUKCIJE</w:t>
      </w:r>
    </w:p>
    <w:p w:rsidR="000D0589" w:rsidRPr="001F2C70" w:rsidRDefault="000D0589" w:rsidP="000D0589">
      <w:pPr>
        <w:spacing w:after="0" w:line="240" w:lineRule="auto"/>
        <w:jc w:val="both"/>
        <w:rPr>
          <w:rFonts w:eastAsia="Times New Roman" w:cstheme="minorHAnsi"/>
          <w:sz w:val="24"/>
          <w:szCs w:val="24"/>
        </w:rPr>
      </w:pPr>
    </w:p>
    <w:p w:rsidR="000D0589" w:rsidRPr="001F2C70" w:rsidRDefault="001B099E" w:rsidP="001F2C70">
      <w:pPr>
        <w:jc w:val="both"/>
        <w:rPr>
          <w:rFonts w:eastAsia="Times New Roman" w:cstheme="minorHAnsi"/>
          <w:sz w:val="24"/>
          <w:szCs w:val="24"/>
        </w:rPr>
      </w:pPr>
      <w:r w:rsidRPr="001F2C70">
        <w:rPr>
          <w:rFonts w:cstheme="minorHAnsi"/>
          <w:sz w:val="24"/>
          <w:szCs w:val="24"/>
        </w:rPr>
        <w:t>Elektronska aukcija će se sprovesti nakon ocjene ponuda, kao elektronski proces koji se ponavlja, radi postizanja nove:</w:t>
      </w:r>
      <w:r w:rsidR="001F2C70" w:rsidRPr="001F2C70">
        <w:rPr>
          <w:rFonts w:cstheme="minorHAnsi"/>
          <w:sz w:val="24"/>
          <w:szCs w:val="24"/>
        </w:rPr>
        <w:t xml:space="preserve"> </w:t>
      </w:r>
      <w:r w:rsidRPr="001F2C70">
        <w:rPr>
          <w:rFonts w:cstheme="minorHAnsi"/>
          <w:sz w:val="24"/>
          <w:szCs w:val="24"/>
        </w:rPr>
        <w:t xml:space="preserve">Nije primjenljivo </w:t>
      </w:r>
    </w:p>
    <w:p w:rsidR="00F23AA1" w:rsidRPr="001F2C70" w:rsidRDefault="00F23AA1" w:rsidP="000D0589">
      <w:pPr>
        <w:spacing w:after="0" w:line="240" w:lineRule="auto"/>
        <w:jc w:val="both"/>
        <w:rPr>
          <w:rFonts w:eastAsia="Times New Roman" w:cstheme="minorHAnsi"/>
          <w:sz w:val="24"/>
          <w:szCs w:val="24"/>
        </w:rPr>
      </w:pPr>
    </w:p>
    <w:p w:rsidR="000D0589" w:rsidRPr="001F2C70" w:rsidRDefault="000D0589" w:rsidP="000D0589">
      <w:pPr>
        <w:pBdr>
          <w:top w:val="single" w:sz="4" w:space="1" w:color="auto"/>
          <w:left w:val="single" w:sz="4" w:space="4" w:color="auto"/>
          <w:bottom w:val="single" w:sz="4" w:space="1" w:color="auto"/>
          <w:right w:val="single" w:sz="4" w:space="4" w:color="auto"/>
        </w:pBdr>
        <w:shd w:val="clear" w:color="auto" w:fill="D9D9D9"/>
        <w:spacing w:after="0" w:line="240" w:lineRule="auto"/>
        <w:rPr>
          <w:rFonts w:eastAsia="Times New Roman" w:cstheme="minorHAnsi"/>
          <w:b/>
          <w:sz w:val="24"/>
          <w:szCs w:val="24"/>
        </w:rPr>
      </w:pPr>
      <w:r w:rsidRPr="001F2C70">
        <w:rPr>
          <w:rFonts w:eastAsia="Times New Roman" w:cstheme="minorHAnsi"/>
          <w:b/>
          <w:sz w:val="24"/>
          <w:szCs w:val="24"/>
        </w:rPr>
        <w:t xml:space="preserve">ELEKTRONSKI KATALOG </w:t>
      </w:r>
    </w:p>
    <w:p w:rsidR="000D0589" w:rsidRPr="001F2C70" w:rsidRDefault="000D0589" w:rsidP="000D0589">
      <w:pPr>
        <w:spacing w:after="0" w:line="240" w:lineRule="auto"/>
        <w:jc w:val="both"/>
        <w:rPr>
          <w:rFonts w:eastAsia="Times New Roman" w:cstheme="minorHAnsi"/>
          <w:sz w:val="24"/>
          <w:szCs w:val="24"/>
        </w:rPr>
      </w:pPr>
    </w:p>
    <w:p w:rsidR="001B099E" w:rsidRPr="001F2C70" w:rsidRDefault="001B099E" w:rsidP="001F2C70">
      <w:pPr>
        <w:jc w:val="both"/>
        <w:rPr>
          <w:rFonts w:cstheme="minorHAnsi"/>
          <w:sz w:val="24"/>
          <w:szCs w:val="24"/>
        </w:rPr>
      </w:pPr>
      <w:r w:rsidRPr="001F2C70">
        <w:rPr>
          <w:rFonts w:cstheme="minorHAnsi"/>
          <w:sz w:val="24"/>
          <w:szCs w:val="24"/>
        </w:rPr>
        <w:t>Elektronski katalog sastavlja ponuđač u skladu s tehničkim specifikacijama i u formi:Nije primjenljivo</w:t>
      </w:r>
    </w:p>
    <w:p w:rsidR="000D0589" w:rsidRPr="001F2C70" w:rsidRDefault="000D0589" w:rsidP="000D0589">
      <w:pPr>
        <w:spacing w:after="0" w:line="240" w:lineRule="auto"/>
        <w:jc w:val="both"/>
        <w:rPr>
          <w:rFonts w:eastAsia="Times New Roman" w:cstheme="minorHAnsi"/>
          <w:color w:val="FF0000"/>
          <w:sz w:val="24"/>
          <w:szCs w:val="24"/>
        </w:rPr>
      </w:pPr>
    </w:p>
    <w:p w:rsidR="001B099E" w:rsidRPr="001F2C70" w:rsidRDefault="001B099E" w:rsidP="000D0589">
      <w:pPr>
        <w:spacing w:after="0" w:line="240" w:lineRule="auto"/>
        <w:jc w:val="both"/>
        <w:rPr>
          <w:rFonts w:eastAsia="Times New Roman" w:cstheme="minorHAnsi"/>
          <w:color w:val="FF0000"/>
          <w:sz w:val="24"/>
          <w:szCs w:val="24"/>
        </w:rPr>
      </w:pPr>
    </w:p>
    <w:p w:rsidR="000D0589" w:rsidRPr="001F2C70" w:rsidRDefault="000D0589" w:rsidP="000D0589">
      <w:pPr>
        <w:pBdr>
          <w:top w:val="single" w:sz="4" w:space="1" w:color="auto"/>
          <w:left w:val="single" w:sz="4" w:space="4" w:color="auto"/>
          <w:bottom w:val="single" w:sz="4" w:space="1" w:color="auto"/>
          <w:right w:val="single" w:sz="4" w:space="4" w:color="auto"/>
        </w:pBdr>
        <w:shd w:val="clear" w:color="auto" w:fill="D9D9D9"/>
        <w:spacing w:after="0" w:line="240" w:lineRule="auto"/>
        <w:rPr>
          <w:rFonts w:eastAsia="Times New Roman" w:cstheme="minorHAnsi"/>
          <w:b/>
          <w:sz w:val="24"/>
          <w:szCs w:val="24"/>
        </w:rPr>
      </w:pPr>
      <w:r w:rsidRPr="001F2C70">
        <w:rPr>
          <w:rFonts w:eastAsia="Times New Roman" w:cstheme="minorHAnsi"/>
          <w:b/>
          <w:sz w:val="24"/>
          <w:szCs w:val="24"/>
        </w:rPr>
        <w:t>PONUDA SA VARIJANTAMA</w:t>
      </w:r>
    </w:p>
    <w:p w:rsidR="000D0589" w:rsidRPr="001F2C70" w:rsidRDefault="000D0589" w:rsidP="000D0589">
      <w:pPr>
        <w:spacing w:after="0" w:line="240" w:lineRule="auto"/>
        <w:jc w:val="both"/>
        <w:rPr>
          <w:rFonts w:eastAsia="Times New Roman" w:cstheme="minorHAnsi"/>
          <w:b/>
          <w:bCs/>
          <w:sz w:val="24"/>
          <w:szCs w:val="24"/>
        </w:rPr>
      </w:pPr>
    </w:p>
    <w:p w:rsidR="001B099E" w:rsidRPr="001F2C70" w:rsidRDefault="001B099E" w:rsidP="001B099E">
      <w:pPr>
        <w:jc w:val="both"/>
        <w:rPr>
          <w:rFonts w:cstheme="minorHAnsi"/>
          <w:sz w:val="24"/>
          <w:szCs w:val="24"/>
        </w:rPr>
      </w:pPr>
      <w:r w:rsidRPr="001F2C70">
        <w:rPr>
          <w:rFonts w:cstheme="minorHAnsi"/>
          <w:sz w:val="24"/>
          <w:szCs w:val="24"/>
        </w:rPr>
        <w:t>Mogućnost podnošenja ponude sa varijantama</w:t>
      </w:r>
    </w:p>
    <w:p w:rsidR="001B099E" w:rsidRPr="001F2C70" w:rsidRDefault="001B099E" w:rsidP="001B099E">
      <w:pPr>
        <w:jc w:val="both"/>
        <w:rPr>
          <w:rFonts w:cstheme="minorHAnsi"/>
          <w:sz w:val="24"/>
          <w:szCs w:val="24"/>
        </w:rPr>
      </w:pPr>
      <w:r w:rsidRPr="001F2C70">
        <w:rPr>
          <w:rFonts w:cstheme="minorHAnsi"/>
          <w:sz w:val="24"/>
          <w:szCs w:val="24"/>
        </w:rPr>
        <w:lastRenderedPageBreak/>
        <w:sym w:font="Wingdings" w:char="F0DC"/>
      </w:r>
      <w:r w:rsidRPr="001F2C70">
        <w:rPr>
          <w:rFonts w:cstheme="minorHAnsi"/>
          <w:sz w:val="24"/>
          <w:szCs w:val="24"/>
        </w:rPr>
        <w:t xml:space="preserve"> Varijante ponude nijesu dozvoljene i neće biti razmatrane.</w:t>
      </w:r>
    </w:p>
    <w:p w:rsidR="000D0589" w:rsidRPr="001F2C70" w:rsidRDefault="000D0589" w:rsidP="000D0589">
      <w:pPr>
        <w:spacing w:after="0" w:line="240" w:lineRule="auto"/>
        <w:jc w:val="both"/>
        <w:rPr>
          <w:rFonts w:eastAsia="Times New Roman" w:cstheme="minorHAnsi"/>
          <w:b/>
          <w:bCs/>
          <w:sz w:val="24"/>
          <w:szCs w:val="24"/>
        </w:rPr>
      </w:pPr>
    </w:p>
    <w:p w:rsidR="000D0589" w:rsidRPr="001F2C70" w:rsidRDefault="000D0589" w:rsidP="001F2C7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eastAsia="Times New Roman" w:cstheme="minorHAnsi"/>
          <w:b/>
          <w:bCs/>
          <w:sz w:val="24"/>
          <w:szCs w:val="24"/>
        </w:rPr>
      </w:pPr>
      <w:r w:rsidRPr="001F2C70">
        <w:rPr>
          <w:rFonts w:eastAsia="Times New Roman" w:cstheme="minorHAnsi"/>
          <w:b/>
          <w:sz w:val="24"/>
          <w:szCs w:val="24"/>
        </w:rPr>
        <w:t>REZERVISANA NABAVKA</w:t>
      </w:r>
    </w:p>
    <w:p w:rsidR="000D0589" w:rsidRPr="001F2C70" w:rsidRDefault="001B099E" w:rsidP="000D0589">
      <w:pPr>
        <w:spacing w:after="0" w:line="240" w:lineRule="auto"/>
        <w:jc w:val="both"/>
        <w:rPr>
          <w:rFonts w:eastAsia="Times New Roman" w:cstheme="minorHAnsi"/>
          <w:b/>
          <w:bCs/>
          <w:sz w:val="24"/>
          <w:szCs w:val="24"/>
        </w:rPr>
      </w:pPr>
      <w:r w:rsidRPr="001F2C70">
        <w:rPr>
          <w:rFonts w:eastAsia="Times New Roman" w:cstheme="minorHAnsi"/>
          <w:sz w:val="24"/>
          <w:szCs w:val="24"/>
        </w:rPr>
        <w:sym w:font="Wingdings" w:char="F0DC"/>
      </w:r>
      <w:r w:rsidR="000D0589" w:rsidRPr="001F2C70">
        <w:rPr>
          <w:rFonts w:eastAsia="Times New Roman" w:cstheme="minorHAnsi"/>
          <w:sz w:val="24"/>
          <w:szCs w:val="24"/>
        </w:rPr>
        <w:t xml:space="preserve"> Ne</w:t>
      </w:r>
    </w:p>
    <w:p w:rsidR="000D0589" w:rsidRPr="001F2C70" w:rsidRDefault="000D0589" w:rsidP="000D058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eastAsia="Times New Roman" w:cstheme="minorHAnsi"/>
          <w:b/>
          <w:sz w:val="24"/>
          <w:szCs w:val="24"/>
        </w:rPr>
      </w:pPr>
      <w:bookmarkStart w:id="3" w:name="_Toc62730556"/>
      <w:r w:rsidRPr="001F2C70">
        <w:rPr>
          <w:rFonts w:eastAsia="Times New Roman" w:cstheme="minorHAnsi"/>
          <w:b/>
          <w:sz w:val="24"/>
          <w:szCs w:val="24"/>
        </w:rPr>
        <w:t>NAČIN UTVRĐIVANJA EKVIVALENTNOSTI</w:t>
      </w:r>
      <w:bookmarkEnd w:id="3"/>
    </w:p>
    <w:p w:rsidR="000D0589" w:rsidRPr="001F2C70" w:rsidRDefault="000D0589" w:rsidP="000D0589">
      <w:pPr>
        <w:spacing w:after="0" w:line="240" w:lineRule="auto"/>
        <w:jc w:val="both"/>
        <w:rPr>
          <w:rFonts w:eastAsia="Times New Roman" w:cstheme="minorHAnsi"/>
          <w:bCs/>
          <w:sz w:val="24"/>
          <w:szCs w:val="24"/>
        </w:rPr>
      </w:pPr>
    </w:p>
    <w:p w:rsidR="001B099E" w:rsidRPr="001F2C70" w:rsidRDefault="001B099E" w:rsidP="001F2C70">
      <w:pPr>
        <w:jc w:val="both"/>
        <w:rPr>
          <w:rFonts w:cstheme="minorHAnsi"/>
          <w:bCs/>
          <w:sz w:val="24"/>
          <w:szCs w:val="24"/>
        </w:rPr>
      </w:pPr>
      <w:r w:rsidRPr="001F2C70">
        <w:rPr>
          <w:rFonts w:cstheme="minorHAnsi"/>
          <w:bCs/>
          <w:sz w:val="24"/>
          <w:szCs w:val="24"/>
        </w:rPr>
        <w:t>Način utvrđivanja ekvivalentnosti:</w:t>
      </w:r>
      <w:r w:rsidR="001F2C70" w:rsidRPr="001F2C70">
        <w:rPr>
          <w:rFonts w:cstheme="minorHAnsi"/>
          <w:bCs/>
          <w:sz w:val="24"/>
          <w:szCs w:val="24"/>
        </w:rPr>
        <w:t xml:space="preserve"> </w:t>
      </w:r>
      <w:r w:rsidRPr="001F2C70">
        <w:rPr>
          <w:rFonts w:cstheme="minorHAnsi"/>
          <w:bCs/>
          <w:sz w:val="24"/>
          <w:szCs w:val="24"/>
        </w:rPr>
        <w:t>nije primjenljivo</w:t>
      </w:r>
    </w:p>
    <w:p w:rsidR="000D0589" w:rsidRPr="001F2C70" w:rsidRDefault="000D0589" w:rsidP="000D0589">
      <w:pPr>
        <w:spacing w:after="0" w:line="240" w:lineRule="auto"/>
        <w:jc w:val="both"/>
        <w:rPr>
          <w:rFonts w:eastAsia="Times New Roman" w:cstheme="minorHAnsi"/>
          <w:bCs/>
          <w:sz w:val="24"/>
          <w:szCs w:val="24"/>
        </w:rPr>
      </w:pPr>
    </w:p>
    <w:p w:rsidR="000D0589" w:rsidRPr="001F2C70" w:rsidRDefault="000D0589" w:rsidP="000D058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eastAsia="Times New Roman" w:cstheme="minorHAnsi"/>
          <w:b/>
          <w:sz w:val="24"/>
          <w:szCs w:val="24"/>
        </w:rPr>
      </w:pPr>
      <w:bookmarkStart w:id="4" w:name="_Toc62730557"/>
      <w:r w:rsidRPr="001F2C70">
        <w:rPr>
          <w:rFonts w:eastAsia="Times New Roman" w:cstheme="minorHAnsi"/>
          <w:b/>
          <w:sz w:val="24"/>
          <w:szCs w:val="24"/>
        </w:rPr>
        <w:t>OSNOVI ZA OBAVEZNO ISKLJUČENJE IZ POSTUPKA JAVNE NABAVKE</w:t>
      </w:r>
      <w:bookmarkEnd w:id="4"/>
    </w:p>
    <w:p w:rsidR="000D0589" w:rsidRPr="001F2C70" w:rsidRDefault="000D0589" w:rsidP="000D0589">
      <w:pPr>
        <w:spacing w:after="0" w:line="240" w:lineRule="auto"/>
        <w:jc w:val="both"/>
        <w:rPr>
          <w:rFonts w:eastAsia="Times New Roman" w:cstheme="minorHAnsi"/>
          <w:sz w:val="24"/>
          <w:szCs w:val="24"/>
        </w:rPr>
      </w:pPr>
    </w:p>
    <w:p w:rsidR="00524F66" w:rsidRPr="001F2C70" w:rsidRDefault="00524F66" w:rsidP="00524F66">
      <w:pPr>
        <w:rPr>
          <w:rFonts w:cstheme="minorHAnsi"/>
          <w:sz w:val="24"/>
          <w:szCs w:val="24"/>
        </w:rPr>
      </w:pPr>
      <w:r w:rsidRPr="001F2C70">
        <w:rPr>
          <w:rFonts w:cstheme="minorHAnsi"/>
          <w:sz w:val="24"/>
          <w:szCs w:val="24"/>
        </w:rPr>
        <w:t xml:space="preserve">Privredni subjekat će se isključiti iz postupka javne nabavke, ako: </w:t>
      </w:r>
    </w:p>
    <w:p w:rsidR="00524F66" w:rsidRPr="001F2C70" w:rsidRDefault="00524F66" w:rsidP="00524F66">
      <w:pPr>
        <w:numPr>
          <w:ilvl w:val="0"/>
          <w:numId w:val="12"/>
        </w:numPr>
        <w:spacing w:after="0" w:line="240" w:lineRule="auto"/>
        <w:rPr>
          <w:rFonts w:cstheme="minorHAnsi"/>
          <w:sz w:val="24"/>
          <w:szCs w:val="24"/>
        </w:rPr>
      </w:pPr>
      <w:r w:rsidRPr="001F2C70">
        <w:rPr>
          <w:rFonts w:cstheme="minorHAnsi"/>
          <w:sz w:val="24"/>
          <w:szCs w:val="24"/>
        </w:rPr>
        <w:t>je vršio neprimjeren uticaj u smislu člana 38 stav 2 tačka 1 ovog zakona;</w:t>
      </w:r>
    </w:p>
    <w:p w:rsidR="00524F66" w:rsidRPr="001F2C70" w:rsidRDefault="00524F66" w:rsidP="00524F66">
      <w:pPr>
        <w:numPr>
          <w:ilvl w:val="0"/>
          <w:numId w:val="12"/>
        </w:numPr>
        <w:spacing w:after="0" w:line="240" w:lineRule="auto"/>
        <w:rPr>
          <w:rFonts w:cstheme="minorHAnsi"/>
          <w:sz w:val="24"/>
          <w:szCs w:val="24"/>
        </w:rPr>
      </w:pPr>
      <w:r w:rsidRPr="001F2C70">
        <w:rPr>
          <w:rFonts w:cstheme="minorHAnsi"/>
          <w:sz w:val="24"/>
          <w:szCs w:val="24"/>
        </w:rPr>
        <w:t>postoji sukob interesa iz člana 41 stav 1 tačka 2 ili člana 42 ovog zakona;</w:t>
      </w:r>
    </w:p>
    <w:p w:rsidR="00524F66" w:rsidRPr="001F2C70" w:rsidRDefault="00524F66" w:rsidP="00524F66">
      <w:pPr>
        <w:numPr>
          <w:ilvl w:val="0"/>
          <w:numId w:val="12"/>
        </w:numPr>
        <w:spacing w:after="0" w:line="240" w:lineRule="auto"/>
        <w:rPr>
          <w:rFonts w:cstheme="minorHAnsi"/>
          <w:sz w:val="24"/>
          <w:szCs w:val="24"/>
        </w:rPr>
      </w:pPr>
      <w:r w:rsidRPr="001F2C70">
        <w:rPr>
          <w:rFonts w:cstheme="minorHAnsi"/>
          <w:sz w:val="24"/>
          <w:szCs w:val="24"/>
        </w:rPr>
        <w:t>ne ispunjava uslov iz člana 99 ovog zakona;</w:t>
      </w:r>
    </w:p>
    <w:p w:rsidR="00524F66" w:rsidRPr="001F2C70" w:rsidRDefault="00524F66" w:rsidP="00524F66">
      <w:pPr>
        <w:numPr>
          <w:ilvl w:val="0"/>
          <w:numId w:val="12"/>
        </w:numPr>
        <w:spacing w:after="0" w:line="240" w:lineRule="auto"/>
        <w:rPr>
          <w:rFonts w:cstheme="minorHAnsi"/>
          <w:sz w:val="24"/>
          <w:szCs w:val="24"/>
        </w:rPr>
      </w:pPr>
      <w:r w:rsidRPr="001F2C70">
        <w:rPr>
          <w:rFonts w:cstheme="minorHAnsi"/>
          <w:sz w:val="24"/>
          <w:szCs w:val="24"/>
        </w:rPr>
        <w:t>ne ispunjava uslov iz čl. 102, 104 ili 106 ovog zakona predviđen tenderskom dokumentacijom;</w:t>
      </w:r>
    </w:p>
    <w:p w:rsidR="00524F66" w:rsidRPr="001F2C70" w:rsidRDefault="00524F66" w:rsidP="00524F66">
      <w:pPr>
        <w:numPr>
          <w:ilvl w:val="0"/>
          <w:numId w:val="12"/>
        </w:numPr>
        <w:spacing w:after="0" w:line="240" w:lineRule="auto"/>
        <w:rPr>
          <w:rFonts w:cstheme="minorHAnsi"/>
          <w:sz w:val="24"/>
          <w:szCs w:val="24"/>
        </w:rPr>
      </w:pPr>
      <w:r w:rsidRPr="001F2C70">
        <w:rPr>
          <w:rFonts w:cstheme="minorHAnsi"/>
          <w:sz w:val="24"/>
          <w:szCs w:val="24"/>
        </w:rPr>
        <w:t>nije dostavio izjavu privrednog subjekta ili dostavljena izjava ne sadrži informacije i podatke tražene tenderskom dokumentacijom ili je nepravilno sačinjena;</w:t>
      </w:r>
    </w:p>
    <w:p w:rsidR="00524F66" w:rsidRPr="001F2C70" w:rsidRDefault="00524F66" w:rsidP="00524F66">
      <w:pPr>
        <w:numPr>
          <w:ilvl w:val="0"/>
          <w:numId w:val="12"/>
        </w:numPr>
        <w:spacing w:after="0" w:line="240" w:lineRule="auto"/>
        <w:rPr>
          <w:rFonts w:cstheme="minorHAnsi"/>
          <w:sz w:val="24"/>
          <w:szCs w:val="24"/>
        </w:rPr>
      </w:pPr>
      <w:r w:rsidRPr="001F2C70">
        <w:rPr>
          <w:rFonts w:cstheme="minorHAnsi"/>
          <w:sz w:val="24"/>
          <w:szCs w:val="24"/>
        </w:rPr>
        <w:t>postoji razlog na osnovu kojeg se smatra da je odustao od prijave, odnosno ponude, a koji je propisan članom 120 stav 15 ovog zakona;</w:t>
      </w:r>
    </w:p>
    <w:p w:rsidR="00524F66" w:rsidRPr="001F2C70" w:rsidRDefault="00524F66" w:rsidP="00524F66">
      <w:pPr>
        <w:numPr>
          <w:ilvl w:val="0"/>
          <w:numId w:val="12"/>
        </w:numPr>
        <w:spacing w:after="0" w:line="240" w:lineRule="auto"/>
        <w:rPr>
          <w:rFonts w:cstheme="minorHAnsi"/>
          <w:sz w:val="24"/>
          <w:szCs w:val="24"/>
        </w:rPr>
      </w:pPr>
      <w:r w:rsidRPr="001F2C70">
        <w:rPr>
          <w:rFonts w:cstheme="minorHAnsi"/>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524F66" w:rsidRPr="001F2C70" w:rsidRDefault="00524F66" w:rsidP="00524F66">
      <w:pPr>
        <w:numPr>
          <w:ilvl w:val="0"/>
          <w:numId w:val="12"/>
        </w:numPr>
        <w:spacing w:after="0" w:line="240" w:lineRule="auto"/>
        <w:rPr>
          <w:rFonts w:cstheme="minorHAnsi"/>
          <w:sz w:val="24"/>
          <w:szCs w:val="24"/>
        </w:rPr>
      </w:pPr>
      <w:r w:rsidRPr="001F2C70">
        <w:rPr>
          <w:rFonts w:cstheme="minorHAnsi"/>
          <w:sz w:val="24"/>
          <w:szCs w:val="24"/>
        </w:rPr>
        <w:t>postoji drugi razlog propisan ovim zakonom.</w:t>
      </w:r>
    </w:p>
    <w:p w:rsidR="00F23AA1" w:rsidRPr="001F2C70" w:rsidRDefault="00F23AA1" w:rsidP="000D0589">
      <w:pPr>
        <w:spacing w:after="0" w:line="240" w:lineRule="auto"/>
        <w:jc w:val="both"/>
        <w:rPr>
          <w:rFonts w:eastAsia="Times New Roman" w:cstheme="minorHAnsi"/>
          <w:color w:val="FF0000"/>
          <w:sz w:val="24"/>
          <w:szCs w:val="24"/>
        </w:rPr>
      </w:pPr>
    </w:p>
    <w:p w:rsidR="000D0589" w:rsidRPr="00E62C9C" w:rsidRDefault="000D0589" w:rsidP="000D058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eastAsia="Times New Roman" w:cstheme="minorHAnsi"/>
          <w:b/>
          <w:sz w:val="24"/>
          <w:szCs w:val="24"/>
        </w:rPr>
      </w:pPr>
      <w:bookmarkStart w:id="5" w:name="_Toc62730558"/>
      <w:r w:rsidRPr="00E62C9C">
        <w:rPr>
          <w:rFonts w:eastAsia="Times New Roman" w:cstheme="minorHAnsi"/>
          <w:b/>
          <w:sz w:val="24"/>
          <w:szCs w:val="24"/>
        </w:rPr>
        <w:t>SREDSTVA FINANSIJSKOG OBEZBJEĐENJA UGOVORA O JAVNOJ NABAVCI</w:t>
      </w:r>
      <w:bookmarkEnd w:id="5"/>
    </w:p>
    <w:p w:rsidR="000D0589" w:rsidRPr="00E62C9C" w:rsidRDefault="000D0589" w:rsidP="000D0589">
      <w:pPr>
        <w:spacing w:after="0" w:line="240" w:lineRule="auto"/>
        <w:jc w:val="both"/>
        <w:rPr>
          <w:rFonts w:eastAsia="Times New Roman" w:cstheme="minorHAnsi"/>
          <w:sz w:val="24"/>
          <w:szCs w:val="24"/>
        </w:rPr>
      </w:pPr>
    </w:p>
    <w:p w:rsidR="00A60645" w:rsidRPr="00E62C9C" w:rsidRDefault="001F2C70" w:rsidP="00A60645">
      <w:pPr>
        <w:spacing w:after="0" w:line="240" w:lineRule="auto"/>
        <w:jc w:val="both"/>
        <w:rPr>
          <w:rFonts w:cstheme="minorHAnsi"/>
          <w:sz w:val="24"/>
          <w:szCs w:val="24"/>
          <w:lang w:val="it-IT"/>
        </w:rPr>
      </w:pPr>
      <w:bookmarkStart w:id="6" w:name="_Toc62730559"/>
      <w:r w:rsidRPr="00E62C9C">
        <w:rPr>
          <w:rFonts w:eastAsia="Times New Roman" w:cstheme="minorHAnsi"/>
          <w:sz w:val="24"/>
          <w:szCs w:val="24"/>
        </w:rPr>
        <w:t>Ne zahtijeva se</w:t>
      </w:r>
    </w:p>
    <w:p w:rsidR="00447BD0" w:rsidRPr="001F2C70" w:rsidRDefault="00447BD0" w:rsidP="001F2C70">
      <w:pPr>
        <w:autoSpaceDE w:val="0"/>
        <w:autoSpaceDN w:val="0"/>
        <w:adjustRightInd w:val="0"/>
        <w:jc w:val="both"/>
        <w:rPr>
          <w:rFonts w:cstheme="minorHAnsi"/>
          <w:color w:val="FF0000"/>
          <w:sz w:val="24"/>
          <w:szCs w:val="24"/>
        </w:rPr>
      </w:pPr>
    </w:p>
    <w:p w:rsidR="000D0589" w:rsidRPr="00816367" w:rsidRDefault="000D0589" w:rsidP="000D058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eastAsia="Times New Roman" w:cstheme="minorHAnsi"/>
          <w:b/>
          <w:sz w:val="24"/>
          <w:szCs w:val="24"/>
        </w:rPr>
      </w:pPr>
      <w:r w:rsidRPr="00816367">
        <w:rPr>
          <w:rFonts w:eastAsia="Times New Roman" w:cstheme="minorHAnsi"/>
          <w:b/>
          <w:sz w:val="24"/>
          <w:szCs w:val="24"/>
        </w:rPr>
        <w:t>METODOLOGIJA VREDNOVANJA PONUDA</w:t>
      </w:r>
      <w:bookmarkEnd w:id="6"/>
    </w:p>
    <w:p w:rsidR="000D0589" w:rsidRPr="00816367" w:rsidRDefault="000D0589" w:rsidP="000D0589">
      <w:pPr>
        <w:spacing w:after="0" w:line="240" w:lineRule="auto"/>
        <w:rPr>
          <w:rFonts w:eastAsia="Times New Roman" w:cstheme="minorHAnsi"/>
          <w:sz w:val="24"/>
          <w:szCs w:val="24"/>
        </w:rPr>
      </w:pPr>
    </w:p>
    <w:p w:rsidR="00A60645" w:rsidRPr="00816367" w:rsidRDefault="00A60645" w:rsidP="00A60645">
      <w:pPr>
        <w:spacing w:after="0" w:line="240" w:lineRule="auto"/>
        <w:jc w:val="both"/>
        <w:rPr>
          <w:rFonts w:eastAsia="Times New Roman" w:cstheme="minorHAnsi"/>
          <w:sz w:val="24"/>
          <w:szCs w:val="24"/>
        </w:rPr>
      </w:pPr>
      <w:r w:rsidRPr="00816367">
        <w:rPr>
          <w:rFonts w:eastAsia="Times New Roman" w:cstheme="minorHAnsi"/>
          <w:sz w:val="24"/>
          <w:szCs w:val="24"/>
        </w:rPr>
        <w:t xml:space="preserve">Naručilac će u postupku javne nabavki izabrati ekonomski najpovoljniju ponudu, primjenom pristupa isplativosti, po osnovu kriterijuma: </w:t>
      </w:r>
    </w:p>
    <w:p w:rsidR="00A60645" w:rsidRPr="00816367" w:rsidRDefault="00A60645" w:rsidP="00A60645">
      <w:pPr>
        <w:spacing w:after="0" w:line="240" w:lineRule="auto"/>
        <w:jc w:val="both"/>
        <w:rPr>
          <w:rFonts w:eastAsia="Times New Roman" w:cstheme="minorHAnsi"/>
          <w:sz w:val="24"/>
          <w:szCs w:val="24"/>
        </w:rPr>
      </w:pPr>
    </w:p>
    <w:p w:rsidR="00A60645" w:rsidRPr="00816367" w:rsidRDefault="00A60645" w:rsidP="00A60645">
      <w:pPr>
        <w:spacing w:after="0" w:line="240" w:lineRule="auto"/>
        <w:rPr>
          <w:rFonts w:cstheme="minorHAnsi"/>
          <w:sz w:val="24"/>
          <w:szCs w:val="24"/>
          <w:bdr w:val="single" w:sz="4" w:space="0" w:color="auto"/>
        </w:rPr>
      </w:pPr>
      <w:r w:rsidRPr="00816367">
        <w:rPr>
          <w:rFonts w:eastAsia="Times New Roman" w:cstheme="minorHAnsi"/>
          <w:sz w:val="24"/>
          <w:szCs w:val="24"/>
        </w:rPr>
        <w:sym w:font="Wingdings" w:char="F078"/>
      </w:r>
      <w:r w:rsidRPr="00816367">
        <w:rPr>
          <w:rFonts w:eastAsia="Times New Roman" w:cstheme="minorHAnsi"/>
          <w:sz w:val="24"/>
          <w:szCs w:val="24"/>
        </w:rPr>
        <w:t xml:space="preserve"> Cijena          </w:t>
      </w:r>
      <w:r w:rsidRPr="00816367">
        <w:rPr>
          <w:rFonts w:cstheme="minorHAnsi"/>
          <w:sz w:val="24"/>
          <w:szCs w:val="24"/>
        </w:rPr>
        <w:t xml:space="preserve">broj bodova  </w:t>
      </w:r>
      <w:r w:rsidRPr="00816367">
        <w:rPr>
          <w:rFonts w:cstheme="minorHAnsi"/>
          <w:sz w:val="24"/>
          <w:szCs w:val="24"/>
          <w:bdr w:val="single" w:sz="4" w:space="0" w:color="auto"/>
        </w:rPr>
        <w:tab/>
        <w:t>100</w:t>
      </w:r>
      <w:r w:rsidRPr="00816367">
        <w:rPr>
          <w:rFonts w:cstheme="minorHAnsi"/>
          <w:sz w:val="24"/>
          <w:szCs w:val="24"/>
          <w:bdr w:val="single" w:sz="4" w:space="0" w:color="auto"/>
        </w:rPr>
        <w:tab/>
      </w:r>
    </w:p>
    <w:p w:rsidR="00A60645" w:rsidRPr="001F2C70" w:rsidRDefault="00A60645" w:rsidP="00A60645">
      <w:pPr>
        <w:spacing w:after="0" w:line="240" w:lineRule="auto"/>
        <w:rPr>
          <w:rFonts w:cstheme="minorHAnsi"/>
          <w:color w:val="FF0000"/>
          <w:sz w:val="24"/>
          <w:szCs w:val="24"/>
          <w:bdr w:val="single" w:sz="4" w:space="0" w:color="auto"/>
        </w:rPr>
      </w:pPr>
    </w:p>
    <w:p w:rsidR="00A60645" w:rsidRPr="00E62C9C" w:rsidRDefault="00A60645" w:rsidP="00A60645">
      <w:pPr>
        <w:spacing w:after="0" w:line="240" w:lineRule="auto"/>
        <w:rPr>
          <w:rFonts w:eastAsia="Times New Roman" w:cstheme="minorHAnsi"/>
          <w:sz w:val="24"/>
          <w:szCs w:val="24"/>
        </w:rPr>
      </w:pPr>
      <w:r w:rsidRPr="00E62C9C">
        <w:rPr>
          <w:rFonts w:eastAsia="Times New Roman" w:cstheme="minorHAnsi"/>
          <w:sz w:val="24"/>
          <w:szCs w:val="24"/>
        </w:rPr>
        <w:lastRenderedPageBreak/>
        <w:t>uz primjenu relativnog (proporcionalnog) metoda vrednovanja.</w:t>
      </w:r>
    </w:p>
    <w:p w:rsidR="00A60645" w:rsidRPr="00E62C9C" w:rsidRDefault="00A60645" w:rsidP="00A60645">
      <w:pPr>
        <w:spacing w:after="0" w:line="240" w:lineRule="auto"/>
        <w:rPr>
          <w:rFonts w:eastAsia="Times New Roman" w:cstheme="minorHAns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E62C9C" w:rsidRPr="00E62C9C" w:rsidTr="00370A46">
        <w:tc>
          <w:tcPr>
            <w:tcW w:w="9288" w:type="dxa"/>
          </w:tcPr>
          <w:p w:rsidR="00A60645" w:rsidRPr="00E62C9C" w:rsidRDefault="00A60645" w:rsidP="00370A46">
            <w:pPr>
              <w:tabs>
                <w:tab w:val="left" w:pos="5954"/>
              </w:tabs>
              <w:autoSpaceDE w:val="0"/>
              <w:autoSpaceDN w:val="0"/>
              <w:adjustRightInd w:val="0"/>
              <w:jc w:val="both"/>
              <w:rPr>
                <w:rFonts w:asciiTheme="minorHAnsi" w:eastAsia="Times New Roman" w:hAnsiTheme="minorHAnsi" w:cstheme="minorHAnsi"/>
                <w:sz w:val="24"/>
                <w:szCs w:val="24"/>
                <w:lang w:val="hr-HR"/>
              </w:rPr>
            </w:pPr>
            <w:r w:rsidRPr="00E62C9C">
              <w:rPr>
                <w:rFonts w:asciiTheme="minorHAnsi" w:eastAsia="Times New Roman" w:hAnsiTheme="minorHAnsi" w:cstheme="minorHAnsi"/>
                <w:b/>
                <w:sz w:val="24"/>
                <w:szCs w:val="24"/>
                <w:lang w:val="hr-HR"/>
              </w:rPr>
              <w:t>Kriter</w:t>
            </w:r>
            <w:r w:rsidR="00E62C9C" w:rsidRPr="00E62C9C">
              <w:rPr>
                <w:rFonts w:asciiTheme="minorHAnsi" w:eastAsia="Times New Roman" w:hAnsiTheme="minorHAnsi" w:cstheme="minorHAnsi"/>
                <w:b/>
                <w:sz w:val="24"/>
                <w:szCs w:val="24"/>
                <w:lang w:val="hr-HR"/>
              </w:rPr>
              <w:t>ijum cijena vrednovaće se na sl</w:t>
            </w:r>
            <w:r w:rsidRPr="00E62C9C">
              <w:rPr>
                <w:rFonts w:asciiTheme="minorHAnsi" w:eastAsia="Times New Roman" w:hAnsiTheme="minorHAnsi" w:cstheme="minorHAnsi"/>
                <w:b/>
                <w:sz w:val="24"/>
                <w:szCs w:val="24"/>
                <w:lang w:val="hr-HR"/>
              </w:rPr>
              <w:t>edeći način</w:t>
            </w:r>
            <w:r w:rsidRPr="00E62C9C">
              <w:rPr>
                <w:rFonts w:asciiTheme="minorHAnsi" w:eastAsia="Times New Roman" w:hAnsiTheme="minorHAnsi" w:cstheme="minorHAnsi"/>
                <w:sz w:val="24"/>
                <w:szCs w:val="24"/>
                <w:lang w:val="hr-HR"/>
              </w:rPr>
              <w:t>:</w:t>
            </w:r>
          </w:p>
          <w:p w:rsidR="00A60645" w:rsidRPr="00E62C9C" w:rsidRDefault="00A60645" w:rsidP="00370A46">
            <w:pPr>
              <w:jc w:val="both"/>
              <w:rPr>
                <w:rFonts w:asciiTheme="minorHAnsi" w:eastAsia="Times New Roman" w:hAnsiTheme="minorHAnsi" w:cstheme="minorHAnsi"/>
                <w:b/>
                <w:bCs/>
                <w:sz w:val="24"/>
                <w:szCs w:val="24"/>
                <w:shd w:val="clear" w:color="auto" w:fill="FFFFFF"/>
                <w:lang w:val="en-US"/>
              </w:rPr>
            </w:pPr>
            <w:r w:rsidRPr="00E62C9C">
              <w:rPr>
                <w:rFonts w:asciiTheme="minorHAnsi" w:hAnsiTheme="minorHAnsi" w:cstheme="minorHAnsi"/>
                <w:bCs/>
                <w:sz w:val="24"/>
                <w:szCs w:val="24"/>
                <w:lang w:val="pl-PL"/>
              </w:rPr>
              <w:t>Najniže ponuđenoj cijeni (</w:t>
            </w:r>
            <w:r w:rsidRPr="00E62C9C">
              <w:rPr>
                <w:rFonts w:asciiTheme="minorHAnsi" w:eastAsia="Times New Roman" w:hAnsiTheme="minorHAnsi" w:cstheme="minorHAnsi"/>
                <w:b/>
                <w:bCs/>
                <w:sz w:val="24"/>
                <w:szCs w:val="24"/>
                <w:shd w:val="clear" w:color="auto" w:fill="FFFFFF"/>
              </w:rPr>
              <w:t>C</w:t>
            </w:r>
            <w:r w:rsidRPr="00E62C9C">
              <w:rPr>
                <w:rFonts w:asciiTheme="minorHAnsi" w:eastAsia="Times New Roman" w:hAnsiTheme="minorHAnsi" w:cstheme="minorHAnsi"/>
                <w:b/>
                <w:bCs/>
                <w:sz w:val="24"/>
                <w:szCs w:val="24"/>
                <w:shd w:val="clear" w:color="auto" w:fill="FFFFFF"/>
                <w:vertAlign w:val="subscript"/>
              </w:rPr>
              <w:t>min</w:t>
            </w:r>
            <w:r w:rsidRPr="00E62C9C">
              <w:rPr>
                <w:rFonts w:asciiTheme="minorHAnsi" w:hAnsiTheme="minorHAnsi" w:cstheme="minorHAnsi"/>
                <w:bCs/>
                <w:sz w:val="24"/>
                <w:szCs w:val="24"/>
                <w:lang w:val="pl-PL"/>
              </w:rPr>
              <w:t>) dodjeljuje se m</w:t>
            </w:r>
            <w:r w:rsidRPr="00E62C9C">
              <w:rPr>
                <w:rFonts w:asciiTheme="minorHAnsi" w:eastAsia="Times New Roman" w:hAnsiTheme="minorHAnsi" w:cstheme="minorHAnsi"/>
                <w:bCs/>
                <w:sz w:val="24"/>
                <w:szCs w:val="24"/>
                <w:shd w:val="clear" w:color="auto" w:fill="FFFFFF"/>
                <w:lang w:val="sr-Cyrl-CS"/>
              </w:rPr>
              <w:t xml:space="preserve">aksimalan broj bodova </w:t>
            </w:r>
            <w:r w:rsidRPr="00E62C9C">
              <w:rPr>
                <w:rFonts w:asciiTheme="minorHAnsi" w:eastAsia="Times New Roman" w:hAnsiTheme="minorHAnsi" w:cstheme="minorHAnsi"/>
                <w:b/>
                <w:bCs/>
                <w:sz w:val="24"/>
                <w:szCs w:val="24"/>
                <w:shd w:val="clear" w:color="auto" w:fill="FFFFFF"/>
                <w:lang w:val="en-US"/>
              </w:rPr>
              <w:t>100.</w:t>
            </w:r>
          </w:p>
          <w:p w:rsidR="00A60645" w:rsidRPr="00E62C9C" w:rsidRDefault="00A60645" w:rsidP="00E62C9C">
            <w:pPr>
              <w:jc w:val="both"/>
              <w:rPr>
                <w:rFonts w:asciiTheme="minorHAnsi" w:eastAsia="Times New Roman" w:hAnsiTheme="minorHAnsi" w:cstheme="minorHAnsi"/>
                <w:bCs/>
                <w:sz w:val="24"/>
                <w:szCs w:val="24"/>
                <w:shd w:val="clear" w:color="auto" w:fill="FFFFFF"/>
                <w:lang w:val="sl-SI"/>
              </w:rPr>
            </w:pPr>
            <w:r w:rsidRPr="00E62C9C">
              <w:rPr>
                <w:rFonts w:asciiTheme="minorHAnsi" w:eastAsia="Times New Roman" w:hAnsiTheme="minorHAnsi" w:cstheme="minorHAnsi"/>
                <w:bCs/>
                <w:sz w:val="24"/>
                <w:szCs w:val="24"/>
                <w:shd w:val="clear" w:color="auto" w:fill="FFFFFF"/>
              </w:rPr>
              <w:t xml:space="preserve">Vrednovanje ponuda po kriterijumu cijena vrši se u odnosu na najniže ponuđenu cijenu, </w:t>
            </w:r>
            <w:r w:rsidRPr="00E62C9C">
              <w:rPr>
                <w:rFonts w:asciiTheme="minorHAnsi" w:eastAsia="Times New Roman" w:hAnsiTheme="minorHAnsi" w:cstheme="minorHAnsi"/>
                <w:bCs/>
                <w:sz w:val="24"/>
                <w:szCs w:val="24"/>
                <w:shd w:val="clear" w:color="auto" w:fill="FFFFFF"/>
                <w:lang w:val="sr-Cyrl-CS"/>
              </w:rPr>
              <w:t>po formuli</w:t>
            </w:r>
            <w:r w:rsidRPr="00E62C9C">
              <w:rPr>
                <w:rFonts w:asciiTheme="minorHAnsi" w:eastAsia="Times New Roman" w:hAnsiTheme="minorHAnsi" w:cstheme="minorHAnsi"/>
                <w:bCs/>
                <w:sz w:val="24"/>
                <w:szCs w:val="24"/>
                <w:shd w:val="clear" w:color="auto" w:fill="FFFFFF"/>
                <w:lang w:val="sl-SI"/>
              </w:rPr>
              <w:t>:</w:t>
            </w:r>
            <w:r w:rsidRPr="00E62C9C">
              <w:rPr>
                <w:rFonts w:asciiTheme="minorHAnsi" w:eastAsia="Times New Roman" w:hAnsiTheme="minorHAnsi" w:cstheme="minorHAnsi"/>
                <w:b/>
                <w:bCs/>
                <w:sz w:val="24"/>
                <w:szCs w:val="24"/>
                <w:shd w:val="clear" w:color="auto" w:fill="FFFFFF"/>
              </w:rPr>
              <w:t xml:space="preserve"> C</w:t>
            </w:r>
            <w:r w:rsidRPr="00E62C9C">
              <w:rPr>
                <w:rFonts w:asciiTheme="minorHAnsi" w:eastAsia="Times New Roman" w:hAnsiTheme="minorHAnsi" w:cstheme="minorHAnsi"/>
                <w:b/>
                <w:bCs/>
                <w:sz w:val="24"/>
                <w:szCs w:val="24"/>
                <w:shd w:val="clear" w:color="auto" w:fill="FFFFFF"/>
                <w:lang w:val="sr-Cyrl-CS"/>
              </w:rPr>
              <w:t>=</w:t>
            </w:r>
            <w:r w:rsidRPr="00E62C9C">
              <w:rPr>
                <w:rFonts w:asciiTheme="minorHAnsi" w:eastAsia="Times New Roman" w:hAnsiTheme="minorHAnsi" w:cstheme="minorHAnsi"/>
                <w:b/>
                <w:bCs/>
                <w:sz w:val="24"/>
                <w:szCs w:val="24"/>
                <w:shd w:val="clear" w:color="auto" w:fill="FFFFFF"/>
              </w:rPr>
              <w:t xml:space="preserve"> </w:t>
            </w:r>
            <w:r w:rsidRPr="00E62C9C">
              <w:rPr>
                <w:rFonts w:asciiTheme="minorHAnsi" w:eastAsia="Times New Roman" w:hAnsiTheme="minorHAnsi" w:cstheme="minorHAnsi"/>
                <w:b/>
                <w:bCs/>
                <w:sz w:val="24"/>
                <w:szCs w:val="24"/>
                <w:shd w:val="clear" w:color="auto" w:fill="FFFFFF"/>
                <w:lang w:val="sr-Cyrl-CS"/>
              </w:rPr>
              <w:t>(</w:t>
            </w:r>
            <w:r w:rsidRPr="00E62C9C">
              <w:rPr>
                <w:rFonts w:asciiTheme="minorHAnsi" w:eastAsia="Times New Roman" w:hAnsiTheme="minorHAnsi" w:cstheme="minorHAnsi"/>
                <w:b/>
                <w:bCs/>
                <w:sz w:val="24"/>
                <w:szCs w:val="24"/>
                <w:shd w:val="clear" w:color="auto" w:fill="FFFFFF"/>
              </w:rPr>
              <w:t>C</w:t>
            </w:r>
            <w:r w:rsidRPr="00E62C9C">
              <w:rPr>
                <w:rFonts w:asciiTheme="minorHAnsi" w:eastAsia="Times New Roman" w:hAnsiTheme="minorHAnsi" w:cstheme="minorHAnsi"/>
                <w:b/>
                <w:bCs/>
                <w:sz w:val="24"/>
                <w:szCs w:val="24"/>
                <w:shd w:val="clear" w:color="auto" w:fill="FFFFFF"/>
                <w:vertAlign w:val="subscript"/>
              </w:rPr>
              <w:t>min</w:t>
            </w:r>
            <w:r w:rsidRPr="00E62C9C">
              <w:rPr>
                <w:rFonts w:asciiTheme="minorHAnsi" w:eastAsia="Times New Roman" w:hAnsiTheme="minorHAnsi" w:cstheme="minorHAnsi"/>
                <w:b/>
                <w:bCs/>
                <w:sz w:val="24"/>
                <w:szCs w:val="24"/>
                <w:shd w:val="clear" w:color="auto" w:fill="FFFFFF"/>
              </w:rPr>
              <w:t>/C</w:t>
            </w:r>
            <w:r w:rsidRPr="00E62C9C">
              <w:rPr>
                <w:rFonts w:asciiTheme="minorHAnsi" w:eastAsia="Times New Roman" w:hAnsiTheme="minorHAnsi" w:cstheme="minorHAnsi"/>
                <w:b/>
                <w:bCs/>
                <w:sz w:val="24"/>
                <w:szCs w:val="24"/>
                <w:shd w:val="clear" w:color="auto" w:fill="FFFFFF"/>
                <w:vertAlign w:val="subscript"/>
              </w:rPr>
              <w:t>p</w:t>
            </w:r>
            <w:r w:rsidRPr="00E62C9C">
              <w:rPr>
                <w:rFonts w:asciiTheme="minorHAnsi" w:eastAsia="Times New Roman" w:hAnsiTheme="minorHAnsi" w:cstheme="minorHAnsi"/>
                <w:b/>
                <w:bCs/>
                <w:sz w:val="24"/>
                <w:szCs w:val="24"/>
                <w:shd w:val="clear" w:color="auto" w:fill="FFFFFF"/>
                <w:lang w:val="sr-Cyrl-CS"/>
              </w:rPr>
              <w:t>)</w:t>
            </w:r>
            <w:r w:rsidRPr="00E62C9C">
              <w:rPr>
                <w:rFonts w:asciiTheme="minorHAnsi" w:eastAsia="Times New Roman" w:hAnsiTheme="minorHAnsi" w:cstheme="minorHAnsi"/>
                <w:b/>
                <w:bCs/>
                <w:sz w:val="24"/>
                <w:szCs w:val="24"/>
                <w:shd w:val="clear" w:color="auto" w:fill="FFFFFF"/>
              </w:rPr>
              <w:t>x 100</w:t>
            </w:r>
            <w:r w:rsidR="00E62C9C" w:rsidRPr="00E62C9C">
              <w:rPr>
                <w:rFonts w:asciiTheme="minorHAnsi" w:eastAsia="Times New Roman" w:hAnsiTheme="minorHAnsi" w:cstheme="minorHAnsi"/>
                <w:bCs/>
                <w:sz w:val="24"/>
                <w:szCs w:val="24"/>
                <w:shd w:val="clear" w:color="auto" w:fill="FFFFFF"/>
                <w:lang w:val="sl-SI"/>
              </w:rPr>
              <w:t xml:space="preserve"> </w:t>
            </w:r>
            <w:r w:rsidRPr="00E62C9C">
              <w:rPr>
                <w:rFonts w:asciiTheme="minorHAnsi" w:eastAsia="Times New Roman" w:hAnsiTheme="minorHAnsi" w:cstheme="minorHAnsi"/>
                <w:bCs/>
                <w:sz w:val="24"/>
                <w:szCs w:val="24"/>
                <w:u w:val="single"/>
                <w:shd w:val="clear" w:color="auto" w:fill="FFFFFF"/>
              </w:rPr>
              <w:t>gdje je:</w:t>
            </w:r>
          </w:p>
          <w:p w:rsidR="00A60645" w:rsidRPr="00E62C9C" w:rsidRDefault="00A60645" w:rsidP="00E62C9C">
            <w:pPr>
              <w:jc w:val="both"/>
              <w:rPr>
                <w:rFonts w:asciiTheme="minorHAnsi" w:eastAsia="Times New Roman" w:hAnsiTheme="minorHAnsi" w:cstheme="minorHAnsi"/>
                <w:bCs/>
                <w:sz w:val="24"/>
                <w:szCs w:val="24"/>
                <w:shd w:val="clear" w:color="auto" w:fill="FFFFFF"/>
              </w:rPr>
            </w:pPr>
            <w:r w:rsidRPr="00E62C9C">
              <w:rPr>
                <w:rFonts w:asciiTheme="minorHAnsi" w:eastAsia="Times New Roman" w:hAnsiTheme="minorHAnsi" w:cstheme="minorHAnsi"/>
                <w:bCs/>
                <w:sz w:val="24"/>
                <w:szCs w:val="24"/>
                <w:shd w:val="clear" w:color="auto" w:fill="FFFFFF"/>
              </w:rPr>
              <w:t>C – broj bodova za ponuđenu cijenu,</w:t>
            </w:r>
          </w:p>
          <w:p w:rsidR="00A60645" w:rsidRPr="00E62C9C" w:rsidRDefault="00A60645" w:rsidP="00370A46">
            <w:pPr>
              <w:jc w:val="both"/>
              <w:rPr>
                <w:rFonts w:asciiTheme="minorHAnsi" w:eastAsia="Times New Roman" w:hAnsiTheme="minorHAnsi" w:cstheme="minorHAnsi"/>
                <w:bCs/>
                <w:sz w:val="24"/>
                <w:szCs w:val="24"/>
                <w:shd w:val="clear" w:color="auto" w:fill="FFFFFF"/>
              </w:rPr>
            </w:pPr>
            <w:r w:rsidRPr="00E62C9C">
              <w:rPr>
                <w:rFonts w:asciiTheme="minorHAnsi" w:eastAsia="Times New Roman" w:hAnsiTheme="minorHAnsi" w:cstheme="minorHAnsi"/>
                <w:bCs/>
                <w:sz w:val="24"/>
                <w:szCs w:val="24"/>
                <w:shd w:val="clear" w:color="auto" w:fill="FFFFFF"/>
              </w:rPr>
              <w:t>C</w:t>
            </w:r>
            <w:r w:rsidRPr="00E62C9C">
              <w:rPr>
                <w:rFonts w:asciiTheme="minorHAnsi" w:eastAsia="Times New Roman" w:hAnsiTheme="minorHAnsi" w:cstheme="minorHAnsi"/>
                <w:bCs/>
                <w:sz w:val="24"/>
                <w:szCs w:val="24"/>
                <w:shd w:val="clear" w:color="auto" w:fill="FFFFFF"/>
                <w:vertAlign w:val="subscript"/>
              </w:rPr>
              <w:t>min</w:t>
            </w:r>
            <w:r w:rsidRPr="00E62C9C">
              <w:rPr>
                <w:rFonts w:asciiTheme="minorHAnsi" w:eastAsia="Times New Roman" w:hAnsiTheme="minorHAnsi" w:cstheme="minorHAnsi"/>
                <w:bCs/>
                <w:sz w:val="24"/>
                <w:szCs w:val="24"/>
                <w:shd w:val="clear" w:color="auto" w:fill="FFFFFF"/>
              </w:rPr>
              <w:t xml:space="preserve"> – najniže ponuđena cijena,</w:t>
            </w:r>
          </w:p>
          <w:p w:rsidR="00A60645" w:rsidRPr="00E62C9C" w:rsidRDefault="00A60645" w:rsidP="00E62C9C">
            <w:pPr>
              <w:jc w:val="both"/>
              <w:rPr>
                <w:rFonts w:asciiTheme="minorHAnsi" w:eastAsia="Times New Roman" w:hAnsiTheme="minorHAnsi" w:cstheme="minorHAnsi"/>
                <w:bCs/>
                <w:sz w:val="24"/>
                <w:szCs w:val="24"/>
                <w:shd w:val="clear" w:color="auto" w:fill="FFFFFF"/>
              </w:rPr>
            </w:pPr>
            <w:r w:rsidRPr="00E62C9C">
              <w:rPr>
                <w:rFonts w:asciiTheme="minorHAnsi" w:eastAsia="Times New Roman" w:hAnsiTheme="minorHAnsi" w:cstheme="minorHAnsi"/>
                <w:bCs/>
                <w:sz w:val="24"/>
                <w:szCs w:val="24"/>
                <w:shd w:val="clear" w:color="auto" w:fill="FFFFFF"/>
              </w:rPr>
              <w:t>C</w:t>
            </w:r>
            <w:r w:rsidRPr="00E62C9C">
              <w:rPr>
                <w:rFonts w:asciiTheme="minorHAnsi" w:eastAsia="Times New Roman" w:hAnsiTheme="minorHAnsi" w:cstheme="minorHAnsi"/>
                <w:bCs/>
                <w:sz w:val="24"/>
                <w:szCs w:val="24"/>
                <w:shd w:val="clear" w:color="auto" w:fill="FFFFFF"/>
                <w:vertAlign w:val="subscript"/>
              </w:rPr>
              <w:t>p</w:t>
            </w:r>
            <w:r w:rsidRPr="00E62C9C">
              <w:rPr>
                <w:rFonts w:asciiTheme="minorHAnsi" w:eastAsia="Times New Roman" w:hAnsiTheme="minorHAnsi" w:cstheme="minorHAnsi"/>
                <w:bCs/>
                <w:sz w:val="24"/>
                <w:szCs w:val="24"/>
                <w:shd w:val="clear" w:color="auto" w:fill="FFFFFF"/>
              </w:rPr>
              <w:t xml:space="preserve"> –  ponuđena cijena.</w:t>
            </w:r>
          </w:p>
          <w:p w:rsidR="00A60645" w:rsidRPr="00E62C9C" w:rsidRDefault="00A60645" w:rsidP="00370A46">
            <w:pPr>
              <w:autoSpaceDE w:val="0"/>
              <w:autoSpaceDN w:val="0"/>
              <w:adjustRightInd w:val="0"/>
              <w:jc w:val="both"/>
              <w:rPr>
                <w:rFonts w:asciiTheme="minorHAnsi" w:eastAsia="Times New Roman" w:hAnsiTheme="minorHAnsi" w:cstheme="minorHAnsi"/>
                <w:i/>
                <w:sz w:val="24"/>
                <w:szCs w:val="24"/>
                <w:lang w:val="en-US"/>
              </w:rPr>
            </w:pPr>
            <w:r w:rsidRPr="00E62C9C">
              <w:rPr>
                <w:rFonts w:asciiTheme="minorHAnsi" w:eastAsia="Times New Roman" w:hAnsiTheme="minorHAnsi" w:cstheme="minorHAnsi"/>
                <w:sz w:val="24"/>
                <w:szCs w:val="24"/>
                <w:lang w:val="en-US"/>
              </w:rPr>
              <w:t>Ako je ponuđena cijena 0,00 EUR-a prilikom vrednovanja te cijene po podkriterijumu cijena uzima se da je ponuđena cijena 0,01 EUR</w:t>
            </w:r>
            <w:r w:rsidRPr="00E62C9C">
              <w:rPr>
                <w:rFonts w:asciiTheme="minorHAnsi" w:eastAsia="Times New Roman" w:hAnsiTheme="minorHAnsi" w:cstheme="minorHAnsi"/>
                <w:i/>
                <w:sz w:val="24"/>
                <w:szCs w:val="24"/>
                <w:lang w:val="en-US"/>
              </w:rPr>
              <w:t>.</w:t>
            </w:r>
          </w:p>
          <w:p w:rsidR="00A60645" w:rsidRPr="00E62C9C" w:rsidRDefault="00A60645" w:rsidP="00370A46">
            <w:pPr>
              <w:autoSpaceDE w:val="0"/>
              <w:autoSpaceDN w:val="0"/>
              <w:adjustRightInd w:val="0"/>
              <w:jc w:val="both"/>
              <w:rPr>
                <w:rFonts w:asciiTheme="minorHAnsi" w:eastAsia="Times New Roman" w:hAnsiTheme="minorHAnsi" w:cstheme="minorHAnsi"/>
                <w:i/>
                <w:sz w:val="24"/>
                <w:szCs w:val="24"/>
                <w:lang w:val="en-US"/>
              </w:rPr>
            </w:pPr>
          </w:p>
          <w:p w:rsidR="00A60645" w:rsidRPr="00E62C9C" w:rsidRDefault="00A60645" w:rsidP="00370A46">
            <w:pPr>
              <w:jc w:val="both"/>
              <w:rPr>
                <w:rFonts w:asciiTheme="minorHAnsi" w:hAnsiTheme="minorHAnsi" w:cstheme="minorHAnsi"/>
                <w:b/>
                <w:bCs/>
                <w:sz w:val="24"/>
                <w:szCs w:val="24"/>
                <w:lang w:val="pl-PL"/>
              </w:rPr>
            </w:pPr>
            <w:r w:rsidRPr="00E62C9C">
              <w:rPr>
                <w:rFonts w:asciiTheme="minorHAnsi" w:hAnsiTheme="minorHAnsi" w:cstheme="minorHAnsi"/>
                <w:bCs/>
                <w:sz w:val="24"/>
                <w:szCs w:val="24"/>
                <w:lang w:val="pl-PL"/>
              </w:rPr>
              <w:t>U skladu sa članom 117 stav 8 Zakona o javnim nabavkama naručilac može odrediti cijenu kao kriterijum za izbor najpovoljnije ponude, između ostalog, i u postupku za dodjelu ugovora za društvene i posebne usluge, što je u konkretnom i slučaj.</w:t>
            </w:r>
          </w:p>
        </w:tc>
      </w:tr>
    </w:tbl>
    <w:p w:rsidR="006B68F9" w:rsidRPr="001F2C70" w:rsidRDefault="006B68F9" w:rsidP="00036470">
      <w:pPr>
        <w:jc w:val="both"/>
        <w:rPr>
          <w:rFonts w:eastAsia="Times New Roman" w:cstheme="minorHAnsi"/>
          <w:sz w:val="24"/>
          <w:szCs w:val="24"/>
        </w:rPr>
      </w:pPr>
    </w:p>
    <w:p w:rsidR="000D0589" w:rsidRPr="001F2C70" w:rsidRDefault="000D0589" w:rsidP="000D058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eastAsia="Times New Roman" w:cstheme="minorHAnsi"/>
          <w:b/>
          <w:sz w:val="24"/>
          <w:szCs w:val="24"/>
        </w:rPr>
      </w:pPr>
      <w:bookmarkStart w:id="7" w:name="_Toc62730560"/>
      <w:r w:rsidRPr="001F2C70">
        <w:rPr>
          <w:rFonts w:eastAsia="Times New Roman" w:cstheme="minorHAnsi"/>
          <w:b/>
          <w:sz w:val="24"/>
          <w:szCs w:val="24"/>
        </w:rPr>
        <w:t>JEZIK PONUDE</w:t>
      </w:r>
      <w:bookmarkEnd w:id="7"/>
    </w:p>
    <w:p w:rsidR="000D0589" w:rsidRPr="001F2C70" w:rsidRDefault="000D0589" w:rsidP="000D0589">
      <w:pPr>
        <w:spacing w:after="0" w:line="240" w:lineRule="auto"/>
        <w:jc w:val="both"/>
        <w:rPr>
          <w:rFonts w:eastAsia="Times New Roman" w:cstheme="minorHAnsi"/>
          <w:b/>
          <w:bCs/>
          <w:sz w:val="24"/>
          <w:szCs w:val="24"/>
        </w:rPr>
      </w:pPr>
    </w:p>
    <w:p w:rsidR="000D0589" w:rsidRPr="001F2C70" w:rsidRDefault="000D0589" w:rsidP="001F2C70">
      <w:pPr>
        <w:spacing w:after="0" w:line="240" w:lineRule="auto"/>
        <w:jc w:val="both"/>
        <w:rPr>
          <w:rFonts w:eastAsia="Times New Roman" w:cstheme="minorHAnsi"/>
          <w:b/>
          <w:bCs/>
          <w:sz w:val="24"/>
          <w:szCs w:val="24"/>
        </w:rPr>
      </w:pPr>
      <w:r w:rsidRPr="001F2C70">
        <w:rPr>
          <w:rFonts w:eastAsia="Times New Roman" w:cstheme="minorHAnsi"/>
          <w:sz w:val="24"/>
          <w:szCs w:val="24"/>
        </w:rPr>
        <w:t>Ponuda se sačinjava na:</w:t>
      </w:r>
      <w:r w:rsidR="00036470" w:rsidRPr="001F2C70">
        <w:rPr>
          <w:rFonts w:cstheme="minorHAnsi"/>
          <w:sz w:val="24"/>
          <w:szCs w:val="24"/>
        </w:rPr>
        <w:t xml:space="preserve"> crnogorski jezik i drugi jezik koji je u službenoj upotrebi u Crnoj Gori, u skladu sa Ustavom i zakonom</w:t>
      </w:r>
      <w:r w:rsidR="00A4305B" w:rsidRPr="001F2C70">
        <w:rPr>
          <w:rFonts w:cstheme="minorHAnsi"/>
          <w:sz w:val="24"/>
          <w:szCs w:val="24"/>
        </w:rPr>
        <w:t>.</w:t>
      </w:r>
    </w:p>
    <w:p w:rsidR="000D0589" w:rsidRPr="00E62C9C" w:rsidRDefault="000D0589" w:rsidP="000D058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eastAsia="Times New Roman" w:cstheme="minorHAnsi"/>
          <w:b/>
          <w:sz w:val="24"/>
          <w:szCs w:val="24"/>
        </w:rPr>
      </w:pPr>
      <w:bookmarkStart w:id="8" w:name="_Toc62730561"/>
      <w:r w:rsidRPr="00E62C9C">
        <w:rPr>
          <w:rFonts w:eastAsia="Times New Roman" w:cstheme="minorHAnsi"/>
          <w:b/>
          <w:sz w:val="24"/>
          <w:szCs w:val="24"/>
        </w:rPr>
        <w:t>NAČIN, MJESTO I VRIJEME PODNOŠENJA PONUDA I OTVARANJA PONUDA</w:t>
      </w:r>
      <w:bookmarkEnd w:id="8"/>
    </w:p>
    <w:p w:rsidR="00E62C9C" w:rsidRDefault="00E62C9C" w:rsidP="00A9640E">
      <w:pPr>
        <w:jc w:val="both"/>
        <w:rPr>
          <w:rFonts w:eastAsia="Times New Roman" w:cstheme="minorHAnsi"/>
          <w:b/>
          <w:bCs/>
          <w:sz w:val="24"/>
          <w:szCs w:val="24"/>
        </w:rPr>
      </w:pPr>
      <w:bookmarkStart w:id="9" w:name="_Toc62730562"/>
    </w:p>
    <w:p w:rsidR="001F2C70" w:rsidRPr="00E62C9C" w:rsidRDefault="00A9640E" w:rsidP="00A9640E">
      <w:pPr>
        <w:jc w:val="both"/>
        <w:rPr>
          <w:rFonts w:cstheme="minorHAnsi"/>
          <w:sz w:val="24"/>
          <w:szCs w:val="24"/>
        </w:rPr>
      </w:pPr>
      <w:r w:rsidRPr="00E62C9C">
        <w:rPr>
          <w:rFonts w:cstheme="minorHAnsi"/>
          <w:sz w:val="24"/>
          <w:szCs w:val="24"/>
        </w:rPr>
        <w:t xml:space="preserve">Ponude se podnose preko ESJN-a zaključno sa danom </w:t>
      </w:r>
      <w:r w:rsidR="00E62C9C" w:rsidRPr="00E62C9C">
        <w:rPr>
          <w:rFonts w:cstheme="minorHAnsi"/>
          <w:sz w:val="24"/>
          <w:szCs w:val="24"/>
        </w:rPr>
        <w:t>16</w:t>
      </w:r>
      <w:r w:rsidRPr="00E62C9C">
        <w:rPr>
          <w:rFonts w:cstheme="minorHAnsi"/>
          <w:sz w:val="24"/>
          <w:szCs w:val="24"/>
        </w:rPr>
        <w:t>.</w:t>
      </w:r>
      <w:r w:rsidR="00401400" w:rsidRPr="00E62C9C">
        <w:rPr>
          <w:rFonts w:cstheme="minorHAnsi"/>
          <w:sz w:val="24"/>
          <w:szCs w:val="24"/>
        </w:rPr>
        <w:t>0</w:t>
      </w:r>
      <w:r w:rsidR="00E62C9C" w:rsidRPr="00E62C9C">
        <w:rPr>
          <w:rFonts w:cstheme="minorHAnsi"/>
          <w:sz w:val="24"/>
          <w:szCs w:val="24"/>
        </w:rPr>
        <w:t>6</w:t>
      </w:r>
      <w:r w:rsidRPr="00E62C9C">
        <w:rPr>
          <w:rFonts w:cstheme="minorHAnsi"/>
          <w:sz w:val="24"/>
          <w:szCs w:val="24"/>
        </w:rPr>
        <w:t>.202</w:t>
      </w:r>
      <w:r w:rsidR="00C26DCC" w:rsidRPr="00E62C9C">
        <w:rPr>
          <w:rFonts w:cstheme="minorHAnsi"/>
          <w:sz w:val="24"/>
          <w:szCs w:val="24"/>
        </w:rPr>
        <w:t>5</w:t>
      </w:r>
      <w:r w:rsidRPr="00E62C9C">
        <w:rPr>
          <w:rFonts w:cstheme="minorHAnsi"/>
          <w:sz w:val="24"/>
          <w:szCs w:val="24"/>
        </w:rPr>
        <w:t>. godine do 9,00 sati.</w:t>
      </w:r>
    </w:p>
    <w:p w:rsidR="00A9640E" w:rsidRPr="00E62C9C" w:rsidRDefault="00A9640E" w:rsidP="00A9640E">
      <w:pPr>
        <w:jc w:val="both"/>
        <w:rPr>
          <w:rFonts w:cstheme="minorHAnsi"/>
          <w:sz w:val="24"/>
          <w:szCs w:val="24"/>
        </w:rPr>
      </w:pPr>
      <w:r w:rsidRPr="00E62C9C">
        <w:rPr>
          <w:rFonts w:cstheme="minorHAnsi"/>
          <w:sz w:val="24"/>
          <w:szCs w:val="24"/>
        </w:rPr>
        <w:t xml:space="preserve">Otvaranje ponuda održaće se dana </w:t>
      </w:r>
      <w:r w:rsidR="00E62C9C" w:rsidRPr="00E62C9C">
        <w:rPr>
          <w:rFonts w:cstheme="minorHAnsi"/>
          <w:sz w:val="24"/>
          <w:szCs w:val="24"/>
        </w:rPr>
        <w:t>16</w:t>
      </w:r>
      <w:r w:rsidRPr="00E62C9C">
        <w:rPr>
          <w:rFonts w:cstheme="minorHAnsi"/>
          <w:sz w:val="24"/>
          <w:szCs w:val="24"/>
        </w:rPr>
        <w:t>.0</w:t>
      </w:r>
      <w:r w:rsidR="00E62C9C" w:rsidRPr="00E62C9C">
        <w:rPr>
          <w:rFonts w:cstheme="minorHAnsi"/>
          <w:sz w:val="24"/>
          <w:szCs w:val="24"/>
        </w:rPr>
        <w:t>6</w:t>
      </w:r>
      <w:r w:rsidRPr="00E62C9C">
        <w:rPr>
          <w:rFonts w:cstheme="minorHAnsi"/>
          <w:sz w:val="24"/>
          <w:szCs w:val="24"/>
        </w:rPr>
        <w:t>.202</w:t>
      </w:r>
      <w:r w:rsidR="00C26DCC" w:rsidRPr="00E62C9C">
        <w:rPr>
          <w:rFonts w:cstheme="minorHAnsi"/>
          <w:sz w:val="24"/>
          <w:szCs w:val="24"/>
        </w:rPr>
        <w:t>5</w:t>
      </w:r>
      <w:r w:rsidRPr="00E62C9C">
        <w:rPr>
          <w:rFonts w:cstheme="minorHAnsi"/>
          <w:sz w:val="24"/>
          <w:szCs w:val="24"/>
        </w:rPr>
        <w:t xml:space="preserve">. godine u 9,00 sati. </w:t>
      </w:r>
    </w:p>
    <w:p w:rsidR="00A9640E" w:rsidRPr="001F2C70" w:rsidRDefault="00A9640E" w:rsidP="00A9640E">
      <w:pPr>
        <w:jc w:val="both"/>
        <w:rPr>
          <w:rFonts w:cstheme="minorHAnsi"/>
          <w:sz w:val="24"/>
          <w:szCs w:val="24"/>
        </w:rPr>
      </w:pPr>
      <w:r w:rsidRPr="001F2C70">
        <w:rPr>
          <w:rFonts w:cstheme="minorHAnsi"/>
          <w:sz w:val="24"/>
          <w:szCs w:val="24"/>
        </w:rPr>
        <w:sym w:font="Wingdings" w:char="F0A8"/>
      </w:r>
      <w:r w:rsidRPr="001F2C70">
        <w:rPr>
          <w:rFonts w:cstheme="minorHAnsi"/>
          <w:sz w:val="24"/>
          <w:szCs w:val="24"/>
        </w:rPr>
        <w:t xml:space="preserve"> Razlozi hitnosti za skraćenje roka za podnošenje ponuda:Nije primjenljivo.</w:t>
      </w:r>
    </w:p>
    <w:p w:rsidR="000D0589" w:rsidRPr="001F2C70" w:rsidRDefault="000D0589" w:rsidP="000D058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eastAsia="Times New Roman" w:cstheme="minorHAnsi"/>
          <w:b/>
          <w:sz w:val="24"/>
          <w:szCs w:val="24"/>
        </w:rPr>
      </w:pPr>
      <w:r w:rsidRPr="001F2C70">
        <w:rPr>
          <w:rFonts w:eastAsia="Times New Roman" w:cstheme="minorHAnsi"/>
          <w:b/>
          <w:sz w:val="24"/>
          <w:szCs w:val="24"/>
        </w:rPr>
        <w:t>USLOVI ZA AKTIVIRANJE GARANCIJE PONUDE</w:t>
      </w:r>
      <w:r w:rsidRPr="001F2C70">
        <w:rPr>
          <w:rFonts w:eastAsia="Times New Roman" w:cstheme="minorHAnsi"/>
          <w:b/>
          <w:sz w:val="24"/>
          <w:szCs w:val="24"/>
          <w:vertAlign w:val="superscript"/>
        </w:rPr>
        <w:footnoteReference w:id="8"/>
      </w:r>
      <w:bookmarkEnd w:id="9"/>
    </w:p>
    <w:p w:rsidR="000D0589" w:rsidRPr="001F2C70" w:rsidRDefault="000D0589" w:rsidP="000D0589">
      <w:pPr>
        <w:spacing w:after="0" w:line="240" w:lineRule="auto"/>
        <w:jc w:val="both"/>
        <w:rPr>
          <w:rFonts w:eastAsia="Times New Roman" w:cstheme="minorHAnsi"/>
          <w:b/>
          <w:bCs/>
          <w:sz w:val="24"/>
          <w:szCs w:val="24"/>
        </w:rPr>
      </w:pPr>
    </w:p>
    <w:p w:rsidR="00FC6EA1" w:rsidRPr="001F2C70" w:rsidRDefault="00FC6EA1" w:rsidP="00FC6EA1">
      <w:pPr>
        <w:jc w:val="both"/>
        <w:rPr>
          <w:rFonts w:cstheme="minorHAnsi"/>
          <w:sz w:val="24"/>
          <w:szCs w:val="24"/>
        </w:rPr>
      </w:pPr>
      <w:bookmarkStart w:id="10" w:name="_Toc62730565"/>
      <w:r w:rsidRPr="001F2C70">
        <w:rPr>
          <w:rFonts w:cstheme="minorHAnsi"/>
          <w:sz w:val="24"/>
          <w:szCs w:val="24"/>
        </w:rPr>
        <w:t xml:space="preserve">Garancija ponude će se aktivirati ako ponuđač: </w:t>
      </w:r>
    </w:p>
    <w:p w:rsidR="00FC6EA1" w:rsidRPr="001F2C70" w:rsidRDefault="00FC6EA1" w:rsidP="00FC6EA1">
      <w:pPr>
        <w:pStyle w:val="T30X"/>
        <w:ind w:left="567" w:hanging="283"/>
        <w:rPr>
          <w:rFonts w:asciiTheme="minorHAnsi" w:hAnsiTheme="minorHAnsi" w:cstheme="minorHAnsi"/>
          <w:color w:val="auto"/>
          <w:sz w:val="24"/>
          <w:szCs w:val="24"/>
        </w:rPr>
      </w:pPr>
      <w:r w:rsidRPr="001F2C70">
        <w:rPr>
          <w:rFonts w:asciiTheme="minorHAnsi" w:hAnsiTheme="minorHAnsi" w:cstheme="minorHAnsi"/>
          <w:color w:val="auto"/>
          <w:sz w:val="24"/>
          <w:szCs w:val="24"/>
        </w:rPr>
        <w:t>1) odustane od ponude u roku važenja ponude i/ili</w:t>
      </w:r>
    </w:p>
    <w:p w:rsidR="00FC6EA1" w:rsidRPr="00E62C9C" w:rsidRDefault="00FC6EA1" w:rsidP="00E62C9C">
      <w:pPr>
        <w:pStyle w:val="T30X"/>
        <w:rPr>
          <w:rFonts w:asciiTheme="minorHAnsi" w:hAnsiTheme="minorHAnsi" w:cstheme="minorHAnsi"/>
          <w:color w:val="auto"/>
          <w:sz w:val="24"/>
          <w:szCs w:val="24"/>
        </w:rPr>
      </w:pPr>
      <w:r w:rsidRPr="001F2C70">
        <w:rPr>
          <w:rFonts w:asciiTheme="minorHAnsi" w:hAnsiTheme="minorHAnsi" w:cstheme="minorHAnsi"/>
          <w:color w:val="auto"/>
          <w:sz w:val="24"/>
          <w:szCs w:val="24"/>
        </w:rPr>
        <w:t xml:space="preserve"> 2) odbije da zaključi ugovor o javnoj nabavci ili okvirni sporazum.</w:t>
      </w:r>
    </w:p>
    <w:p w:rsidR="00FC6EA1" w:rsidRPr="001F2C70" w:rsidRDefault="00FC6EA1" w:rsidP="00C26DCC">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Theme="minorHAnsi" w:hAnsiTheme="minorHAnsi" w:cstheme="minorHAnsi"/>
          <w:b/>
          <w:sz w:val="24"/>
          <w:szCs w:val="24"/>
        </w:rPr>
      </w:pPr>
      <w:bookmarkStart w:id="11" w:name="_Toc62730563"/>
      <w:r w:rsidRPr="001F2C70">
        <w:rPr>
          <w:rFonts w:asciiTheme="minorHAnsi" w:hAnsiTheme="minorHAnsi" w:cstheme="minorHAnsi"/>
          <w:b/>
          <w:sz w:val="24"/>
          <w:szCs w:val="24"/>
        </w:rPr>
        <w:t>TAJNOST PODATAKA</w:t>
      </w:r>
      <w:bookmarkEnd w:id="11"/>
    </w:p>
    <w:p w:rsidR="001F2C70" w:rsidRPr="001F2C70" w:rsidRDefault="00FC6EA1" w:rsidP="00FC6EA1">
      <w:pPr>
        <w:jc w:val="both"/>
        <w:rPr>
          <w:rFonts w:cstheme="minorHAnsi"/>
          <w:sz w:val="24"/>
          <w:szCs w:val="24"/>
        </w:rPr>
      </w:pPr>
      <w:r w:rsidRPr="001F2C70">
        <w:rPr>
          <w:rFonts w:cstheme="minorHAnsi"/>
          <w:sz w:val="24"/>
          <w:szCs w:val="24"/>
        </w:rPr>
        <w:t xml:space="preserve"> Tenderska dokumentacija sadrži tajne podatke</w:t>
      </w:r>
    </w:p>
    <w:p w:rsidR="00FC6EA1" w:rsidRPr="001F2C70" w:rsidRDefault="00FC6EA1" w:rsidP="001F2C70">
      <w:pPr>
        <w:spacing w:after="0"/>
        <w:jc w:val="both"/>
        <w:rPr>
          <w:rFonts w:cstheme="minorHAnsi"/>
          <w:sz w:val="24"/>
          <w:szCs w:val="24"/>
        </w:rPr>
      </w:pPr>
      <w:r w:rsidRPr="001F2C70">
        <w:rPr>
          <w:rFonts w:cstheme="minorHAnsi"/>
          <w:sz w:val="24"/>
          <w:szCs w:val="24"/>
          <w:lang w:val="en-GB"/>
        </w:rPr>
        <w:sym w:font="Wingdings" w:char="F0FE"/>
      </w:r>
      <w:r w:rsidRPr="001F2C70">
        <w:rPr>
          <w:rFonts w:cstheme="minorHAnsi"/>
          <w:sz w:val="24"/>
          <w:szCs w:val="24"/>
        </w:rPr>
        <w:t xml:space="preserve"> ne</w:t>
      </w:r>
    </w:p>
    <w:p w:rsidR="00FC6EA1" w:rsidRPr="001F2C70" w:rsidRDefault="00FC6EA1" w:rsidP="001F2C70">
      <w:pPr>
        <w:spacing w:after="0"/>
        <w:jc w:val="both"/>
        <w:rPr>
          <w:rFonts w:cstheme="minorHAnsi"/>
          <w:sz w:val="24"/>
          <w:szCs w:val="24"/>
        </w:rPr>
      </w:pPr>
      <w:r w:rsidRPr="001F2C70">
        <w:rPr>
          <w:rFonts w:cstheme="minorHAnsi"/>
          <w:sz w:val="24"/>
          <w:szCs w:val="24"/>
        </w:rPr>
        <w:lastRenderedPageBreak/>
        <w:sym w:font="Wingdings" w:char="F0A8"/>
      </w:r>
      <w:r w:rsidRPr="001F2C70">
        <w:rPr>
          <w:rFonts w:cstheme="minorHAnsi"/>
          <w:sz w:val="24"/>
          <w:szCs w:val="24"/>
        </w:rPr>
        <w:t xml:space="preserve"> da</w:t>
      </w:r>
    </w:p>
    <w:p w:rsidR="00FC6EA1" w:rsidRPr="001F2C70" w:rsidRDefault="00FC6EA1" w:rsidP="00FC6EA1">
      <w:pPr>
        <w:jc w:val="both"/>
        <w:rPr>
          <w:rFonts w:cstheme="minorHAnsi"/>
          <w:sz w:val="24"/>
          <w:szCs w:val="24"/>
        </w:rPr>
      </w:pPr>
      <w:r w:rsidRPr="001F2C70">
        <w:rPr>
          <w:rFonts w:cstheme="minorHAnsi"/>
          <w:sz w:val="24"/>
          <w:szCs w:val="24"/>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FC6EA1" w:rsidRPr="001F2C70" w:rsidRDefault="00FC6EA1" w:rsidP="00C26DC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1080"/>
        <w:outlineLvl w:val="0"/>
        <w:rPr>
          <w:rFonts w:cstheme="minorHAnsi"/>
          <w:b/>
          <w:sz w:val="24"/>
          <w:szCs w:val="24"/>
        </w:rPr>
      </w:pPr>
      <w:bookmarkStart w:id="12" w:name="_Toc62730564"/>
      <w:r w:rsidRPr="001F2C70">
        <w:rPr>
          <w:rFonts w:cstheme="minorHAnsi"/>
          <w:b/>
          <w:sz w:val="24"/>
          <w:szCs w:val="24"/>
        </w:rPr>
        <w:t>UPUTSTVO ZA SAČINJAVANJE PONUDE</w:t>
      </w:r>
      <w:bookmarkEnd w:id="12"/>
    </w:p>
    <w:p w:rsidR="00FC6EA1" w:rsidRPr="001F2C70" w:rsidRDefault="00FC6EA1" w:rsidP="00FC6EA1">
      <w:pPr>
        <w:jc w:val="both"/>
        <w:rPr>
          <w:rFonts w:cstheme="minorHAnsi"/>
          <w:sz w:val="24"/>
          <w:szCs w:val="24"/>
        </w:rPr>
      </w:pPr>
      <w:r w:rsidRPr="001F2C70">
        <w:rPr>
          <w:rFonts w:cstheme="minorHAnsi"/>
          <w:sz w:val="24"/>
          <w:szCs w:val="24"/>
        </w:rPr>
        <w:t xml:space="preserve">Ponude se sačinjava u ESJN u skladu sa tenderskom dokumentacijom i važećim Pravilnikom o sadržaju ponude i uputstvu za sačinjavanje i podnošenje ponude. </w:t>
      </w:r>
    </w:p>
    <w:p w:rsidR="00FC6EA1" w:rsidRPr="001F2C70" w:rsidRDefault="00FC6EA1" w:rsidP="00FC6EA1">
      <w:pPr>
        <w:jc w:val="both"/>
        <w:rPr>
          <w:rFonts w:cstheme="minorHAnsi"/>
          <w:sz w:val="24"/>
          <w:szCs w:val="24"/>
        </w:rPr>
      </w:pPr>
      <w:r w:rsidRPr="001F2C70">
        <w:rPr>
          <w:rFonts w:cstheme="minorHAnsi"/>
          <w:sz w:val="24"/>
          <w:szCs w:val="24"/>
        </w:rPr>
        <w:t>Ispunjenost uslova za učešće u postupku javne nabavke dokazuje se izjavom privrednog subjekta, koja se sačinjava na obrascu datom u Pravilniku o obrascu izjave privrednog subjekta.</w:t>
      </w:r>
    </w:p>
    <w:p w:rsidR="00FC6EA1" w:rsidRPr="001F2C70" w:rsidRDefault="00FC6EA1" w:rsidP="00FC6EA1">
      <w:pPr>
        <w:jc w:val="both"/>
        <w:rPr>
          <w:rFonts w:cstheme="minorHAnsi"/>
          <w:i/>
          <w:iCs/>
          <w:sz w:val="24"/>
          <w:szCs w:val="24"/>
        </w:rPr>
      </w:pPr>
      <w:r w:rsidRPr="001F2C70">
        <w:rPr>
          <w:rFonts w:cstheme="minorHAnsi"/>
          <w:sz w:val="24"/>
          <w:szCs w:val="24"/>
        </w:rPr>
        <w:t xml:space="preserve">Ponuđač je dužan da tačno, potpuno, pravilno i nedvosmisleno popuni </w:t>
      </w:r>
      <w:r w:rsidRPr="001F2C70">
        <w:rPr>
          <w:rFonts w:eastAsia="Calibri" w:cstheme="minorHAnsi"/>
          <w:sz w:val="24"/>
          <w:szCs w:val="24"/>
        </w:rPr>
        <w:t>Izjavu privrednog subjekta u skladu sa zahtjevima iz tenderske dokumentacije.</w:t>
      </w:r>
    </w:p>
    <w:p w:rsidR="00FC6EA1" w:rsidRPr="001F2C70" w:rsidRDefault="00FC6EA1" w:rsidP="00FC6EA1">
      <w:pPr>
        <w:jc w:val="both"/>
        <w:rPr>
          <w:rFonts w:cstheme="minorHAnsi"/>
          <w:b/>
          <w:bCs/>
          <w:sz w:val="24"/>
          <w:szCs w:val="24"/>
        </w:rPr>
      </w:pPr>
    </w:p>
    <w:p w:rsidR="000D0589" w:rsidRPr="001F2C70" w:rsidRDefault="000D0589" w:rsidP="00C26DC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eastAsia="Times New Roman" w:cstheme="minorHAnsi"/>
          <w:b/>
          <w:sz w:val="24"/>
          <w:szCs w:val="24"/>
        </w:rPr>
      </w:pPr>
      <w:r w:rsidRPr="001F2C70">
        <w:rPr>
          <w:rFonts w:eastAsia="Times New Roman" w:cstheme="minorHAnsi"/>
          <w:b/>
          <w:sz w:val="24"/>
          <w:szCs w:val="24"/>
        </w:rPr>
        <w:t>NAČIN ZAKLJUČIVANJA I IZMJENE UGOVORA O JAVNOJ NABAVCI</w:t>
      </w:r>
      <w:bookmarkEnd w:id="10"/>
    </w:p>
    <w:p w:rsidR="000D0589" w:rsidRPr="001F2C70" w:rsidRDefault="000D0589" w:rsidP="000D0589">
      <w:pPr>
        <w:spacing w:after="0" w:line="240" w:lineRule="auto"/>
        <w:jc w:val="both"/>
        <w:rPr>
          <w:rFonts w:eastAsia="Times New Roman" w:cstheme="minorHAnsi"/>
          <w:i/>
          <w:sz w:val="24"/>
          <w:szCs w:val="24"/>
        </w:rPr>
      </w:pPr>
    </w:p>
    <w:p w:rsidR="000D0589" w:rsidRPr="001F2C70" w:rsidRDefault="000D0589" w:rsidP="000D0589">
      <w:pPr>
        <w:spacing w:after="0" w:line="240" w:lineRule="auto"/>
        <w:jc w:val="both"/>
        <w:rPr>
          <w:rFonts w:eastAsia="Times New Roman" w:cstheme="minorHAnsi"/>
          <w:sz w:val="24"/>
          <w:szCs w:val="24"/>
        </w:rPr>
      </w:pPr>
      <w:r w:rsidRPr="001F2C70">
        <w:rPr>
          <w:rFonts w:eastAsia="Times New Roman" w:cstheme="minorHAnsi"/>
          <w:sz w:val="24"/>
          <w:szCs w:val="24"/>
        </w:rPr>
        <w:t xml:space="preserve">Naručilac zaključuje ugovor o javnoj nabavci u pisanom ili elektronskom obliku sa ponuđačem čija je ponuda izabrana kao najpovoljnija, nakon izvršnosti odluke o izboru najpovoljnije ponude. </w:t>
      </w:r>
    </w:p>
    <w:p w:rsidR="000D0589" w:rsidRPr="001F2C70" w:rsidRDefault="000D0589" w:rsidP="000D0589">
      <w:pPr>
        <w:spacing w:after="0" w:line="240" w:lineRule="auto"/>
        <w:jc w:val="both"/>
        <w:rPr>
          <w:rFonts w:eastAsia="Times New Roman" w:cstheme="minorHAnsi"/>
          <w:sz w:val="24"/>
          <w:szCs w:val="24"/>
        </w:rPr>
      </w:pPr>
    </w:p>
    <w:p w:rsidR="000D0589" w:rsidRPr="001F2C70" w:rsidRDefault="000D0589" w:rsidP="000D0589">
      <w:pPr>
        <w:spacing w:after="0" w:line="240" w:lineRule="auto"/>
        <w:jc w:val="both"/>
        <w:rPr>
          <w:rFonts w:eastAsia="Times New Roman" w:cstheme="minorHAnsi"/>
          <w:sz w:val="24"/>
          <w:szCs w:val="24"/>
        </w:rPr>
      </w:pPr>
      <w:r w:rsidRPr="001F2C70">
        <w:rPr>
          <w:rFonts w:eastAsia="Times New Roman" w:cstheme="minorHAnsi"/>
          <w:sz w:val="24"/>
          <w:szCs w:val="24"/>
        </w:rPr>
        <w:t>Ugovor o javnoj nabavci mora da bude u skladu sa uslovima utvrđenim tenderskom dokumentacijom, izabranom ponudom i odlukom o izboru najpovoljnije ponude, osim u pogledu iskazivanja PDV-a.</w:t>
      </w:r>
    </w:p>
    <w:p w:rsidR="00C45C0B" w:rsidRPr="001F2C70" w:rsidRDefault="00C45C0B" w:rsidP="00C45C0B">
      <w:pPr>
        <w:spacing w:after="0" w:line="240" w:lineRule="auto"/>
        <w:jc w:val="both"/>
        <w:rPr>
          <w:rFonts w:eastAsia="Times New Roman" w:cstheme="minorHAnsi"/>
          <w:sz w:val="24"/>
          <w:szCs w:val="24"/>
        </w:rPr>
      </w:pPr>
      <w:r w:rsidRPr="001F2C70">
        <w:rPr>
          <w:rFonts w:eastAsia="Times New Roman" w:cstheme="minorHAnsi"/>
          <w:sz w:val="24"/>
          <w:szCs w:val="24"/>
        </w:rPr>
        <w:t>Ugovor između naručioca i ponuđača čija je ponuda izabrana kao najpovoljnija, pored uslova koji su propisani ovom tenderskom dokumen</w:t>
      </w:r>
      <w:r w:rsidR="001F2C70">
        <w:rPr>
          <w:rFonts w:eastAsia="Times New Roman" w:cstheme="minorHAnsi"/>
          <w:sz w:val="24"/>
          <w:szCs w:val="24"/>
        </w:rPr>
        <w:t>tacijom, će sadržati i sl</w:t>
      </w:r>
      <w:r w:rsidRPr="001F2C70">
        <w:rPr>
          <w:rFonts w:eastAsia="Times New Roman" w:cstheme="minorHAnsi"/>
          <w:sz w:val="24"/>
          <w:szCs w:val="24"/>
        </w:rPr>
        <w:t>edeće:</w:t>
      </w:r>
      <w:r w:rsidRPr="001F2C70">
        <w:rPr>
          <w:rFonts w:eastAsia="Times New Roman" w:cstheme="minorHAnsi"/>
          <w:sz w:val="24"/>
          <w:szCs w:val="24"/>
          <w:vertAlign w:val="superscript"/>
        </w:rPr>
        <w:footnoteReference w:id="9"/>
      </w:r>
    </w:p>
    <w:p w:rsidR="00C45C0B" w:rsidRPr="001F2C70" w:rsidRDefault="00C45C0B" w:rsidP="00C45C0B">
      <w:pPr>
        <w:spacing w:after="0" w:line="240" w:lineRule="auto"/>
        <w:jc w:val="both"/>
        <w:rPr>
          <w:rFonts w:eastAsia="Times New Roman" w:cstheme="minorHAnsi"/>
          <w:color w:val="FF0000"/>
          <w:sz w:val="24"/>
          <w:szCs w:val="24"/>
        </w:rPr>
      </w:pPr>
    </w:p>
    <w:p w:rsidR="00E62C9C" w:rsidRPr="00E62C9C" w:rsidRDefault="00E62C9C" w:rsidP="00E62C9C">
      <w:pPr>
        <w:spacing w:after="0" w:line="240" w:lineRule="auto"/>
        <w:rPr>
          <w:rFonts w:ascii="Calibri" w:eastAsia="Calibri" w:hAnsi="Calibri" w:cs="Calibri"/>
          <w:bCs/>
          <w:sz w:val="24"/>
          <w:szCs w:val="24"/>
        </w:rPr>
      </w:pPr>
      <w:r w:rsidRPr="00E62C9C">
        <w:rPr>
          <w:rFonts w:ascii="Calibri" w:eastAsia="Calibri" w:hAnsi="Calibri" w:cs="Calibri"/>
          <w:sz w:val="24"/>
          <w:szCs w:val="24"/>
        </w:rPr>
        <w:t xml:space="preserve"> Izvršilac</w:t>
      </w:r>
      <w:r w:rsidRPr="00E62C9C">
        <w:rPr>
          <w:rFonts w:ascii="Calibri" w:eastAsia="Calibri" w:hAnsi="Calibri" w:cs="Calibri"/>
          <w:bCs/>
          <w:sz w:val="24"/>
          <w:szCs w:val="24"/>
        </w:rPr>
        <w:t xml:space="preserve"> se obavezuje:</w:t>
      </w:r>
    </w:p>
    <w:p w:rsidR="00E62C9C" w:rsidRPr="00E62C9C" w:rsidRDefault="00E62C9C" w:rsidP="00E62C9C">
      <w:pPr>
        <w:numPr>
          <w:ilvl w:val="0"/>
          <w:numId w:val="15"/>
        </w:numPr>
        <w:tabs>
          <w:tab w:val="left" w:pos="284"/>
        </w:tabs>
        <w:spacing w:after="0" w:line="240" w:lineRule="auto"/>
        <w:jc w:val="both"/>
        <w:rPr>
          <w:rFonts w:ascii="Calibri" w:eastAsia="Calibri" w:hAnsi="Calibri" w:cs="Calibri"/>
          <w:sz w:val="24"/>
          <w:szCs w:val="24"/>
        </w:rPr>
      </w:pPr>
      <w:r w:rsidRPr="00E62C9C">
        <w:rPr>
          <w:rFonts w:ascii="Calibri" w:eastAsia="Calibri" w:hAnsi="Calibri" w:cs="Calibri"/>
          <w:sz w:val="24"/>
          <w:szCs w:val="24"/>
        </w:rPr>
        <w:t xml:space="preserve">da </w:t>
      </w:r>
      <w:r w:rsidRPr="00E62C9C">
        <w:rPr>
          <w:rFonts w:ascii="Calibri" w:eastAsia="Calibri" w:hAnsi="Calibri" w:cs="Calibri"/>
          <w:sz w:val="24"/>
          <w:szCs w:val="24"/>
          <w:lang w:val="sr-Latn-CS"/>
        </w:rPr>
        <w:t>usluge</w:t>
      </w:r>
      <w:r w:rsidRPr="00E62C9C">
        <w:rPr>
          <w:rFonts w:ascii="Calibri" w:eastAsia="Calibri" w:hAnsi="Calibri" w:cs="Calibri"/>
          <w:sz w:val="24"/>
          <w:szCs w:val="24"/>
        </w:rPr>
        <w:t xml:space="preserve"> koj</w:t>
      </w:r>
      <w:r w:rsidRPr="00E62C9C">
        <w:rPr>
          <w:rFonts w:ascii="Calibri" w:eastAsia="Calibri" w:hAnsi="Calibri" w:cs="Calibri"/>
          <w:sz w:val="24"/>
          <w:szCs w:val="24"/>
          <w:lang w:val="sr-Latn-CS"/>
        </w:rPr>
        <w:t>e</w:t>
      </w:r>
      <w:r w:rsidRPr="00E62C9C">
        <w:rPr>
          <w:rFonts w:ascii="Calibri" w:eastAsia="Calibri" w:hAnsi="Calibri" w:cs="Calibri"/>
          <w:sz w:val="24"/>
          <w:szCs w:val="24"/>
        </w:rPr>
        <w:t xml:space="preserve"> su predmet ovog Ugovora izvodi u skladu sa važećim </w:t>
      </w:r>
      <w:r w:rsidRPr="00E62C9C">
        <w:rPr>
          <w:rFonts w:ascii="Calibri" w:eastAsia="Calibri" w:hAnsi="Calibri" w:cs="Calibri"/>
          <w:sz w:val="24"/>
          <w:szCs w:val="24"/>
          <w:lang w:val="sr-Latn-CS"/>
        </w:rPr>
        <w:t xml:space="preserve">zakonskim </w:t>
      </w:r>
      <w:r w:rsidRPr="00E62C9C">
        <w:rPr>
          <w:rFonts w:ascii="Calibri" w:eastAsia="Calibri" w:hAnsi="Calibri" w:cs="Calibri"/>
          <w:sz w:val="24"/>
          <w:szCs w:val="24"/>
        </w:rPr>
        <w:t xml:space="preserve">propisima, normativima i standardima za ovu vrstu </w:t>
      </w:r>
      <w:r w:rsidRPr="00E62C9C">
        <w:rPr>
          <w:rFonts w:ascii="Calibri" w:eastAsia="Calibri" w:hAnsi="Calibri" w:cs="Calibri"/>
          <w:sz w:val="24"/>
          <w:szCs w:val="24"/>
          <w:lang w:val="sr-Latn-CS"/>
        </w:rPr>
        <w:t>posla</w:t>
      </w:r>
      <w:r w:rsidRPr="00E62C9C">
        <w:rPr>
          <w:rFonts w:ascii="Calibri" w:eastAsia="Calibri" w:hAnsi="Calibri" w:cs="Calibri"/>
          <w:sz w:val="24"/>
          <w:szCs w:val="24"/>
        </w:rPr>
        <w:t>;</w:t>
      </w:r>
    </w:p>
    <w:p w:rsidR="00E62C9C" w:rsidRPr="00E62C9C" w:rsidRDefault="00E62C9C" w:rsidP="00E62C9C">
      <w:pPr>
        <w:numPr>
          <w:ilvl w:val="0"/>
          <w:numId w:val="15"/>
        </w:numPr>
        <w:tabs>
          <w:tab w:val="left" w:pos="284"/>
        </w:tabs>
        <w:spacing w:after="0" w:line="240" w:lineRule="auto"/>
        <w:jc w:val="both"/>
        <w:rPr>
          <w:rFonts w:ascii="Calibri" w:eastAsia="Calibri" w:hAnsi="Calibri" w:cs="Calibri"/>
          <w:sz w:val="24"/>
          <w:szCs w:val="24"/>
        </w:rPr>
      </w:pPr>
      <w:r w:rsidRPr="00E62C9C">
        <w:rPr>
          <w:rFonts w:ascii="Calibri" w:eastAsia="Calibri" w:hAnsi="Calibri" w:cs="Calibri"/>
          <w:sz w:val="24"/>
          <w:szCs w:val="24"/>
        </w:rPr>
        <w:t xml:space="preserve">da rukovodi izvršenjem svih </w:t>
      </w:r>
      <w:r w:rsidRPr="00E62C9C">
        <w:rPr>
          <w:rFonts w:ascii="Calibri" w:eastAsia="Calibri" w:hAnsi="Calibri" w:cs="Calibri"/>
          <w:sz w:val="24"/>
          <w:szCs w:val="24"/>
          <w:lang w:val="sr-Latn-CS"/>
        </w:rPr>
        <w:t>usluga</w:t>
      </w:r>
      <w:r w:rsidRPr="00E62C9C">
        <w:rPr>
          <w:rFonts w:ascii="Calibri" w:eastAsia="Calibri" w:hAnsi="Calibri" w:cs="Calibri"/>
          <w:sz w:val="24"/>
          <w:szCs w:val="24"/>
        </w:rPr>
        <w:t>;</w:t>
      </w:r>
    </w:p>
    <w:p w:rsidR="00E62C9C" w:rsidRPr="00E62C9C" w:rsidRDefault="00E62C9C" w:rsidP="00E62C9C">
      <w:pPr>
        <w:numPr>
          <w:ilvl w:val="0"/>
          <w:numId w:val="15"/>
        </w:numPr>
        <w:tabs>
          <w:tab w:val="left" w:pos="284"/>
        </w:tabs>
        <w:spacing w:after="0" w:line="240" w:lineRule="auto"/>
        <w:jc w:val="both"/>
        <w:rPr>
          <w:rFonts w:ascii="Calibri" w:eastAsia="Calibri" w:hAnsi="Calibri" w:cs="Calibri"/>
          <w:b/>
          <w:bCs/>
          <w:sz w:val="24"/>
          <w:szCs w:val="24"/>
          <w:lang w:val="sr-Latn-CS"/>
        </w:rPr>
      </w:pPr>
      <w:r w:rsidRPr="00E62C9C">
        <w:rPr>
          <w:rFonts w:ascii="Calibri" w:eastAsia="Calibri" w:hAnsi="Calibri" w:cs="Calibri"/>
          <w:sz w:val="24"/>
          <w:szCs w:val="24"/>
          <w:lang w:val="sr-Latn-CS"/>
        </w:rPr>
        <w:t>da odmah, po zahtjevu nadzornog organa Naručioca, pristupi otklanjanju uočenih nedostataka i propusta u obavljanju posla.</w:t>
      </w:r>
    </w:p>
    <w:p w:rsidR="00E62C9C" w:rsidRPr="00E62C9C" w:rsidRDefault="00E62C9C" w:rsidP="00E62C9C">
      <w:pPr>
        <w:spacing w:after="0" w:line="240" w:lineRule="auto"/>
        <w:jc w:val="both"/>
        <w:rPr>
          <w:rFonts w:ascii="Calibri" w:eastAsia="PMingLiU" w:hAnsi="Calibri" w:cs="Calibri"/>
          <w:sz w:val="24"/>
          <w:szCs w:val="24"/>
          <w:lang w:val="pl-PL" w:eastAsia="zh-TW"/>
        </w:rPr>
      </w:pPr>
      <w:r w:rsidRPr="00E62C9C">
        <w:rPr>
          <w:rFonts w:ascii="Calibri" w:eastAsia="Times New Roman" w:hAnsi="Calibri" w:cs="Calibri"/>
          <w:sz w:val="24"/>
          <w:szCs w:val="24"/>
          <w:lang w:val="sr-Latn-ME"/>
        </w:rPr>
        <w:t xml:space="preserve"> </w:t>
      </w:r>
      <w:r w:rsidRPr="00E62C9C">
        <w:rPr>
          <w:rFonts w:ascii="Calibri" w:eastAsia="PMingLiU" w:hAnsi="Calibri" w:cs="Calibri"/>
          <w:sz w:val="24"/>
          <w:szCs w:val="24"/>
          <w:lang w:val="pl-PL" w:eastAsia="zh-TW"/>
        </w:rPr>
        <w:t>Naručilac  će jednostrano raskinuti  Ugovor o javnoj nabavci u slučaju da Izvršilac:</w:t>
      </w:r>
    </w:p>
    <w:p w:rsidR="00E62C9C" w:rsidRPr="00E62C9C" w:rsidRDefault="00E62C9C" w:rsidP="00E62C9C">
      <w:pPr>
        <w:numPr>
          <w:ilvl w:val="0"/>
          <w:numId w:val="16"/>
        </w:numPr>
        <w:spacing w:after="0" w:line="240" w:lineRule="auto"/>
        <w:contextualSpacing/>
        <w:jc w:val="both"/>
        <w:rPr>
          <w:rFonts w:ascii="Calibri" w:eastAsia="PMingLiU" w:hAnsi="Calibri" w:cs="Calibri"/>
          <w:sz w:val="24"/>
          <w:szCs w:val="24"/>
          <w:lang w:val="pl-PL" w:eastAsia="zh-TW"/>
        </w:rPr>
      </w:pPr>
      <w:r w:rsidRPr="00E62C9C">
        <w:rPr>
          <w:rFonts w:ascii="Calibri" w:eastAsia="PMingLiU" w:hAnsi="Calibri" w:cs="Calibri"/>
          <w:sz w:val="24"/>
          <w:szCs w:val="24"/>
          <w:lang w:val="pl-PL" w:eastAsia="zh-TW"/>
        </w:rPr>
        <w:t>nastupe okolnosti koje za posljedicu imaju bitnu izmjenu ugovora kojom se značajno povećava obim ugovora;</w:t>
      </w:r>
    </w:p>
    <w:p w:rsidR="00E62C9C" w:rsidRPr="00E62C9C" w:rsidRDefault="00E62C9C" w:rsidP="00E62C9C">
      <w:pPr>
        <w:numPr>
          <w:ilvl w:val="0"/>
          <w:numId w:val="16"/>
        </w:numPr>
        <w:spacing w:after="0" w:line="240" w:lineRule="auto"/>
        <w:contextualSpacing/>
        <w:jc w:val="both"/>
        <w:rPr>
          <w:rFonts w:ascii="Calibri" w:eastAsia="PMingLiU" w:hAnsi="Calibri" w:cs="Calibri"/>
          <w:sz w:val="24"/>
          <w:szCs w:val="24"/>
          <w:lang w:val="pl-PL" w:eastAsia="zh-TW"/>
        </w:rPr>
      </w:pPr>
      <w:r w:rsidRPr="00E62C9C">
        <w:rPr>
          <w:rFonts w:ascii="Calibri" w:eastAsia="PMingLiU" w:hAnsi="Calibri" w:cs="Calibri"/>
          <w:sz w:val="24"/>
          <w:szCs w:val="24"/>
          <w:lang w:val="pl-PL" w:eastAsia="zh-TW"/>
        </w:rPr>
        <w:lastRenderedPageBreak/>
        <w:t>ako nastupi neki razlog koji predstavlja osnov za obavezno isključivanje ugovora, odnosno ako naručilac utvrdi da postoji sukob interesa kod izvršioca i naručioca;</w:t>
      </w:r>
    </w:p>
    <w:p w:rsidR="00E62C9C" w:rsidRPr="00E62C9C" w:rsidRDefault="00E62C9C" w:rsidP="00E62C9C">
      <w:pPr>
        <w:numPr>
          <w:ilvl w:val="0"/>
          <w:numId w:val="16"/>
        </w:numPr>
        <w:spacing w:after="0" w:line="240" w:lineRule="auto"/>
        <w:contextualSpacing/>
        <w:jc w:val="both"/>
        <w:rPr>
          <w:rFonts w:ascii="Calibri" w:eastAsia="PMingLiU" w:hAnsi="Calibri" w:cs="Calibri"/>
          <w:sz w:val="24"/>
          <w:szCs w:val="24"/>
          <w:lang w:val="pl-PL" w:eastAsia="zh-TW"/>
        </w:rPr>
      </w:pPr>
      <w:r w:rsidRPr="00E62C9C">
        <w:rPr>
          <w:rFonts w:ascii="Calibri" w:eastAsia="PMingLiU" w:hAnsi="Calibri" w:cs="Calibri"/>
          <w:sz w:val="24"/>
          <w:szCs w:val="24"/>
          <w:lang w:val="pl-PL" w:eastAsia="zh-TW"/>
        </w:rPr>
        <w:t>ukoliko se tokom trajanja ugovora utvrdi da je izvršilac pravosnažno osuđen odnosno čiji je izvršni direktor pravosnažno osuđen za neko od krivičnih dijela predviđenih članom 99 stav 1 tačka 1 ZJN;</w:t>
      </w:r>
    </w:p>
    <w:p w:rsidR="00E62C9C" w:rsidRPr="00E62C9C" w:rsidRDefault="00E62C9C" w:rsidP="00E62C9C">
      <w:pPr>
        <w:numPr>
          <w:ilvl w:val="0"/>
          <w:numId w:val="16"/>
        </w:numPr>
        <w:spacing w:after="0" w:line="240" w:lineRule="auto"/>
        <w:contextualSpacing/>
        <w:jc w:val="both"/>
        <w:rPr>
          <w:rFonts w:ascii="Calibri" w:eastAsia="PMingLiU" w:hAnsi="Calibri" w:cs="Calibri"/>
          <w:sz w:val="24"/>
          <w:szCs w:val="24"/>
          <w:lang w:val="pl-PL" w:eastAsia="zh-TW"/>
        </w:rPr>
      </w:pPr>
      <w:r w:rsidRPr="00E62C9C">
        <w:rPr>
          <w:rFonts w:ascii="Calibri" w:eastAsia="PMingLiU" w:hAnsi="Calibri" w:cs="Calibri"/>
          <w:sz w:val="24"/>
          <w:szCs w:val="24"/>
          <w:lang w:val="pl-PL" w:eastAsia="zh-TW"/>
        </w:rPr>
        <w:t>ukoliko izvršilac tokom trajanja ugovora nije izmirio sve dospjele obaveze po osnovu poreza i doprinosa za penzijsko i zdravstveno osiguranje;</w:t>
      </w:r>
    </w:p>
    <w:p w:rsidR="00E62C9C" w:rsidRPr="00E62C9C" w:rsidRDefault="00E62C9C" w:rsidP="00E62C9C">
      <w:pPr>
        <w:numPr>
          <w:ilvl w:val="0"/>
          <w:numId w:val="16"/>
        </w:numPr>
        <w:spacing w:after="0" w:line="240" w:lineRule="auto"/>
        <w:contextualSpacing/>
        <w:jc w:val="both"/>
        <w:rPr>
          <w:rFonts w:ascii="Calibri" w:eastAsia="PMingLiU" w:hAnsi="Calibri" w:cs="Calibri"/>
          <w:sz w:val="24"/>
          <w:szCs w:val="24"/>
          <w:lang w:val="pl-PL" w:eastAsia="zh-TW"/>
        </w:rPr>
      </w:pPr>
      <w:r w:rsidRPr="00E62C9C">
        <w:rPr>
          <w:rFonts w:ascii="Calibri" w:eastAsia="PMingLiU" w:hAnsi="Calibri" w:cs="Calibri"/>
          <w:sz w:val="24"/>
          <w:szCs w:val="24"/>
          <w:lang w:val="pl-PL" w:eastAsia="zh-TW"/>
        </w:rPr>
        <w:t>ako izvršilac ne izvršava ugovorene obaveze.</w:t>
      </w:r>
    </w:p>
    <w:p w:rsidR="00E62C9C" w:rsidRPr="00E62C9C" w:rsidRDefault="00E62C9C" w:rsidP="00E62C9C">
      <w:pPr>
        <w:spacing w:after="0" w:line="240" w:lineRule="auto"/>
        <w:jc w:val="both"/>
        <w:rPr>
          <w:rFonts w:ascii="Calibri" w:eastAsia="Times New Roman" w:hAnsi="Calibri" w:cs="Calibri"/>
          <w:sz w:val="24"/>
          <w:szCs w:val="24"/>
          <w:lang w:val="pl-PL" w:eastAsia="zh-TW"/>
        </w:rPr>
      </w:pPr>
      <w:r w:rsidRPr="00E62C9C">
        <w:rPr>
          <w:rFonts w:ascii="Calibri" w:eastAsia="Times New Roman" w:hAnsi="Calibri" w:cs="Calibri"/>
          <w:sz w:val="24"/>
          <w:szCs w:val="24"/>
          <w:lang w:val="pl-PL" w:eastAsia="zh-TW"/>
        </w:rPr>
        <w:t xml:space="preserve"> Izvršilac će jednostrano raskinuti Ugovor ako Naručilac ne plaća Izvršiocu u rokovima i na način predviđen Ugovorom.</w:t>
      </w:r>
    </w:p>
    <w:p w:rsidR="004D5E6B" w:rsidRDefault="004D5E6B" w:rsidP="00E62C9C">
      <w:pPr>
        <w:spacing w:after="0" w:line="240" w:lineRule="auto"/>
        <w:jc w:val="both"/>
        <w:rPr>
          <w:rFonts w:ascii="Times New Roman" w:eastAsia="Times New Roman" w:hAnsi="Times New Roman" w:cs="Calibri"/>
          <w:sz w:val="24"/>
          <w:szCs w:val="24"/>
          <w:lang w:val="pl-PL" w:eastAsia="zh-TW"/>
        </w:rPr>
      </w:pPr>
    </w:p>
    <w:p w:rsidR="00E62C9C" w:rsidRPr="00E62C9C" w:rsidRDefault="00E62C9C" w:rsidP="00E62C9C">
      <w:pPr>
        <w:spacing w:after="0" w:line="240" w:lineRule="auto"/>
        <w:jc w:val="both"/>
        <w:rPr>
          <w:rFonts w:ascii="Calibri" w:eastAsia="Times New Roman" w:hAnsi="Calibri" w:cs="Calibri"/>
          <w:sz w:val="24"/>
          <w:szCs w:val="24"/>
          <w:lang w:val="sl-SI"/>
        </w:rPr>
      </w:pPr>
      <w:r w:rsidRPr="00E62C9C">
        <w:rPr>
          <w:rFonts w:ascii="Calibri" w:eastAsia="Times New Roman" w:hAnsi="Calibri" w:cs="Calibri"/>
          <w:sz w:val="24"/>
          <w:szCs w:val="24"/>
          <w:lang w:val="sl-SI"/>
        </w:rPr>
        <w:t xml:space="preserve"> Ugovor o javnoj nabavci koji je zaključen uz kršenje antikorupcijskog pravila ništav je,  u skladu sa članom 38 Zakona o javnim nabavkama („Sl. list CG“ br. 074/19, 3/23, 11/23 i 84/24).</w:t>
      </w:r>
    </w:p>
    <w:p w:rsidR="00E62C9C" w:rsidRPr="00E62C9C" w:rsidRDefault="00E62C9C" w:rsidP="00E62C9C">
      <w:pPr>
        <w:spacing w:after="0" w:line="240" w:lineRule="auto"/>
        <w:jc w:val="both"/>
        <w:rPr>
          <w:rFonts w:ascii="Calibri" w:eastAsia="Times New Roman" w:hAnsi="Calibri" w:cs="Calibri"/>
          <w:b/>
          <w:bCs/>
          <w:sz w:val="24"/>
          <w:szCs w:val="24"/>
          <w:lang w:val="pl-PL"/>
        </w:rPr>
      </w:pPr>
    </w:p>
    <w:p w:rsidR="00E62C9C" w:rsidRPr="00E62C9C" w:rsidRDefault="00E62C9C" w:rsidP="00E62C9C">
      <w:pPr>
        <w:spacing w:after="0" w:line="240" w:lineRule="auto"/>
        <w:jc w:val="both"/>
        <w:rPr>
          <w:rFonts w:ascii="Calibri" w:eastAsia="Times New Roman" w:hAnsi="Calibri" w:cs="Calibri"/>
          <w:sz w:val="24"/>
          <w:szCs w:val="24"/>
          <w:lang w:val="sr-Latn-CS"/>
        </w:rPr>
      </w:pPr>
      <w:r w:rsidRPr="00E62C9C">
        <w:rPr>
          <w:rFonts w:ascii="Calibri" w:eastAsia="Times New Roman" w:hAnsi="Calibri" w:cs="Calibri"/>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E62C9C" w:rsidRPr="00E62C9C" w:rsidRDefault="00E62C9C" w:rsidP="00E62C9C">
      <w:pPr>
        <w:spacing w:after="0" w:line="240" w:lineRule="auto"/>
        <w:jc w:val="both"/>
        <w:rPr>
          <w:rFonts w:ascii="Calibri" w:eastAsia="Times New Roman" w:hAnsi="Calibri" w:cs="Calibri"/>
          <w:b/>
          <w:bCs/>
          <w:sz w:val="24"/>
          <w:szCs w:val="24"/>
          <w:lang w:val="sr-Latn-ME"/>
        </w:rPr>
      </w:pPr>
    </w:p>
    <w:p w:rsidR="00E62C9C" w:rsidRPr="00E62C9C" w:rsidRDefault="00E62C9C" w:rsidP="00E62C9C">
      <w:pPr>
        <w:spacing w:after="0" w:line="240" w:lineRule="auto"/>
        <w:jc w:val="both"/>
        <w:rPr>
          <w:rFonts w:ascii="Calibri" w:eastAsia="Times New Roman" w:hAnsi="Calibri" w:cs="Calibri"/>
          <w:sz w:val="24"/>
          <w:szCs w:val="24"/>
        </w:rPr>
      </w:pPr>
      <w:r w:rsidRPr="00E62C9C">
        <w:rPr>
          <w:rFonts w:ascii="Calibri" w:eastAsia="Times New Roman" w:hAnsi="Calibri" w:cs="Calibri"/>
          <w:sz w:val="24"/>
          <w:szCs w:val="24"/>
        </w:rPr>
        <w:t xml:space="preserve">Ugovor o javnoj nabavci tokom njegovog trajanja može da se izmijeni bez sprovođenja novog postupka javne nabavke u skladu sa članom 151 Zakona o javnim nabavkama: </w:t>
      </w:r>
    </w:p>
    <w:p w:rsidR="00E62C9C" w:rsidRPr="00E62C9C" w:rsidRDefault="00E62C9C" w:rsidP="00E62C9C">
      <w:pPr>
        <w:spacing w:after="0" w:line="240" w:lineRule="auto"/>
        <w:jc w:val="both"/>
        <w:rPr>
          <w:rFonts w:ascii="Calibri" w:eastAsia="Times New Roman" w:hAnsi="Calibri" w:cs="Calibri"/>
          <w:b/>
          <w:bCs/>
          <w:sz w:val="24"/>
          <w:szCs w:val="24"/>
        </w:rPr>
      </w:pPr>
      <w:r w:rsidRPr="00E62C9C">
        <w:rPr>
          <w:rFonts w:ascii="Calibri" w:eastAsia="Times New Roman" w:hAnsi="Calibri" w:cs="Calibri"/>
          <w:sz w:val="24"/>
          <w:szCs w:val="24"/>
        </w:rPr>
        <w:t>- kada je potreba za izmjenom ugovora nastala zbog okolnosti koje naručilac u vrijeme zaključivanja ugovora nije mogao da predvidi, a izmjenom se ne mijenja priroda ugovora a povećanje vrijednosti ugovora nije veće od 20% vrijednosti prvobitnog ugovora.</w:t>
      </w:r>
      <w:r w:rsidRPr="00E62C9C">
        <w:rPr>
          <w:rFonts w:ascii="Calibri" w:eastAsia="Times New Roman" w:hAnsi="Calibri" w:cs="Calibri"/>
          <w:sz w:val="24"/>
          <w:szCs w:val="24"/>
          <w:vertAlign w:val="superscript"/>
        </w:rPr>
        <w:footnoteReference w:id="10"/>
      </w:r>
    </w:p>
    <w:p w:rsidR="00A60645" w:rsidRPr="001F2C70" w:rsidRDefault="00A60645" w:rsidP="00276AEF">
      <w:pPr>
        <w:jc w:val="both"/>
        <w:rPr>
          <w:rFonts w:cstheme="minorHAnsi"/>
          <w:color w:val="FF0000"/>
          <w:sz w:val="24"/>
          <w:szCs w:val="24"/>
          <w:vertAlign w:val="superscript"/>
        </w:rPr>
      </w:pPr>
    </w:p>
    <w:p w:rsidR="000D0589" w:rsidRPr="001F2C70" w:rsidRDefault="000D0589" w:rsidP="00C26DC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eastAsia="Times New Roman" w:cstheme="minorHAnsi"/>
          <w:b/>
          <w:sz w:val="24"/>
          <w:szCs w:val="24"/>
        </w:rPr>
      </w:pPr>
      <w:bookmarkStart w:id="13" w:name="_Toc62730566"/>
      <w:r w:rsidRPr="001F2C70">
        <w:rPr>
          <w:rFonts w:eastAsia="Times New Roman" w:cstheme="minorHAnsi"/>
          <w:b/>
          <w:sz w:val="24"/>
          <w:szCs w:val="24"/>
        </w:rPr>
        <w:t>ZAHTJEV ZA POJAŠNJENJE ILI IZMJENU I DOPUNU TENDERSKE DOKUMENTACIJE</w:t>
      </w:r>
      <w:bookmarkEnd w:id="13"/>
    </w:p>
    <w:p w:rsidR="000D0589" w:rsidRPr="001F2C70" w:rsidRDefault="000D0589" w:rsidP="000D0589">
      <w:pPr>
        <w:spacing w:after="0" w:line="240" w:lineRule="auto"/>
        <w:jc w:val="both"/>
        <w:rPr>
          <w:rFonts w:eastAsia="Times New Roman" w:cstheme="minorHAnsi"/>
          <w:sz w:val="24"/>
          <w:szCs w:val="24"/>
        </w:rPr>
      </w:pPr>
    </w:p>
    <w:p w:rsidR="00FC6EA1" w:rsidRPr="001F2C70" w:rsidRDefault="00FC6EA1" w:rsidP="00FC6EA1">
      <w:pPr>
        <w:autoSpaceDE w:val="0"/>
        <w:autoSpaceDN w:val="0"/>
        <w:adjustRightInd w:val="0"/>
        <w:jc w:val="both"/>
        <w:rPr>
          <w:rFonts w:cstheme="minorHAnsi"/>
          <w:sz w:val="24"/>
          <w:szCs w:val="24"/>
        </w:rPr>
      </w:pPr>
      <w:r w:rsidRPr="001F2C70">
        <w:rPr>
          <w:rFonts w:cstheme="minorHAnsi"/>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FC6EA1" w:rsidRPr="001F2C70" w:rsidRDefault="00FC6EA1" w:rsidP="00FC6EA1">
      <w:pPr>
        <w:jc w:val="both"/>
        <w:rPr>
          <w:rFonts w:cstheme="minorHAnsi"/>
          <w:sz w:val="24"/>
          <w:szCs w:val="24"/>
        </w:rPr>
      </w:pPr>
      <w:r w:rsidRPr="001F2C70">
        <w:rPr>
          <w:rFonts w:cstheme="minorHAnsi"/>
          <w:sz w:val="24"/>
          <w:szCs w:val="24"/>
        </w:rPr>
        <w:t>Privredni subjekat ima pravo da pisanim zahtjevom traži od naručioca pojašnjenje tenderske dokumentacije najkasnije deset dana prije isteka roka određenog za dostavljanje ponuda.</w:t>
      </w:r>
    </w:p>
    <w:p w:rsidR="00FC6EA1" w:rsidRPr="001F2C70" w:rsidRDefault="00FC6EA1" w:rsidP="00FC6EA1">
      <w:pPr>
        <w:jc w:val="both"/>
        <w:rPr>
          <w:rFonts w:cstheme="minorHAnsi"/>
          <w:sz w:val="24"/>
          <w:szCs w:val="24"/>
        </w:rPr>
      </w:pPr>
      <w:r w:rsidRPr="001F2C70">
        <w:rPr>
          <w:rFonts w:cstheme="minorHAnsi"/>
          <w:sz w:val="24"/>
          <w:szCs w:val="24"/>
        </w:rPr>
        <w:t>Zahtjev se podnosi isključivo putem ESJN-a.</w:t>
      </w:r>
    </w:p>
    <w:p w:rsidR="00401400" w:rsidRDefault="00A60645" w:rsidP="00816367">
      <w:pPr>
        <w:rPr>
          <w:rFonts w:cstheme="minorHAnsi"/>
          <w:color w:val="FF0000"/>
          <w:sz w:val="24"/>
          <w:szCs w:val="24"/>
        </w:rPr>
      </w:pPr>
      <w:r w:rsidRPr="001F2C70">
        <w:rPr>
          <w:rFonts w:cstheme="minorHAnsi"/>
          <w:color w:val="FF0000"/>
          <w:sz w:val="24"/>
          <w:szCs w:val="24"/>
        </w:rPr>
        <w:br w:type="page"/>
      </w:r>
    </w:p>
    <w:p w:rsidR="000D0589" w:rsidRPr="00816367" w:rsidRDefault="00816367" w:rsidP="00816367">
      <w:pPr>
        <w:rPr>
          <w:rFonts w:cstheme="minorHAnsi"/>
          <w:color w:val="FF0000"/>
          <w:sz w:val="24"/>
          <w:szCs w:val="24"/>
        </w:rPr>
      </w:pPr>
      <w:r>
        <w:rPr>
          <w:rFonts w:cstheme="minorHAnsi"/>
          <w:color w:val="FF0000"/>
          <w:sz w:val="24"/>
          <w:szCs w:val="24"/>
        </w:rPr>
        <w:object w:dxaOrig="8939"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3pt;height:631.15pt" o:ole="">
            <v:imagedata r:id="rId8" o:title=""/>
          </v:shape>
          <o:OLEObject Type="Embed" ProgID="Acrobat.Document.DC" ShapeID="_x0000_i1025" DrawAspect="Content" ObjectID="_1810099407" r:id="rId9"/>
        </w:object>
      </w:r>
    </w:p>
    <w:p w:rsidR="000D0589" w:rsidRPr="00816367" w:rsidRDefault="000D0589" w:rsidP="00816367">
      <w:pPr>
        <w:pStyle w:val="ListParagraph"/>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eastAsia="Times New Roman" w:cstheme="minorHAnsi"/>
          <w:b/>
          <w:iCs/>
          <w:sz w:val="24"/>
          <w:szCs w:val="24"/>
        </w:rPr>
      </w:pPr>
      <w:bookmarkStart w:id="14" w:name="_Toc62730568"/>
      <w:r w:rsidRPr="00816367">
        <w:rPr>
          <w:rFonts w:eastAsia="Times New Roman" w:cstheme="minorHAnsi"/>
          <w:b/>
          <w:sz w:val="24"/>
          <w:szCs w:val="24"/>
        </w:rPr>
        <w:lastRenderedPageBreak/>
        <w:t>UPUTSTVO O PRAVNOM SREDSTVU</w:t>
      </w:r>
      <w:bookmarkEnd w:id="14"/>
    </w:p>
    <w:p w:rsidR="000D0589" w:rsidRPr="001F2C70" w:rsidRDefault="000D0589" w:rsidP="000D0589">
      <w:pPr>
        <w:tabs>
          <w:tab w:val="left" w:pos="5760"/>
        </w:tabs>
        <w:spacing w:after="0" w:line="240" w:lineRule="auto"/>
        <w:jc w:val="center"/>
        <w:rPr>
          <w:rFonts w:eastAsia="Times New Roman" w:cstheme="minorHAnsi"/>
          <w:sz w:val="24"/>
          <w:szCs w:val="24"/>
        </w:rPr>
      </w:pPr>
    </w:p>
    <w:p w:rsidR="00BB5769" w:rsidRPr="001F2C70" w:rsidRDefault="00BB5769" w:rsidP="000D0589">
      <w:pPr>
        <w:tabs>
          <w:tab w:val="left" w:pos="5760"/>
        </w:tabs>
        <w:spacing w:after="0" w:line="240" w:lineRule="auto"/>
        <w:jc w:val="center"/>
        <w:rPr>
          <w:rFonts w:eastAsia="Times New Roman" w:cstheme="minorHAnsi"/>
          <w:sz w:val="24"/>
          <w:szCs w:val="24"/>
        </w:rPr>
      </w:pPr>
    </w:p>
    <w:p w:rsidR="000D0589" w:rsidRPr="001F2C70" w:rsidRDefault="000D0589" w:rsidP="000D0589">
      <w:pPr>
        <w:tabs>
          <w:tab w:val="left" w:pos="5760"/>
        </w:tabs>
        <w:spacing w:after="0" w:line="240" w:lineRule="auto"/>
        <w:ind w:firstLine="567"/>
        <w:jc w:val="both"/>
        <w:rPr>
          <w:rFonts w:eastAsia="Times New Roman" w:cstheme="minorHAnsi"/>
          <w:sz w:val="24"/>
          <w:szCs w:val="24"/>
        </w:rPr>
      </w:pPr>
    </w:p>
    <w:p w:rsidR="00503845" w:rsidRPr="001F2C70" w:rsidRDefault="00503845" w:rsidP="00503845">
      <w:pPr>
        <w:tabs>
          <w:tab w:val="left" w:pos="5760"/>
        </w:tabs>
        <w:ind w:firstLine="567"/>
        <w:jc w:val="both"/>
        <w:rPr>
          <w:rFonts w:cstheme="minorHAnsi"/>
          <w:sz w:val="24"/>
          <w:szCs w:val="24"/>
        </w:rPr>
      </w:pPr>
      <w:r w:rsidRPr="001F2C70">
        <w:rPr>
          <w:rFonts w:cstheme="minorHAnsi"/>
          <w:sz w:val="24"/>
          <w:szCs w:val="24"/>
        </w:rPr>
        <w:t>Privredni subjekat može da izjavi žalbu protiv ove tenderske dokumentacije Komisiji za zaštitu prava:</w:t>
      </w:r>
    </w:p>
    <w:p w:rsidR="00503845" w:rsidRPr="001F2C70" w:rsidRDefault="00503845" w:rsidP="00503845">
      <w:pPr>
        <w:pStyle w:val="T30X"/>
        <w:ind w:left="567" w:hanging="283"/>
        <w:rPr>
          <w:rFonts w:asciiTheme="minorHAnsi" w:hAnsiTheme="minorHAnsi" w:cstheme="minorHAnsi"/>
          <w:color w:val="auto"/>
          <w:sz w:val="24"/>
          <w:szCs w:val="24"/>
        </w:rPr>
      </w:pPr>
      <w:r w:rsidRPr="001F2C70">
        <w:rPr>
          <w:rFonts w:asciiTheme="minorHAnsi" w:hAnsiTheme="minorHAnsi" w:cstheme="minorHAnsi"/>
          <w:color w:val="auto"/>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503845" w:rsidRPr="001F2C70" w:rsidRDefault="00503845" w:rsidP="00503845">
      <w:pPr>
        <w:pStyle w:val="T30X"/>
        <w:ind w:left="567" w:hanging="283"/>
        <w:rPr>
          <w:rFonts w:asciiTheme="minorHAnsi" w:hAnsiTheme="minorHAnsi" w:cstheme="minorHAnsi"/>
          <w:color w:val="auto"/>
          <w:sz w:val="24"/>
          <w:szCs w:val="24"/>
        </w:rPr>
      </w:pPr>
      <w:r w:rsidRPr="001F2C70">
        <w:rPr>
          <w:rFonts w:asciiTheme="minorHAnsi" w:hAnsiTheme="minorHAnsi" w:cstheme="minorHAnsi"/>
          <w:color w:val="auto"/>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w:t>
      </w:r>
      <w:bookmarkStart w:id="15" w:name="_GoBack"/>
      <w:bookmarkEnd w:id="15"/>
      <w:r w:rsidRPr="001F2C70">
        <w:rPr>
          <w:rFonts w:asciiTheme="minorHAnsi" w:hAnsiTheme="minorHAnsi" w:cstheme="minorHAnsi"/>
          <w:color w:val="auto"/>
          <w:sz w:val="24"/>
          <w:szCs w:val="24"/>
        </w:rPr>
        <w:t>dostavljanja tenderske dokumentacije ili izmjene i dopune tenderske dokumentacije;</w:t>
      </w:r>
    </w:p>
    <w:p w:rsidR="00503845" w:rsidRPr="001F2C70" w:rsidRDefault="00503845" w:rsidP="001F2C70">
      <w:pPr>
        <w:pStyle w:val="T30X"/>
        <w:ind w:left="567" w:hanging="283"/>
        <w:rPr>
          <w:rFonts w:asciiTheme="minorHAnsi" w:hAnsiTheme="minorHAnsi" w:cstheme="minorHAnsi"/>
          <w:color w:val="auto"/>
          <w:sz w:val="24"/>
          <w:szCs w:val="24"/>
        </w:rPr>
      </w:pPr>
      <w:r w:rsidRPr="001F2C70">
        <w:rPr>
          <w:rFonts w:asciiTheme="minorHAnsi" w:hAnsiTheme="minorHAnsi" w:cstheme="minorHAnsi"/>
          <w:color w:val="auto"/>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503845" w:rsidRPr="001F2C70" w:rsidRDefault="00503845" w:rsidP="001F2C70">
      <w:pPr>
        <w:autoSpaceDE w:val="0"/>
        <w:autoSpaceDN w:val="0"/>
        <w:adjustRightInd w:val="0"/>
        <w:ind w:firstLine="567"/>
        <w:jc w:val="both"/>
        <w:rPr>
          <w:rFonts w:cstheme="minorHAnsi"/>
          <w:sz w:val="24"/>
          <w:szCs w:val="24"/>
        </w:rPr>
      </w:pPr>
      <w:r w:rsidRPr="001F2C70">
        <w:rPr>
          <w:rFonts w:cstheme="minorHAnsi"/>
          <w:sz w:val="24"/>
          <w:szCs w:val="24"/>
        </w:rPr>
        <w:t>Žalba se izjavljuje preko naručioca neposredno putem ESJN-a. Žalba koja nije podnesena na naprijed predviđeni način biće odbijena kao nedozvoljena.</w:t>
      </w:r>
    </w:p>
    <w:p w:rsidR="00503845" w:rsidRPr="001F2C70" w:rsidRDefault="00503845" w:rsidP="00503845">
      <w:pPr>
        <w:autoSpaceDE w:val="0"/>
        <w:autoSpaceDN w:val="0"/>
        <w:adjustRightInd w:val="0"/>
        <w:ind w:firstLine="567"/>
        <w:jc w:val="both"/>
        <w:rPr>
          <w:rFonts w:cstheme="minorHAnsi"/>
          <w:sz w:val="24"/>
          <w:szCs w:val="24"/>
          <w:highlight w:val="yellow"/>
        </w:rPr>
      </w:pPr>
      <w:r w:rsidRPr="001F2C70">
        <w:rPr>
          <w:rFonts w:cstheme="minorHAnsi"/>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503845" w:rsidRPr="001F2C70" w:rsidRDefault="00503845" w:rsidP="001F2C70">
      <w:pPr>
        <w:tabs>
          <w:tab w:val="left" w:pos="5760"/>
        </w:tabs>
        <w:ind w:firstLine="567"/>
        <w:jc w:val="both"/>
        <w:rPr>
          <w:rFonts w:cstheme="minorHAnsi"/>
          <w:sz w:val="24"/>
          <w:szCs w:val="24"/>
        </w:rPr>
      </w:pPr>
      <w:r w:rsidRPr="001F2C70">
        <w:rPr>
          <w:rFonts w:cstheme="minorHAnsi"/>
          <w:sz w:val="24"/>
          <w:szCs w:val="24"/>
        </w:rPr>
        <w:t>Ukoliko je predmet nabavke podijeljen po partijama, a žalba se odnosi samo na određenu/e partiju/e, naknada se plaća u iznosu 1% od procijenjene vrijednosti javne nabavke te/tih partije/a.</w:t>
      </w:r>
    </w:p>
    <w:p w:rsidR="00503845" w:rsidRPr="001F2C70" w:rsidRDefault="00503845" w:rsidP="00503845">
      <w:pPr>
        <w:tabs>
          <w:tab w:val="left" w:pos="5760"/>
        </w:tabs>
        <w:ind w:firstLine="567"/>
        <w:jc w:val="both"/>
        <w:rPr>
          <w:rFonts w:cstheme="minorHAnsi"/>
          <w:sz w:val="24"/>
          <w:szCs w:val="24"/>
        </w:rPr>
      </w:pPr>
      <w:r w:rsidRPr="001F2C70">
        <w:rPr>
          <w:rFonts w:cstheme="minorHAnsi"/>
          <w:sz w:val="24"/>
          <w:szCs w:val="24"/>
        </w:rPr>
        <w:t xml:space="preserve">Instrukcije za plaćanje naknade za vođenje postupka od strane žalilaca iz inostranstva nalaze se na internet stranici Komisije za zaštitu prava nabavki </w:t>
      </w:r>
      <w:hyperlink r:id="rId10" w:history="1">
        <w:r w:rsidRPr="001F2C70">
          <w:rPr>
            <w:rStyle w:val="Hyperlink"/>
            <w:rFonts w:cstheme="minorHAnsi"/>
            <w:color w:val="auto"/>
            <w:sz w:val="24"/>
            <w:szCs w:val="24"/>
          </w:rPr>
          <w:t>http://www.kontrola-nabavki.me/</w:t>
        </w:r>
      </w:hyperlink>
      <w:r w:rsidRPr="001F2C70">
        <w:rPr>
          <w:rFonts w:cstheme="minorHAnsi"/>
          <w:sz w:val="24"/>
          <w:szCs w:val="24"/>
        </w:rPr>
        <w:t>.“.</w:t>
      </w:r>
    </w:p>
    <w:p w:rsidR="000D0589" w:rsidRPr="001F2C70" w:rsidRDefault="000D0589" w:rsidP="000D0589">
      <w:pPr>
        <w:tabs>
          <w:tab w:val="left" w:pos="5760"/>
        </w:tabs>
        <w:spacing w:after="0" w:line="240" w:lineRule="auto"/>
        <w:ind w:firstLine="567"/>
        <w:jc w:val="both"/>
        <w:rPr>
          <w:rFonts w:eastAsia="Times New Roman" w:cstheme="minorHAnsi"/>
          <w:sz w:val="24"/>
          <w:szCs w:val="24"/>
        </w:rPr>
      </w:pPr>
    </w:p>
    <w:p w:rsidR="00451250" w:rsidRPr="001F2C70" w:rsidRDefault="00451250">
      <w:pPr>
        <w:rPr>
          <w:rFonts w:cstheme="minorHAnsi"/>
          <w:color w:val="FF0000"/>
          <w:sz w:val="24"/>
          <w:szCs w:val="24"/>
        </w:rPr>
      </w:pPr>
    </w:p>
    <w:sectPr w:rsidR="00451250" w:rsidRPr="001F2C70" w:rsidSect="00765EA9">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610F" w:rsidRDefault="009C610F" w:rsidP="000D0589">
      <w:pPr>
        <w:spacing w:after="0" w:line="240" w:lineRule="auto"/>
      </w:pPr>
      <w:r>
        <w:separator/>
      </w:r>
    </w:p>
  </w:endnote>
  <w:endnote w:type="continuationSeparator" w:id="0">
    <w:p w:rsidR="009C610F" w:rsidRDefault="009C610F" w:rsidP="000D0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0107704"/>
      <w:docPartObj>
        <w:docPartGallery w:val="Page Numbers (Bottom of Page)"/>
        <w:docPartUnique/>
      </w:docPartObj>
    </w:sdtPr>
    <w:sdtEndPr/>
    <w:sdtContent>
      <w:p w:rsidR="00C26DCC" w:rsidRDefault="009C610F">
        <w:pPr>
          <w:pStyle w:val="Footer"/>
          <w:jc w:val="right"/>
        </w:pPr>
        <w:r>
          <w:rPr>
            <w:noProof/>
          </w:rPr>
          <w:fldChar w:fldCharType="begin"/>
        </w:r>
        <w:r>
          <w:rPr>
            <w:noProof/>
          </w:rPr>
          <w:instrText xml:space="preserve"> PAGE   \* MERGEFORMAT </w:instrText>
        </w:r>
        <w:r>
          <w:rPr>
            <w:noProof/>
          </w:rPr>
          <w:fldChar w:fldCharType="separate"/>
        </w:r>
        <w:r w:rsidR="00816367">
          <w:rPr>
            <w:noProof/>
          </w:rPr>
          <w:t>9</w:t>
        </w:r>
        <w:r>
          <w:rPr>
            <w:noProof/>
          </w:rPr>
          <w:fldChar w:fldCharType="end"/>
        </w:r>
      </w:p>
    </w:sdtContent>
  </w:sdt>
  <w:p w:rsidR="00C26DCC" w:rsidRDefault="00C26D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610F" w:rsidRDefault="009C610F" w:rsidP="000D0589">
      <w:pPr>
        <w:spacing w:after="0" w:line="240" w:lineRule="auto"/>
      </w:pPr>
      <w:r>
        <w:separator/>
      </w:r>
    </w:p>
  </w:footnote>
  <w:footnote w:type="continuationSeparator" w:id="0">
    <w:p w:rsidR="009C610F" w:rsidRDefault="009C610F" w:rsidP="000D0589">
      <w:pPr>
        <w:spacing w:after="0" w:line="240" w:lineRule="auto"/>
      </w:pPr>
      <w:r>
        <w:continuationSeparator/>
      </w:r>
    </w:p>
  </w:footnote>
  <w:footnote w:id="1">
    <w:p w:rsidR="000D0589" w:rsidRPr="007F2BA0" w:rsidRDefault="000D0589" w:rsidP="000D0589">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0D0589" w:rsidRPr="007F2BA0" w:rsidRDefault="000D0589" w:rsidP="000D0589">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0D0589" w:rsidRPr="007F2BA0" w:rsidRDefault="000D0589" w:rsidP="000D0589">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0D0589" w:rsidRPr="007F2BA0" w:rsidRDefault="000D0589" w:rsidP="000D0589">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0D0589" w:rsidRPr="00367536" w:rsidRDefault="000D0589" w:rsidP="000D0589">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0D0589" w:rsidRPr="007F2BA0" w:rsidRDefault="000D0589" w:rsidP="000D0589">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0D0589" w:rsidRPr="0083641C" w:rsidRDefault="000D0589" w:rsidP="000D0589">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rsidR="000D0589" w:rsidRPr="007F2BA0" w:rsidRDefault="000D0589" w:rsidP="000D0589">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C45C0B" w:rsidRPr="002E211C" w:rsidRDefault="00C45C0B" w:rsidP="00C45C0B">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 w:id="10">
    <w:p w:rsidR="00E62C9C" w:rsidRPr="002E211C" w:rsidRDefault="00E62C9C" w:rsidP="00E62C9C">
      <w:pPr>
        <w:pStyle w:val="FootnoteText"/>
        <w:jc w:val="both"/>
        <w:rPr>
          <w:rFonts w:ascii="Arial" w:hAnsi="Arial" w:cs="Arial"/>
        </w:rPr>
      </w:pPr>
      <w:r w:rsidRPr="002E211C">
        <w:rPr>
          <w:rStyle w:val="FootnoteReference"/>
          <w:rFonts w:ascii="Arial" w:hAnsi="Arial" w:cs="Arial"/>
        </w:rPr>
        <w:footnoteRef/>
      </w:r>
      <w:r w:rsidRPr="002E211C">
        <w:rPr>
          <w:rFonts w:ascii="Arial" w:hAnsi="Arial" w:cs="Arial"/>
          <w:sz w:val="16"/>
          <w:szCs w:val="16"/>
        </w:rPr>
        <w:t xml:space="preserve"> Ukoliko se ne predviđa </w:t>
      </w:r>
      <w:r w:rsidRPr="002E211C">
        <w:rPr>
          <w:rFonts w:ascii="Arial" w:hAnsi="Arial" w:cs="Arial"/>
          <w:sz w:val="16"/>
          <w:szCs w:val="16"/>
          <w:lang w:val="sr-Latn-ME"/>
        </w:rPr>
        <w:t>brisati iz tenderske dokumentacije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CC" w:rsidRDefault="00C26DCC">
    <w:pPr>
      <w:pStyle w:val="Header"/>
      <w:jc w:val="right"/>
    </w:pPr>
  </w:p>
  <w:p w:rsidR="000D0589" w:rsidRDefault="000D05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E9A6891"/>
    <w:multiLevelType w:val="hybridMultilevel"/>
    <w:tmpl w:val="AEA44D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0E2261E"/>
    <w:multiLevelType w:val="hybridMultilevel"/>
    <w:tmpl w:val="66D80C6C"/>
    <w:lvl w:ilvl="0" w:tplc="0809000F">
      <w:start w:val="1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6B0D59"/>
    <w:multiLevelType w:val="hybridMultilevel"/>
    <w:tmpl w:val="A4BA269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2F773F5"/>
    <w:multiLevelType w:val="hybridMultilevel"/>
    <w:tmpl w:val="0EB0BCD0"/>
    <w:lvl w:ilvl="0" w:tplc="85AC91E2">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53B479CD"/>
    <w:multiLevelType w:val="hybridMultilevel"/>
    <w:tmpl w:val="21340892"/>
    <w:lvl w:ilvl="0" w:tplc="6F58F95E">
      <w:numFmt w:val="bullet"/>
      <w:lvlText w:val="-"/>
      <w:lvlJc w:val="left"/>
      <w:pPr>
        <w:ind w:left="720" w:hanging="360"/>
      </w:pPr>
      <w:rPr>
        <w:rFonts w:ascii="Times New Roman" w:eastAsia="Calibr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0" w15:restartNumberingAfterBreak="0">
    <w:nsid w:val="62D66D87"/>
    <w:multiLevelType w:val="hybridMultilevel"/>
    <w:tmpl w:val="D06650EA"/>
    <w:lvl w:ilvl="0" w:tplc="E084A808">
      <w:start w:val="2"/>
      <w:numFmt w:val="bullet"/>
      <w:lvlText w:val="-"/>
      <w:lvlJc w:val="left"/>
      <w:pPr>
        <w:ind w:left="720" w:hanging="360"/>
      </w:pPr>
      <w:rPr>
        <w:rFonts w:ascii="Times New Roman" w:eastAsia="Calibr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15:restartNumberingAfterBreak="0">
    <w:nsid w:val="701B1B97"/>
    <w:multiLevelType w:val="hybridMultilevel"/>
    <w:tmpl w:val="843C503C"/>
    <w:lvl w:ilvl="0" w:tplc="7B06F92A">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BF66047"/>
    <w:multiLevelType w:val="hybridMultilevel"/>
    <w:tmpl w:val="09DCAE68"/>
    <w:lvl w:ilvl="0" w:tplc="47862F64">
      <w:start w:val="1"/>
      <w:numFmt w:val="bullet"/>
      <w:lvlText w:val=""/>
      <w:lvlJc w:val="left"/>
      <w:pPr>
        <w:tabs>
          <w:tab w:val="num" w:pos="720"/>
        </w:tabs>
        <w:ind w:left="720" w:hanging="360"/>
      </w:pPr>
      <w:rPr>
        <w:rFonts w:ascii="Symbol" w:hAnsi="Symbol" w:hint="default"/>
      </w:rPr>
    </w:lvl>
    <w:lvl w:ilvl="1" w:tplc="2C1A0003" w:tentative="1">
      <w:start w:val="1"/>
      <w:numFmt w:val="bullet"/>
      <w:lvlText w:val="o"/>
      <w:lvlJc w:val="left"/>
      <w:pPr>
        <w:tabs>
          <w:tab w:val="num" w:pos="1440"/>
        </w:tabs>
        <w:ind w:left="1440" w:hanging="360"/>
      </w:pPr>
      <w:rPr>
        <w:rFonts w:ascii="Courier New" w:hAnsi="Courier New" w:hint="default"/>
      </w:rPr>
    </w:lvl>
    <w:lvl w:ilvl="2" w:tplc="2C1A0005" w:tentative="1">
      <w:start w:val="1"/>
      <w:numFmt w:val="bullet"/>
      <w:lvlText w:val=""/>
      <w:lvlJc w:val="left"/>
      <w:pPr>
        <w:tabs>
          <w:tab w:val="num" w:pos="2160"/>
        </w:tabs>
        <w:ind w:left="2160" w:hanging="360"/>
      </w:pPr>
      <w:rPr>
        <w:rFonts w:ascii="Wingdings" w:hAnsi="Wingdings" w:hint="default"/>
      </w:rPr>
    </w:lvl>
    <w:lvl w:ilvl="3" w:tplc="2C1A0001" w:tentative="1">
      <w:start w:val="1"/>
      <w:numFmt w:val="bullet"/>
      <w:lvlText w:val=""/>
      <w:lvlJc w:val="left"/>
      <w:pPr>
        <w:tabs>
          <w:tab w:val="num" w:pos="2880"/>
        </w:tabs>
        <w:ind w:left="2880" w:hanging="360"/>
      </w:pPr>
      <w:rPr>
        <w:rFonts w:ascii="Symbol" w:hAnsi="Symbol" w:hint="default"/>
      </w:rPr>
    </w:lvl>
    <w:lvl w:ilvl="4" w:tplc="2C1A0003" w:tentative="1">
      <w:start w:val="1"/>
      <w:numFmt w:val="bullet"/>
      <w:lvlText w:val="o"/>
      <w:lvlJc w:val="left"/>
      <w:pPr>
        <w:tabs>
          <w:tab w:val="num" w:pos="3600"/>
        </w:tabs>
        <w:ind w:left="3600" w:hanging="360"/>
      </w:pPr>
      <w:rPr>
        <w:rFonts w:ascii="Courier New" w:hAnsi="Courier New" w:hint="default"/>
      </w:rPr>
    </w:lvl>
    <w:lvl w:ilvl="5" w:tplc="2C1A0005" w:tentative="1">
      <w:start w:val="1"/>
      <w:numFmt w:val="bullet"/>
      <w:lvlText w:val=""/>
      <w:lvlJc w:val="left"/>
      <w:pPr>
        <w:tabs>
          <w:tab w:val="num" w:pos="4320"/>
        </w:tabs>
        <w:ind w:left="4320" w:hanging="360"/>
      </w:pPr>
      <w:rPr>
        <w:rFonts w:ascii="Wingdings" w:hAnsi="Wingdings" w:hint="default"/>
      </w:rPr>
    </w:lvl>
    <w:lvl w:ilvl="6" w:tplc="2C1A0001" w:tentative="1">
      <w:start w:val="1"/>
      <w:numFmt w:val="bullet"/>
      <w:lvlText w:val=""/>
      <w:lvlJc w:val="left"/>
      <w:pPr>
        <w:tabs>
          <w:tab w:val="num" w:pos="5040"/>
        </w:tabs>
        <w:ind w:left="5040" w:hanging="360"/>
      </w:pPr>
      <w:rPr>
        <w:rFonts w:ascii="Symbol" w:hAnsi="Symbol" w:hint="default"/>
      </w:rPr>
    </w:lvl>
    <w:lvl w:ilvl="7" w:tplc="2C1A0003" w:tentative="1">
      <w:start w:val="1"/>
      <w:numFmt w:val="bullet"/>
      <w:lvlText w:val="o"/>
      <w:lvlJc w:val="left"/>
      <w:pPr>
        <w:tabs>
          <w:tab w:val="num" w:pos="5760"/>
        </w:tabs>
        <w:ind w:left="5760" w:hanging="360"/>
      </w:pPr>
      <w:rPr>
        <w:rFonts w:ascii="Courier New" w:hAnsi="Courier New" w:hint="default"/>
      </w:rPr>
    </w:lvl>
    <w:lvl w:ilvl="8" w:tplc="2C1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F2E5140"/>
    <w:multiLevelType w:val="hybridMultilevel"/>
    <w:tmpl w:val="7EE6B816"/>
    <w:lvl w:ilvl="0" w:tplc="FFFFFFFF">
      <w:start w:val="1"/>
      <w:numFmt w:val="decimal"/>
      <w:lvlText w:val="%1."/>
      <w:lvlJc w:val="left"/>
      <w:pPr>
        <w:ind w:left="720" w:hanging="360"/>
      </w:pPr>
      <w:rPr>
        <w:rFonts w:hint="default"/>
        <w:i/>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5"/>
  </w:num>
  <w:num w:numId="2">
    <w:abstractNumId w:val="2"/>
  </w:num>
  <w:num w:numId="3">
    <w:abstractNumId w:val="8"/>
  </w:num>
  <w:num w:numId="4">
    <w:abstractNumId w:val="7"/>
  </w:num>
  <w:num w:numId="5">
    <w:abstractNumId w:val="0"/>
  </w:num>
  <w:num w:numId="6">
    <w:abstractNumId w:val="11"/>
  </w:num>
  <w:num w:numId="7">
    <w:abstractNumId w:val="9"/>
  </w:num>
  <w:num w:numId="8">
    <w:abstractNumId w:val="6"/>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0"/>
  </w:num>
  <w:num w:numId="12">
    <w:abstractNumId w:val="12"/>
  </w:num>
  <w:num w:numId="13">
    <w:abstractNumId w:val="16"/>
  </w:num>
  <w:num w:numId="14">
    <w:abstractNumId w:val="13"/>
  </w:num>
  <w:num w:numId="15">
    <w:abstractNumId w:val="14"/>
  </w:num>
  <w:num w:numId="16">
    <w:abstractNumId w:val="4"/>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D0589"/>
    <w:rsid w:val="00036470"/>
    <w:rsid w:val="000B23D6"/>
    <w:rsid w:val="000D0589"/>
    <w:rsid w:val="00117469"/>
    <w:rsid w:val="00191690"/>
    <w:rsid w:val="001A130A"/>
    <w:rsid w:val="001B099E"/>
    <w:rsid w:val="001C0859"/>
    <w:rsid w:val="001C5AB8"/>
    <w:rsid w:val="001D1134"/>
    <w:rsid w:val="001D24C3"/>
    <w:rsid w:val="001D4C33"/>
    <w:rsid w:val="001E4AF1"/>
    <w:rsid w:val="001F2C70"/>
    <w:rsid w:val="00276AEF"/>
    <w:rsid w:val="002906CC"/>
    <w:rsid w:val="002E2734"/>
    <w:rsid w:val="002E313F"/>
    <w:rsid w:val="003168A4"/>
    <w:rsid w:val="00324774"/>
    <w:rsid w:val="003339DC"/>
    <w:rsid w:val="0035218B"/>
    <w:rsid w:val="00367677"/>
    <w:rsid w:val="003841AF"/>
    <w:rsid w:val="003964FE"/>
    <w:rsid w:val="003B33EB"/>
    <w:rsid w:val="003B6E9D"/>
    <w:rsid w:val="00401400"/>
    <w:rsid w:val="004266DD"/>
    <w:rsid w:val="004454D2"/>
    <w:rsid w:val="00447BD0"/>
    <w:rsid w:val="00451250"/>
    <w:rsid w:val="004C6E00"/>
    <w:rsid w:val="004D090C"/>
    <w:rsid w:val="004D5E6B"/>
    <w:rsid w:val="00503845"/>
    <w:rsid w:val="00524F66"/>
    <w:rsid w:val="00555EB1"/>
    <w:rsid w:val="00565A02"/>
    <w:rsid w:val="005A5344"/>
    <w:rsid w:val="00620CB1"/>
    <w:rsid w:val="006215C7"/>
    <w:rsid w:val="00684208"/>
    <w:rsid w:val="006B68F9"/>
    <w:rsid w:val="00702FDB"/>
    <w:rsid w:val="0072254E"/>
    <w:rsid w:val="0072466D"/>
    <w:rsid w:val="00734EE8"/>
    <w:rsid w:val="00765EA9"/>
    <w:rsid w:val="00766D05"/>
    <w:rsid w:val="007A33C9"/>
    <w:rsid w:val="007E6515"/>
    <w:rsid w:val="00816367"/>
    <w:rsid w:val="008229B1"/>
    <w:rsid w:val="008453E9"/>
    <w:rsid w:val="00876D67"/>
    <w:rsid w:val="008B1F43"/>
    <w:rsid w:val="008C6A96"/>
    <w:rsid w:val="008D2AAC"/>
    <w:rsid w:val="008D2EBF"/>
    <w:rsid w:val="00925FF8"/>
    <w:rsid w:val="00953606"/>
    <w:rsid w:val="00967592"/>
    <w:rsid w:val="00970FF0"/>
    <w:rsid w:val="009C4880"/>
    <w:rsid w:val="009C610F"/>
    <w:rsid w:val="009D4A40"/>
    <w:rsid w:val="009E513C"/>
    <w:rsid w:val="009F1D6F"/>
    <w:rsid w:val="009F3FBC"/>
    <w:rsid w:val="00A02866"/>
    <w:rsid w:val="00A31B11"/>
    <w:rsid w:val="00A33595"/>
    <w:rsid w:val="00A4305B"/>
    <w:rsid w:val="00A60645"/>
    <w:rsid w:val="00A73254"/>
    <w:rsid w:val="00A75FDF"/>
    <w:rsid w:val="00A9640E"/>
    <w:rsid w:val="00B02558"/>
    <w:rsid w:val="00B0414D"/>
    <w:rsid w:val="00B155B9"/>
    <w:rsid w:val="00B165FD"/>
    <w:rsid w:val="00B31E43"/>
    <w:rsid w:val="00B453C1"/>
    <w:rsid w:val="00B45508"/>
    <w:rsid w:val="00B55DD2"/>
    <w:rsid w:val="00B9553B"/>
    <w:rsid w:val="00BB353E"/>
    <w:rsid w:val="00BB5769"/>
    <w:rsid w:val="00C01566"/>
    <w:rsid w:val="00C15F8F"/>
    <w:rsid w:val="00C26DCC"/>
    <w:rsid w:val="00C42A05"/>
    <w:rsid w:val="00C45B63"/>
    <w:rsid w:val="00C45C0B"/>
    <w:rsid w:val="00C50AF8"/>
    <w:rsid w:val="00CF13E8"/>
    <w:rsid w:val="00D02AF2"/>
    <w:rsid w:val="00D13131"/>
    <w:rsid w:val="00D4105F"/>
    <w:rsid w:val="00D90FC0"/>
    <w:rsid w:val="00E11846"/>
    <w:rsid w:val="00E62C9C"/>
    <w:rsid w:val="00E86307"/>
    <w:rsid w:val="00E93EA7"/>
    <w:rsid w:val="00EA3820"/>
    <w:rsid w:val="00EA544E"/>
    <w:rsid w:val="00EC49EE"/>
    <w:rsid w:val="00ED4F5C"/>
    <w:rsid w:val="00EF10A4"/>
    <w:rsid w:val="00EF40C0"/>
    <w:rsid w:val="00F23AA1"/>
    <w:rsid w:val="00F60125"/>
    <w:rsid w:val="00F72DAE"/>
    <w:rsid w:val="00FB1250"/>
    <w:rsid w:val="00FC6EA1"/>
    <w:rsid w:val="00FE3018"/>
    <w:rsid w:val="00FE3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AEAEF3-92AD-461B-B02D-877E903BD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E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D0589"/>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0D0589"/>
    <w:rPr>
      <w:rFonts w:ascii="Calibri" w:eastAsia="Calibri" w:hAnsi="Calibri" w:cs="Times New Roman"/>
      <w:sz w:val="20"/>
      <w:szCs w:val="20"/>
      <w:lang w:val="en-US"/>
    </w:rPr>
  </w:style>
  <w:style w:type="character" w:styleId="FootnoteReference">
    <w:name w:val="footnote reference"/>
    <w:uiPriority w:val="99"/>
    <w:unhideWhenUsed/>
    <w:rsid w:val="000D0589"/>
    <w:rPr>
      <w:vertAlign w:val="superscript"/>
    </w:rPr>
  </w:style>
  <w:style w:type="paragraph" w:styleId="Header">
    <w:name w:val="header"/>
    <w:basedOn w:val="Normal"/>
    <w:link w:val="HeaderChar"/>
    <w:uiPriority w:val="99"/>
    <w:unhideWhenUsed/>
    <w:rsid w:val="000D0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589"/>
  </w:style>
  <w:style w:type="paragraph" w:styleId="Footer">
    <w:name w:val="footer"/>
    <w:basedOn w:val="Normal"/>
    <w:link w:val="FooterChar"/>
    <w:uiPriority w:val="99"/>
    <w:unhideWhenUsed/>
    <w:rsid w:val="000D0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589"/>
  </w:style>
  <w:style w:type="paragraph" w:styleId="ListParagraph">
    <w:name w:val="List Paragraph"/>
    <w:aliases w:val="Citation List,ANNEX,bullet,bu,b,bullet1,B,b1,Bullet 1,bullet 1,body,b Char Char Char,b Char Char Char Char Char Char,b Char Char,Body Char1 Char1,b Char Char Char Char Char Char Char Char,Indent Paragraph,Bullet,Inhaltsverzeichnis"/>
    <w:basedOn w:val="Normal"/>
    <w:link w:val="ListParagraphChar"/>
    <w:uiPriority w:val="34"/>
    <w:qFormat/>
    <w:rsid w:val="000D0589"/>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Citation List Char,ANNEX Char,bullet Char,bu Char,b Char,bullet1 Char,B Char,b1 Char,Bullet 1 Char,bullet 1 Char,body Char,b Char Char Char Char,b Char Char Char Char Char Char Char,b Char Char Char1,Body Char1 Char1 Char,Bullet Char"/>
    <w:link w:val="ListParagraph"/>
    <w:uiPriority w:val="34"/>
    <w:qFormat/>
    <w:locked/>
    <w:rsid w:val="000D0589"/>
    <w:rPr>
      <w:rFonts w:ascii="Calibri" w:eastAsia="Calibri" w:hAnsi="Calibri" w:cs="Calibri"/>
      <w:lang w:val="sr-Latn-CS"/>
    </w:rPr>
  </w:style>
  <w:style w:type="paragraph" w:customStyle="1" w:styleId="T30X">
    <w:name w:val="T30X"/>
    <w:basedOn w:val="Normal"/>
    <w:uiPriority w:val="99"/>
    <w:rsid w:val="00FC6EA1"/>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character" w:styleId="Hyperlink">
    <w:name w:val="Hyperlink"/>
    <w:uiPriority w:val="99"/>
    <w:rsid w:val="00FC6EA1"/>
    <w:rPr>
      <w:color w:val="0000FF"/>
      <w:u w:val="single"/>
    </w:rPr>
  </w:style>
  <w:style w:type="table" w:styleId="TableGrid">
    <w:name w:val="Table Grid"/>
    <w:basedOn w:val="TableNormal"/>
    <w:uiPriority w:val="59"/>
    <w:rsid w:val="00A60645"/>
    <w:pPr>
      <w:spacing w:after="0" w:line="240" w:lineRule="auto"/>
    </w:pPr>
    <w:rPr>
      <w:rFonts w:ascii="Calibri" w:eastAsia="Calibri" w:hAnsi="Calibri" w:cs="Calibri"/>
      <w:sz w:val="20"/>
      <w:szCs w:val="20"/>
      <w:lang w:val="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462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773E0D-D16F-44CD-9DD5-59927B211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1705</TotalTime>
  <Pages>1</Pages>
  <Words>1767</Words>
  <Characters>10077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Zorica</dc:creator>
  <cp:lastModifiedBy>Sanja</cp:lastModifiedBy>
  <cp:revision>12</cp:revision>
  <cp:lastPrinted>2025-01-30T07:38:00Z</cp:lastPrinted>
  <dcterms:created xsi:type="dcterms:W3CDTF">2025-01-29T09:20:00Z</dcterms:created>
  <dcterms:modified xsi:type="dcterms:W3CDTF">2025-05-30T06:37:00Z</dcterms:modified>
</cp:coreProperties>
</file>