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B34" w:rsidRPr="00500B34" w:rsidRDefault="00500B34" w:rsidP="00500B34">
      <w:pPr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</w:pP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 xml:space="preserve">  Bulevar Svetog Petra Cetinjskog br 130                           Broj iz evidencije javnih nabavki:</w:t>
      </w:r>
    </w:p>
    <w:p w:rsidR="00500B34" w:rsidRPr="00500B34" w:rsidRDefault="00500B34" w:rsidP="00500B34">
      <w:pPr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</w:pP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 xml:space="preserve">  Broj:25/</w:t>
      </w:r>
      <w:r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 xml:space="preserve">1184-6                                                                                                         </w:t>
      </w: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>25/JN/OP/1</w:t>
      </w:r>
    </w:p>
    <w:p w:rsidR="00500B34" w:rsidRPr="00500B34" w:rsidRDefault="00500B34" w:rsidP="00500B34">
      <w:pPr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</w:pP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 xml:space="preserve">  Podgorica, </w:t>
      </w:r>
      <w:r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>23</w:t>
      </w: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>.0</w:t>
      </w:r>
      <w:r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>5</w:t>
      </w: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>.2025.godine</w:t>
      </w:r>
    </w:p>
    <w:p w:rsidR="00500B34" w:rsidRPr="00500B34" w:rsidRDefault="00500B34" w:rsidP="00500B34">
      <w:pPr>
        <w:rPr>
          <w:rFonts w:ascii="Calibri" w:hAnsi="Calibri" w:cs="Calibri"/>
          <w:b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eastAsia="PMingLiU" w:hAnsi="Calibri" w:cs="Calibri"/>
          <w:kern w:val="0"/>
          <w:sz w:val="24"/>
          <w:szCs w:val="24"/>
          <w:lang w:val="pl-PL" w:eastAsia="zh-TW"/>
          <w14:ligatures w14:val="none"/>
        </w:rPr>
        <w:t xml:space="preserve">  PIB 02849097</w:t>
      </w:r>
    </w:p>
    <w:p w:rsidR="00500B34" w:rsidRPr="00500B34" w:rsidRDefault="00500B34" w:rsidP="00500B34">
      <w:pPr>
        <w:spacing w:line="276" w:lineRule="auto"/>
        <w:jc w:val="center"/>
        <w:rPr>
          <w:rFonts w:ascii="Calibri" w:hAnsi="Calibri" w:cs="Calibri"/>
          <w:b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U skladu sa odredbama člana 95 stav 2 Zakona o javnim nabavkama („Službeni list CG“, br. 74/19, 3/23, 11/23 i 84/24), a povodom zahtjeva za pojašnjenje tenderske dokumentacije, dostavljamo:</w:t>
      </w: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750"/>
        </w:tabs>
        <w:jc w:val="center"/>
        <w:outlineLvl w:val="0"/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  <w:t xml:space="preserve">POJAŠNJENJE BROJ </w:t>
      </w:r>
      <w:r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  <w:t>1</w:t>
      </w:r>
    </w:p>
    <w:p w:rsidR="00500B34" w:rsidRPr="00500B34" w:rsidRDefault="00500B34" w:rsidP="00500B34">
      <w:pPr>
        <w:tabs>
          <w:tab w:val="left" w:pos="3750"/>
        </w:tabs>
        <w:jc w:val="center"/>
        <w:outlineLvl w:val="0"/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750"/>
        </w:tabs>
        <w:jc w:val="center"/>
        <w:outlineLvl w:val="0"/>
        <w:rPr>
          <w:rFonts w:ascii="Calibri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b/>
          <w:kern w:val="0"/>
          <w:sz w:val="24"/>
          <w:szCs w:val="24"/>
          <w:lang w:val="it-IT"/>
          <w14:ligatures w14:val="none"/>
        </w:rPr>
        <w:t>TENDERSKE DOKUMENTACIJE ZA OTVORENI POSTUPAK JAVNE NABAVKE  ZA  SOFTVERSKI SISTEM MARKET MANAGEMENT SYSTEM (MMS) SA ODRŽAVANJEM</w:t>
      </w: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b/>
          <w:bCs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750"/>
        </w:tabs>
        <w:jc w:val="both"/>
        <w:outlineLvl w:val="0"/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  <w:t>Dana 1</w:t>
      </w:r>
      <w:r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  <w:t>6</w:t>
      </w:r>
      <w:r w:rsidRPr="00500B34"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  <w:t>.0</w:t>
      </w:r>
      <w:r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  <w:t>5</w:t>
      </w:r>
      <w:r w:rsidRPr="00500B34"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  <w:t>.2025. godine putem ESJN-a pristigao je zahtjev za pojašnjenje Tenderske dokumentacije od zainteresovanog privrednog subjekta:</w:t>
      </w: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bCs/>
          <w:kern w:val="0"/>
          <w:sz w:val="24"/>
          <w:szCs w:val="24"/>
          <w:u w:val="single"/>
          <w:lang w:val="sr-Latn-ME"/>
          <w14:ligatures w14:val="none"/>
        </w:rPr>
        <w:t>Pitanje br. 1:</w:t>
      </w:r>
      <w:r w:rsidRPr="00500B34"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  <w:t xml:space="preserve"> </w:t>
      </w:r>
    </w:p>
    <w:p w:rsidR="00500B34" w:rsidRDefault="00500B34" w:rsidP="00500B34">
      <w:pPr>
        <w:jc w:val="both"/>
      </w:pPr>
      <w:r>
        <w:t xml:space="preserve">U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specifikaciji</w:t>
      </w:r>
      <w:proofErr w:type="spellEnd"/>
      <w:r>
        <w:t xml:space="preserve"> se navodi da je predmet nabavke projekat razvoja softvera, dok se u djelu tenderske dokumentacije sa opisom kriterijuma za izbor najpovoljnije ponude pored cijene i garantnog roka, značajno boduju (ukupno 32 boda) i </w:t>
      </w:r>
      <w:r w:rsidRPr="005722CF">
        <w:t>dokaz</w:t>
      </w:r>
      <w:r>
        <w:t xml:space="preserve">i </w:t>
      </w:r>
      <w:r w:rsidRPr="005722CF">
        <w:t>o</w:t>
      </w:r>
      <w:r>
        <w:t xml:space="preserve"> već</w:t>
      </w:r>
      <w:r w:rsidRPr="005722CF">
        <w:t xml:space="preserve"> </w:t>
      </w:r>
      <w:r>
        <w:t xml:space="preserve">realizovanim ugovorima za </w:t>
      </w:r>
      <w:r w:rsidRPr="005722CF">
        <w:t>izvršenj</w:t>
      </w:r>
      <w:r>
        <w:t>e</w:t>
      </w:r>
      <w:r w:rsidRPr="005722CF">
        <w:t xml:space="preserve"> razvoja, isporuke, implementacije ili o održavanju IT rješenja</w:t>
      </w:r>
      <w:r>
        <w:t xml:space="preserve">, modula: </w:t>
      </w:r>
    </w:p>
    <w:p w:rsidR="00500B34" w:rsidRDefault="00500B34" w:rsidP="00500B34">
      <w:pPr>
        <w:pStyle w:val="ListParagraph"/>
        <w:numPr>
          <w:ilvl w:val="0"/>
          <w:numId w:val="3"/>
        </w:numPr>
      </w:pPr>
      <w:r>
        <w:t>SETTINGS,</w:t>
      </w:r>
    </w:p>
    <w:p w:rsidR="00500B34" w:rsidRDefault="00500B34" w:rsidP="00500B34">
      <w:pPr>
        <w:pStyle w:val="ListParagraph"/>
        <w:numPr>
          <w:ilvl w:val="0"/>
          <w:numId w:val="3"/>
        </w:numPr>
      </w:pPr>
      <w:r w:rsidRPr="005722CF">
        <w:t>NOMINATION MANAGEMENT MODUL</w:t>
      </w:r>
    </w:p>
    <w:p w:rsidR="00500B34" w:rsidRDefault="00500B34" w:rsidP="00500B34">
      <w:pPr>
        <w:pStyle w:val="ListParagraph"/>
        <w:numPr>
          <w:ilvl w:val="0"/>
          <w:numId w:val="3"/>
        </w:numPr>
      </w:pPr>
      <w:r w:rsidRPr="005722CF">
        <w:t>PLANNING MODUL</w:t>
      </w:r>
    </w:p>
    <w:p w:rsidR="00500B34" w:rsidRDefault="00500B34" w:rsidP="00500B34">
      <w:pPr>
        <w:pStyle w:val="ListParagraph"/>
        <w:numPr>
          <w:ilvl w:val="0"/>
          <w:numId w:val="3"/>
        </w:numPr>
      </w:pPr>
      <w:r w:rsidRPr="005722CF">
        <w:t xml:space="preserve">RETAIL ELECTRICITY MARKET </w:t>
      </w:r>
    </w:p>
    <w:p w:rsidR="00500B34" w:rsidRDefault="00500B34" w:rsidP="00500B34">
      <w:pPr>
        <w:pStyle w:val="ListParagraph"/>
        <w:ind w:left="1776"/>
      </w:pPr>
    </w:p>
    <w:p w:rsidR="00500B34" w:rsidRPr="00500B34" w:rsidRDefault="00500B34" w:rsidP="00500B34">
      <w:r w:rsidRPr="0093230F">
        <w:t xml:space="preserve">Da li je </w:t>
      </w:r>
      <w:proofErr w:type="spellStart"/>
      <w:r w:rsidRPr="0093230F">
        <w:t>predmet</w:t>
      </w:r>
      <w:proofErr w:type="spellEnd"/>
      <w:r w:rsidRPr="0093230F">
        <w:t xml:space="preserve"> nabavke implementacija gotovog </w:t>
      </w:r>
      <w:r>
        <w:t>MMS</w:t>
      </w:r>
      <w:r w:rsidRPr="0093230F">
        <w:t xml:space="preserve"> softverskog rješenja ili</w:t>
      </w:r>
      <w:r>
        <w:t xml:space="preserve"> je</w:t>
      </w:r>
      <w:r w:rsidRPr="0093230F">
        <w:t xml:space="preserve"> nabavka </w:t>
      </w:r>
      <w:r>
        <w:t xml:space="preserve">usluga </w:t>
      </w:r>
      <w:r w:rsidRPr="0093230F">
        <w:t xml:space="preserve">razvoja i implementacije softverskog </w:t>
      </w:r>
      <w:proofErr w:type="spellStart"/>
      <w:r w:rsidRPr="0093230F">
        <w:t>rješenja</w:t>
      </w:r>
      <w:proofErr w:type="spellEnd"/>
      <w:r w:rsidRPr="0093230F">
        <w:t xml:space="preserve"> </w:t>
      </w:r>
      <w:proofErr w:type="spellStart"/>
      <w:r w:rsidRPr="0093230F">
        <w:t>za</w:t>
      </w:r>
      <w:proofErr w:type="spellEnd"/>
      <w:r w:rsidRPr="0093230F">
        <w:t xml:space="preserve"> </w:t>
      </w:r>
      <w:proofErr w:type="spellStart"/>
      <w:r w:rsidRPr="0093230F">
        <w:t>potrebe</w:t>
      </w:r>
      <w:proofErr w:type="spellEnd"/>
      <w:r w:rsidRPr="0093230F">
        <w:t xml:space="preserve"> </w:t>
      </w:r>
      <w:proofErr w:type="spellStart"/>
      <w:r w:rsidRPr="0093230F">
        <w:t>korisnika</w:t>
      </w:r>
      <w:proofErr w:type="spellEnd"/>
      <w:r w:rsidRPr="0093230F">
        <w:t>?</w:t>
      </w: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  <w:t>Odgovor na pitanje broj 1:</w:t>
      </w:r>
    </w:p>
    <w:p w:rsidR="00500B34" w:rsidRPr="00500B34" w:rsidRDefault="00500B34" w:rsidP="00500B34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Predmet nabavke je nabavka softverskog sistema koji je potrebno prilagoditi potrebema Crnogorskog operatora tržišta električne energije u skladu sa važećim crnogorskim zakonodavstvom iz oblasti energetike. Napominjemo da nadležnosti operatora sistema u okviru ENTSO-a i market operatora nisu iste u svakoj zemlji na teritoriji ENTSO-a.</w:t>
      </w:r>
    </w:p>
    <w:p w:rsidR="00500B34" w:rsidRPr="00500B34" w:rsidRDefault="00500B34" w:rsidP="00500B34">
      <w:pPr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bCs/>
          <w:kern w:val="0"/>
          <w:sz w:val="24"/>
          <w:szCs w:val="24"/>
          <w:u w:val="single"/>
          <w:lang w:val="sr-Latn-ME"/>
          <w14:ligatures w14:val="none"/>
        </w:rPr>
        <w:lastRenderedPageBreak/>
        <w:t>Pitanje br. 2 :</w:t>
      </w:r>
      <w:r w:rsidRPr="00500B34"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  <w:t xml:space="preserve"> </w:t>
      </w:r>
    </w:p>
    <w:p w:rsidR="00500B34" w:rsidRPr="00500B34" w:rsidRDefault="00500B34" w:rsidP="00500B34">
      <w:pPr>
        <w:rPr>
          <w:rFonts w:ascii="Calibri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hAnsi="Calibri" w:cs="Calibri"/>
          <w:kern w:val="0"/>
          <w:sz w:val="24"/>
          <w:szCs w:val="24"/>
          <w:lang w:val="sr-Latn-BA"/>
          <w14:ligatures w14:val="none"/>
        </w:rPr>
        <w:t>U opisu kriterijuma za izbor najpovoljnije ponude od Ponuđača se za potrebe dokazivanja parametara kvaliteta II do V, zahteva dostava potvrde, izdate od strane ovlašćenog lica privrednog društva/investitora, kojom se nedvosmisleno potvrđuje da je ponuđač uspješno realizovao ili održavao opisani softverski modul. Dalje se navodi da Ponuđač dokazuje reference dostavljanjem ugovora uz prednje navedene potvrde/izjave, u okviru svoje ponude na Elektronskom sistemu javnih nabavki (sekcija “Ostala dokumenta”), radi potvrde samog parametra kvaliteta  i njene validnosti.</w:t>
      </w:r>
    </w:p>
    <w:p w:rsidR="00500B34" w:rsidRDefault="00500B34" w:rsidP="00500B34">
      <w:pPr>
        <w:rPr>
          <w:rFonts w:ascii="Calibri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hAnsi="Calibri" w:cs="Calibri"/>
          <w:kern w:val="0"/>
          <w:sz w:val="24"/>
          <w:szCs w:val="24"/>
          <w:lang w:val="sr-Latn-BA"/>
          <w14:ligatures w14:val="none"/>
        </w:rPr>
        <w:t>Uzimajući u obzir da su potencijalni Ponuđači sa svojim klijentima/korisnicima potpisali i Non-Disclosure Agreemente u kojima se ustupanje/dostavljanje ugovora trećim stranama zabranjuje, da li je za dokazivanje predmetnih parametara kvaliteta dovoljno dostavljanje potvrde/a, izdatih od strane ovlašćenog lica privrednog društva/investitora, kojom se nedvosmisleno potvrđuje da je ponuđač uspješno realizovao ili održavao opisani softverski modul na kojoj su sadržani svi zahtijevani podaci definisani tenderskom dokumentacijom i zakonom o javnim nabavkama Crne Gore?</w:t>
      </w:r>
    </w:p>
    <w:p w:rsidR="00500B34" w:rsidRPr="00500B34" w:rsidRDefault="00500B34" w:rsidP="00500B34">
      <w:pPr>
        <w:rPr>
          <w:rFonts w:ascii="Calibri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hAnsi="Calibri" w:cs="Calibri"/>
          <w:kern w:val="0"/>
          <w:sz w:val="24"/>
          <w:szCs w:val="24"/>
          <w:lang w:val="sr-Latn-BA"/>
          <w14:ligatures w14:val="none"/>
        </w:rPr>
        <w:t>Dodatno, smatramo da  metodologija vrednovanja nije postavljena u skladu sa Pravilnikom o metodologiji i načinu vrednovanja jer iskustvo ponuđača kao privrednog subjekta nije predviđeno kao parametar kvaliteta, već samo iskustvo lica.</w:t>
      </w: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  <w:t>Odgovor na pitanje broj 2:</w:t>
      </w:r>
    </w:p>
    <w:p w:rsidR="00500B34" w:rsidRPr="00500B34" w:rsidRDefault="00500B34" w:rsidP="00500B34">
      <w:pPr>
        <w:jc w:val="both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Tenderskom dokumentacijom je određeno da su ponuđači dužni dostaviti potvrdu/izjavu izdatu od strane ovlašćenog lica privrednog društva/investitora, kojom se nedvosmisleno potvrđuje da je ponuđač uspješno realizovao ili održavao opisani softverski modul kao i dostavljanje ugovora uz navedenu potvrdu/izjavu (</w:t>
      </w:r>
      <w:r w:rsidRPr="00500B34">
        <w:rPr>
          <w:rFonts w:ascii="Calibri" w:eastAsia="Times New Roman" w:hAnsi="Calibri" w:cs="Calibri"/>
          <w:b/>
          <w:kern w:val="0"/>
          <w:sz w:val="24"/>
          <w:szCs w:val="24"/>
          <w:lang w:val="sr-Latn-BA"/>
          <w14:ligatures w14:val="none"/>
        </w:rPr>
        <w:t>prekrivanjem podataka koji su utvrđeni kao poslovna tajna</w:t>
      </w: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).</w:t>
      </w:r>
    </w:p>
    <w:p w:rsidR="00500B34" w:rsidRPr="00500B34" w:rsidRDefault="00500B34" w:rsidP="00500B34">
      <w:pPr>
        <w:jc w:val="both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U okviru kriterijuma za vrednovanje ponuda komisija nije propisala kao parametar iskustvo ponuđača kao privrednog subjekta, već je u skladu sa članom 106 stav 1 tačka 1 Zakona o javnim nabavkama koji se odnosi na uslove stručne i tehničke sposobnosti, iskustvo na kvalitetnom i uspješnom izvršavanju istih ili sličnih poslova iz oblasti predmeta nabavke, propisala u dijelu koji se odnosi uslove za učešće u postupku i zahtjeve u pogledu načina izvršavanja predmeta nabavke.</w:t>
      </w:r>
    </w:p>
    <w:p w:rsidR="00500B34" w:rsidRPr="00500B34" w:rsidRDefault="00500B34" w:rsidP="00500B34">
      <w:pPr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bCs/>
          <w:kern w:val="0"/>
          <w:sz w:val="24"/>
          <w:szCs w:val="24"/>
          <w:u w:val="single"/>
          <w:lang w:val="sr-Latn-ME"/>
          <w14:ligatures w14:val="none"/>
        </w:rPr>
        <w:t>Pitanje br. 3 :</w:t>
      </w:r>
      <w:r w:rsidRPr="00500B34"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  <w:t xml:space="preserve"> </w:t>
      </w:r>
    </w:p>
    <w:p w:rsidR="00500B34" w:rsidRPr="00500B34" w:rsidRDefault="00500B34" w:rsidP="00500B34">
      <w:pPr>
        <w:tabs>
          <w:tab w:val="left" w:pos="3750"/>
        </w:tabs>
        <w:jc w:val="both"/>
        <w:outlineLvl w:val="0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U tački 7 tenderske dokuementacije -  Metodologija vrednovanja ponuda se pod Napomenom navodi da  je Ponuđač dužan  da u u roku od 20 dana od dana otvaranja ponuda na poziv Komisije za sprovođenje postupka  javne nabavke izvrši prezentaciju funkiconalnosti ponuđenog softverskog rješenja u prostorijama Naručioca.</w:t>
      </w:r>
    </w:p>
    <w:p w:rsidR="00500B34" w:rsidRDefault="00500B34" w:rsidP="00500B34">
      <w:pPr>
        <w:tabs>
          <w:tab w:val="left" w:pos="3750"/>
        </w:tabs>
        <w:jc w:val="both"/>
        <w:outlineLvl w:val="0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Smatramo da je pozivanje i prisustvo ponuđača u toku vrednovanja ponude u suprotnosti sa članom 134 stav 1 Zakona o javnim nabavkama Crne Gore.</w:t>
      </w:r>
    </w:p>
    <w:p w:rsidR="00500B34" w:rsidRPr="00500B34" w:rsidRDefault="00500B34" w:rsidP="00500B34">
      <w:pPr>
        <w:tabs>
          <w:tab w:val="left" w:pos="3750"/>
        </w:tabs>
        <w:jc w:val="both"/>
        <w:outlineLvl w:val="0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  <w:lastRenderedPageBreak/>
        <w:t>Odgovor na pitanje broj 3:</w:t>
      </w:r>
    </w:p>
    <w:p w:rsidR="00500B34" w:rsidRPr="00500B34" w:rsidRDefault="00500B34" w:rsidP="00500B34">
      <w:pPr>
        <w:jc w:val="both"/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  <w:t xml:space="preserve">Odredbom člana 134 stav 1 Zakona o javnim nabavkama propisano je sljedeće „Komisija je dužna da nakon otvaranja ponuda izvrši pregled i ocjenu ponuda, bez prisustva ovlašćenih predstavnika ponuđača“, iz čega nesumnjivo proizilazi da citiranim članom zakona komisija </w:t>
      </w:r>
      <w:r w:rsidRPr="00500B34">
        <w:rPr>
          <w:rFonts w:ascii="Calibri" w:eastAsia="Times New Roman" w:hAnsi="Calibri" w:cs="Calibri"/>
          <w:b/>
          <w:kern w:val="0"/>
          <w:sz w:val="24"/>
          <w:szCs w:val="24"/>
          <w:lang w:val="sr-Latn-ME"/>
          <w14:ligatures w14:val="none"/>
        </w:rPr>
        <w:t>ne vrši vrednovanje ponuda</w:t>
      </w:r>
      <w:r w:rsidRPr="00500B34"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  <w:t xml:space="preserve"> kako je to navedeno u zahtjevu za pojašnjenje tenderske dokumentacije, već to čini nakon pregleda i ocjene ponuda. </w:t>
      </w:r>
    </w:p>
    <w:p w:rsidR="00500B34" w:rsidRPr="00500B34" w:rsidRDefault="00500B34" w:rsidP="00500B34">
      <w:pPr>
        <w:jc w:val="both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  <w:t>Takođe, u dijelu koji se odnosi na uslove za učešće i zahtjeve u pogledu načina izvršavanja predmeta nabavke komisija je odredila tip uslova – stručna i tehnička sposobnost kako slijedi: „</w:t>
      </w: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 xml:space="preserve">U postupku javne nabavke može da učestvuje samo ponuđač koji posjeduje iskustvo na kvalitetnom i uspješnom izvršavanju istih ili sličnih poslova iz oblasti predmeta nabavke. Za dokazivanje ispunjenosti ovog uslova, ponuđač dostavlja dokaz o implementaciji ili o održavanju softverskog IT rješenja / modula za balansni obračun i finansijska poravnanja sistema (ACCOUNTING SETTLEMENTS) iz oblasti elektroenergetike na teritoriji ENTSO-e u posljednjih 5 (pet) godina, računajući i godinu u kojoj je započet postupak javne nabavke. Uspješno izvršena usluga implementacije ili održavanja softverskog IT rješenja / modula za balansni obračun i finansijska poravnanja sistema (ACCOUNTING SETTLEMENTS) iz oblasti elektroenergetike na teritoriji ENTSO-e u posljednjih 5 (pet) godina, u okviru softverskog sistema MARKET managment ili nezavisno, dokazuje se dostavljanjem potvrde, izdate od strane ovlašćenog lica privrednog društva/investitora tj. nadležnih organa država članica ENTSO-e, kojom se nedvosmisleno potvrđuje da je ponuđač uspješno realizovao ili održavao opisani softverski modul. U slučaju nedoumica u vezi sa ispravnošću potvrde, Naručilac može kontaktirati subjekta koji je izdao potvrdu radi pojašnjenja ili provjere navoda iz iste. Pod istim poslovima podrazumijevaju se poslovi na implementaciji/održavanju gore navedenog IT Rješenja kod Operatora tržišta u okviru Evropske Energetske zajednice. Pod sličnim poslovima podrazumijevaju se poslovi implementacije/održavanje kod TSO u okviru ENTSO-e oblasti. U postupku provjere validnosti dostavljenog dokaza, ponuđač je dužan da u roku od 20 dana od dana otvaranja ponuda na poziv Komisije za sprovođenje postupka javne nabavke izvrši prezentaciju funkcionalnosti ponuđenog softverskog rješenja u prostorijama Crnogorskog operatora tržišta električne energije. Napomena: Komisija će poziv za prezentaciju uputiti kroz ESJN - sekcija komunikacija u postupku.“ </w:t>
      </w:r>
    </w:p>
    <w:p w:rsidR="00500B34" w:rsidRPr="00500B34" w:rsidRDefault="00500B34" w:rsidP="00500B34">
      <w:pPr>
        <w:jc w:val="both"/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Uzimajući u obzir</w:t>
      </w:r>
      <w:r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,</w:t>
      </w: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 xml:space="preserve"> da je ispunjenost navedenog uslova</w:t>
      </w:r>
      <w:r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,</w:t>
      </w: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 xml:space="preserve"> zahtjev koji mora da ispunjava svaki privredni subjekat koji namjerava da podnese ponudu, potrebno je da svaki privredni subjekat izvrši prezentaciju funkcionalnosti softverskog rješenja pred komisijom u prostorijama naručioca, kako bi komisija nakon toga pristupila </w:t>
      </w:r>
      <w:bookmarkStart w:id="0" w:name="_GoBack"/>
      <w:bookmarkEnd w:id="0"/>
      <w:r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 xml:space="preserve">vrednovanju </w:t>
      </w: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ponuda i uvjerila se da ponuđeno softversko rješenje  zadovoljava tehničke karakteristike koje su tražene tehničkom specifikacijom predmeta nabavke.</w:t>
      </w:r>
    </w:p>
    <w:p w:rsidR="00500B34" w:rsidRPr="00500B34" w:rsidRDefault="00500B34" w:rsidP="00500B34">
      <w:pPr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bCs/>
          <w:kern w:val="0"/>
          <w:sz w:val="24"/>
          <w:szCs w:val="24"/>
          <w:u w:val="single"/>
          <w:lang w:val="sr-Latn-ME"/>
          <w14:ligatures w14:val="none"/>
        </w:rPr>
        <w:t>Pitanje br. 4:</w:t>
      </w:r>
      <w:r w:rsidRPr="00500B34">
        <w:rPr>
          <w:rFonts w:ascii="Calibri" w:hAnsi="Calibri" w:cs="Calibri"/>
          <w:kern w:val="0"/>
          <w:sz w:val="24"/>
          <w:szCs w:val="24"/>
          <w:u w:val="single"/>
          <w:lang w:val="sr-Latn-ME"/>
          <w14:ligatures w14:val="none"/>
        </w:rPr>
        <w:t xml:space="preserve"> </w:t>
      </w:r>
    </w:p>
    <w:p w:rsidR="00500B34" w:rsidRPr="00500B34" w:rsidRDefault="00500B34" w:rsidP="00500B34">
      <w:pPr>
        <w:tabs>
          <w:tab w:val="left" w:pos="3750"/>
        </w:tabs>
        <w:jc w:val="both"/>
        <w:outlineLvl w:val="0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U uslovu za stručnu i tehničku sposobnost se zahtjeva dokaz o implementaciji ili o održavanju softverskog IT rješenja / modula za balansni obračun i finansijska poravnanja sistema (ACCOUNTING SETTLEMENTS) iz oblasti elektroenergetike na teritoriji ENTSO-e u posljednjih 5 (pet) godina.</w:t>
      </w:r>
    </w:p>
    <w:p w:rsidR="00500B34" w:rsidRPr="00500B34" w:rsidRDefault="00500B34" w:rsidP="00500B34">
      <w:pPr>
        <w:tabs>
          <w:tab w:val="left" w:pos="3750"/>
        </w:tabs>
        <w:jc w:val="both"/>
        <w:outlineLvl w:val="0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lastRenderedPageBreak/>
        <w:t>Smatramo da je definicija ovog uslova u suprotnosti sa članom 10 Zakona o javnim nabavkama jer je formulacijom uslova izvršena teritorijalna diskriminacija.</w:t>
      </w:r>
    </w:p>
    <w:p w:rsidR="00500B34" w:rsidRPr="00500B34" w:rsidRDefault="00500B34" w:rsidP="00500B34">
      <w:pPr>
        <w:tabs>
          <w:tab w:val="left" w:pos="3750"/>
        </w:tabs>
        <w:outlineLvl w:val="0"/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</w:pPr>
      <w:r w:rsidRPr="00500B34">
        <w:rPr>
          <w:rFonts w:ascii="Calibri" w:hAnsi="Calibri" w:cs="Calibri"/>
          <w:b/>
          <w:kern w:val="0"/>
          <w:sz w:val="24"/>
          <w:szCs w:val="24"/>
          <w:u w:val="single"/>
          <w:lang w:val="sr-Latn-ME"/>
          <w14:ligatures w14:val="none"/>
        </w:rPr>
        <w:t>Odgovor na pitanje broj 4:</w:t>
      </w:r>
    </w:p>
    <w:p w:rsidR="00500B34" w:rsidRPr="00500B34" w:rsidRDefault="00500B34" w:rsidP="00500B34">
      <w:pPr>
        <w:ind w:right="27"/>
        <w:jc w:val="both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 xml:space="preserve">Odredbom člana 10 Zakona o javnim nabavkma, komisija nije izvršila teritorijalnu diskriminaciju po predmetu nabavke, imajući u vidu da tenderskom dokumentacijom nije predvidjela kao ograničavajući uslov da u postupku javne nabavke mogu da učestvuju samo privredni subjekti sa određenog geografskog područja, stavljajući ih u povlašćen položaj u odnosu na druge privredne subjekte, već je tenderskom dokumentacijom omogućila učestvovanje u postupku javne nabavke svakom privrednom subjektu koji ispunjava traženi uslov, odnosno dostavljanje dokaza o implementaciji ili o održavanju softverskog IT rješenja / modula za balansni obračun i finansijska poravnanja sistema (ACCOUNTING SETTLEMENTS) iz oblasti elektroenergetike na teritoriji ENTSO-e u posljednjih 5 (pet) godina. </w:t>
      </w:r>
    </w:p>
    <w:p w:rsidR="00500B34" w:rsidRPr="00500B34" w:rsidRDefault="00500B34" w:rsidP="00500B34">
      <w:pPr>
        <w:ind w:right="27"/>
        <w:jc w:val="both"/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</w:pPr>
      <w:r w:rsidRPr="00500B34">
        <w:rPr>
          <w:rFonts w:ascii="Calibri" w:eastAsia="Times New Roman" w:hAnsi="Calibri" w:cs="Calibri"/>
          <w:kern w:val="0"/>
          <w:sz w:val="24"/>
          <w:szCs w:val="24"/>
          <w:lang w:val="sr-Latn-BA"/>
          <w14:ligatures w14:val="none"/>
        </w:rPr>
        <w:t>Ističemo da je teritorija ENTSO-a organizacija koja okuplja operatore prenosnih sistema za električnu energiju iz Evrope i obuhvata teritoriju zemalja članica Evropske unije, zemlje EFTA, zemlje Zapadnog Balkana(Srbija, Bosna i Hercegovina, Crna Gora, Sjeverna Makedonija), Turska, Ukrajina, Gruzija, Moldavija i druge zemlje, pa je uzimajući u obzir navedeno, nejasno na koji način je komisija povrijedila citiranu odredbu Zakona o javnim nabavkama i onemogućila učešće podnosiocu zahtjeva u postupku javne nabavke.</w:t>
      </w:r>
    </w:p>
    <w:p w:rsidR="00500B34" w:rsidRPr="00500B34" w:rsidRDefault="00500B34" w:rsidP="00500B34">
      <w:pPr>
        <w:ind w:right="27"/>
        <w:jc w:val="center"/>
        <w:rPr>
          <w:rFonts w:ascii="Calibri" w:hAnsi="Calibri" w:cs="Calibri"/>
          <w:kern w:val="0"/>
          <w:sz w:val="24"/>
          <w:szCs w:val="24"/>
          <w:lang w:val="sr-Latn-CS"/>
          <w14:ligatures w14:val="none"/>
        </w:rPr>
      </w:pPr>
    </w:p>
    <w:p w:rsidR="00500B34" w:rsidRPr="00500B34" w:rsidRDefault="00500B34" w:rsidP="00500B34">
      <w:pPr>
        <w:ind w:right="27"/>
        <w:rPr>
          <w:rFonts w:ascii="Calibri" w:hAnsi="Calibri" w:cs="Calibri"/>
          <w:kern w:val="0"/>
          <w:sz w:val="24"/>
          <w:szCs w:val="24"/>
          <w:lang w:val="sr-Latn-CS"/>
          <w14:ligatures w14:val="none"/>
        </w:rPr>
      </w:pPr>
      <w:r w:rsidRPr="00500B34">
        <w:rPr>
          <w:rFonts w:ascii="Calibri" w:hAnsi="Calibri" w:cs="Calibri"/>
          <w:kern w:val="0"/>
          <w:sz w:val="24"/>
          <w:szCs w:val="24"/>
          <w:lang w:val="sr-Latn-CS"/>
          <w14:ligatures w14:val="none"/>
        </w:rPr>
        <w:t>Komisija za sprovođenje postupka javne nabavke:</w:t>
      </w:r>
      <w:r>
        <w:rPr>
          <w:rFonts w:ascii="Calibri" w:hAnsi="Calibri" w:cs="Calibri"/>
          <w:kern w:val="0"/>
          <w:sz w:val="24"/>
          <w:szCs w:val="24"/>
          <w:lang w:val="sr-Latn-CS"/>
          <w14:ligatures w14:val="none"/>
        </w:rPr>
        <w:t xml:space="preserve">                              </w:t>
      </w:r>
      <w:r w:rsidRPr="00500B34">
        <w:rPr>
          <w:rFonts w:ascii="Calibri" w:hAnsi="Calibri" w:cs="Calibri"/>
          <w:kern w:val="0"/>
          <w:sz w:val="24"/>
          <w:szCs w:val="24"/>
          <w:lang w:val="sr-Latn-CS"/>
          <w14:ligatures w14:val="none"/>
        </w:rPr>
        <w:t xml:space="preserve"> </w:t>
      </w: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Predsjednica komisije za sprovo</w:t>
      </w:r>
      <w:r w:rsidR="00F9024F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 xml:space="preserve">đenje postupka javne nabavke   </w:t>
      </w: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Jelena Marković s.r.</w:t>
      </w: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Članica Komisije  za sprovođenje postupka javne nabavke     Snežana Marković s.r.</w:t>
      </w: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Član Komisije  za sprovođenje p</w:t>
      </w:r>
      <w:r w:rsidR="00F9024F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 xml:space="preserve">ostupka javne nabavke        </w:t>
      </w: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Rajko Kovačević  s.r.</w:t>
      </w: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Član Komisije  za sprovođenje postupka javne nabavke      Elvir Kerović  s.r</w:t>
      </w: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Član Komisije  za sprovođe</w:t>
      </w:r>
      <w:r w:rsidR="00F9024F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 xml:space="preserve">nje postupka javne nabavke     </w:t>
      </w:r>
      <w:r w:rsidRPr="00500B34"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  <w:t>Šefko Kurpejović s.r.</w:t>
      </w:r>
    </w:p>
    <w:p w:rsidR="00500B34" w:rsidRPr="00500B34" w:rsidRDefault="00500B34" w:rsidP="00500B34">
      <w:pPr>
        <w:tabs>
          <w:tab w:val="left" w:pos="3290"/>
        </w:tabs>
        <w:spacing w:after="0"/>
        <w:rPr>
          <w:rFonts w:ascii="Calibri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:rsidR="00500B34" w:rsidRPr="00500B34" w:rsidRDefault="00500B34" w:rsidP="00500B3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</w:pPr>
    </w:p>
    <w:p w:rsidR="007A581D" w:rsidRDefault="007A581D"/>
    <w:sectPr w:rsidR="007A581D" w:rsidSect="00AF77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27410"/>
    <w:multiLevelType w:val="hybridMultilevel"/>
    <w:tmpl w:val="BAFC0284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72D19"/>
    <w:multiLevelType w:val="hybridMultilevel"/>
    <w:tmpl w:val="4552BFC8"/>
    <w:lvl w:ilvl="0" w:tplc="8EC0F888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18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70EB465E"/>
    <w:multiLevelType w:val="multilevel"/>
    <w:tmpl w:val="8D6C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B34"/>
    <w:rsid w:val="00500B34"/>
    <w:rsid w:val="007A581D"/>
    <w:rsid w:val="009F3F89"/>
    <w:rsid w:val="00F9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C3045"/>
  <w15:chartTrackingRefBased/>
  <w15:docId w15:val="{D949A76F-91A1-49CE-B23E-624EE269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B34"/>
    <w:pPr>
      <w:ind w:left="720"/>
      <w:contextualSpacing/>
    </w:pPr>
    <w:rPr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BACKOIMLD</dc:creator>
  <cp:keywords/>
  <dc:description/>
  <cp:lastModifiedBy>BACKOIMLD</cp:lastModifiedBy>
  <cp:revision>2</cp:revision>
  <dcterms:created xsi:type="dcterms:W3CDTF">2025-05-23T07:30:00Z</dcterms:created>
  <dcterms:modified xsi:type="dcterms:W3CDTF">2025-05-23T07:46:00Z</dcterms:modified>
</cp:coreProperties>
</file>