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Pr="00A939FC" w:rsidRDefault="00A939FC" w:rsidP="00A939F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A939FC">
        <w:rPr>
          <w:rFonts w:ascii="Arial" w:hAnsi="Arial" w:cs="Arial"/>
          <w:color w:val="000000"/>
          <w:lang w:val="sr-Latn-ME"/>
        </w:rPr>
        <w:t>PIO DOO Ulcinj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</w:t>
      </w:r>
      <w:r w:rsidR="00E642DD">
        <w:rPr>
          <w:rFonts w:ascii="Arial" w:hAnsi="Arial" w:cs="Arial"/>
          <w:lang w:val="sr-Latn-ME"/>
        </w:rPr>
        <w:t>90455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nabavki : 1</w:t>
      </w:r>
    </w:p>
    <w:p w:rsidR="00D63B0D" w:rsidRPr="00E642DD" w:rsidRDefault="00A11A20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Delovodni broj</w:t>
      </w:r>
      <w:r w:rsidRPr="00E642DD">
        <w:rPr>
          <w:rFonts w:ascii="Arial" w:hAnsi="Arial" w:cs="Arial"/>
          <w:lang w:val="sr-Latn-ME"/>
        </w:rPr>
        <w:t>:</w:t>
      </w:r>
      <w:r w:rsidR="00E642DD" w:rsidRPr="00E642DD">
        <w:rPr>
          <w:rFonts w:ascii="Arial" w:hAnsi="Arial" w:cs="Arial"/>
          <w:lang w:val="sr-Latn-ME"/>
        </w:rPr>
        <w:t>126/3-25</w:t>
      </w:r>
    </w:p>
    <w:p w:rsidR="00A939FC" w:rsidRPr="00E642DD" w:rsidRDefault="00A939FC" w:rsidP="00A939FC">
      <w:pPr>
        <w:jc w:val="both"/>
        <w:rPr>
          <w:rFonts w:ascii="Arial" w:hAnsi="Arial" w:cs="Arial"/>
          <w:lang w:val="sr-Latn-ME"/>
        </w:rPr>
      </w:pPr>
      <w:r w:rsidRPr="00E642DD">
        <w:rPr>
          <w:rFonts w:ascii="Arial" w:hAnsi="Arial" w:cs="Arial"/>
          <w:lang w:val="sr-Latn-ME"/>
        </w:rPr>
        <w:t>Mjesto i datum:</w:t>
      </w:r>
      <w:r w:rsidR="00A11A20" w:rsidRPr="00E642DD">
        <w:rPr>
          <w:rFonts w:ascii="Arial" w:hAnsi="Arial" w:cs="Arial"/>
          <w:lang w:val="sr-Latn-ME"/>
        </w:rPr>
        <w:t xml:space="preserve"> Ulcinj,</w:t>
      </w:r>
      <w:r w:rsidRPr="00E642DD">
        <w:rPr>
          <w:rFonts w:ascii="Arial" w:hAnsi="Arial" w:cs="Arial"/>
          <w:lang w:val="sr-Latn-ME"/>
        </w:rPr>
        <w:t xml:space="preserve"> 1</w:t>
      </w:r>
      <w:r w:rsidR="00E642DD" w:rsidRPr="00E642DD">
        <w:rPr>
          <w:rFonts w:ascii="Arial" w:hAnsi="Arial" w:cs="Arial"/>
          <w:lang w:val="sr-Latn-ME"/>
        </w:rPr>
        <w:t>6</w:t>
      </w:r>
      <w:r w:rsidRPr="00E642DD">
        <w:rPr>
          <w:rFonts w:ascii="Arial" w:hAnsi="Arial" w:cs="Arial"/>
          <w:lang w:val="sr-Latn-ME"/>
        </w:rPr>
        <w:t>.0</w:t>
      </w:r>
      <w:r w:rsidR="00E642DD" w:rsidRPr="00E642DD">
        <w:rPr>
          <w:rFonts w:ascii="Arial" w:hAnsi="Arial" w:cs="Arial"/>
          <w:lang w:val="sr-Latn-ME"/>
        </w:rPr>
        <w:t>4</w:t>
      </w:r>
      <w:r w:rsidRPr="00E642DD">
        <w:rPr>
          <w:rFonts w:ascii="Arial" w:hAnsi="Arial" w:cs="Arial"/>
          <w:lang w:val="sr-Latn-ME"/>
        </w:rPr>
        <w:t>.202</w:t>
      </w:r>
      <w:r w:rsidR="00E642DD" w:rsidRPr="00E642DD">
        <w:rPr>
          <w:rFonts w:ascii="Arial" w:hAnsi="Arial" w:cs="Arial"/>
          <w:lang w:val="sr-Latn-ME"/>
        </w:rPr>
        <w:t>5</w:t>
      </w:r>
      <w:r w:rsidRPr="00E642DD">
        <w:rPr>
          <w:rFonts w:ascii="Arial" w:hAnsi="Arial" w:cs="Arial"/>
          <w:lang w:val="sr-Latn-ME"/>
        </w:rPr>
        <w:t>.g.</w:t>
      </w: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Pr="00A939FC">
        <w:rPr>
          <w:rFonts w:ascii="Arial" w:hAnsi="Arial" w:cs="Arial"/>
          <w:color w:val="000000"/>
          <w:lang w:val="sr-Latn-ME"/>
        </w:rPr>
        <w:t>PIO DOO Ulcinj</w:t>
      </w:r>
      <w:r w:rsidR="00E642DD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objavljuje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A939FC" w:rsidRDefault="00A939FC" w:rsidP="00A939F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939FC" w:rsidRDefault="00A939FC" w:rsidP="00A939F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939FC" w:rsidRDefault="00A939FC" w:rsidP="00A939F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A939FC" w:rsidRDefault="00A939FC" w:rsidP="00821C86">
      <w:pPr>
        <w:jc w:val="center"/>
        <w:rPr>
          <w:rFonts w:ascii="Arial" w:hAnsi="Arial" w:cs="Arial"/>
          <w:color w:val="000000"/>
          <w:sz w:val="28"/>
          <w:szCs w:val="28"/>
          <w:lang w:val="sr-Latn-ME"/>
        </w:rPr>
      </w:pPr>
      <w:bookmarkStart w:id="0" w:name="_GoBack"/>
      <w:r w:rsidRPr="00A939FC">
        <w:rPr>
          <w:rFonts w:ascii="Arial" w:hAnsi="Arial" w:cs="Arial"/>
          <w:color w:val="000000"/>
          <w:sz w:val="28"/>
          <w:szCs w:val="28"/>
          <w:lang w:val="sr-Latn-ME"/>
        </w:rPr>
        <w:t>Nabavka namirnica za potrebe DOO “PIO” Ulcinj i to za hotele PIO Ulcinj i “Gorske oči” na Žabljaku na godišnjem nivou.</w:t>
      </w:r>
    </w:p>
    <w:bookmarkEnd w:id="0"/>
    <w:p w:rsidR="00A939FC" w:rsidRPr="00A939FC" w:rsidRDefault="00A939FC" w:rsidP="00A939FC">
      <w:pPr>
        <w:rPr>
          <w:rFonts w:ascii="Arial" w:hAnsi="Arial" w:cs="Arial"/>
          <w:sz w:val="28"/>
          <w:szCs w:val="28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po partijama</w:t>
      </w: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939FC" w:rsidRDefault="00A939FC" w:rsidP="00A939FC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A939FC" w:rsidRDefault="00A939FC" w:rsidP="00A939FC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939FC" w:rsidRDefault="00A939FC" w:rsidP="00A939F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939FC" w:rsidRDefault="00A939FC" w:rsidP="00A939FC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939FC" w:rsidRDefault="00A939FC" w:rsidP="00A939FC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939FC" w:rsidRDefault="00A939FC" w:rsidP="00A939FC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939FC" w:rsidRDefault="00A939FC" w:rsidP="00A939F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:rsidR="00A939FC" w:rsidRDefault="00A939FC" w:rsidP="00A939F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939FC" w:rsidRDefault="00A939FC" w:rsidP="00A939FC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A939FC" w:rsidRDefault="00A939FC" w:rsidP="00A939F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3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 300.000,00 EUR</w:t>
      </w: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Prerađevine od voća i povrća i ostali prehrambeni proizvodi-Ulcinj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55.500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2: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Meso i mesne prerađevine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100.000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3: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Mliječni proizvodi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17.000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4: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Riba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8.500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5: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Voće i povrće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35.000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6: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Prerađevine od voća i povrća i ostali prehrambeni proizvodi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18.500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7: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Meso i mesne prerađevine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40.000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8: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Mliječni proizvodi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9.000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9: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Riba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3.500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10: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Voće i povrće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13.000 EUR</w:t>
      </w: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   </w:t>
      </w:r>
      <w:r w:rsidR="005D49B2">
        <w:rPr>
          <w:rFonts w:ascii="Arial" w:eastAsia="Calibri" w:hAnsi="Arial" w:cs="Arial"/>
          <w:color w:val="000000"/>
          <w:sz w:val="22"/>
          <w:szCs w:val="22"/>
          <w:lang w:val="sr-Latn-ME"/>
        </w:rPr>
        <w:t>300.000,00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5"/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A939FC" w:rsidRDefault="00A939FC" w:rsidP="00A939FC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ekvivalentnosti:Nije primenljivo</w:t>
      </w: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5"/>
    </w:p>
    <w:p w:rsidR="00A939FC" w:rsidRDefault="00A939FC" w:rsidP="00A939FC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6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garanciju za dobro izvršenje ugovora  ako su potpisnici dužni da ga izvršavaju</w:t>
      </w:r>
      <w:r>
        <w:rPr>
          <w:rFonts w:ascii="Arial" w:hAnsi="Arial" w:cs="Arial"/>
          <w:vertAlign w:val="superscript"/>
          <w:lang w:val="sr-Latn-ME"/>
        </w:rPr>
        <w:footnoteReference w:id="6"/>
      </w:r>
      <w:r>
        <w:rPr>
          <w:rFonts w:ascii="Arial" w:hAnsi="Arial" w:cs="Arial"/>
          <w:lang w:val="sr-Latn-ME"/>
        </w:rPr>
        <w:t xml:space="preserve">, za slučaj povrede ugovorenih obaveza </w:t>
      </w:r>
      <w:r>
        <w:rPr>
          <w:rFonts w:ascii="Arial" w:hAnsi="Arial" w:cs="Arial"/>
          <w:color w:val="000000"/>
          <w:lang w:val="sr-Latn-ME"/>
        </w:rPr>
        <w:t xml:space="preserve">u iznosu od </w:t>
      </w:r>
      <w:r w:rsidR="00E62F35"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  <w:lang w:val="sr-Latn-ME"/>
        </w:rPr>
        <w:t>% od vrijednosti ugovora</w:t>
      </w:r>
      <w:r>
        <w:rPr>
          <w:rFonts w:ascii="Arial" w:hAnsi="Arial" w:cs="Arial"/>
          <w:vertAlign w:val="superscript"/>
          <w:lang w:val="sr-Latn-ME"/>
        </w:rPr>
        <w:t xml:space="preserve"> </w:t>
      </w:r>
      <w:r>
        <w:rPr>
          <w:rFonts w:ascii="Arial" w:hAnsi="Arial" w:cs="Arial"/>
          <w:vertAlign w:val="superscript"/>
          <w:lang w:val="sr-Latn-ME"/>
        </w:rPr>
        <w:footnoteReference w:id="7"/>
      </w:r>
      <w:r>
        <w:rPr>
          <w:rFonts w:ascii="Arial" w:hAnsi="Arial" w:cs="Arial"/>
          <w:lang w:val="sr-Latn-ME"/>
        </w:rPr>
        <w:t xml:space="preserve"> </w:t>
      </w: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A939FC" w:rsidRDefault="00A939FC" w:rsidP="00A939FC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odnos cijene i kvaliteta </w:t>
      </w: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A939FC" w:rsidRDefault="002B5DA1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B5DA1">
        <w:rPr>
          <w:rFonts w:ascii="Arial" w:hAnsi="Arial" w:cs="Arial"/>
          <w:i/>
          <w:color w:val="000000"/>
          <w:lang w:val="sr-Latn-ME"/>
        </w:rPr>
        <w:t>Parametar kvalitet (K) vrednovaće se na sljedeći način: max 10 bodova za izbor najpovoljnije ponude primjenom parametra kvalitet, kao osnova za vrednovanje uzima se: rok isporuke robe Ponuđač sa najkraćim ponuđenim rokom isporuke robe dobija maksimalni broj bodova u skladu sa ovim parametrom, a drugi ponuđači dobijaju proporcionalno manji broj bodova po formuli: Broj bodova(K)= (najkraći ponuđeni rok isporuke robe/ ponuđeni rok)x10 Napomena: Ponuđeni rok se izražava u cijelim satima i ne može biti kraći od 24h i duži od 48h od dostavljanja pisanog zahtjeva za pojedinačnu isporuku od strane Naručioca.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B5DA1">
        <w:rPr>
          <w:rFonts w:ascii="Arial" w:hAnsi="Arial" w:cs="Arial"/>
          <w:color w:val="000000"/>
          <w:lang w:val="sr-Latn-ME"/>
        </w:rPr>
        <w:t>1</w:t>
      </w:r>
      <w:r w:rsidR="00B86A34">
        <w:rPr>
          <w:rFonts w:ascii="Arial" w:hAnsi="Arial" w:cs="Arial"/>
          <w:color w:val="000000"/>
          <w:lang w:val="sr-Latn-ME"/>
        </w:rPr>
        <w:t>9</w:t>
      </w:r>
      <w:r w:rsidR="002B5DA1">
        <w:rPr>
          <w:rFonts w:ascii="Arial" w:hAnsi="Arial" w:cs="Arial"/>
          <w:color w:val="000000"/>
          <w:lang w:val="sr-Latn-ME"/>
        </w:rPr>
        <w:t>.0</w:t>
      </w:r>
      <w:r w:rsidR="004F168C">
        <w:rPr>
          <w:rFonts w:ascii="Arial" w:hAnsi="Arial" w:cs="Arial"/>
          <w:color w:val="000000"/>
          <w:lang w:val="sr-Latn-ME"/>
        </w:rPr>
        <w:t>5</w:t>
      </w:r>
      <w:r w:rsidR="002B5DA1">
        <w:rPr>
          <w:rFonts w:ascii="Arial" w:hAnsi="Arial" w:cs="Arial"/>
          <w:color w:val="000000"/>
          <w:lang w:val="sr-Latn-ME"/>
        </w:rPr>
        <w:t>.202</w:t>
      </w:r>
      <w:r w:rsidR="004F168C">
        <w:rPr>
          <w:rFonts w:ascii="Arial" w:hAnsi="Arial" w:cs="Arial"/>
          <w:color w:val="000000"/>
          <w:lang w:val="sr-Latn-ME"/>
        </w:rPr>
        <w:t>5</w:t>
      </w:r>
      <w:r w:rsidR="002B5DA1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 xml:space="preserve"> godine do </w:t>
      </w:r>
      <w:r w:rsidR="002B5DA1">
        <w:rPr>
          <w:rFonts w:ascii="Arial" w:hAnsi="Arial" w:cs="Arial"/>
          <w:color w:val="000000"/>
          <w:lang w:val="sr-Latn-ME"/>
        </w:rPr>
        <w:t>13,00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Otvaranje ponuda održaće se </w:t>
      </w:r>
      <w:r w:rsidR="002B5DA1">
        <w:rPr>
          <w:rFonts w:ascii="Arial" w:hAnsi="Arial" w:cs="Arial"/>
          <w:color w:val="000000"/>
          <w:lang w:val="sr-Latn-ME"/>
        </w:rPr>
        <w:t>u istom terminu</w:t>
      </w:r>
      <w:r>
        <w:rPr>
          <w:rFonts w:ascii="Arial" w:hAnsi="Arial" w:cs="Arial"/>
          <w:color w:val="000000"/>
          <w:lang w:val="sr-Latn-ME"/>
        </w:rPr>
        <w:t xml:space="preserve">. 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708C6">
        <w:rPr>
          <w:rFonts w:ascii="Arial" w:hAnsi="Arial" w:cs="Arial"/>
          <w:color w:val="000000"/>
          <w:lang w:val="sr-Latn-ME"/>
        </w:rPr>
        <w:t>Garanciju ponude,</w:t>
      </w:r>
      <w:r>
        <w:rPr>
          <w:rFonts w:ascii="Arial" w:hAnsi="Arial" w:cs="Arial"/>
          <w:color w:val="000000"/>
          <w:lang w:val="sr-Latn-ME"/>
        </w:rPr>
        <w:t xml:space="preserve"> dostavlja se: </w:t>
      </w:r>
    </w:p>
    <w:p w:rsidR="00A939FC" w:rsidRDefault="00A939FC" w:rsidP="00A939FC">
      <w:pPr>
        <w:numPr>
          <w:ilvl w:val="0"/>
          <w:numId w:val="8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2B5DA1">
        <w:rPr>
          <w:rFonts w:ascii="Arial" w:eastAsia="Calibri" w:hAnsi="Arial" w:cs="Arial"/>
          <w:color w:val="000000"/>
          <w:lang w:val="sr-Latn-ME"/>
        </w:rPr>
        <w:t>Buda Tomovića br. 5, Ulcinj</w:t>
      </w:r>
    </w:p>
    <w:p w:rsidR="00A939FC" w:rsidRPr="002B5DA1" w:rsidRDefault="00A939FC" w:rsidP="00E72C2C">
      <w:pPr>
        <w:numPr>
          <w:ilvl w:val="0"/>
          <w:numId w:val="8"/>
        </w:numPr>
        <w:spacing w:before="96" w:after="160" w:line="256" w:lineRule="auto"/>
        <w:jc w:val="both"/>
        <w:rPr>
          <w:rFonts w:ascii="Arial" w:hAnsi="Arial" w:cs="Arial"/>
          <w:color w:val="000000"/>
          <w:lang w:val="sr-Latn-ME"/>
        </w:rPr>
      </w:pPr>
      <w:r w:rsidRPr="002B5DA1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2B5DA1">
        <w:rPr>
          <w:rFonts w:ascii="Arial" w:eastAsia="Calibri" w:hAnsi="Arial" w:cs="Arial"/>
          <w:color w:val="000000"/>
          <w:lang w:val="sr-Latn-ME"/>
        </w:rPr>
        <w:t>Buda Tomovića br. 5, Ulcinj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radnim danima od </w:t>
      </w:r>
      <w:r w:rsidR="002B5DA1">
        <w:rPr>
          <w:rFonts w:ascii="Arial" w:hAnsi="Arial" w:cs="Arial"/>
          <w:color w:val="000000"/>
          <w:lang w:val="sr-Latn-ME"/>
        </w:rPr>
        <w:t xml:space="preserve">07,00 </w:t>
      </w:r>
      <w:r>
        <w:rPr>
          <w:rFonts w:ascii="Arial" w:hAnsi="Arial" w:cs="Arial"/>
          <w:color w:val="000000"/>
          <w:lang w:val="sr-Latn-ME"/>
        </w:rPr>
        <w:t xml:space="preserve">do </w:t>
      </w:r>
      <w:r w:rsidR="002B5DA1">
        <w:rPr>
          <w:rFonts w:ascii="Arial" w:hAnsi="Arial" w:cs="Arial"/>
          <w:color w:val="000000"/>
          <w:lang w:val="sr-Latn-ME"/>
        </w:rPr>
        <w:t xml:space="preserve">15,00 </w:t>
      </w:r>
      <w:r>
        <w:rPr>
          <w:rFonts w:ascii="Arial" w:hAnsi="Arial" w:cs="Arial"/>
          <w:color w:val="000000"/>
          <w:lang w:val="sr-Latn-ME"/>
        </w:rPr>
        <w:t xml:space="preserve">sati, zaključno sa danom </w:t>
      </w:r>
      <w:r w:rsidR="002B5DA1">
        <w:rPr>
          <w:rFonts w:ascii="Arial" w:hAnsi="Arial" w:cs="Arial"/>
          <w:color w:val="000000"/>
          <w:lang w:val="sr-Latn-ME"/>
        </w:rPr>
        <w:t>1</w:t>
      </w:r>
      <w:r w:rsidR="00B86A34">
        <w:rPr>
          <w:rFonts w:ascii="Arial" w:hAnsi="Arial" w:cs="Arial"/>
          <w:color w:val="000000"/>
          <w:lang w:val="sr-Latn-ME"/>
        </w:rPr>
        <w:t>9</w:t>
      </w:r>
      <w:r w:rsidR="002B5DA1">
        <w:rPr>
          <w:rFonts w:ascii="Arial" w:hAnsi="Arial" w:cs="Arial"/>
          <w:color w:val="000000"/>
          <w:lang w:val="sr-Latn-ME"/>
        </w:rPr>
        <w:t>.0</w:t>
      </w:r>
      <w:r w:rsidR="004F168C">
        <w:rPr>
          <w:rFonts w:ascii="Arial" w:hAnsi="Arial" w:cs="Arial"/>
          <w:color w:val="000000"/>
          <w:lang w:val="sr-Latn-ME"/>
        </w:rPr>
        <w:t>5</w:t>
      </w:r>
      <w:r w:rsidR="002B5DA1">
        <w:rPr>
          <w:rFonts w:ascii="Arial" w:hAnsi="Arial" w:cs="Arial"/>
          <w:color w:val="000000"/>
          <w:lang w:val="sr-Latn-ME"/>
        </w:rPr>
        <w:t>.202</w:t>
      </w:r>
      <w:r w:rsidR="004F168C">
        <w:rPr>
          <w:rFonts w:ascii="Arial" w:hAnsi="Arial" w:cs="Arial"/>
          <w:color w:val="000000"/>
          <w:lang w:val="sr-Latn-ME"/>
        </w:rPr>
        <w:t>5</w:t>
      </w:r>
      <w:r w:rsidR="002B5DA1">
        <w:rPr>
          <w:rFonts w:ascii="Arial" w:hAnsi="Arial" w:cs="Arial"/>
          <w:color w:val="000000"/>
          <w:lang w:val="sr-Latn-ME"/>
        </w:rPr>
        <w:t xml:space="preserve">. </w:t>
      </w:r>
      <w:r>
        <w:rPr>
          <w:rFonts w:ascii="Arial" w:hAnsi="Arial" w:cs="Arial"/>
          <w:color w:val="000000"/>
          <w:lang w:val="sr-Latn-ME"/>
        </w:rPr>
        <w:t xml:space="preserve">godine do </w:t>
      </w:r>
      <w:r w:rsidR="002B5DA1">
        <w:rPr>
          <w:rFonts w:ascii="Arial" w:hAnsi="Arial" w:cs="Arial"/>
          <w:color w:val="000000"/>
          <w:lang w:val="sr-Latn-ME"/>
        </w:rPr>
        <w:t xml:space="preserve">13,00 </w:t>
      </w:r>
      <w:r>
        <w:rPr>
          <w:rFonts w:ascii="Arial" w:hAnsi="Arial" w:cs="Arial"/>
          <w:color w:val="000000"/>
          <w:lang w:val="sr-Latn-ME"/>
        </w:rPr>
        <w:t>sati.</w:t>
      </w:r>
    </w:p>
    <w:p w:rsidR="00A939FC" w:rsidRDefault="00A939FC" w:rsidP="00A939FC">
      <w:pPr>
        <w:rPr>
          <w:rFonts w:ascii="Arial" w:hAnsi="Arial" w:cs="Arial"/>
          <w:i/>
          <w:i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  <w:r w:rsidR="002B5DA1">
        <w:rPr>
          <w:rFonts w:ascii="Arial" w:hAnsi="Arial" w:cs="Arial"/>
          <w:color w:val="000000"/>
          <w:lang w:val="sr-Latn-ME"/>
        </w:rPr>
        <w:t xml:space="preserve"> : NEMA</w:t>
      </w:r>
    </w:p>
    <w:p w:rsidR="00A939FC" w:rsidRDefault="00A939FC" w:rsidP="00A939FC">
      <w:pPr>
        <w:rPr>
          <w:rFonts w:ascii="Arial" w:hAnsi="Arial" w:cs="Arial"/>
          <w:i/>
          <w:iCs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10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A939FC" w:rsidRDefault="00A939FC" w:rsidP="00A939FC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939FC" w:rsidRDefault="00A939FC" w:rsidP="00A939F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tačno, potpuno, pravilno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A939FC" w:rsidRDefault="00A939FC" w:rsidP="00A939FC">
      <w:pPr>
        <w:jc w:val="both"/>
        <w:rPr>
          <w:rFonts w:ascii="Arial" w:hAnsi="Arial" w:cs="Arial"/>
          <w:i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 xml:space="preserve">Dobavljač se obavezuje da će robu navedenu u članu 1 ovog ugovora dostavljati sukcesivno u zavisnosti od potreba naručioca, fco magacin Naručioca, u </w:t>
      </w:r>
      <w:r w:rsidR="005F5DFF">
        <w:rPr>
          <w:rFonts w:ascii="Arial" w:hAnsi="Arial" w:cs="Arial"/>
          <w:color w:val="000000"/>
          <w:lang w:val="sr-Latn-ME"/>
        </w:rPr>
        <w:t xml:space="preserve">ponuđenom </w:t>
      </w:r>
      <w:r w:rsidRPr="003708C6">
        <w:rPr>
          <w:rFonts w:ascii="Arial" w:hAnsi="Arial" w:cs="Arial"/>
          <w:color w:val="000000"/>
          <w:lang w:val="sr-Latn-ME"/>
        </w:rPr>
        <w:t>roku od porudžbe iste po mjestu izvršenja ugovora nezavisno od vrste i količine robe koja se poručuje.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Ponuđač je odgovoran da isporučena roba nema stvarnih i pravnih nedostataka, da posjeduje sva prateća dokumenta  vezana za promet hrane, kao i da upotrebni rok neće biti kraći od ¾ (tričetvrtine) ukupnog roka trajanja.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 xml:space="preserve">Ponuđač mora da prilikom isporuke primjenjuje sve standarde skladištenja, prometa i distribucije hrane, saglasno Zakonu o bezbjednosti hrane, HACCAP sistemu i drugim zakonskim propisima koji regulišu promet hrane. 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Smatra se da je izvršena adekvatna isporuka kada ovlašćena lica Naručioca i Dobavljača na mjestu isporuke izvrše prijem robe, što se potvrđuje otpremnicom.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Ugovor o javnoj nabavci tokom njegovog trajanja može da se izmijeni bez sprovođenja novog postupka javne nabavke u skladu sa članom 151 Zakona o javnim nabavkama: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•</w:t>
      </w:r>
      <w:r w:rsidRPr="003708C6">
        <w:rPr>
          <w:rFonts w:ascii="Arial" w:hAnsi="Arial" w:cs="Arial"/>
          <w:color w:val="000000"/>
          <w:lang w:val="sr-Latn-ME"/>
        </w:rPr>
        <w:tab/>
        <w:t>Ukoliko se nabavni ili proizvodni troškovi uvećaju (na zahtjev Dobavljača i uz dostavljanje dokaza) ili smanje (na zahtjev Naručioca ), uz uslov da povećanje vrijednosti Ugovora ne može biti veće od 20% vrijednosti prvobitnog Ugovora.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lastRenderedPageBreak/>
        <w:t>•</w:t>
      </w:r>
      <w:r w:rsidRPr="003708C6">
        <w:rPr>
          <w:rFonts w:ascii="Arial" w:hAnsi="Arial" w:cs="Arial"/>
          <w:color w:val="000000"/>
          <w:lang w:val="sr-Latn-ME"/>
        </w:rPr>
        <w:tab/>
        <w:t>Radi nabavke dodatnih roba, koje su postale neophodne a koje nijesu bile uključene u prvobitni ugovor o javnoj nabavci, ako promjena privrednog subjekta sa kojim je zaključen ugovor nije moguća iz ekonomskih ili tehničkih razloga koji bi izazvali znatno povećanje troškova za naručioca a povećanje vrijednosti nije veće od 20% vrijednosti prvobitnog ugovora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Ugovorne strane su saglasne da do raskida ovog Ugovora može doći ako Dobavljač ne bude izvršavao svoje obaveze u rokovima i na način predviđen Ugovorom: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•</w:t>
      </w:r>
      <w:r w:rsidRPr="003708C6">
        <w:rPr>
          <w:rFonts w:ascii="Arial" w:hAnsi="Arial" w:cs="Arial"/>
          <w:color w:val="000000"/>
          <w:lang w:val="sr-Latn-ME"/>
        </w:rPr>
        <w:tab/>
        <w:t>U slučaju kada Naručilac ustanovi da tehničke specifikacije robe koja je predmet ovog ugovora ili rok isporuke, odstupa od traženog, odnosno ponuđenog iz ponude Dobavljača,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Naručilac je obavezan da u slučaju uočavanja propusta iz stava 1 tačka 1 ovog člana  pisanim putem pozove Dobavljača i da putem Zapisnika zajednički konstatuju uzrok i obim uočenih propusta, te odrede rok za ispravljanje nepravilnosti. U slučaju da u datom roku Dobavljač ne ispravi nepravilnosti, naručilac će imati pravo na jednostrani raskid ovog Ugovora.  Ukoliko se Dobavljač ne odazove pozivu Naručioca, Naručilac angažuje treće lice na teret Dobavljača.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Dobavljač se obavezuje, da bez odlaganja u roku od 24 sata, od dana sačinjavanja Zapisnika o reklamaciji, izvrši o svom trošku zamjenu robe, koja nije u skladu sa zahtjevima iz tenderske dokumentacije i sa ponudom ponuđača.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Dobavljač se obavezuje da Naručiocu u trenutku potpisivanja ovog Ugovora preda Garanciju za dobro izvršenje ugovora u iznosu od 10 % od vrijednosti Ugovora, sa rokom važnosti 5 (pet) dana dužim od ugovorenog roka i koju Naručilac može aktivirati u svakom momentu kada nastupi neki od razloga za raskid ovog Ugovora.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Garancija za dobro izvršenje ugovora može biti izdata od banke, društva za osiguranje ili druge organizacije koja je zakonom ili na osnovu zakona ovlašćena za davanje garancija.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 garanciji za dobro izvršenje ugovora mora biti naveden broj i datum tenderske dokumentacije na koji se odnosi ponuda, iznos na koji se garancija daje i da je bezuslovna i plativa na prvi poziv naručioca nakon nastanka razloga na koji se odnosi.</w:t>
      </w:r>
    </w:p>
    <w:p w:rsid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Dobavljač se obavezuje da plati ugovornu kaznu u visini 2% za svaki dan kašnjenja u isporuci robe, a najviše 5% od ukupne vrijednosti ugovorenog posla.</w:t>
      </w:r>
    </w:p>
    <w:p w:rsid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Za sve što nije predviđeno ovim ugovorom primjenjuju se odredbe Zakona o obligacionim odnosima i drugih pozitivnih propisa.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lastRenderedPageBreak/>
        <w:t>Ugovorne strane su saglasne da eventualne sporove povodom ovog ugovora rješavaju sporazumom. U protivnom, sporove će rješavati nadležni sud u Ulcinju..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Kršenje antikorupcijskog pravila, član 38 Zakona o javnim nabavkama, povlači ništavost ugovora.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___________________________________________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4F168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4F168C" w:rsidRDefault="00657617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noProof/>
          <w:color w:val="000000"/>
          <w:lang w:val="sr-Latn-ME"/>
        </w:rPr>
        <w:lastRenderedPageBreak/>
        <w:drawing>
          <wp:inline distT="0" distB="0" distL="0" distR="0">
            <wp:extent cx="5991225" cy="82745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C6D8D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284" cy="82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9FC" w:rsidRPr="00D439CF" w:rsidRDefault="00D439CF" w:rsidP="00D439CF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 xml:space="preserve"> </w:t>
      </w:r>
      <w:r w:rsidR="00A939FC" w:rsidRPr="00D439CF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A939FC" w:rsidRDefault="00A939FC" w:rsidP="00A939F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:rsidR="00A939FC" w:rsidRDefault="00A939FC" w:rsidP="00A939F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939FC" w:rsidRDefault="00A939FC" w:rsidP="00A939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D4925" w:rsidRDefault="003D4925"/>
    <w:sectPr w:rsidR="003D4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4AD" w:rsidRDefault="007244AD" w:rsidP="00A939FC">
      <w:r>
        <w:separator/>
      </w:r>
    </w:p>
  </w:endnote>
  <w:endnote w:type="continuationSeparator" w:id="0">
    <w:p w:rsidR="007244AD" w:rsidRDefault="007244AD" w:rsidP="00A9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4AD" w:rsidRDefault="007244AD" w:rsidP="00A939FC">
      <w:r>
        <w:separator/>
      </w:r>
    </w:p>
  </w:footnote>
  <w:footnote w:type="continuationSeparator" w:id="0">
    <w:p w:rsidR="007244AD" w:rsidRDefault="007244AD" w:rsidP="00A939FC">
      <w:r>
        <w:continuationSeparator/>
      </w:r>
    </w:p>
  </w:footnote>
  <w:footnote w:id="1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939FC" w:rsidRDefault="00A939FC" w:rsidP="00A939F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:rsidR="00A939FC" w:rsidRDefault="00A939FC" w:rsidP="00A939FC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A939FC" w:rsidRDefault="00A939FC" w:rsidP="00A939FC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:rsidR="00A939FC" w:rsidRDefault="00A939FC" w:rsidP="00A939F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32498F"/>
    <w:multiLevelType w:val="hybridMultilevel"/>
    <w:tmpl w:val="044AE974"/>
    <w:lvl w:ilvl="0" w:tplc="BDFE73AC">
      <w:start w:val="16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E7F"/>
    <w:rsid w:val="00122E7F"/>
    <w:rsid w:val="002767AF"/>
    <w:rsid w:val="002A6F3D"/>
    <w:rsid w:val="002B5DA1"/>
    <w:rsid w:val="002F3A64"/>
    <w:rsid w:val="003708C6"/>
    <w:rsid w:val="0037588C"/>
    <w:rsid w:val="0039715C"/>
    <w:rsid w:val="003D4925"/>
    <w:rsid w:val="003F0A8A"/>
    <w:rsid w:val="004B4FBF"/>
    <w:rsid w:val="004F168C"/>
    <w:rsid w:val="005431A0"/>
    <w:rsid w:val="005D49B2"/>
    <w:rsid w:val="005F5DFF"/>
    <w:rsid w:val="00602032"/>
    <w:rsid w:val="00657617"/>
    <w:rsid w:val="007244AD"/>
    <w:rsid w:val="00821C86"/>
    <w:rsid w:val="00881EDA"/>
    <w:rsid w:val="008E007E"/>
    <w:rsid w:val="008E39A6"/>
    <w:rsid w:val="00A11A20"/>
    <w:rsid w:val="00A378F7"/>
    <w:rsid w:val="00A939FC"/>
    <w:rsid w:val="00AE30A7"/>
    <w:rsid w:val="00B86A34"/>
    <w:rsid w:val="00D439CF"/>
    <w:rsid w:val="00D63B0D"/>
    <w:rsid w:val="00D77AAA"/>
    <w:rsid w:val="00E32930"/>
    <w:rsid w:val="00E53154"/>
    <w:rsid w:val="00E62F35"/>
    <w:rsid w:val="00E6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BDF799-F8E6-4250-A189-BA0018C0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939F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39F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39FC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A939F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A939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3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10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Dell</cp:lastModifiedBy>
  <cp:revision>11</cp:revision>
  <dcterms:created xsi:type="dcterms:W3CDTF">2025-04-15T05:47:00Z</dcterms:created>
  <dcterms:modified xsi:type="dcterms:W3CDTF">2025-04-16T07:53:00Z</dcterms:modified>
</cp:coreProperties>
</file>