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631" w:rsidRPr="00126B80" w:rsidRDefault="00C85631" w:rsidP="00C8563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902E09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PLJEVLJA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5F6D2A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PV </w:t>
      </w:r>
      <w:r w:rsidR="00F9434F">
        <w:rPr>
          <w:rFonts w:ascii="Arial" w:eastAsia="Times New Roman" w:hAnsi="Arial" w:cs="Arial"/>
          <w:sz w:val="24"/>
          <w:szCs w:val="24"/>
          <w:lang w:val="sr-Latn-ME"/>
        </w:rPr>
        <w:t>06</w:t>
      </w:r>
      <w:r w:rsidR="000212E8" w:rsidRPr="00126B80">
        <w:rPr>
          <w:rFonts w:ascii="Arial" w:eastAsia="Times New Roman" w:hAnsi="Arial" w:cs="Arial"/>
          <w:sz w:val="24"/>
          <w:szCs w:val="24"/>
          <w:lang w:val="sr-Latn-ME"/>
        </w:rPr>
        <w:t>/2</w:t>
      </w:r>
      <w:r w:rsidR="00362E22">
        <w:rPr>
          <w:rFonts w:ascii="Arial" w:eastAsia="Times New Roman" w:hAnsi="Arial" w:cs="Arial"/>
          <w:sz w:val="24"/>
          <w:szCs w:val="24"/>
          <w:lang w:val="sr-Latn-ME"/>
        </w:rPr>
        <w:t>5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F9434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F9434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FB05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="007746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F9434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F9434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A3AFB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902E09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Pljevlja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Direkcija za izgradnju i investicije</w:t>
      </w:r>
      <w:r w:rsidR="00902E09" w:rsidRPr="00126B8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126B8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126B8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C85631" w:rsidRPr="00126B80" w:rsidRDefault="00C85631" w:rsidP="00C8563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9434F" w:rsidRPr="0070194A" w:rsidRDefault="00F9434F" w:rsidP="00F9434F">
      <w:pPr>
        <w:pStyle w:val="BodyText"/>
        <w:jc w:val="center"/>
        <w:rPr>
          <w:b/>
        </w:rPr>
      </w:pPr>
      <w:r>
        <w:rPr>
          <w:b/>
        </w:rPr>
        <w:t>Izgradnja saobraćajnice ''Ulica 6'' u okviru DUP-a ''Dolovi IV – Faza I</w:t>
      </w: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C85631" w:rsidRPr="00126B80" w:rsidRDefault="00C85631" w:rsidP="00C8563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C85631" w:rsidRPr="00126B80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126B80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C85631" w:rsidRPr="00126B80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DODATNE INFORMACIJE O PREDMETU I POSTUPKU NABAVKE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5F6D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126B80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C85631" w:rsidRPr="00126B80" w:rsidRDefault="005F6D2A" w:rsidP="00C8563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sym w:font="Wingdings" w:char="F0FE"/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:rsidR="00C85631" w:rsidRPr="00126B80" w:rsidRDefault="005F6D2A" w:rsidP="005F6D2A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kao cjeline je </w:t>
      </w:r>
      <w:r w:rsidR="003308CB">
        <w:rPr>
          <w:rFonts w:ascii="Arial" w:eastAsia="Calibri" w:hAnsi="Arial" w:cs="Arial"/>
          <w:color w:val="000000"/>
          <w:sz w:val="24"/>
          <w:szCs w:val="24"/>
          <w:lang w:val="sr-Latn-ME"/>
        </w:rPr>
        <w:t>180</w:t>
      </w:r>
      <w:r w:rsidR="000212E8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.000</w:t>
      </w:r>
      <w:r w:rsidR="00C9232D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,00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€</w:t>
      </w:r>
    </w:p>
    <w:p w:rsidR="00C85631" w:rsidRPr="00126B80" w:rsidRDefault="00C85631" w:rsidP="00C856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126B8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C85631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Izvođenje predmetnih radova neophodno </w:t>
      </w:r>
      <w:r w:rsidR="005F6D2A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  završiti u kontinuitetu kao jedinstvenu cjelinu u skladu sa Predmjerom radova.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74643" w:rsidRDefault="00774643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4643" w:rsidRPr="00D060A2" w:rsidRDefault="00774643" w:rsidP="0077464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774643" w:rsidRPr="00A7155D" w:rsidRDefault="00774643" w:rsidP="00774643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:rsidR="00774643" w:rsidRDefault="00774643" w:rsidP="0077464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774643" w:rsidRPr="00126B80" w:rsidRDefault="00774643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7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126B8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CC18DD" w:rsidRPr="00126B80" w:rsidRDefault="00CC18DD" w:rsidP="00CC18DD">
      <w:p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6156BB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10 % od vrijednosti ugovora sa rokom važenja 30 dana dužim od ponuđenog garantnog roka.</w:t>
      </w:r>
    </w:p>
    <w:p w:rsidR="00C85631" w:rsidRPr="00126B80" w:rsidRDefault="00C85631" w:rsidP="002B6E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:rsidR="00C85631" w:rsidRPr="00126B80" w:rsidRDefault="00C85631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3C3F4E" w:rsidRPr="003C3F4E" w:rsidRDefault="005F6D2A" w:rsidP="003C3F4E">
      <w:pPr>
        <w:pStyle w:val="ListParagraph"/>
        <w:numPr>
          <w:ilvl w:val="3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odnos cijene i kvaliteta</w:t>
      </w:r>
      <w:r w:rsidR="003C3F4E">
        <w:rPr>
          <w:rFonts w:ascii="Arial" w:eastAsia="Times New Roman" w:hAnsi="Arial" w:cs="Arial"/>
          <w:sz w:val="24"/>
          <w:szCs w:val="24"/>
          <w:lang w:val="sr-Latn-ME"/>
        </w:rPr>
        <w:t>:</w:t>
      </w:r>
    </w:p>
    <w:p w:rsidR="003C3F4E" w:rsidRPr="003C3F4E" w:rsidRDefault="003C3F4E" w:rsidP="003C3F4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3F4E" w:rsidRDefault="00C85631" w:rsidP="003C3F4E">
      <w:pPr>
        <w:pStyle w:val="ListParagraph"/>
        <w:numPr>
          <w:ilvl w:val="3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</w:t>
      </w:r>
      <w:r w:rsidR="00C52E2A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kriterijum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cijena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(C)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vrijednovaće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sljedeći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: max </w:t>
      </w:r>
      <w:r w:rsidR="00F9434F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izbor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najpovolj-nije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primjenom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parametra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najniža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ponuđena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cijena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osnova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vrijednovanje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uzimaju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ponuđene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cijene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date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strane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čije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ispravne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Maksimalan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ovom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parametru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dodjeljuje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ponuđaču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koji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ponudio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najnižu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cijenu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dok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bodovi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ostalim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ponudama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ovom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parametru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dodijeljuju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proporcionalno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odnosu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najniže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ponuđenu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cijenu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po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formuli</w:t>
      </w:r>
      <w:proofErr w:type="spellEnd"/>
      <w:r w:rsidR="003C3F4E" w:rsidRPr="009F424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85631" w:rsidRPr="00126B80" w:rsidRDefault="00C85631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8216E" w:rsidRPr="00126B80" w:rsidRDefault="003C3F4E" w:rsidP="003C3F4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9F4249">
        <w:rPr>
          <w:color w:val="000000"/>
        </w:rPr>
        <w:t xml:space="preserve">Broj bodova (C) = (najniža ponuđena cijena bez PDV / ponuđena cijena bez PDV) × </w:t>
      </w:r>
      <w:r w:rsidR="00F9434F">
        <w:rPr>
          <w:color w:val="000000"/>
        </w:rPr>
        <w:t>8</w:t>
      </w:r>
      <w:r w:rsidRPr="009F4249">
        <w:rPr>
          <w:color w:val="000000"/>
        </w:rPr>
        <w:t>0</w:t>
      </w:r>
    </w:p>
    <w:p w:rsidR="003C3F4E" w:rsidRPr="009F4249" w:rsidRDefault="003C3F4E" w:rsidP="003C3F4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3F4E" w:rsidRPr="009F4249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3F4E" w:rsidRPr="002F02A9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2.</w:t>
      </w:r>
      <w:r w:rsidR="00C52E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</w:t>
      </w:r>
      <w:r w:rsidR="00C52E2A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kriterijum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kvalitet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(K</w:t>
      </w: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vrijednovaće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sljedeći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: max </w:t>
      </w:r>
      <w:r w:rsidR="00F9434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primjenom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ovog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parametra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dobija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najdužim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ponuđenim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garantnim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rokom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kompletne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izvedene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radove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ponuđači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dobijaju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proporcionalno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manji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formuli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3F4E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="00F943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02A9">
        <w:rPr>
          <w:rFonts w:ascii="Times New Roman" w:hAnsi="Times New Roman" w:cs="Times New Roman"/>
          <w:color w:val="000000"/>
          <w:sz w:val="24"/>
          <w:szCs w:val="24"/>
        </w:rPr>
        <w:t>(K)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proofErr w:type="gram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ponuđeni</w:t>
      </w:r>
      <w:proofErr w:type="spellEnd"/>
      <w:proofErr w:type="gram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kompletne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izvedene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radove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počinje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teći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dobijanja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završnog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izvještaja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stručnog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nadzora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primopredaje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objekta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najduži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ponuđeni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kompletne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izvedene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radove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počinje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teći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dobijanja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završnog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izvještaja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stručnog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nadzora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primopredaje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objekta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/) × </w:t>
      </w:r>
      <w:r w:rsidR="00F9434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0. </w:t>
      </w:r>
    </w:p>
    <w:p w:rsidR="003C3F4E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iskazuje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mjesecima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3F4E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Napomena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kompletne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izvedene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radove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mjeseca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dobijanja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završnog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izvještaja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stručnog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nadzora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primopredaje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. Formula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ukupan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U = C+K </w:t>
      </w:r>
    </w:p>
    <w:p w:rsidR="003C3F4E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U -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Ukupan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</w:p>
    <w:p w:rsidR="003C3F4E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C -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Najniže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ponuđena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cijena</w:t>
      </w:r>
      <w:proofErr w:type="spellEnd"/>
    </w:p>
    <w:p w:rsidR="003C3F4E" w:rsidRDefault="003C3F4E" w:rsidP="003C3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K -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Kvalitet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C18DD" w:rsidRPr="00A26F8E" w:rsidRDefault="003C3F4E" w:rsidP="00A26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najvećim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brojem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(C + K)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izabran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prvorangirani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Ekonomski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2F02A9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2F02A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26F8E">
        <w:rPr>
          <w:rFonts w:ascii="Times New Roman" w:hAnsi="Times New Roman" w:cs="Times New Roman"/>
          <w:color w:val="000000"/>
          <w:sz w:val="24"/>
          <w:szCs w:val="24"/>
        </w:rPr>
        <w:t>onuda</w:t>
      </w:r>
      <w:proofErr w:type="spellEnd"/>
      <w:r w:rsidR="00A26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26F8E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proofErr w:type="gramEnd"/>
      <w:r w:rsidR="00A26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6F8E">
        <w:rPr>
          <w:rFonts w:ascii="Times New Roman" w:hAnsi="Times New Roman" w:cs="Times New Roman"/>
          <w:color w:val="000000"/>
          <w:sz w:val="24"/>
          <w:szCs w:val="24"/>
        </w:rPr>
        <w:t>najvećim</w:t>
      </w:r>
      <w:proofErr w:type="spellEnd"/>
      <w:r w:rsidR="00A26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6F8E">
        <w:rPr>
          <w:rFonts w:ascii="Times New Roman" w:hAnsi="Times New Roman" w:cs="Times New Roman"/>
          <w:color w:val="000000"/>
          <w:sz w:val="24"/>
          <w:szCs w:val="24"/>
        </w:rPr>
        <w:t>brojem</w:t>
      </w:r>
      <w:proofErr w:type="spellEnd"/>
      <w:r w:rsidR="00A26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6F8E">
        <w:rPr>
          <w:rFonts w:ascii="Times New Roman" w:hAnsi="Times New Roman" w:cs="Times New Roman"/>
          <w:color w:val="000000"/>
          <w:sz w:val="24"/>
          <w:szCs w:val="24"/>
        </w:rPr>
        <w:t>bodo</w:t>
      </w:r>
      <w:proofErr w:type="spellEnd"/>
    </w:p>
    <w:p w:rsidR="00240002" w:rsidRPr="00126B80" w:rsidRDefault="00240002" w:rsidP="0024000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240002" w:rsidRPr="00126B80" w:rsidRDefault="00240002" w:rsidP="0024000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7" w:name="_Toc62730561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7"/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03.04.2025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do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sati.</w:t>
      </w: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03.04.2025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do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sati. </w:t>
      </w:r>
    </w:p>
    <w:p w:rsidR="00240002" w:rsidRPr="00126B80" w:rsidRDefault="00240002" w:rsidP="002400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240002" w:rsidRPr="00126B80" w:rsidRDefault="00240002" w:rsidP="00240002">
      <w:pPr>
        <w:spacing w:before="96" w:after="160" w:line="259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● neposrednom predajom na arhivi naručioca na adresi Ul. Kralja Petra I, br. 48 Pljevlja;</w:t>
      </w:r>
    </w:p>
    <w:p w:rsidR="00240002" w:rsidRPr="00126B80" w:rsidRDefault="00240002" w:rsidP="00240002">
      <w:pPr>
        <w:spacing w:before="96" w:after="160" w:line="259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>● preporučenom pošiljkom sa povratnicom na adresi Ul. Kralja Petra I, br. 48 Pljevlja,</w:t>
      </w:r>
      <w:r w:rsidRPr="00126B80">
        <w:rPr>
          <w:rFonts w:ascii="Arial" w:hAnsi="Arial" w:cs="Arial"/>
          <w:sz w:val="24"/>
          <w:szCs w:val="24"/>
        </w:rPr>
        <w:t xml:space="preserve">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s tim što Garancija ponude mora biti uručena od strane poštanskog operatora najkasnije do roka određenog za podnošenje ponude, radnim danima od 7 do 15 sati, zaključno sa danom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03.04.2025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do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sati.</w:t>
      </w:r>
    </w:p>
    <w:p w:rsidR="00240002" w:rsidRDefault="00240002" w:rsidP="00240002">
      <w:pPr>
        <w:spacing w:before="96" w:after="160" w:line="259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:rsidR="00240002" w:rsidRDefault="00240002" w:rsidP="00240002">
      <w:pPr>
        <w:spacing w:before="96" w:after="160" w:line="259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30B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Shodno članu 54 stav 4 Zakona o javnim nabavkama ("Službeni list Crne Gore", br. 074/19, 003/23 i 011/23) skraćen je rok za podnošenje ponuda zbog dugog roka izvođenja radova i kratke građevinske sezone u Pljevljima, kao i zbog mogućeg izjavljivanja žalbe, što odlaže realizaciju postupka javne nabavke.</w:t>
      </w:r>
    </w:p>
    <w:p w:rsidR="00240002" w:rsidRPr="00830B4D" w:rsidRDefault="00240002" w:rsidP="00240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6" w:after="160" w:line="259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830B4D">
        <w:rPr>
          <w:rFonts w:ascii="Arial" w:hAnsi="Arial" w:cs="Arial"/>
          <w:sz w:val="24"/>
          <w:szCs w:val="24"/>
        </w:rPr>
        <w:t>Obavezan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30B4D">
        <w:rPr>
          <w:rFonts w:ascii="Arial" w:hAnsi="Arial" w:cs="Arial"/>
          <w:sz w:val="24"/>
          <w:szCs w:val="24"/>
        </w:rPr>
        <w:t>obilazak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objekta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30B4D">
        <w:rPr>
          <w:rFonts w:ascii="Arial" w:hAnsi="Arial" w:cs="Arial"/>
          <w:sz w:val="24"/>
          <w:szCs w:val="24"/>
        </w:rPr>
        <w:t>Naručilac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izdaje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potvrdu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30B4D">
        <w:rPr>
          <w:rFonts w:ascii="Arial" w:hAnsi="Arial" w:cs="Arial"/>
          <w:sz w:val="24"/>
          <w:szCs w:val="24"/>
        </w:rPr>
        <w:t>obilasku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predmetnih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bookmarkStart w:id="8" w:name="_GoBack"/>
      <w:bookmarkEnd w:id="8"/>
      <w:proofErr w:type="spellStart"/>
      <w:r w:rsidRPr="00830B4D">
        <w:rPr>
          <w:rFonts w:ascii="Arial" w:hAnsi="Arial" w:cs="Arial"/>
          <w:sz w:val="24"/>
          <w:szCs w:val="24"/>
        </w:rPr>
        <w:t>objekata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30B4D">
        <w:rPr>
          <w:rFonts w:ascii="Arial" w:hAnsi="Arial" w:cs="Arial"/>
          <w:sz w:val="24"/>
          <w:szCs w:val="24"/>
        </w:rPr>
        <w:t>Ponuđač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30B4D">
        <w:rPr>
          <w:rFonts w:ascii="Arial" w:hAnsi="Arial" w:cs="Arial"/>
          <w:sz w:val="24"/>
          <w:szCs w:val="24"/>
        </w:rPr>
        <w:t>dužan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da u </w:t>
      </w:r>
      <w:proofErr w:type="spellStart"/>
      <w:r w:rsidRPr="00830B4D">
        <w:rPr>
          <w:rFonts w:ascii="Arial" w:hAnsi="Arial" w:cs="Arial"/>
          <w:sz w:val="24"/>
          <w:szCs w:val="24"/>
        </w:rPr>
        <w:t>ponudi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dostavi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gore </w:t>
      </w:r>
      <w:proofErr w:type="spellStart"/>
      <w:r w:rsidRPr="00830B4D">
        <w:rPr>
          <w:rFonts w:ascii="Arial" w:hAnsi="Arial" w:cs="Arial"/>
          <w:sz w:val="24"/>
          <w:szCs w:val="24"/>
        </w:rPr>
        <w:t>pomenutu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potvrdu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koja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30B4D">
        <w:rPr>
          <w:rFonts w:ascii="Arial" w:hAnsi="Arial" w:cs="Arial"/>
          <w:sz w:val="24"/>
          <w:szCs w:val="24"/>
        </w:rPr>
        <w:t>sastavni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dio</w:t>
      </w:r>
      <w:proofErr w:type="spellEnd"/>
      <w:r w:rsidRPr="00830B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B4D">
        <w:rPr>
          <w:rFonts w:ascii="Arial" w:hAnsi="Arial" w:cs="Arial"/>
          <w:sz w:val="24"/>
          <w:szCs w:val="24"/>
        </w:rPr>
        <w:t>ponude</w:t>
      </w:r>
      <w:proofErr w:type="spellEnd"/>
      <w:r w:rsidRPr="00830B4D">
        <w:rPr>
          <w:rFonts w:ascii="Arial" w:hAnsi="Arial" w:cs="Arial"/>
          <w:sz w:val="24"/>
          <w:szCs w:val="24"/>
        </w:rPr>
        <w:t>.</w:t>
      </w:r>
    </w:p>
    <w:p w:rsidR="00240002" w:rsidRPr="00ED5B9F" w:rsidRDefault="00240002" w:rsidP="002400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2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126B80">
        <w:rPr>
          <w:rFonts w:ascii="Arial" w:eastAsia="Times New Roman" w:hAnsi="Arial" w:cs="Arial"/>
          <w:b/>
          <w:sz w:val="24"/>
          <w:szCs w:val="24"/>
          <w:vertAlign w:val="superscript"/>
          <w:lang w:val="sr-Latn-ME"/>
        </w:rPr>
        <w:footnoteReference w:id="11"/>
      </w:r>
      <w:bookmarkEnd w:id="9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240002" w:rsidRPr="00126B80" w:rsidRDefault="00240002" w:rsidP="0024000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240002" w:rsidRPr="00126B80" w:rsidRDefault="00240002" w:rsidP="0024000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240002" w:rsidRPr="00126B80" w:rsidRDefault="00240002" w:rsidP="0024000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3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0"/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240002" w:rsidRPr="00126B80" w:rsidRDefault="00240002" w:rsidP="0024000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4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1"/>
    </w:p>
    <w:p w:rsidR="00240002" w:rsidRPr="00126B80" w:rsidRDefault="00240002" w:rsidP="0024000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2462D1" w:rsidRDefault="00240002" w:rsidP="00240002">
      <w:pPr>
        <w:jc w:val="both"/>
        <w:rPr>
          <w:rFonts w:ascii="Arial" w:hAnsi="Arial" w:cs="Arial"/>
          <w:lang w:val="sr-Latn-ME"/>
        </w:rPr>
      </w:pPr>
      <w:bookmarkStart w:id="12" w:name="_Toc416180136"/>
      <w:bookmarkStart w:id="13" w:name="_Toc508349235"/>
      <w:bookmarkStart w:id="14" w:name="_Toc62730567"/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40002" w:rsidRPr="002462D1" w:rsidRDefault="00240002" w:rsidP="0024000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40002" w:rsidRPr="002462D1" w:rsidRDefault="00240002" w:rsidP="00240002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240002" w:rsidRPr="000A4BAA" w:rsidRDefault="00240002" w:rsidP="002400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240002" w:rsidRPr="00D2212E" w:rsidRDefault="00240002" w:rsidP="00240002">
      <w:pPr>
        <w:pStyle w:val="ListParagraph"/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5"/>
      <w:r w:rsidRPr="00045996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5"/>
    </w:p>
    <w:p w:rsidR="00240002" w:rsidRDefault="00240002" w:rsidP="00240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76A52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Naručilac je dužan da: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-blagovremeno, pisanim putem, obavijesti izvođača o danu početka izvođenja radova na objektu koji je predmet javne nabavke, a najkasnije tri dana prije početka izvođenja ovih radova;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-preda izvođaču tehničku dokumentaciju potrebnu za izvođenje predmetnih radova;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-blagovremeno ovjerene od stručnog nadzora privremene situacije i okončanu situaciju, dostavi naručiocu, koji će  po istim izvršiti plaćanje u ugovorenom roku.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-Isplati sredstava iz ugovora putem privremenih mjesečnih situacija i putem konačnog obračuna izvedenih radova.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Obaveze izvođača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se obavezuje, pošto se prethodno upoznao sa svim uslovima, pravima i obavezama  koje kao izvođač ima u vezi sa izvršenjem svih radova koji su predmet ovog ugovora i za koje je dao svoju ponudu, da radove izvede prema tehničkoj dokumentaciji, stručno i kvalitetno, držeći se tehničkih propisa, pravila i standarda koji važe u građevinarstvu za građenje ugovorene vrste radova.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je dužan da u roku od 5 dana od dana potpisivanja ugovora dostavi detaljni dinamički plan izvođenja radova sa potpunim tehničkim podacima o angažovanju radne snage i opreme neophodne za realizaciju radova koji su predmet Ugovora, i u skladu sa ugovorenim rokom završetka radova i da isti dostavi Naručiocu na davanje saglasnosti.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Izvođač svojom krivicom dovede u pitanje rok i završetak objekta iz ugovora prema dinamičkom planu izvođenja radova i u ugovorenom roku njegovog završetka ili od strane naručioca produženom roku, tada naručilac ima pravo da sve, ili dio preostalih neizvršenih radova oduzme izvođaču i bez njegove posebne saglasnosti ustupi  na izvođenje drugom izvođaču.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Eventualne razlike između ugovorene cijene oduzetih radova i cijene ugovorene sa drugim izvođačem, snosi izvođač.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Pored obaveze iz predhodnog stava izvođač je dužan da naručiocu naknadi štetu koju ovaj pretrpi zbog raskida ugovora iz prethodno navedenih razloga.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Organizaciju gradilišta izvođač obezbjeđuje sam i o svom trošku.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Stručni  nadzor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Naručilac će danom uvođenja u posao izvođaču pismeno saopštiti lica  koja  će  vršiti  stručni i nadzor  nad  izvođenjem  radova  (u daljem tekstu: Nadzorni organ).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u toku izvođenja radova dođe do promjene nadzornog organa, naručilac će o tome obavijestiti izvođača.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Nadzorni organ ovlašćen je da se stara i kontroliše: da li izvođač izvodi radove prema tehničkoj dokumentaciji, provjeru kvaliteta izvođenja radova, primjenu propisa, standarda, tehničkih normativa i normi kvaliteta, kontrolu kvaliteta materijala  koji se ugrađuju, da daje tehnička tumačenja eventualno nejasnih detalja u projektu potrebnih za izvođenje radova u duhu uslova utvrđenih ugovorom, da kontroliše dinamiku napredovanja radova i ugovorenog roka završetka objekta, da ocjenjuje spremnost i sposobnost radne snage i oruđa rada angažovanih na izgradnji objekta, kao i da vrši i druge poslove koji proizilaze iz važećih propisa i spadaju u nadležnost i funkciju nadzora.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Nadzorni organ nema pravo da oslobodi izvođača od bilo koje njegove dužnosti ili obaveze iz ugovora ukoliko za to ne dobije pismeno ovlašćenje od naručioca.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Postojanje nadzornog organa i njegovi propusti u vršenju stručnog nadzora ne oslobađa izvođača od njegove obaveze i odgovornosti za kvalitetno i pravilno izvođenje radova.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Nadzorni organ ima pravo da naredi izvođaču da  otkloni nekvalitetno izvedene radove i zabrani ugrađivanje nekvalitetnog materijala.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izvođač, i pored upozorenja i zahtjeva Nadzornog organa, ne otkloni uočene nedostatke i nastavi sa nekvalitetnim izvođenjem radova Nadzorni organ će radove obustaviti i o tome obavjestiti naručioca i nadležnu inspekciju i te okolnosti unijeti u građevinski dnevnik.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Sa izvođenjem radova može se ponovo nastaviti kada izvođač preduzme i sprovede odgovarajuće radnje i mjere kojima se prema nalazu nadležne inspekcije i nadzornog organa obezbjeđuje kvalitetno izvođenje radova.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se između Nadzornog organa i izvođača pojave nesaglasnosti u pogledu kvaliteta materijala koji se ugrađuje, materijal se daje na ispitivanje.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Troškove ovog ispitivanja plaća izvođač koji ima pravo da traži njihovu nadoknadu od naručioca, ako ovaj nije bio u pravu.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Kvalitet materijala 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Kvalitet materijala koji se ugrađuje i  izvedenih radova, izvođač mora da dokaže atestima o izvršenim ispitivanjima materijala i radova odnosno garantnim listovima proizvođača materijala i opreme.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Sve troškove ispitivanja kvaliteta materijala i radova snosi izvođač.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Rezultat svih ispitivanja izvođač mora blagovremeno dostavljati Nadzornom organu i ovi biti upisani u građevinski dnevnik.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Ukoliko rezultati ispitivanja pokažu da kvalitet ugrađenog materijala ili izvedenih  radova,  ne odgovara zahtijevanim uslovima, Nadzorni organ je dužan da izda nalog </w:t>
      </w:r>
      <w:r w:rsidRPr="00076A52">
        <w:rPr>
          <w:rFonts w:ascii="Arial" w:eastAsia="Times New Roman" w:hAnsi="Arial" w:cs="Arial"/>
          <w:sz w:val="24"/>
          <w:szCs w:val="24"/>
          <w:lang w:val="sr-Latn-ME"/>
        </w:rPr>
        <w:lastRenderedPageBreak/>
        <w:t>izvođaču da nekvalitetni materijal zamijeni kvalitetnim i da radove dovede u ispravno stanje i sve o trošku izvođača.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izvođač i pored upozorenja i zahtjeva Nadzornog organa ne otkloni uočene nedostatke nastavi nekvalitetno izvođenje radova, Nadzorni organ će radove obustaviti i o tome obavjestiti naručioca i nadležnu inspekciju i te okolnosti unijeti u građevinski dnevnik.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je dužan da za uredno i blagovremeno izvršenje radova na izgradnji objekta koji je predmet ugovora, obezbijedi i angažuje dovoljan broj radnika prema strukturi koja obezbeđuje uspješno izvođenje radova i da na gradilište dopremi potrebnu i kvalitetnu mehanizaciju i opremu za završetak radova.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je dužan da prije uvođenja u posao obavijesti naručioca o imenovanju ovlašćenog lica koje će rukovoditi građenjem objekta.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u toku izvođenja radova dođe do promjene ovlašćenog lica određenog za  rukovođenje građenjem objekta, izvođač je dužan da o tome odmah obavijesti  naručioca.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je dužan da, u vezi sa građenjem objekta koji je predmet ovog ugovora, uredno i po  propisima koji važe u sjedištu naručioca vodi propisanu gradilišnu dokumentaciju.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Sprovođenja mjera zaštite 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je dužan da na gradilištu preduzme mjere radi obezbjeđenja sigurnosti izvedenih radova, susjednih objekata i radova opreme, uređenje, instalacija, radnika, saobraćaja, okoline i imovine i neposredno je odgovoran i dužan naknaditi sve štete koje izvođjenjem ugovorenih radova pričini trećim licima i imovini i koje eventualno budu namirene od naručioca.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Troškove sprovođenja mjera zaštite snosi izvođač.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Sva lica zaposlena na Gradilištu za izvršenje radova iz ugovora moraju biti osigurana od izvođača o njegovom trošku za sve povrede na radu ili nesreće na poslu.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Ovim osiguranjem moraju biti obuhvaćena sva lica u službi naručioca i izvođača.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Naručilac neće biti odgovoran za bilo koje odštete ili kompenzacije koje se imaju isplatiti za bilio kakve povredu osiguranih lica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Raskid ugovora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Naručilac je dužan da raskine ugovor o javnoj nabavci u skladu sa odredbama člana 150 ZJN.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Ugovor se može raskinuti i u slučajevima definisanim odredbama Zakona o obligacionim odnosima.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Produžetak roka izvršenja ugovora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Ako se radovi koji su predmet ugovora ne mogu završiti u ugovorenom roku iz razloga koji nijesu rezultat krivice izvođača, kao i zbog neriješenih imovinskih odnosa i privremene obustave radova na građenju objekta od strane nadležnog organa, izvođač </w:t>
      </w:r>
      <w:r w:rsidRPr="00076A52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je dužan da nastavi sa izvođenjem radova sve do dobijanja pozitivnog mišljenja nadzornog organa. 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Plaćanje penala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izvođač bez krivice  naručioca ne završi radove na objektu koji su predmet ugovora u ugovorenom roku, dužan je naručiocu platiti na ime ugovorene kazne (penale 2,0 ‰ (dva promila) od ugovorene cijene radova za svaki dan prekoračenja ugovorenog roka završetka objekta. Visina ugovorene kazne ne može preći 10% od ugovorene cijene radova.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Strane ugovora ovim ugovorom isključuju primjenu pravnog pravila po kojem je naručilac dužan saopštiti izvođaču po zapadanju u docnju da zadržava pravo na ugovorenu kaznu (penale), te se smatra da je samim padanjem u docnju izvođač dužan platiti ugovorenu kaznu (penale) bez opomene naručioca, a naručilac ovlašćen da ih naplati - odbije na teret izvođačevih potraživanja za izvedene radove na objektu koji je predmet ovog ugovora ili od bilo kojeg drugog izvođačevog potraživanja od naručioca, s tim što je naručilac o izvršenoj naplati - odbijanju, dužan obavijestiti izvođača.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Plaćanje ugovorene kazne (penala) ne oslobađa izvođača obaveze da u cjelosti završi i preda na upotrebu ugovoreni objekat.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Ako naručiocu nastane šteta zbog prekoračenja ugovorenog roka završetka radova u iznosu većem od ugovorenih i obračunatih penala - kazne, tada je izvođač dužan da plati naručiocu pored ugovorene kazne (penale) i iznos naknade štete koji prelazi visinu ugovorene kazne.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Naknada štete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U slučaju da izvođač ne ispuni svoje obaveze iz ugovora naručilac ima pravo da zahtijeva naknadu štete koju je usled toga pretrpio, a koja prevazilazi iznos koji je pokriven garancijom za dobro izvršenje ugovora. 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 xml:space="preserve">Otklanjanje nedostataka  u garantnom roku 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Izvođač je dužan da, bez nadoknade, u ugovorenom garantnom roku izvede radove kojim se otklanjaju nedostaci na predmetnom objektu.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Ukoliko izvođač odbije da izvede radove iz prethodnog stava ili ih vrši neblagovremeno i nestručno, naručilac će aktivirati garanciju za otklanjanje nedostataka u garantnom roku.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Antikorupcijka klauzula</w:t>
      </w:r>
    </w:p>
    <w:p w:rsidR="00240002" w:rsidRPr="00076A52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76A52">
        <w:rPr>
          <w:rFonts w:ascii="Arial" w:eastAsia="Times New Roman" w:hAnsi="Arial" w:cs="Arial"/>
          <w:sz w:val="24"/>
          <w:szCs w:val="24"/>
          <w:lang w:val="sr-Latn-ME"/>
        </w:rPr>
        <w:t>Ugovor o javnoj nabavci koji je zaključen uz kršenje antikorupcijskog pravila iz člana 38 stav 3 ZJN, ništav je.</w:t>
      </w:r>
    </w:p>
    <w:p w:rsidR="00240002" w:rsidRDefault="00240002" w:rsidP="002400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</w:p>
    <w:p w:rsidR="00240002" w:rsidRPr="00D2212E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D2212E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:rsidR="00240002" w:rsidRPr="00D2212E" w:rsidRDefault="00240002" w:rsidP="002400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D2212E">
        <w:rPr>
          <w:rFonts w:ascii="Arial" w:eastAsia="Times New Roman" w:hAnsi="Arial" w:cs="Arial"/>
          <w:color w:val="000000"/>
          <w:sz w:val="24"/>
          <w:szCs w:val="24"/>
          <w:lang w:val="sl-SI"/>
        </w:rPr>
        <w:t>Ugovor će se smatrati zaključenim i stupa na snagu danom potpisivanja i ovjere od strane ovlašćenih predstavnika Ugovornih strana.</w:t>
      </w:r>
    </w:p>
    <w:p w:rsidR="00240002" w:rsidRDefault="00240002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240002" w:rsidRDefault="00240002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240002" w:rsidRPr="00D2212E" w:rsidRDefault="00240002" w:rsidP="00240002">
      <w:pPr>
        <w:pStyle w:val="ListParagraph"/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jc w:val="both"/>
        <w:outlineLvl w:val="0"/>
        <w:rPr>
          <w:rFonts w:ascii="Arial" w:hAnsi="Arial"/>
          <w:b/>
          <w:sz w:val="24"/>
          <w:szCs w:val="24"/>
          <w:lang w:val="sr-Latn-ME"/>
        </w:rPr>
      </w:pPr>
      <w:bookmarkStart w:id="16" w:name="_Toc62730566"/>
      <w:bookmarkEnd w:id="12"/>
      <w:bookmarkEnd w:id="13"/>
      <w:bookmarkEnd w:id="14"/>
      <w:r w:rsidRPr="00D2212E">
        <w:rPr>
          <w:rFonts w:ascii="Arial" w:hAnsi="Arial"/>
          <w:b/>
          <w:sz w:val="24"/>
          <w:szCs w:val="24"/>
          <w:lang w:val="sr-Latn-ME"/>
        </w:rPr>
        <w:lastRenderedPageBreak/>
        <w:t>ZAHTJEV ZA POJAŠNJENJE ILI IZMJENU I DOPUNU TENDERSKE DOKUMENTACIJE</w:t>
      </w:r>
      <w:bookmarkEnd w:id="16"/>
    </w:p>
    <w:p w:rsidR="00240002" w:rsidRPr="00D2212E" w:rsidRDefault="00240002" w:rsidP="00240002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:rsidR="00240002" w:rsidRPr="00D2212E" w:rsidRDefault="00240002" w:rsidP="0024000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ME"/>
        </w:rPr>
      </w:pPr>
      <w:r w:rsidRPr="00D2212E">
        <w:rPr>
          <w:rFonts w:ascii="Arial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40002" w:rsidRPr="00D2212E" w:rsidRDefault="00240002" w:rsidP="00240002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:rsidR="00240002" w:rsidRPr="00D2212E" w:rsidRDefault="00240002" w:rsidP="00240002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212E">
        <w:rPr>
          <w:rFonts w:ascii="Arial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40002" w:rsidRPr="00D2212E" w:rsidRDefault="00240002" w:rsidP="00240002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:rsidR="00240002" w:rsidRPr="00D2212E" w:rsidRDefault="00240002" w:rsidP="00240002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212E">
        <w:rPr>
          <w:rFonts w:ascii="Arial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240002" w:rsidRDefault="00240002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240002" w:rsidRDefault="00240002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AF2896" w:rsidRPr="006C7553" w:rsidRDefault="00AF2896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  <w:r w:rsidRPr="00AF2896">
        <w:rPr>
          <w:noProof/>
        </w:rPr>
        <w:lastRenderedPageBreak/>
        <w:drawing>
          <wp:inline distT="0" distB="0" distL="0" distR="0">
            <wp:extent cx="6773351" cy="9520710"/>
            <wp:effectExtent l="0" t="0" r="889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693" cy="953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002" w:rsidRDefault="00240002" w:rsidP="00240002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p w:rsidR="00240002" w:rsidRDefault="00240002" w:rsidP="00240002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</w:t>
      </w:r>
      <w:bookmarkStart w:id="17" w:name="_Toc62730568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7"/>
    </w:p>
    <w:p w:rsidR="00240002" w:rsidRPr="00126B80" w:rsidRDefault="00240002" w:rsidP="0024000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26B8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240002" w:rsidRPr="00126B80" w:rsidRDefault="00240002" w:rsidP="0024000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240002" w:rsidRPr="00126B80" w:rsidRDefault="00240002" w:rsidP="0024000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240002" w:rsidRPr="00126B80" w:rsidRDefault="00240002" w:rsidP="0024000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240002" w:rsidRPr="00126B80" w:rsidRDefault="00240002" w:rsidP="00240002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40002" w:rsidRPr="00126B80" w:rsidRDefault="00240002" w:rsidP="002400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40002" w:rsidRPr="00126B80" w:rsidRDefault="00240002" w:rsidP="0024000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40002" w:rsidRPr="00126B80" w:rsidRDefault="00240002" w:rsidP="0024000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126B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240002" w:rsidRPr="00126B80" w:rsidRDefault="00240002" w:rsidP="0024000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40002" w:rsidRPr="00126B80" w:rsidRDefault="00240002" w:rsidP="00240002">
      <w:pPr>
        <w:rPr>
          <w:rFonts w:ascii="Arial" w:hAnsi="Arial" w:cs="Arial"/>
          <w:sz w:val="24"/>
          <w:szCs w:val="24"/>
        </w:rPr>
      </w:pPr>
    </w:p>
    <w:p w:rsidR="007D2ECA" w:rsidRPr="00126B80" w:rsidRDefault="007D2ECA" w:rsidP="002400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7D2ECA" w:rsidRPr="00126B80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98C" w:rsidRDefault="0077298C" w:rsidP="00C85631">
      <w:pPr>
        <w:spacing w:after="0" w:line="240" w:lineRule="auto"/>
      </w:pPr>
      <w:r>
        <w:separator/>
      </w:r>
    </w:p>
  </w:endnote>
  <w:endnote w:type="continuationSeparator" w:id="0">
    <w:p w:rsidR="0077298C" w:rsidRDefault="0077298C" w:rsidP="00C8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652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6D2A" w:rsidRDefault="005F6D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F8E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F6D2A" w:rsidRDefault="005F6D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98C" w:rsidRDefault="0077298C" w:rsidP="00C85631">
      <w:pPr>
        <w:spacing w:after="0" w:line="240" w:lineRule="auto"/>
      </w:pPr>
      <w:r>
        <w:separator/>
      </w:r>
    </w:p>
  </w:footnote>
  <w:footnote w:type="continuationSeparator" w:id="0">
    <w:p w:rsidR="0077298C" w:rsidRDefault="0077298C" w:rsidP="00C85631">
      <w:pPr>
        <w:spacing w:after="0" w:line="240" w:lineRule="auto"/>
      </w:pPr>
      <w:r>
        <w:continuationSeparator/>
      </w:r>
    </w:p>
  </w:footnote>
  <w:footnote w:id="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85631" w:rsidRPr="00367536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85631" w:rsidRPr="0083641C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C85631" w:rsidRPr="007F2BA0" w:rsidRDefault="00C85631" w:rsidP="00C8563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C85631" w:rsidRPr="00244A34" w:rsidRDefault="00C85631" w:rsidP="00C85631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C85631" w:rsidRPr="007F2BA0" w:rsidRDefault="00C85631" w:rsidP="00C8563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240002" w:rsidRPr="007F2BA0" w:rsidRDefault="00240002" w:rsidP="0024000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240002" w:rsidRPr="002E211C" w:rsidRDefault="00240002" w:rsidP="0024000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797D87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E7518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31"/>
    <w:rsid w:val="000212E8"/>
    <w:rsid w:val="0005365F"/>
    <w:rsid w:val="000A7E43"/>
    <w:rsid w:val="000D05B0"/>
    <w:rsid w:val="00110D52"/>
    <w:rsid w:val="00117F1E"/>
    <w:rsid w:val="00126B80"/>
    <w:rsid w:val="00133584"/>
    <w:rsid w:val="001C33A1"/>
    <w:rsid w:val="002033E6"/>
    <w:rsid w:val="00216686"/>
    <w:rsid w:val="00236791"/>
    <w:rsid w:val="00240002"/>
    <w:rsid w:val="0025755B"/>
    <w:rsid w:val="00274935"/>
    <w:rsid w:val="002B6EB0"/>
    <w:rsid w:val="003308CB"/>
    <w:rsid w:val="00351E52"/>
    <w:rsid w:val="00362E22"/>
    <w:rsid w:val="00370D44"/>
    <w:rsid w:val="00375B88"/>
    <w:rsid w:val="003A0457"/>
    <w:rsid w:val="003A7B73"/>
    <w:rsid w:val="003C3F4E"/>
    <w:rsid w:val="003D09F4"/>
    <w:rsid w:val="003F4142"/>
    <w:rsid w:val="0042093A"/>
    <w:rsid w:val="004C7776"/>
    <w:rsid w:val="00514464"/>
    <w:rsid w:val="0052584B"/>
    <w:rsid w:val="00550406"/>
    <w:rsid w:val="00565470"/>
    <w:rsid w:val="005740DC"/>
    <w:rsid w:val="005A3AFB"/>
    <w:rsid w:val="005B69F6"/>
    <w:rsid w:val="005F3210"/>
    <w:rsid w:val="005F6D2A"/>
    <w:rsid w:val="006156BB"/>
    <w:rsid w:val="00675778"/>
    <w:rsid w:val="0069012F"/>
    <w:rsid w:val="006E396D"/>
    <w:rsid w:val="00703C1A"/>
    <w:rsid w:val="0077298C"/>
    <w:rsid w:val="00774643"/>
    <w:rsid w:val="00784CC8"/>
    <w:rsid w:val="007A0E2B"/>
    <w:rsid w:val="007A52DF"/>
    <w:rsid w:val="007D2ECA"/>
    <w:rsid w:val="007E2D1A"/>
    <w:rsid w:val="007E7C04"/>
    <w:rsid w:val="00803271"/>
    <w:rsid w:val="008954A3"/>
    <w:rsid w:val="008A752B"/>
    <w:rsid w:val="008B2990"/>
    <w:rsid w:val="00902E09"/>
    <w:rsid w:val="009B359A"/>
    <w:rsid w:val="009B59D5"/>
    <w:rsid w:val="00A26F8E"/>
    <w:rsid w:val="00A4257E"/>
    <w:rsid w:val="00A528D8"/>
    <w:rsid w:val="00A53358"/>
    <w:rsid w:val="00A8216E"/>
    <w:rsid w:val="00AC1A2C"/>
    <w:rsid w:val="00AC476F"/>
    <w:rsid w:val="00AF2896"/>
    <w:rsid w:val="00B31321"/>
    <w:rsid w:val="00B6274F"/>
    <w:rsid w:val="00B7675A"/>
    <w:rsid w:val="00BE7C3E"/>
    <w:rsid w:val="00BF0014"/>
    <w:rsid w:val="00BF31CF"/>
    <w:rsid w:val="00C52E2A"/>
    <w:rsid w:val="00C57DCF"/>
    <w:rsid w:val="00C85631"/>
    <w:rsid w:val="00C90DAE"/>
    <w:rsid w:val="00C9232D"/>
    <w:rsid w:val="00CC18DD"/>
    <w:rsid w:val="00D1636E"/>
    <w:rsid w:val="00DD5874"/>
    <w:rsid w:val="00E03F18"/>
    <w:rsid w:val="00E46FC5"/>
    <w:rsid w:val="00E80464"/>
    <w:rsid w:val="00EB052B"/>
    <w:rsid w:val="00ED5B9F"/>
    <w:rsid w:val="00ED68CA"/>
    <w:rsid w:val="00F3149E"/>
    <w:rsid w:val="00F43701"/>
    <w:rsid w:val="00F9434F"/>
    <w:rsid w:val="00FA2D56"/>
    <w:rsid w:val="00FB0592"/>
    <w:rsid w:val="00FC5E04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856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56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8563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D2A"/>
  </w:style>
  <w:style w:type="paragraph" w:styleId="Footer">
    <w:name w:val="footer"/>
    <w:basedOn w:val="Normal"/>
    <w:link w:val="Foot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D2A"/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3D09F4"/>
    <w:pPr>
      <w:ind w:left="720"/>
      <w:contextualSpacing/>
    </w:pPr>
  </w:style>
  <w:style w:type="paragraph" w:styleId="BodyText">
    <w:name w:val="Body Text"/>
    <w:basedOn w:val="Normal"/>
    <w:link w:val="BodyTextChar"/>
    <w:rsid w:val="00A82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A8216E"/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8216E"/>
  </w:style>
  <w:style w:type="paragraph" w:styleId="BalloonText">
    <w:name w:val="Balloon Text"/>
    <w:basedOn w:val="Normal"/>
    <w:link w:val="BalloonTextChar"/>
    <w:uiPriority w:val="99"/>
    <w:semiHidden/>
    <w:unhideWhenUsed/>
    <w:rsid w:val="00A26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F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856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56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8563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D2A"/>
  </w:style>
  <w:style w:type="paragraph" w:styleId="Footer">
    <w:name w:val="footer"/>
    <w:basedOn w:val="Normal"/>
    <w:link w:val="Foot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D2A"/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3D09F4"/>
    <w:pPr>
      <w:ind w:left="720"/>
      <w:contextualSpacing/>
    </w:pPr>
  </w:style>
  <w:style w:type="paragraph" w:styleId="BodyText">
    <w:name w:val="Body Text"/>
    <w:basedOn w:val="Normal"/>
    <w:link w:val="BodyTextChar"/>
    <w:rsid w:val="00A82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A8216E"/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8216E"/>
  </w:style>
  <w:style w:type="paragraph" w:styleId="BalloonText">
    <w:name w:val="Balloon Text"/>
    <w:basedOn w:val="Normal"/>
    <w:link w:val="BalloonTextChar"/>
    <w:uiPriority w:val="99"/>
    <w:semiHidden/>
    <w:unhideWhenUsed/>
    <w:rsid w:val="00A26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F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E7B66-E630-429C-B790-05502C51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3190</Words>
  <Characters>18183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Cepic</dc:creator>
  <cp:lastModifiedBy>Ljiljana Kecina</cp:lastModifiedBy>
  <cp:revision>3</cp:revision>
  <dcterms:created xsi:type="dcterms:W3CDTF">2025-03-18T10:53:00Z</dcterms:created>
  <dcterms:modified xsi:type="dcterms:W3CDTF">2025-03-18T10:53:00Z</dcterms:modified>
</cp:coreProperties>
</file>