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DA" w:rsidRDefault="00223BDA" w:rsidP="00223B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r>
        <w:rPr>
          <w:rFonts w:ascii="Liberation Serif" w:hAnsi="Liberation Serif" w:cs="Liberation Serif"/>
          <w:b/>
          <w:lang w:val="it-IT"/>
        </w:rPr>
        <w:t>Doo” Društvo za izgradnju vodovodne i kanalizacione infrastrukture u opštini Herceg Novi” Herceg Novi</w:t>
      </w:r>
    </w:p>
    <w:p w:rsidR="00223BDA" w:rsidRDefault="00223BDA" w:rsidP="00223BDA">
      <w:pPr>
        <w:rPr>
          <w:rFonts w:ascii="Arial" w:hAnsi="Arial" w:cs="Arial"/>
          <w:color w:val="000000"/>
          <w:lang w:val="it-IT"/>
        </w:rPr>
      </w:pPr>
    </w:p>
    <w:p w:rsidR="00223BDA" w:rsidRDefault="00223BDA" w:rsidP="00223BD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Broj iz evidencije postupaka javnih nabavki: 06 </w:t>
      </w:r>
    </w:p>
    <w:p w:rsidR="00223BDA" w:rsidRDefault="00223BDA" w:rsidP="00223BD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Redni broj iz Plana javnih nabavki : 26</w:t>
      </w:r>
    </w:p>
    <w:p w:rsidR="00223BDA" w:rsidRDefault="00223BDA" w:rsidP="00223BDA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lang w:val="sr-Latn-ME"/>
        </w:rPr>
        <w:t xml:space="preserve">Mjesto i datum: Herceg Novi, </w:t>
      </w:r>
      <w:r>
        <w:rPr>
          <w:rFonts w:ascii="Arial" w:hAnsi="Arial" w:cs="Arial"/>
          <w:b/>
          <w:lang w:val="sr-Latn-ME"/>
        </w:rPr>
        <w:t>30.11.2024.</w:t>
      </w:r>
    </w:p>
    <w:p w:rsidR="00223BDA" w:rsidRDefault="00223BDA" w:rsidP="00223BDA">
      <w:pPr>
        <w:rPr>
          <w:rFonts w:ascii="Arial" w:hAnsi="Arial" w:cs="Arial"/>
          <w:lang w:val="sr-Latn-ME"/>
        </w:rPr>
      </w:pPr>
    </w:p>
    <w:p w:rsidR="00223BDA" w:rsidRDefault="00223BDA" w:rsidP="00223BDA">
      <w:pPr>
        <w:rPr>
          <w:rFonts w:ascii="Arial" w:hAnsi="Arial" w:cs="Arial"/>
          <w:lang w:val="sr-Latn-ME"/>
        </w:rPr>
      </w:pPr>
    </w:p>
    <w:p w:rsidR="00223BDA" w:rsidRDefault="00223BDA" w:rsidP="00223B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</w:p>
    <w:p w:rsidR="00223BDA" w:rsidRDefault="00223BDA" w:rsidP="00223B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Izmjena tenderske dokumentacije za postupak br ESJN</w:t>
      </w:r>
      <w:r w:rsidRPr="00223BDA">
        <w:rPr>
          <w:rFonts w:ascii="Arial" w:hAnsi="Arial" w:cs="Arial"/>
          <w:caps/>
          <w:color w:val="FFFFFF"/>
          <w:shd w:val="clear" w:color="auto" w:fill="B82634"/>
          <w:lang w:val="it-IT"/>
        </w:rPr>
        <w:t>83434</w:t>
      </w:r>
      <w:r w:rsidRPr="00223BDA">
        <w:rPr>
          <w:rFonts w:ascii="Arial" w:hAnsi="Arial" w:cs="Arial"/>
          <w:sz w:val="21"/>
          <w:szCs w:val="21"/>
          <w:shd w:val="clear" w:color="auto" w:fill="FFFFFF"/>
          <w:lang w:val="it-IT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Servis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pumpnih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agregata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na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pumpnim</w:t>
      </w:r>
      <w:r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  <w:lang w:val="it-IT"/>
        </w:rPr>
        <w:t>stanicama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223BDA" w:rsidRDefault="00223BDA" w:rsidP="00223BDA">
      <w:pPr>
        <w:rPr>
          <w:rFonts w:ascii="Arial" w:hAnsi="Arial" w:cs="Arial"/>
          <w:color w:val="000000"/>
          <w:lang w:val="sr-Latn-ME"/>
        </w:rPr>
      </w:pPr>
    </w:p>
    <w:p w:rsidR="00223BDA" w:rsidRDefault="00223BDA" w:rsidP="00223B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Naručilac je napravio dopunu , tj izmjenu tend dokumentacije , Izjave naručioca , greskom je bila objavljena od prethodne Jn, sada je sa vazecim datumom, tako i rjesen</w:t>
      </w:r>
      <w:r w:rsidR="00C302F4">
        <w:rPr>
          <w:rFonts w:ascii="Arial" w:hAnsi="Arial" w:cs="Arial"/>
          <w:color w:val="000000"/>
          <w:lang w:val="sr-Latn-ME"/>
        </w:rPr>
        <w:t xml:space="preserve">je </w:t>
      </w:r>
      <w:r>
        <w:rPr>
          <w:rFonts w:ascii="Arial" w:hAnsi="Arial" w:cs="Arial"/>
          <w:color w:val="000000"/>
          <w:lang w:val="sr-Latn-ME"/>
        </w:rPr>
        <w:t xml:space="preserve"> o imenovanju Komisije za sprovodjenje postupka JN</w:t>
      </w:r>
      <w:r w:rsidR="00C302F4">
        <w:rPr>
          <w:rFonts w:ascii="Arial" w:hAnsi="Arial" w:cs="Arial"/>
          <w:color w:val="000000"/>
          <w:lang w:val="sr-Latn-ME"/>
        </w:rPr>
        <w:t xml:space="preserve"> je sada objavljeno, 12.12.2024.g koje vazi.</w:t>
      </w:r>
      <w:bookmarkStart w:id="0" w:name="_GoBack"/>
      <w:bookmarkEnd w:id="0"/>
      <w:r>
        <w:rPr>
          <w:rFonts w:ascii="Arial" w:hAnsi="Arial" w:cs="Arial"/>
          <w:color w:val="000000"/>
          <w:lang w:val="sr-Latn-ME"/>
        </w:rPr>
        <w:t xml:space="preserve">  </w:t>
      </w:r>
    </w:p>
    <w:p w:rsidR="00223BDA" w:rsidRDefault="00223BDA" w:rsidP="00223BDA">
      <w:pPr>
        <w:rPr>
          <w:rFonts w:ascii="Arial" w:hAnsi="Arial" w:cs="Arial"/>
          <w:color w:val="000000"/>
          <w:lang w:val="sr-Latn-ME"/>
        </w:rPr>
      </w:pPr>
    </w:p>
    <w:p w:rsidR="00223BDA" w:rsidRDefault="00223BDA" w:rsidP="00223B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Zato se sada mijenja rok dostavljanja ponuda i garancije ponuda:</w:t>
      </w:r>
    </w:p>
    <w:p w:rsidR="00223BDA" w:rsidRDefault="00223BDA" w:rsidP="00223BDA">
      <w:pPr>
        <w:rPr>
          <w:rFonts w:ascii="Arial" w:hAnsi="Arial" w:cs="Arial"/>
          <w:color w:val="000000"/>
          <w:lang w:val="sr-Latn-ME"/>
        </w:rPr>
      </w:pPr>
    </w:p>
    <w:p w:rsidR="00223BDA" w:rsidRDefault="00223BDA" w:rsidP="00223BDA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" w:name="_Toc62730561"/>
      <w:r>
        <w:rPr>
          <w:rFonts w:ascii="Arial" w:hAnsi="Arial"/>
          <w:b/>
          <w:szCs w:val="32"/>
          <w:lang w:val="sr-Latn-ME"/>
        </w:rPr>
        <w:t>NAČin , MJESTO I VRIJEME PODNOŠENJA PONUDA I OTVARANJA PONUDA</w:t>
      </w:r>
      <w:bookmarkEnd w:id="1"/>
    </w:p>
    <w:p w:rsidR="00223BDA" w:rsidRDefault="00223BDA" w:rsidP="00223BDA">
      <w:pPr>
        <w:jc w:val="both"/>
        <w:rPr>
          <w:rFonts w:ascii="Arial" w:hAnsi="Arial" w:cs="Arial"/>
          <w:b/>
          <w:color w:val="000000"/>
          <w:lang w:val="sr-Latn-ME"/>
        </w:rPr>
      </w:pPr>
      <w:proofErr w:type="spellStart"/>
      <w:r>
        <w:rPr>
          <w:rFonts w:ascii="Arial" w:hAnsi="Arial" w:cs="Arial"/>
          <w:b/>
          <w:color w:val="000000"/>
        </w:rPr>
        <w:t>Izjava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privrednog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subjekta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i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garancija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ponude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podnose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r>
        <w:rPr>
          <w:rFonts w:ascii="Arial" w:hAnsi="Arial" w:cs="Arial"/>
          <w:b/>
          <w:color w:val="000000"/>
        </w:rPr>
        <w:t>se</w:t>
      </w:r>
      <w:r>
        <w:rPr>
          <w:rFonts w:ascii="Arial" w:hAnsi="Arial" w:cs="Arial"/>
          <w:b/>
          <w:color w:val="000000"/>
          <w:lang w:val="sr-Latn-ME"/>
        </w:rPr>
        <w:t xml:space="preserve"> </w:t>
      </w:r>
      <w:r>
        <w:rPr>
          <w:rFonts w:ascii="Arial" w:hAnsi="Arial" w:cs="Arial"/>
          <w:b/>
          <w:color w:val="000000"/>
        </w:rPr>
        <w:t>u</w:t>
      </w:r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elektronskom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obliku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putem</w:t>
      </w:r>
      <w:proofErr w:type="spellEnd"/>
      <w:r>
        <w:rPr>
          <w:rFonts w:ascii="Arial" w:hAnsi="Arial" w:cs="Arial"/>
          <w:b/>
          <w:color w:val="000000"/>
          <w:lang w:val="sr-Latn-ME"/>
        </w:rPr>
        <w:t xml:space="preserve"> </w:t>
      </w:r>
      <w:r>
        <w:rPr>
          <w:rFonts w:ascii="Arial" w:hAnsi="Arial" w:cs="Arial"/>
          <w:b/>
          <w:color w:val="000000"/>
        </w:rPr>
        <w:t>ESJN</w:t>
      </w:r>
      <w:r>
        <w:rPr>
          <w:rFonts w:ascii="Arial" w:hAnsi="Arial" w:cs="Arial"/>
          <w:b/>
          <w:color w:val="000000"/>
          <w:lang w:val="sr-Latn-ME"/>
        </w:rPr>
        <w:t>.</w:t>
      </w:r>
    </w:p>
    <w:p w:rsidR="00223BDA" w:rsidRDefault="00223BDA" w:rsidP="00223B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>
        <w:rPr>
          <w:rFonts w:ascii="Arial" w:hAnsi="Arial" w:cs="Arial"/>
          <w:b/>
          <w:color w:val="000000"/>
          <w:lang w:val="sr-Latn-ME"/>
        </w:rPr>
        <w:t>27</w:t>
      </w:r>
      <w:r>
        <w:rPr>
          <w:rFonts w:ascii="Arial" w:hAnsi="Arial" w:cs="Arial"/>
          <w:b/>
          <w:color w:val="000000"/>
          <w:lang w:val="sr-Latn-ME"/>
        </w:rPr>
        <w:t xml:space="preserve">.12.2024. do </w:t>
      </w:r>
      <w:r>
        <w:rPr>
          <w:rFonts w:ascii="Arial" w:hAnsi="Arial" w:cs="Arial"/>
          <w:b/>
          <w:color w:val="000000"/>
          <w:lang w:val="sr-Latn-ME"/>
        </w:rPr>
        <w:t>09:30</w:t>
      </w:r>
      <w:r>
        <w:rPr>
          <w:rFonts w:ascii="Arial" w:hAnsi="Arial" w:cs="Arial"/>
          <w:color w:val="000000"/>
          <w:lang w:val="sr-Latn-ME"/>
        </w:rPr>
        <w:t xml:space="preserve"> Otvaranje ponuda održaće se dana  </w:t>
      </w:r>
      <w:r>
        <w:rPr>
          <w:rFonts w:ascii="Arial" w:hAnsi="Arial" w:cs="Arial"/>
          <w:b/>
          <w:color w:val="000000"/>
          <w:lang w:val="sr-Latn-ME"/>
        </w:rPr>
        <w:t>2</w:t>
      </w:r>
      <w:r>
        <w:rPr>
          <w:rFonts w:ascii="Arial" w:hAnsi="Arial" w:cs="Arial"/>
          <w:b/>
          <w:color w:val="000000"/>
          <w:lang w:val="sr-Latn-ME"/>
        </w:rPr>
        <w:t>7</w:t>
      </w:r>
      <w:r>
        <w:rPr>
          <w:rFonts w:ascii="Arial" w:hAnsi="Arial" w:cs="Arial"/>
          <w:b/>
          <w:color w:val="000000"/>
          <w:lang w:val="sr-Latn-ME"/>
        </w:rPr>
        <w:t xml:space="preserve">.12.2024  u </w:t>
      </w:r>
      <w:r>
        <w:rPr>
          <w:rFonts w:ascii="Arial" w:hAnsi="Arial" w:cs="Arial"/>
          <w:b/>
          <w:color w:val="000000"/>
          <w:lang w:val="sr-Latn-ME"/>
        </w:rPr>
        <w:t>09:30h</w:t>
      </w:r>
      <w:r>
        <w:rPr>
          <w:rFonts w:ascii="Arial" w:hAnsi="Arial" w:cs="Arial"/>
          <w:color w:val="000000"/>
          <w:lang w:val="sr-Latn-ME"/>
        </w:rPr>
        <w:t>.</w:t>
      </w: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Garancija ponude podnosi se u </w:t>
      </w:r>
      <w:r>
        <w:rPr>
          <w:rFonts w:ascii="Arial" w:hAnsi="Arial" w:cs="Arial"/>
          <w:b/>
          <w:color w:val="000000"/>
          <w:lang w:val="sr-Latn-ME"/>
        </w:rPr>
        <w:t>elektronskom obliku putem ESJN.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b/>
          <w:color w:val="000000"/>
          <w:u w:val="single"/>
          <w:lang w:val="sr-Latn-ME"/>
        </w:rPr>
        <w:t>Izuzetno ako ponuđač ne može</w:t>
      </w:r>
      <w:r>
        <w:rPr>
          <w:rFonts w:ascii="Arial" w:hAnsi="Arial" w:cs="Arial"/>
          <w:b/>
          <w:color w:val="000000"/>
          <w:lang w:val="sr-Latn-ME"/>
        </w:rPr>
        <w:t xml:space="preserve"> da garanciju ponude podnese u elektronskom obliku, dužan je da putem ESJN dostavi kopiju garancije ponude, a da original garancije ponude dostavi, odnosno uruči naručiocu neposredno ili putem pošte   pošiljkom , </w:t>
      </w:r>
      <w:r>
        <w:rPr>
          <w:rFonts w:ascii="Arial" w:hAnsi="Arial" w:cs="Arial"/>
          <w:b/>
          <w:color w:val="000000"/>
          <w:u w:val="single"/>
          <w:lang w:val="sr-Latn-ME"/>
        </w:rPr>
        <w:t>sa povratnicom</w:t>
      </w:r>
      <w:r>
        <w:rPr>
          <w:rFonts w:ascii="Arial" w:hAnsi="Arial" w:cs="Arial"/>
          <w:b/>
          <w:color w:val="000000"/>
          <w:lang w:val="sr-Latn-ME"/>
        </w:rPr>
        <w:t xml:space="preserve"> najkasnije prije isteka roka za podnošenje ponuda:</w:t>
      </w: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</w:p>
    <w:p w:rsidR="00223BDA" w:rsidRDefault="00223BDA" w:rsidP="00223BDA">
      <w:pPr>
        <w:numPr>
          <w:ilvl w:val="0"/>
          <w:numId w:val="2"/>
        </w:numPr>
        <w:spacing w:before="96" w:after="160" w:line="256" w:lineRule="auto"/>
        <w:jc w:val="both"/>
        <w:rPr>
          <w:rFonts w:eastAsia="Calibri"/>
          <w:lang w:val="it-IT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>
        <w:rPr>
          <w:rFonts w:ascii="Arial" w:hAnsi="Arial" w:cs="Arial"/>
          <w:b/>
          <w:color w:val="000000"/>
          <w:lang w:val="sr-Latn-ME"/>
        </w:rPr>
        <w:t>garanciju ponude</w:t>
      </w:r>
      <w:r>
        <w:rPr>
          <w:rFonts w:ascii="Arial" w:hAnsi="Arial" w:cs="Arial"/>
          <w:color w:val="000000"/>
          <w:lang w:val="sr-Latn-ME"/>
        </w:rPr>
        <w:t xml:space="preserve"> dostavlja se: </w:t>
      </w:r>
      <w:r>
        <w:rPr>
          <w:rFonts w:eastAsia="Calibri"/>
          <w:lang w:val="it-IT"/>
        </w:rPr>
        <w:t>neposrednom predajom na arhivi naručioca na adresi ul.Mića Vavića 1, 85340 Herceg Novi</w:t>
      </w:r>
    </w:p>
    <w:p w:rsidR="00223BDA" w:rsidRDefault="00223BDA" w:rsidP="00223BDA">
      <w:pPr>
        <w:numPr>
          <w:ilvl w:val="0"/>
          <w:numId w:val="2"/>
        </w:numPr>
        <w:spacing w:before="96" w:after="160" w:line="256" w:lineRule="auto"/>
        <w:jc w:val="both"/>
        <w:rPr>
          <w:rFonts w:eastAsia="Calibri"/>
          <w:lang w:val="it-IT"/>
        </w:rPr>
      </w:pPr>
      <w:r>
        <w:rPr>
          <w:rFonts w:eastAsia="Calibri"/>
          <w:lang w:val="it-IT"/>
        </w:rPr>
        <w:t>preporučenom pošiljkom sa povratnicom na adresi  ul.Mića Vavića 1, 85340 Herceg Novi</w:t>
      </w:r>
    </w:p>
    <w:p w:rsidR="00223BDA" w:rsidRDefault="00223BDA" w:rsidP="00223BDA">
      <w:pPr>
        <w:jc w:val="both"/>
        <w:rPr>
          <w:rFonts w:ascii="Arial" w:eastAsia="Calibri" w:hAnsi="Arial" w:cs="Arial"/>
          <w:color w:val="000000"/>
          <w:lang w:val="it-IT"/>
        </w:rPr>
      </w:pP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</w:p>
    <w:p w:rsidR="00223BDA" w:rsidRDefault="00223BDA" w:rsidP="00223BDA">
      <w:pPr>
        <w:jc w:val="both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radnim danima od 08-13sati  , zaključno sa danom </w:t>
      </w:r>
      <w:r>
        <w:rPr>
          <w:rFonts w:ascii="Arial" w:hAnsi="Arial" w:cs="Arial"/>
          <w:b/>
          <w:color w:val="000000"/>
          <w:lang w:val="sr-Latn-ME"/>
        </w:rPr>
        <w:t>27</w:t>
      </w:r>
      <w:r>
        <w:rPr>
          <w:rFonts w:ascii="Arial" w:hAnsi="Arial" w:cs="Arial"/>
          <w:b/>
          <w:color w:val="000000"/>
          <w:lang w:val="sr-Latn-ME"/>
        </w:rPr>
        <w:t xml:space="preserve">.12.2024  .  do  </w:t>
      </w:r>
      <w:r>
        <w:rPr>
          <w:rFonts w:ascii="Arial" w:hAnsi="Arial" w:cs="Arial"/>
          <w:b/>
          <w:color w:val="000000"/>
          <w:lang w:val="sr-Latn-ME"/>
        </w:rPr>
        <w:t>09:30h</w:t>
      </w:r>
      <w:r>
        <w:rPr>
          <w:rFonts w:ascii="Arial" w:hAnsi="Arial" w:cs="Arial"/>
          <w:b/>
          <w:color w:val="000000"/>
          <w:lang w:val="sr-Latn-ME"/>
        </w:rPr>
        <w:t>.</w:t>
      </w: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U slucaju da ponuđač ne moze da je dostavi elektronskim putem:</w:t>
      </w:r>
    </w:p>
    <w:p w:rsidR="00223BDA" w:rsidRDefault="00223BDA" w:rsidP="00223BDA">
      <w:pPr>
        <w:rPr>
          <w:rFonts w:ascii="Arial" w:hAnsi="Arial" w:cs="Arial"/>
          <w:i/>
          <w:iCs/>
          <w:color w:val="000000"/>
          <w:lang w:val="sr-Latn-ME"/>
        </w:rPr>
      </w:pP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 xml:space="preserve"> </w:t>
      </w:r>
      <w:proofErr w:type="gramStart"/>
      <w:r>
        <w:rPr>
          <w:rFonts w:ascii="Arial" w:hAnsi="Arial" w:cs="Arial"/>
          <w:color w:val="000000"/>
        </w:rPr>
        <w:t>original</w:t>
      </w:r>
      <w:proofErr w:type="gramEnd"/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</w:rPr>
        <w:t>garancije</w:t>
      </w:r>
      <w:proofErr w:type="spellEnd"/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</w:rPr>
        <w:t>pisanom</w:t>
      </w:r>
      <w:proofErr w:type="spellEnd"/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</w:rPr>
        <w:t>obliku</w:t>
      </w:r>
      <w:proofErr w:type="spellEnd"/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</w:rPr>
        <w:t>dostavlja</w:t>
      </w:r>
      <w:proofErr w:type="spellEnd"/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</w:rPr>
        <w:t>koverti</w:t>
      </w:r>
      <w:proofErr w:type="spellEnd"/>
      <w:r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kojoj</w:t>
      </w:r>
      <w:proofErr w:type="spellEnd"/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</w:rPr>
        <w:t>navodi</w:t>
      </w:r>
      <w:proofErr w:type="spellEnd"/>
      <w:r>
        <w:rPr>
          <w:rFonts w:ascii="Arial" w:hAnsi="Arial" w:cs="Arial"/>
          <w:color w:val="000000"/>
          <w:lang w:val="sr-Latn-ME"/>
        </w:rPr>
        <w:t xml:space="preserve">: </w:t>
      </w:r>
      <w:proofErr w:type="spellStart"/>
      <w:r w:rsidRPr="00223BDA">
        <w:rPr>
          <w:rFonts w:ascii="Arial" w:hAnsi="Arial" w:cs="Arial"/>
          <w:b/>
          <w:color w:val="000000"/>
        </w:rPr>
        <w:t>naziv</w:t>
      </w:r>
      <w:proofErr w:type="spellEnd"/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 w:rsidRPr="00223BDA">
        <w:rPr>
          <w:rFonts w:ascii="Arial" w:hAnsi="Arial" w:cs="Arial"/>
          <w:b/>
          <w:color w:val="000000"/>
        </w:rPr>
        <w:t>i</w:t>
      </w:r>
      <w:proofErr w:type="spellEnd"/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 w:rsidRPr="00223BDA">
        <w:rPr>
          <w:rFonts w:ascii="Arial" w:hAnsi="Arial" w:cs="Arial"/>
          <w:b/>
          <w:color w:val="000000"/>
        </w:rPr>
        <w:t>sjedi</w:t>
      </w:r>
      <w:proofErr w:type="spellEnd"/>
      <w:r w:rsidRPr="00223BDA">
        <w:rPr>
          <w:rFonts w:ascii="Arial" w:hAnsi="Arial" w:cs="Arial"/>
          <w:b/>
          <w:color w:val="000000"/>
          <w:lang w:val="sr-Latn-ME"/>
        </w:rPr>
        <w:t>š</w:t>
      </w:r>
      <w:proofErr w:type="spellStart"/>
      <w:r w:rsidRPr="00223BDA">
        <w:rPr>
          <w:rFonts w:ascii="Arial" w:hAnsi="Arial" w:cs="Arial"/>
          <w:b/>
          <w:color w:val="000000"/>
        </w:rPr>
        <w:t>te</w:t>
      </w:r>
      <w:proofErr w:type="spellEnd"/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proofErr w:type="spellStart"/>
      <w:r w:rsidRPr="00223BDA">
        <w:rPr>
          <w:rFonts w:ascii="Arial" w:hAnsi="Arial" w:cs="Arial"/>
          <w:b/>
          <w:color w:val="000000"/>
        </w:rPr>
        <w:t>naru</w:t>
      </w:r>
      <w:proofErr w:type="spellEnd"/>
      <w:r w:rsidRPr="00223BDA">
        <w:rPr>
          <w:rFonts w:ascii="Arial" w:hAnsi="Arial" w:cs="Arial"/>
          <w:b/>
          <w:color w:val="000000"/>
          <w:lang w:val="sr-Latn-ME"/>
        </w:rPr>
        <w:t>č</w:t>
      </w:r>
      <w:proofErr w:type="spellStart"/>
      <w:r w:rsidRPr="00223BDA">
        <w:rPr>
          <w:rFonts w:ascii="Arial" w:hAnsi="Arial" w:cs="Arial"/>
          <w:b/>
          <w:color w:val="000000"/>
        </w:rPr>
        <w:t>ioca</w:t>
      </w:r>
      <w:proofErr w:type="spellEnd"/>
      <w:r w:rsidRPr="00223BDA">
        <w:rPr>
          <w:rFonts w:ascii="Arial" w:hAnsi="Arial" w:cs="Arial"/>
          <w:b/>
          <w:color w:val="000000"/>
          <w:lang w:val="sr-Latn-ME"/>
        </w:rPr>
        <w:t>,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  <w:r w:rsidRPr="00223BDA">
        <w:rPr>
          <w:rFonts w:ascii="Arial" w:hAnsi="Arial" w:cs="Arial"/>
          <w:b/>
          <w:color w:val="000000"/>
          <w:u w:val="single"/>
          <w:lang w:val="it-IT"/>
        </w:rPr>
        <w:t>broj</w:t>
      </w:r>
      <w:r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u w:val="single"/>
          <w:lang w:val="it-IT"/>
        </w:rPr>
        <w:t>tenderske</w:t>
      </w:r>
      <w:r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u w:val="single"/>
          <w:lang w:val="it-IT"/>
        </w:rPr>
        <w:t>dokumentacije</w:t>
      </w:r>
      <w:r>
        <w:rPr>
          <w:rFonts w:ascii="Arial" w:hAnsi="Arial" w:cs="Arial"/>
          <w:b/>
          <w:color w:val="000000"/>
          <w:u w:val="single"/>
          <w:lang w:val="sr-Latn-ME"/>
        </w:rPr>
        <w:t xml:space="preserve"> –</w:t>
      </w:r>
      <w:r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>
        <w:rPr>
          <w:rFonts w:ascii="Arial" w:hAnsi="Arial" w:cs="Arial"/>
          <w:b/>
          <w:color w:val="000000"/>
          <w:u w:val="single"/>
          <w:lang w:val="sr-Latn-ME"/>
        </w:rPr>
        <w:t xml:space="preserve">06  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,   </w:t>
      </w:r>
      <w:r w:rsidRPr="00223BDA">
        <w:rPr>
          <w:rFonts w:ascii="Arial" w:hAnsi="Arial" w:cs="Arial"/>
          <w:color w:val="000000"/>
          <w:lang w:val="it-IT"/>
        </w:rPr>
        <w:t>za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23BDA">
        <w:rPr>
          <w:rFonts w:ascii="Arial" w:hAnsi="Arial" w:cs="Arial"/>
          <w:color w:val="000000"/>
          <w:lang w:val="it-IT"/>
        </w:rPr>
        <w:t>koju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23BDA">
        <w:rPr>
          <w:rFonts w:ascii="Arial" w:hAnsi="Arial" w:cs="Arial"/>
          <w:color w:val="000000"/>
          <w:lang w:val="it-IT"/>
        </w:rPr>
        <w:t>se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23BDA">
        <w:rPr>
          <w:rFonts w:ascii="Arial" w:hAnsi="Arial" w:cs="Arial"/>
          <w:color w:val="000000"/>
          <w:lang w:val="it-IT"/>
        </w:rPr>
        <w:t>podnosi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23BDA">
        <w:rPr>
          <w:rFonts w:ascii="Arial" w:hAnsi="Arial" w:cs="Arial"/>
          <w:color w:val="000000"/>
          <w:lang w:val="it-IT"/>
        </w:rPr>
        <w:t>garancija</w:t>
      </w:r>
      <w:r>
        <w:rPr>
          <w:rFonts w:ascii="Arial" w:hAnsi="Arial" w:cs="Arial"/>
          <w:color w:val="000000"/>
          <w:lang w:val="sr-Latn-ME"/>
        </w:rPr>
        <w:t xml:space="preserve">, </w:t>
      </w:r>
    </w:p>
    <w:p w:rsidR="00223BDA" w:rsidRPr="00223BDA" w:rsidRDefault="00223BDA" w:rsidP="00223BDA">
      <w:pPr>
        <w:jc w:val="both"/>
        <w:rPr>
          <w:rFonts w:ascii="Arial" w:hAnsi="Arial" w:cs="Arial"/>
          <w:b/>
          <w:color w:val="000000"/>
          <w:lang w:val="sr-Latn-ME"/>
        </w:rPr>
      </w:pPr>
      <w:r w:rsidRPr="00223BDA">
        <w:rPr>
          <w:rFonts w:ascii="Arial" w:hAnsi="Arial" w:cs="Arial"/>
          <w:b/>
          <w:color w:val="000000"/>
          <w:lang w:val="it-IT"/>
        </w:rPr>
        <w:t>naziv</w:t>
      </w:r>
      <w:r w:rsidRPr="00223BDA">
        <w:rPr>
          <w:rFonts w:ascii="Arial" w:hAnsi="Arial" w:cs="Arial"/>
          <w:b/>
          <w:color w:val="000000"/>
          <w:lang w:val="sr-Latn-ME"/>
        </w:rPr>
        <w:t xml:space="preserve">, </w:t>
      </w:r>
      <w:r w:rsidRPr="00223BDA">
        <w:rPr>
          <w:rFonts w:ascii="Arial" w:hAnsi="Arial" w:cs="Arial"/>
          <w:b/>
          <w:color w:val="000000"/>
          <w:lang w:val="it-IT"/>
        </w:rPr>
        <w:t>sjedi</w:t>
      </w:r>
      <w:r w:rsidRPr="00223BDA">
        <w:rPr>
          <w:rFonts w:ascii="Arial" w:hAnsi="Arial" w:cs="Arial"/>
          <w:b/>
          <w:color w:val="000000"/>
          <w:lang w:val="sr-Latn-ME"/>
        </w:rPr>
        <w:t>š</w:t>
      </w:r>
      <w:r w:rsidRPr="00223BDA">
        <w:rPr>
          <w:rFonts w:ascii="Arial" w:hAnsi="Arial" w:cs="Arial"/>
          <w:b/>
          <w:color w:val="000000"/>
          <w:lang w:val="it-IT"/>
        </w:rPr>
        <w:t>te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i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adresa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ponu</w:t>
      </w:r>
      <w:r w:rsidRPr="00223BDA">
        <w:rPr>
          <w:rFonts w:ascii="Arial" w:hAnsi="Arial" w:cs="Arial"/>
          <w:b/>
          <w:color w:val="000000"/>
          <w:lang w:val="sr-Latn-ME"/>
        </w:rPr>
        <w:t>đ</w:t>
      </w:r>
      <w:r w:rsidRPr="00223BDA">
        <w:rPr>
          <w:rFonts w:ascii="Arial" w:hAnsi="Arial" w:cs="Arial"/>
          <w:b/>
          <w:color w:val="000000"/>
          <w:lang w:val="it-IT"/>
        </w:rPr>
        <w:t>a</w:t>
      </w:r>
      <w:r w:rsidRPr="00223BDA">
        <w:rPr>
          <w:rFonts w:ascii="Arial" w:hAnsi="Arial" w:cs="Arial"/>
          <w:b/>
          <w:color w:val="000000"/>
          <w:lang w:val="sr-Latn-ME"/>
        </w:rPr>
        <w:t>č</w:t>
      </w:r>
      <w:r w:rsidRPr="00223BDA">
        <w:rPr>
          <w:rFonts w:ascii="Arial" w:hAnsi="Arial" w:cs="Arial"/>
          <w:b/>
          <w:color w:val="000000"/>
          <w:lang w:val="it-IT"/>
        </w:rPr>
        <w:t>a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</w:p>
    <w:p w:rsidR="00223BDA" w:rsidRDefault="00223BDA" w:rsidP="00223BDA">
      <w:pPr>
        <w:jc w:val="both"/>
        <w:rPr>
          <w:rFonts w:ascii="Arial" w:hAnsi="Arial" w:cs="Arial"/>
          <w:color w:val="000000"/>
          <w:lang w:val="it-IT"/>
        </w:rPr>
      </w:pPr>
      <w:r w:rsidRPr="00223BDA">
        <w:rPr>
          <w:rFonts w:ascii="Arial" w:hAnsi="Arial" w:cs="Arial"/>
          <w:color w:val="000000"/>
          <w:lang w:val="it-IT"/>
        </w:rPr>
        <w:t>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23BDA">
        <w:rPr>
          <w:rFonts w:ascii="Arial" w:hAnsi="Arial" w:cs="Arial"/>
          <w:color w:val="000000"/>
          <w:lang w:val="it-IT"/>
        </w:rPr>
        <w:t>naznake</w:t>
      </w: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sr-Latn-ME"/>
        </w:rPr>
        <w:t>"</w:t>
      </w:r>
      <w:r w:rsidRPr="00223BDA">
        <w:rPr>
          <w:rFonts w:ascii="Arial" w:hAnsi="Arial" w:cs="Arial"/>
          <w:b/>
          <w:color w:val="000000"/>
          <w:lang w:val="it-IT"/>
        </w:rPr>
        <w:t>garancija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ponude</w:t>
      </w:r>
      <w:r w:rsidRPr="00223BDA">
        <w:rPr>
          <w:rFonts w:ascii="Arial" w:hAnsi="Arial" w:cs="Arial"/>
          <w:b/>
          <w:color w:val="000000"/>
          <w:lang w:val="sr-Latn-ME"/>
        </w:rPr>
        <w:t>"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23BDA">
        <w:rPr>
          <w:rFonts w:ascii="Arial" w:hAnsi="Arial" w:cs="Arial"/>
          <w:color w:val="000000"/>
          <w:lang w:val="it-IT"/>
        </w:rPr>
        <w:t>i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223BDA" w:rsidRPr="00223BDA" w:rsidRDefault="00223BDA" w:rsidP="00223BDA">
      <w:pPr>
        <w:jc w:val="both"/>
        <w:rPr>
          <w:rFonts w:ascii="Arial" w:hAnsi="Arial" w:cs="Arial"/>
          <w:b/>
          <w:color w:val="000000"/>
          <w:u w:val="single"/>
          <w:lang w:val="sr-Latn-ME"/>
        </w:rPr>
      </w:pPr>
      <w:r w:rsidRPr="00223BDA">
        <w:rPr>
          <w:rFonts w:ascii="Arial" w:hAnsi="Arial" w:cs="Arial"/>
          <w:b/>
          <w:color w:val="000000"/>
          <w:lang w:val="sr-Latn-ME"/>
        </w:rPr>
        <w:t>"</w:t>
      </w:r>
      <w:r w:rsidRPr="00223BDA">
        <w:rPr>
          <w:rFonts w:ascii="Arial" w:hAnsi="Arial" w:cs="Arial"/>
          <w:b/>
          <w:color w:val="000000"/>
          <w:lang w:val="it-IT"/>
        </w:rPr>
        <w:t>ne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otvaraj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prije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roka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za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otvaranje</w:t>
      </w:r>
      <w:r w:rsidRPr="00223BDA">
        <w:rPr>
          <w:rFonts w:ascii="Arial" w:hAnsi="Arial" w:cs="Arial"/>
          <w:b/>
          <w:color w:val="000000"/>
          <w:lang w:val="sr-Latn-ME"/>
        </w:rPr>
        <w:t xml:space="preserve"> </w:t>
      </w:r>
      <w:r w:rsidRPr="00223BDA">
        <w:rPr>
          <w:rFonts w:ascii="Arial" w:hAnsi="Arial" w:cs="Arial"/>
          <w:b/>
          <w:color w:val="000000"/>
          <w:lang w:val="it-IT"/>
        </w:rPr>
        <w:t>ponuda</w:t>
      </w:r>
      <w:r w:rsidRPr="00223BDA">
        <w:rPr>
          <w:rFonts w:ascii="Arial" w:hAnsi="Arial" w:cs="Arial"/>
          <w:b/>
          <w:color w:val="000000"/>
          <w:lang w:val="sr-Latn-ME"/>
        </w:rPr>
        <w:t>".</w:t>
      </w:r>
    </w:p>
    <w:p w:rsidR="00223BDA" w:rsidRPr="00223BDA" w:rsidRDefault="00223BDA" w:rsidP="00223BDA">
      <w:pPr>
        <w:jc w:val="both"/>
        <w:rPr>
          <w:rFonts w:ascii="Arial" w:hAnsi="Arial" w:cs="Arial"/>
          <w:b/>
          <w:color w:val="000000"/>
          <w:lang w:val="sr-Latn-ME"/>
        </w:rPr>
      </w:pPr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dostaviti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bezuslovnu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proofErr w:type="gram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spellEnd"/>
      <w:proofErr w:type="gram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prvi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poziv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naplativu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666666"/>
          <w:sz w:val="20"/>
          <w:szCs w:val="20"/>
          <w:shd w:val="clear" w:color="auto" w:fill="F6C429"/>
        </w:rPr>
        <w:t>garanciju</w:t>
      </w:r>
      <w:proofErr w:type="spellEnd"/>
      <w:r>
        <w:rPr>
          <w:rFonts w:ascii="Arial" w:hAnsi="Arial" w:cs="Arial"/>
          <w:b/>
          <w:color w:val="666666"/>
          <w:sz w:val="20"/>
          <w:szCs w:val="20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666666"/>
          <w:sz w:val="20"/>
          <w:szCs w:val="20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iznosu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2 %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procijenjene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javne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nabavke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ostajanja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prema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periodu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7 </w:t>
      </w:r>
      <w:proofErr w:type="spellStart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dana</w:t>
      </w:r>
      <w:proofErr w:type="spellEnd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nakon</w:t>
      </w:r>
      <w:proofErr w:type="spellEnd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isteka</w:t>
      </w:r>
      <w:proofErr w:type="spellEnd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roka</w:t>
      </w:r>
      <w:proofErr w:type="spellEnd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va</w:t>
      </w:r>
      <w:proofErr w:type="spellEnd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enja</w:t>
      </w:r>
      <w:proofErr w:type="spellEnd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proofErr w:type="gram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aktivirati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č: 1)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odustane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/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2)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odbije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zaklju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javnoj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nabavci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okvirni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sporazum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3)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zahtjevane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dokaze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potpisovanja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podnosi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Izuzetno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mo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podnese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kopiju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original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odnosno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uru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iocu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te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preporu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enom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iljkom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najkasnije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isteka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roka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•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neposrednom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predajom</w:t>
      </w:r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arhivi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proofErr w:type="spellEnd"/>
      <w:r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proofErr w:type="spellStart"/>
      <w:r>
        <w:rPr>
          <w:rFonts w:ascii="Arial" w:hAnsi="Arial" w:cs="Arial"/>
          <w:color w:val="666666"/>
          <w:sz w:val="18"/>
          <w:szCs w:val="18"/>
          <w:shd w:val="clear" w:color="auto" w:fill="F6C429"/>
        </w:rPr>
        <w:t>ioca</w:t>
      </w:r>
      <w:proofErr w:type="spellEnd"/>
    </w:p>
    <w:p w:rsidR="00223BDA" w:rsidRDefault="00223BDA" w:rsidP="00223BDA">
      <w:pPr>
        <w:jc w:val="both"/>
        <w:rPr>
          <w:rFonts w:ascii="Arial" w:hAnsi="Arial" w:cs="Arial"/>
          <w:color w:val="000000"/>
          <w:lang w:val="sr-Latn-ME"/>
        </w:rPr>
      </w:pPr>
    </w:p>
    <w:p w:rsidR="00223BDA" w:rsidRDefault="00223BDA" w:rsidP="00223BDA">
      <w:pPr>
        <w:jc w:val="center"/>
        <w:rPr>
          <w:rFonts w:ascii="Arial" w:hAnsi="Arial" w:cs="Arial"/>
          <w:color w:val="000000"/>
          <w:lang w:val="sr-Latn-ME"/>
        </w:rPr>
      </w:pPr>
    </w:p>
    <w:p w:rsidR="00C302F4" w:rsidRDefault="00C302F4" w:rsidP="00C302F4">
      <w:pPr>
        <w:pStyle w:val="ListParagraph"/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" w:name="_Toc62730568"/>
      <w:r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2"/>
    </w:p>
    <w:p w:rsidR="00C302F4" w:rsidRDefault="00C302F4" w:rsidP="00C302F4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C302F4" w:rsidRDefault="00C302F4" w:rsidP="00C302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prava:</w:t>
      </w:r>
    </w:p>
    <w:p w:rsidR="00C302F4" w:rsidRDefault="00C302F4" w:rsidP="00C302F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1)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20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30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;</w:t>
      </w:r>
    </w:p>
    <w:p w:rsidR="00C302F4" w:rsidRDefault="00C302F4" w:rsidP="00C302F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2)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15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;</w:t>
      </w:r>
    </w:p>
    <w:p w:rsidR="00C302F4" w:rsidRDefault="00C302F4" w:rsidP="00C302F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3)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15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č</w:t>
      </w:r>
      <w:proofErr w:type="spellStart"/>
      <w:r>
        <w:rPr>
          <w:rFonts w:ascii="Arial" w:hAnsi="Arial" w:cs="Arial"/>
          <w:sz w:val="24"/>
          <w:szCs w:val="24"/>
        </w:rPr>
        <w:t>aju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podno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š</w:t>
      </w:r>
      <w:proofErr w:type="spellStart"/>
      <w:r>
        <w:rPr>
          <w:rFonts w:ascii="Arial" w:hAnsi="Arial" w:cs="Arial"/>
          <w:sz w:val="24"/>
          <w:szCs w:val="24"/>
        </w:rPr>
        <w:t>enje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ć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>
        <w:rPr>
          <w:rFonts w:ascii="Arial" w:hAnsi="Arial" w:cs="Arial"/>
          <w:sz w:val="24"/>
          <w:szCs w:val="24"/>
          <w:lang w:val="sr-Latn-ME"/>
        </w:rPr>
        <w:t xml:space="preserve"> 24 č</w:t>
      </w:r>
      <w:proofErr w:type="spellStart"/>
      <w:r>
        <w:rPr>
          <w:rFonts w:ascii="Arial" w:hAnsi="Arial" w:cs="Arial"/>
          <w:sz w:val="24"/>
          <w:szCs w:val="24"/>
        </w:rPr>
        <w:t>asa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>tog</w:t>
      </w:r>
      <w:r>
        <w:rPr>
          <w:rFonts w:ascii="Arial" w:hAnsi="Arial" w:cs="Arial"/>
          <w:sz w:val="24"/>
          <w:szCs w:val="24"/>
          <w:lang w:val="sr-Latn-ME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.</w:t>
      </w:r>
    </w:p>
    <w:p w:rsidR="00C302F4" w:rsidRDefault="00C302F4" w:rsidP="00C302F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C302F4" w:rsidRDefault="00C302F4" w:rsidP="00C302F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C302F4" w:rsidRDefault="00C302F4" w:rsidP="00C302F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302F4" w:rsidRDefault="00C302F4" w:rsidP="00C302F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302F4" w:rsidRDefault="00C302F4" w:rsidP="00C302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302F4" w:rsidRDefault="00C302F4" w:rsidP="00C302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Ukoliko je predmet nabavke podijeljen po partijama, a žalba se odnosi samo na određenu/e partiju/e, naknada se plaća u iznosu 1% od procijenjene vrijednosti javne nabavke te/tih partije/a.</w:t>
      </w:r>
    </w:p>
    <w:p w:rsidR="00C302F4" w:rsidRDefault="00C302F4" w:rsidP="00C302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302F4" w:rsidRDefault="00C302F4" w:rsidP="00C302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:rsidR="00C302F4" w:rsidRDefault="00C302F4" w:rsidP="00C302F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401BC" w:rsidRPr="00223BDA" w:rsidRDefault="000401BC" w:rsidP="00223BDA">
      <w:pPr>
        <w:rPr>
          <w:lang w:val="sr-Latn-ME"/>
        </w:rPr>
      </w:pPr>
    </w:p>
    <w:sectPr w:rsidR="000401BC" w:rsidRPr="00223B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E4231"/>
    <w:multiLevelType w:val="hybridMultilevel"/>
    <w:tmpl w:val="DB32B630"/>
    <w:lvl w:ilvl="0" w:tplc="484A8CEC">
      <w:start w:val="16"/>
      <w:numFmt w:val="decimal"/>
      <w:lvlText w:val="%1."/>
      <w:lvlJc w:val="left"/>
      <w:pPr>
        <w:ind w:left="1284" w:hanging="384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26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DA"/>
    <w:rsid w:val="000401BC"/>
    <w:rsid w:val="00223BDA"/>
    <w:rsid w:val="00C3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D12001-211F-4AF6-93B9-DF770343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302F4"/>
    <w:rPr>
      <w:color w:val="0000FF"/>
      <w:u w:val="single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C302F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302F4"/>
    <w:pPr>
      <w:ind w:left="720"/>
      <w:contextualSpacing/>
    </w:pPr>
  </w:style>
  <w:style w:type="paragraph" w:customStyle="1" w:styleId="T30X">
    <w:name w:val="T30X"/>
    <w:basedOn w:val="Normal"/>
    <w:uiPriority w:val="99"/>
    <w:rsid w:val="00C302F4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2024-12-12T21:46:00Z</dcterms:created>
  <dcterms:modified xsi:type="dcterms:W3CDTF">2024-12-12T21:59:00Z</dcterms:modified>
</cp:coreProperties>
</file>