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6EEF0" w14:textId="77777777" w:rsidR="00CA52C3" w:rsidRDefault="00CA52C3" w:rsidP="0071613F">
      <w:pPr>
        <w:tabs>
          <w:tab w:val="left" w:pos="1134"/>
          <w:tab w:val="left" w:pos="7797"/>
        </w:tabs>
        <w:spacing w:after="0" w:line="240" w:lineRule="auto"/>
        <w:jc w:val="right"/>
        <w:rPr>
          <w:rFonts w:ascii="Arial" w:hAnsi="Arial" w:cs="Arial"/>
          <w:bCs/>
          <w:sz w:val="24"/>
          <w:szCs w:val="24"/>
          <w:lang w:val="hr-HR"/>
        </w:rPr>
      </w:pPr>
    </w:p>
    <w:p w14:paraId="0F42CC57" w14:textId="0BD5B7B3" w:rsidR="00585C2E" w:rsidRPr="006E6D89" w:rsidRDefault="00585C2E" w:rsidP="00585C2E">
      <w:pPr>
        <w:spacing w:after="0" w:line="240" w:lineRule="auto"/>
        <w:rPr>
          <w:rFonts w:ascii="Arial" w:hAnsi="Arial" w:cs="Arial"/>
        </w:rPr>
      </w:pPr>
      <w:proofErr w:type="gramStart"/>
      <w:r w:rsidRPr="00535465">
        <w:rPr>
          <w:rFonts w:ascii="Arial" w:hAnsi="Arial" w:cs="Arial"/>
        </w:rPr>
        <w:t>Podgorica,</w:t>
      </w:r>
      <w:r w:rsidR="003F3727" w:rsidRPr="00535465">
        <w:rPr>
          <w:rFonts w:ascii="Arial" w:hAnsi="Arial" w:cs="Arial"/>
        </w:rPr>
        <w:t>0</w:t>
      </w:r>
      <w:r w:rsidR="00AB327E" w:rsidRPr="00535465">
        <w:rPr>
          <w:rFonts w:ascii="Arial" w:hAnsi="Arial" w:cs="Arial"/>
        </w:rPr>
        <w:t>6</w:t>
      </w:r>
      <w:r w:rsidRPr="00535465">
        <w:rPr>
          <w:rFonts w:ascii="Arial" w:hAnsi="Arial" w:cs="Arial"/>
        </w:rPr>
        <w:t>.</w:t>
      </w:r>
      <w:r w:rsidR="003F3727" w:rsidRPr="00535465">
        <w:rPr>
          <w:rFonts w:ascii="Arial" w:hAnsi="Arial" w:cs="Arial"/>
        </w:rPr>
        <w:t>1</w:t>
      </w:r>
      <w:r w:rsidR="006E6D89" w:rsidRPr="00535465">
        <w:rPr>
          <w:rFonts w:ascii="Arial" w:hAnsi="Arial" w:cs="Arial"/>
        </w:rPr>
        <w:t>2</w:t>
      </w:r>
      <w:r w:rsidRPr="00535465">
        <w:rPr>
          <w:rFonts w:ascii="Arial" w:hAnsi="Arial" w:cs="Arial"/>
        </w:rPr>
        <w:t>.202</w:t>
      </w:r>
      <w:r w:rsidR="006E6D89" w:rsidRPr="00535465">
        <w:rPr>
          <w:rFonts w:ascii="Arial" w:hAnsi="Arial" w:cs="Arial"/>
        </w:rPr>
        <w:t>4</w:t>
      </w:r>
      <w:r w:rsidRPr="00535465">
        <w:rPr>
          <w:rFonts w:ascii="Arial" w:hAnsi="Arial" w:cs="Arial"/>
        </w:rPr>
        <w:t>.god</w:t>
      </w:r>
      <w:bookmarkStart w:id="0" w:name="_GoBack"/>
      <w:bookmarkEnd w:id="0"/>
      <w:proofErr w:type="gramEnd"/>
    </w:p>
    <w:p w14:paraId="18FA2D13" w14:textId="77777777" w:rsidR="00410FEC" w:rsidRPr="006E6D89" w:rsidRDefault="00410FEC" w:rsidP="00585C2E">
      <w:pPr>
        <w:spacing w:after="0" w:line="240" w:lineRule="auto"/>
        <w:rPr>
          <w:rFonts w:ascii="Arial" w:hAnsi="Arial" w:cs="Arial"/>
        </w:rPr>
      </w:pPr>
    </w:p>
    <w:p w14:paraId="3D03FE92" w14:textId="480FDC78" w:rsidR="007E1AD5" w:rsidRPr="006E6D89" w:rsidRDefault="007E1AD5" w:rsidP="006E6D89">
      <w:pPr>
        <w:spacing w:after="0" w:line="240" w:lineRule="auto"/>
        <w:jc w:val="both"/>
        <w:rPr>
          <w:rFonts w:ascii="Arial" w:eastAsia="Times New Roman" w:hAnsi="Arial" w:cs="Arial"/>
        </w:rPr>
      </w:pPr>
      <w:proofErr w:type="spellStart"/>
      <w:r w:rsidRPr="006E6D89">
        <w:rPr>
          <w:rFonts w:ascii="Arial" w:eastAsia="Times New Roman" w:hAnsi="Arial" w:cs="Arial"/>
        </w:rPr>
        <w:t>Predmet</w:t>
      </w:r>
      <w:proofErr w:type="spellEnd"/>
      <w:r w:rsidRPr="006E6D89">
        <w:rPr>
          <w:rFonts w:ascii="Arial" w:eastAsia="Times New Roman" w:hAnsi="Arial" w:cs="Arial"/>
        </w:rPr>
        <w:t xml:space="preserve">: </w:t>
      </w:r>
      <w:proofErr w:type="spellStart"/>
      <w:r w:rsidRPr="006E6D89">
        <w:rPr>
          <w:rFonts w:ascii="Arial" w:eastAsia="Times New Roman" w:hAnsi="Arial" w:cs="Arial"/>
        </w:rPr>
        <w:t>Pojašnjenje</w:t>
      </w:r>
      <w:proofErr w:type="spellEnd"/>
      <w:r w:rsidRPr="006E6D89">
        <w:rPr>
          <w:rFonts w:ascii="Arial" w:eastAsia="Times New Roman" w:hAnsi="Arial" w:cs="Arial"/>
        </w:rPr>
        <w:t xml:space="preserve"> </w:t>
      </w:r>
      <w:r w:rsidR="006E6D89" w:rsidRPr="006E6D89">
        <w:rPr>
          <w:rFonts w:ascii="Arial" w:eastAsia="Times New Roman" w:hAnsi="Arial" w:cs="Arial"/>
        </w:rPr>
        <w:t>1</w:t>
      </w:r>
      <w:r w:rsidRPr="006E6D89">
        <w:rPr>
          <w:rFonts w:ascii="Arial" w:eastAsia="Times New Roman" w:hAnsi="Arial" w:cs="Arial"/>
        </w:rPr>
        <w:t xml:space="preserve"> </w:t>
      </w:r>
      <w:proofErr w:type="spellStart"/>
      <w:r w:rsidRPr="006E6D89">
        <w:rPr>
          <w:rFonts w:ascii="Arial" w:eastAsia="Times New Roman" w:hAnsi="Arial" w:cs="Arial"/>
        </w:rPr>
        <w:t>tenderske</w:t>
      </w:r>
      <w:proofErr w:type="spellEnd"/>
      <w:r w:rsidRPr="006E6D89">
        <w:rPr>
          <w:rFonts w:ascii="Arial" w:eastAsia="Times New Roman" w:hAnsi="Arial" w:cs="Arial"/>
        </w:rPr>
        <w:t xml:space="preserve"> </w:t>
      </w:r>
      <w:proofErr w:type="spellStart"/>
      <w:r w:rsidRPr="006E6D89">
        <w:rPr>
          <w:rFonts w:ascii="Arial" w:eastAsia="Times New Roman" w:hAnsi="Arial" w:cs="Arial"/>
        </w:rPr>
        <w:t>dokumentacije</w:t>
      </w:r>
      <w:proofErr w:type="spellEnd"/>
      <w:r w:rsidRPr="006E6D89">
        <w:rPr>
          <w:rFonts w:ascii="Arial" w:eastAsia="Times New Roman" w:hAnsi="Arial" w:cs="Arial"/>
        </w:rPr>
        <w:t xml:space="preserve"> za </w:t>
      </w:r>
      <w:proofErr w:type="spellStart"/>
      <w:r w:rsidRPr="006E6D89">
        <w:rPr>
          <w:rFonts w:ascii="Arial" w:eastAsia="Times New Roman" w:hAnsi="Arial" w:cs="Arial"/>
        </w:rPr>
        <w:t>otvoreni</w:t>
      </w:r>
      <w:proofErr w:type="spellEnd"/>
      <w:r w:rsidRPr="006E6D89">
        <w:rPr>
          <w:rFonts w:ascii="Arial" w:eastAsia="Times New Roman" w:hAnsi="Arial" w:cs="Arial"/>
        </w:rPr>
        <w:t xml:space="preserve"> </w:t>
      </w:r>
      <w:proofErr w:type="spellStart"/>
      <w:r w:rsidRPr="006E6D89">
        <w:rPr>
          <w:rFonts w:ascii="Arial" w:eastAsia="Times New Roman" w:hAnsi="Arial" w:cs="Arial"/>
        </w:rPr>
        <w:t>postupak</w:t>
      </w:r>
      <w:proofErr w:type="spellEnd"/>
      <w:r w:rsidRPr="006E6D89">
        <w:rPr>
          <w:rFonts w:ascii="Arial" w:eastAsia="Times New Roman" w:hAnsi="Arial" w:cs="Arial"/>
        </w:rPr>
        <w:t xml:space="preserve"> </w:t>
      </w:r>
      <w:proofErr w:type="spellStart"/>
      <w:r w:rsidRPr="006E6D89">
        <w:rPr>
          <w:rFonts w:ascii="Arial" w:eastAsia="Times New Roman" w:hAnsi="Arial" w:cs="Arial"/>
        </w:rPr>
        <w:t>javne</w:t>
      </w:r>
      <w:proofErr w:type="spellEnd"/>
      <w:r w:rsidRPr="006E6D89">
        <w:rPr>
          <w:rFonts w:ascii="Arial" w:eastAsia="Times New Roman" w:hAnsi="Arial" w:cs="Arial"/>
        </w:rPr>
        <w:t xml:space="preserve"> </w:t>
      </w:r>
      <w:proofErr w:type="spellStart"/>
      <w:r w:rsidRPr="006E6D89">
        <w:rPr>
          <w:rFonts w:ascii="Arial" w:eastAsia="Times New Roman" w:hAnsi="Arial" w:cs="Arial"/>
        </w:rPr>
        <w:t>nabavke</w:t>
      </w:r>
      <w:proofErr w:type="spellEnd"/>
      <w:r w:rsidRPr="006E6D89">
        <w:rPr>
          <w:rFonts w:ascii="Arial" w:eastAsia="Times New Roman" w:hAnsi="Arial" w:cs="Arial"/>
        </w:rPr>
        <w:t xml:space="preserve"> za </w:t>
      </w:r>
      <w:proofErr w:type="spellStart"/>
      <w:r w:rsidRPr="006E6D89">
        <w:rPr>
          <w:rFonts w:ascii="Arial" w:eastAsia="Times New Roman" w:hAnsi="Arial" w:cs="Arial"/>
        </w:rPr>
        <w:t>nabavku</w:t>
      </w:r>
      <w:proofErr w:type="spellEnd"/>
      <w:r w:rsidRPr="006E6D89">
        <w:rPr>
          <w:rFonts w:ascii="Arial" w:eastAsia="Times New Roman" w:hAnsi="Arial" w:cs="Arial"/>
        </w:rPr>
        <w:t xml:space="preserve"> </w:t>
      </w:r>
      <w:proofErr w:type="spellStart"/>
      <w:r w:rsidR="00241A06" w:rsidRPr="006E6D89">
        <w:rPr>
          <w:rFonts w:ascii="Arial" w:eastAsia="Times New Roman" w:hAnsi="Arial" w:cs="Arial"/>
        </w:rPr>
        <w:t>usluga</w:t>
      </w:r>
      <w:proofErr w:type="spellEnd"/>
      <w:r w:rsidR="00241A06" w:rsidRPr="006E6D89">
        <w:rPr>
          <w:rFonts w:ascii="Arial" w:eastAsia="Times New Roman" w:hAnsi="Arial" w:cs="Arial"/>
        </w:rPr>
        <w:t xml:space="preserve"> </w:t>
      </w:r>
      <w:proofErr w:type="spellStart"/>
      <w:r w:rsidR="003F3727" w:rsidRPr="003F3727">
        <w:rPr>
          <w:rFonts w:ascii="Arial" w:eastAsia="Times New Roman" w:hAnsi="Arial" w:cs="Arial"/>
        </w:rPr>
        <w:t>Održavanje</w:t>
      </w:r>
      <w:proofErr w:type="spellEnd"/>
      <w:r w:rsidR="003F3727" w:rsidRPr="003F3727">
        <w:rPr>
          <w:rFonts w:ascii="Arial" w:eastAsia="Times New Roman" w:hAnsi="Arial" w:cs="Arial"/>
        </w:rPr>
        <w:t xml:space="preserve"> </w:t>
      </w:r>
      <w:proofErr w:type="spellStart"/>
      <w:r w:rsidR="003F3727" w:rsidRPr="003F3727">
        <w:rPr>
          <w:rFonts w:ascii="Arial" w:eastAsia="Times New Roman" w:hAnsi="Arial" w:cs="Arial"/>
        </w:rPr>
        <w:t>Esri</w:t>
      </w:r>
      <w:proofErr w:type="spellEnd"/>
      <w:r w:rsidR="003F3727" w:rsidRPr="003F3727">
        <w:rPr>
          <w:rFonts w:ascii="Arial" w:eastAsia="Times New Roman" w:hAnsi="Arial" w:cs="Arial"/>
        </w:rPr>
        <w:t xml:space="preserve"> </w:t>
      </w:r>
      <w:proofErr w:type="spellStart"/>
      <w:r w:rsidR="003F3727" w:rsidRPr="003F3727">
        <w:rPr>
          <w:rFonts w:ascii="Arial" w:eastAsia="Times New Roman" w:hAnsi="Arial" w:cs="Arial"/>
        </w:rPr>
        <w:t>licenci</w:t>
      </w:r>
      <w:proofErr w:type="spellEnd"/>
    </w:p>
    <w:p w14:paraId="7C584CF6" w14:textId="77777777" w:rsidR="006E6D89" w:rsidRDefault="006E6D89" w:rsidP="007E1AD5">
      <w:pPr>
        <w:spacing w:after="0" w:line="240" w:lineRule="auto"/>
        <w:jc w:val="both"/>
        <w:rPr>
          <w:rFonts w:ascii="Arial" w:eastAsia="Times New Roman" w:hAnsi="Arial" w:cs="Arial"/>
          <w:highlight w:val="yellow"/>
        </w:rPr>
      </w:pPr>
    </w:p>
    <w:p w14:paraId="66614019" w14:textId="77777777" w:rsidR="006E6D89" w:rsidRDefault="006E6D89" w:rsidP="007E1AD5">
      <w:pPr>
        <w:spacing w:after="0" w:line="240" w:lineRule="auto"/>
        <w:jc w:val="both"/>
        <w:rPr>
          <w:rFonts w:ascii="Arial" w:eastAsia="Times New Roman" w:hAnsi="Arial" w:cs="Arial"/>
          <w:highlight w:val="yellow"/>
        </w:rPr>
      </w:pPr>
    </w:p>
    <w:p w14:paraId="3D10EB66" w14:textId="01BC55CB" w:rsidR="00241A06" w:rsidRDefault="007E1AD5" w:rsidP="007E1AD5">
      <w:pPr>
        <w:spacing w:after="0" w:line="240" w:lineRule="auto"/>
        <w:jc w:val="both"/>
        <w:rPr>
          <w:rFonts w:ascii="Arial" w:eastAsia="Times New Roman" w:hAnsi="Arial" w:cs="Arial"/>
        </w:rPr>
      </w:pPr>
      <w:proofErr w:type="spellStart"/>
      <w:r w:rsidRPr="00165798">
        <w:rPr>
          <w:rFonts w:ascii="Arial" w:eastAsia="Times New Roman" w:hAnsi="Arial" w:cs="Arial"/>
        </w:rPr>
        <w:t>Shodno</w:t>
      </w:r>
      <w:proofErr w:type="spellEnd"/>
      <w:r w:rsidRPr="00165798">
        <w:rPr>
          <w:rFonts w:ascii="Arial" w:eastAsia="Times New Roman" w:hAnsi="Arial" w:cs="Arial"/>
        </w:rPr>
        <w:t xml:space="preserve"> </w:t>
      </w:r>
      <w:proofErr w:type="spellStart"/>
      <w:r w:rsidRPr="00165798">
        <w:rPr>
          <w:rFonts w:ascii="Arial" w:eastAsia="Times New Roman" w:hAnsi="Arial" w:cs="Arial"/>
        </w:rPr>
        <w:t>članu</w:t>
      </w:r>
      <w:proofErr w:type="spellEnd"/>
      <w:r w:rsidRPr="00165798">
        <w:rPr>
          <w:rFonts w:ascii="Arial" w:eastAsia="Times New Roman" w:hAnsi="Arial" w:cs="Arial"/>
        </w:rPr>
        <w:t xml:space="preserve"> 95 </w:t>
      </w:r>
      <w:proofErr w:type="spellStart"/>
      <w:r w:rsidRPr="00165798">
        <w:rPr>
          <w:rFonts w:ascii="Arial" w:eastAsia="Times New Roman" w:hAnsi="Arial" w:cs="Arial"/>
        </w:rPr>
        <w:t>Zakona</w:t>
      </w:r>
      <w:proofErr w:type="spellEnd"/>
      <w:r w:rsidRPr="00165798">
        <w:rPr>
          <w:rFonts w:ascii="Arial" w:eastAsia="Times New Roman" w:hAnsi="Arial" w:cs="Arial"/>
        </w:rPr>
        <w:t xml:space="preserve"> o </w:t>
      </w:r>
      <w:proofErr w:type="spellStart"/>
      <w:r w:rsidRPr="00165798">
        <w:rPr>
          <w:rFonts w:ascii="Arial" w:eastAsia="Times New Roman" w:hAnsi="Arial" w:cs="Arial"/>
        </w:rPr>
        <w:t>javnim</w:t>
      </w:r>
      <w:proofErr w:type="spellEnd"/>
      <w:r w:rsidRPr="00165798">
        <w:rPr>
          <w:rFonts w:ascii="Arial" w:eastAsia="Times New Roman" w:hAnsi="Arial" w:cs="Arial"/>
        </w:rPr>
        <w:t xml:space="preserve"> </w:t>
      </w:r>
      <w:proofErr w:type="spellStart"/>
      <w:r w:rsidRPr="00165798">
        <w:rPr>
          <w:rFonts w:ascii="Arial" w:eastAsia="Times New Roman" w:hAnsi="Arial" w:cs="Arial"/>
        </w:rPr>
        <w:t>nabavkama</w:t>
      </w:r>
      <w:proofErr w:type="spellEnd"/>
      <w:r w:rsidRPr="00165798">
        <w:rPr>
          <w:rFonts w:ascii="Arial" w:eastAsia="Times New Roman" w:hAnsi="Arial" w:cs="Arial"/>
        </w:rPr>
        <w:t xml:space="preserve"> </w:t>
      </w:r>
      <w:bookmarkStart w:id="1" w:name="_Hlk184312350"/>
      <w:r w:rsidRPr="00165798">
        <w:rPr>
          <w:rFonts w:ascii="Arial" w:eastAsia="Times New Roman" w:hAnsi="Arial" w:cs="Arial"/>
        </w:rPr>
        <w:t>(„</w:t>
      </w:r>
      <w:proofErr w:type="spellStart"/>
      <w:r w:rsidRPr="00165798">
        <w:rPr>
          <w:rFonts w:ascii="Arial" w:eastAsia="Times New Roman" w:hAnsi="Arial" w:cs="Arial"/>
        </w:rPr>
        <w:t>Službeni</w:t>
      </w:r>
      <w:proofErr w:type="spellEnd"/>
      <w:r w:rsidRPr="00165798">
        <w:rPr>
          <w:rFonts w:ascii="Arial" w:eastAsia="Times New Roman" w:hAnsi="Arial" w:cs="Arial"/>
        </w:rPr>
        <w:t xml:space="preserve"> list </w:t>
      </w:r>
      <w:proofErr w:type="gramStart"/>
      <w:r w:rsidRPr="00165798">
        <w:rPr>
          <w:rFonts w:ascii="Arial" w:eastAsia="Times New Roman" w:hAnsi="Arial" w:cs="Arial"/>
        </w:rPr>
        <w:t>CG“</w:t>
      </w:r>
      <w:proofErr w:type="gramEnd"/>
      <w:r w:rsidRPr="00165798">
        <w:rPr>
          <w:rFonts w:ascii="Arial" w:eastAsia="Times New Roman" w:hAnsi="Arial" w:cs="Arial"/>
        </w:rPr>
        <w:t xml:space="preserve">, br. 74/19, 3/23 </w:t>
      </w:r>
      <w:proofErr w:type="spellStart"/>
      <w:r w:rsidRPr="00165798">
        <w:rPr>
          <w:rFonts w:ascii="Arial" w:eastAsia="Times New Roman" w:hAnsi="Arial" w:cs="Arial"/>
        </w:rPr>
        <w:t>i</w:t>
      </w:r>
      <w:proofErr w:type="spellEnd"/>
      <w:r w:rsidRPr="00165798">
        <w:rPr>
          <w:rFonts w:ascii="Arial" w:eastAsia="Times New Roman" w:hAnsi="Arial" w:cs="Arial"/>
        </w:rPr>
        <w:t xml:space="preserve"> 11/23</w:t>
      </w:r>
      <w:r w:rsidRPr="00165798">
        <w:rPr>
          <w:rFonts w:ascii="Arial" w:eastAsia="Times New Roman" w:hAnsi="Arial" w:cs="Arial"/>
          <w:lang w:val="it-IT"/>
        </w:rPr>
        <w:t>)</w:t>
      </w:r>
      <w:bookmarkEnd w:id="1"/>
      <w:r w:rsidRPr="00165798">
        <w:rPr>
          <w:rFonts w:ascii="Arial" w:eastAsia="Times New Roman" w:hAnsi="Arial" w:cs="Arial"/>
          <w:lang w:val="it-IT"/>
        </w:rPr>
        <w:t>,</w:t>
      </w:r>
      <w:r w:rsidRPr="00165798">
        <w:rPr>
          <w:rFonts w:ascii="Arial" w:eastAsia="Times New Roman" w:hAnsi="Arial" w:cs="Arial"/>
        </w:rPr>
        <w:t xml:space="preserve"> </w:t>
      </w:r>
      <w:r w:rsidRPr="00165798">
        <w:rPr>
          <w:rFonts w:ascii="Arial" w:eastAsia="Times New Roman" w:hAnsi="Arial" w:cs="Arial"/>
          <w:lang w:val="hr-HR"/>
        </w:rPr>
        <w:t xml:space="preserve">privredni subjekt se dana </w:t>
      </w:r>
      <w:r w:rsidR="003F3727">
        <w:rPr>
          <w:rFonts w:ascii="Arial" w:eastAsia="Times New Roman" w:hAnsi="Arial" w:cs="Arial"/>
          <w:lang w:val="hr-HR"/>
        </w:rPr>
        <w:t>05</w:t>
      </w:r>
      <w:r w:rsidRPr="00165798">
        <w:rPr>
          <w:rFonts w:ascii="Arial" w:eastAsia="Times New Roman" w:hAnsi="Arial" w:cs="Arial"/>
          <w:lang w:val="hr-HR"/>
        </w:rPr>
        <w:t>.</w:t>
      </w:r>
      <w:r w:rsidR="003F3727">
        <w:rPr>
          <w:rFonts w:ascii="Arial" w:eastAsia="Times New Roman" w:hAnsi="Arial" w:cs="Arial"/>
          <w:lang w:val="hr-HR"/>
        </w:rPr>
        <w:t>12</w:t>
      </w:r>
      <w:r w:rsidRPr="00165798">
        <w:rPr>
          <w:rFonts w:ascii="Arial" w:eastAsia="Times New Roman" w:hAnsi="Arial" w:cs="Arial"/>
          <w:lang w:val="hr-HR"/>
        </w:rPr>
        <w:t>.202</w:t>
      </w:r>
      <w:r w:rsidR="00BE4CAB" w:rsidRPr="00165798">
        <w:rPr>
          <w:rFonts w:ascii="Arial" w:eastAsia="Times New Roman" w:hAnsi="Arial" w:cs="Arial"/>
          <w:lang w:val="hr-HR"/>
        </w:rPr>
        <w:t>4</w:t>
      </w:r>
      <w:r w:rsidRPr="00165798">
        <w:rPr>
          <w:rFonts w:ascii="Arial" w:eastAsia="Times New Roman" w:hAnsi="Arial" w:cs="Arial"/>
          <w:lang w:val="hr-HR"/>
        </w:rPr>
        <w:t xml:space="preserve">.godine obratio preko ESJN u vezi sa </w:t>
      </w:r>
      <w:r w:rsidRPr="00165798">
        <w:rPr>
          <w:rFonts w:ascii="Arial" w:eastAsia="Times New Roman" w:hAnsi="Arial" w:cs="Arial"/>
          <w:lang w:val="sr-Latn-ME"/>
        </w:rPr>
        <w:t xml:space="preserve">pojašnjenjem tenderske dokumantacije </w:t>
      </w:r>
      <w:r w:rsidRPr="00165798">
        <w:rPr>
          <w:rFonts w:ascii="Arial" w:eastAsia="Times New Roman" w:hAnsi="Arial" w:cs="Arial"/>
          <w:lang w:val="it-IT"/>
        </w:rPr>
        <w:t xml:space="preserve">broj: </w:t>
      </w:r>
      <w:r w:rsidR="003F3727" w:rsidRPr="003F3727">
        <w:rPr>
          <w:rFonts w:ascii="Arial" w:eastAsia="Times New Roman" w:hAnsi="Arial" w:cs="Arial"/>
          <w:lang w:val="it-IT"/>
        </w:rPr>
        <w:t>01-426/24-15549/3</w:t>
      </w:r>
      <w:r w:rsidR="003F3727">
        <w:rPr>
          <w:rFonts w:ascii="Arial" w:eastAsia="Times New Roman" w:hAnsi="Arial" w:cs="Arial"/>
          <w:lang w:val="it-IT"/>
        </w:rPr>
        <w:t xml:space="preserve"> </w:t>
      </w:r>
      <w:r w:rsidRPr="00165798">
        <w:rPr>
          <w:rFonts w:ascii="Arial" w:eastAsia="Times New Roman" w:hAnsi="Arial" w:cs="Arial"/>
          <w:lang w:val="sr-Latn-CS"/>
        </w:rPr>
        <w:t xml:space="preserve">od </w:t>
      </w:r>
      <w:r w:rsidR="003F3727">
        <w:rPr>
          <w:rFonts w:ascii="Arial" w:eastAsia="Times New Roman" w:hAnsi="Arial" w:cs="Arial"/>
          <w:lang w:val="sr-Latn-CS"/>
        </w:rPr>
        <w:t>27</w:t>
      </w:r>
      <w:r w:rsidRPr="00165798">
        <w:rPr>
          <w:rFonts w:ascii="Arial" w:eastAsia="Times New Roman" w:hAnsi="Arial" w:cs="Arial"/>
          <w:lang w:val="sr-Latn-CS"/>
        </w:rPr>
        <w:t>.</w:t>
      </w:r>
      <w:r w:rsidR="003F3727">
        <w:rPr>
          <w:rFonts w:ascii="Arial" w:eastAsia="Times New Roman" w:hAnsi="Arial" w:cs="Arial"/>
          <w:lang w:val="sr-Latn-CS"/>
        </w:rPr>
        <w:t>11</w:t>
      </w:r>
      <w:r w:rsidRPr="00165798">
        <w:rPr>
          <w:rFonts w:ascii="Arial" w:eastAsia="Times New Roman" w:hAnsi="Arial" w:cs="Arial"/>
          <w:lang w:val="sr-Latn-CS"/>
        </w:rPr>
        <w:t>.202</w:t>
      </w:r>
      <w:r w:rsidR="00BE4CAB" w:rsidRPr="00165798">
        <w:rPr>
          <w:rFonts w:ascii="Arial" w:eastAsia="Times New Roman" w:hAnsi="Arial" w:cs="Arial"/>
          <w:lang w:val="sr-Latn-CS"/>
        </w:rPr>
        <w:t>4</w:t>
      </w:r>
      <w:r w:rsidRPr="00165798">
        <w:rPr>
          <w:rFonts w:ascii="Arial" w:eastAsia="Times New Roman" w:hAnsi="Arial" w:cs="Arial"/>
          <w:lang w:val="sr-Latn-CS"/>
        </w:rPr>
        <w:t>.godine</w:t>
      </w:r>
      <w:r w:rsidRPr="00165798">
        <w:rPr>
          <w:rFonts w:ascii="Arial" w:eastAsia="Times New Roman" w:hAnsi="Arial" w:cs="Arial"/>
          <w:lang w:val="it-IT"/>
        </w:rPr>
        <w:t xml:space="preserve">, šifra postupka </w:t>
      </w:r>
      <w:r w:rsidR="003F3727">
        <w:rPr>
          <w:rFonts w:ascii="Arial" w:eastAsia="Times New Roman" w:hAnsi="Arial" w:cs="Arial"/>
          <w:lang w:val="it-IT"/>
        </w:rPr>
        <w:t>81428</w:t>
      </w:r>
      <w:r w:rsidR="00165798" w:rsidRPr="00165798">
        <w:rPr>
          <w:rFonts w:ascii="Arial" w:eastAsia="Times New Roman" w:hAnsi="Arial" w:cs="Arial"/>
          <w:lang w:val="it-IT"/>
        </w:rPr>
        <w:t xml:space="preserve"> </w:t>
      </w:r>
      <w:r w:rsidRPr="00165798">
        <w:rPr>
          <w:rFonts w:ascii="Arial" w:eastAsia="Times New Roman" w:hAnsi="Arial" w:cs="Arial"/>
          <w:lang w:val="it-IT"/>
        </w:rPr>
        <w:t xml:space="preserve">, a vezano za otvoreni postupak javne nabavke </w:t>
      </w:r>
      <w:r w:rsidR="00241A06" w:rsidRPr="00165798">
        <w:rPr>
          <w:rFonts w:ascii="Arial" w:eastAsia="Times New Roman" w:hAnsi="Arial" w:cs="Arial"/>
          <w:bCs/>
          <w:color w:val="000000"/>
          <w:lang w:val="it-IT"/>
        </w:rPr>
        <w:t xml:space="preserve">za nabavku usluga </w:t>
      </w:r>
      <w:proofErr w:type="spellStart"/>
      <w:r w:rsidR="003F3727" w:rsidRPr="003F3727">
        <w:rPr>
          <w:rFonts w:ascii="Arial" w:eastAsia="Times New Roman" w:hAnsi="Arial" w:cs="Arial"/>
        </w:rPr>
        <w:t>Održavanje</w:t>
      </w:r>
      <w:proofErr w:type="spellEnd"/>
      <w:r w:rsidR="003F3727" w:rsidRPr="003F3727">
        <w:rPr>
          <w:rFonts w:ascii="Arial" w:eastAsia="Times New Roman" w:hAnsi="Arial" w:cs="Arial"/>
        </w:rPr>
        <w:t xml:space="preserve"> </w:t>
      </w:r>
      <w:proofErr w:type="spellStart"/>
      <w:r w:rsidR="003F3727" w:rsidRPr="003F3727">
        <w:rPr>
          <w:rFonts w:ascii="Arial" w:eastAsia="Times New Roman" w:hAnsi="Arial" w:cs="Arial"/>
        </w:rPr>
        <w:t>Esri</w:t>
      </w:r>
      <w:proofErr w:type="spellEnd"/>
      <w:r w:rsidR="003F3727" w:rsidRPr="003F3727">
        <w:rPr>
          <w:rFonts w:ascii="Arial" w:eastAsia="Times New Roman" w:hAnsi="Arial" w:cs="Arial"/>
        </w:rPr>
        <w:t xml:space="preserve"> </w:t>
      </w:r>
      <w:proofErr w:type="spellStart"/>
      <w:r w:rsidR="003F3727" w:rsidRPr="003F3727">
        <w:rPr>
          <w:rFonts w:ascii="Arial" w:eastAsia="Times New Roman" w:hAnsi="Arial" w:cs="Arial"/>
        </w:rPr>
        <w:t>licenci</w:t>
      </w:r>
      <w:proofErr w:type="spellEnd"/>
      <w:r w:rsidR="003F3727">
        <w:rPr>
          <w:rFonts w:ascii="Arial" w:eastAsia="Times New Roman" w:hAnsi="Arial" w:cs="Arial"/>
        </w:rPr>
        <w:t>.</w:t>
      </w:r>
    </w:p>
    <w:p w14:paraId="3133F9C7" w14:textId="77777777" w:rsidR="003F3727" w:rsidRPr="008E0434" w:rsidRDefault="003F3727" w:rsidP="007E1AD5">
      <w:pPr>
        <w:spacing w:after="0" w:line="240" w:lineRule="auto"/>
        <w:jc w:val="both"/>
        <w:rPr>
          <w:rFonts w:ascii="Arial" w:eastAsia="Times New Roman" w:hAnsi="Arial" w:cs="Arial"/>
        </w:rPr>
      </w:pPr>
    </w:p>
    <w:p w14:paraId="57CDFF8B" w14:textId="0EBA6445" w:rsidR="003F3727" w:rsidRDefault="003F3727" w:rsidP="008A43E6">
      <w:pPr>
        <w:jc w:val="both"/>
        <w:rPr>
          <w:rFonts w:ascii="Arial" w:hAnsi="Arial" w:cs="Arial"/>
          <w:lang w:val="it-IT"/>
        </w:rPr>
      </w:pPr>
      <w:r>
        <w:rPr>
          <w:rFonts w:ascii="Arial" w:hAnsi="Arial" w:cs="Arial"/>
          <w:lang w:val="it-IT"/>
        </w:rPr>
        <w:t>Pitanje:</w:t>
      </w:r>
      <w:r w:rsidRPr="003F3727">
        <w:t xml:space="preserve"> </w:t>
      </w:r>
      <w:r>
        <w:t>“</w:t>
      </w:r>
      <w:r w:rsidRPr="003F3727">
        <w:rPr>
          <w:rFonts w:ascii="Arial" w:hAnsi="Arial" w:cs="Arial"/>
          <w:lang w:val="it-IT"/>
        </w:rPr>
        <w:t>Postovani, molimo Vas za informaciju u vezi sa datumom na kojima bi trebalo da budu izdati dokazi kojima se budu dokazivali navodi iz Izjave privrednog subjekta. Da li ce biti zahtijevano da dokazi budu izdati na dan otvaranja ponuda ili na dan dostavljanja Zahtjeva od strane Narucioca, zbog cinjenice da je datum otvaranja 30.12., a imajuci u vidu nastupajuce praznike.</w:t>
      </w:r>
      <w:r>
        <w:rPr>
          <w:rFonts w:ascii="Arial" w:hAnsi="Arial" w:cs="Arial"/>
          <w:lang w:val="it-IT"/>
        </w:rPr>
        <w:t>”</w:t>
      </w:r>
    </w:p>
    <w:p w14:paraId="65D8ACEA" w14:textId="77777777" w:rsidR="00435D37" w:rsidRDefault="00435D37" w:rsidP="008A43E6">
      <w:pPr>
        <w:jc w:val="both"/>
        <w:rPr>
          <w:rFonts w:ascii="Arial" w:hAnsi="Arial" w:cs="Arial"/>
          <w:lang w:val="it-IT"/>
        </w:rPr>
      </w:pPr>
    </w:p>
    <w:p w14:paraId="6B1D372C" w14:textId="77777777" w:rsidR="00AB327E" w:rsidRDefault="003F3727" w:rsidP="00977678">
      <w:pPr>
        <w:jc w:val="both"/>
        <w:rPr>
          <w:rFonts w:ascii="Arial" w:hAnsi="Arial" w:cs="Arial"/>
          <w:lang w:val="it-IT"/>
        </w:rPr>
      </w:pPr>
      <w:r>
        <w:rPr>
          <w:rFonts w:ascii="Arial" w:hAnsi="Arial" w:cs="Arial"/>
          <w:lang w:val="it-IT"/>
        </w:rPr>
        <w:t xml:space="preserve">Odgovor: </w:t>
      </w:r>
      <w:r w:rsidR="00977678">
        <w:rPr>
          <w:rFonts w:ascii="Arial" w:hAnsi="Arial" w:cs="Arial"/>
          <w:lang w:val="it-IT"/>
        </w:rPr>
        <w:t xml:space="preserve">U skladu sa Zakonom o javnim nabavkama </w:t>
      </w:r>
      <w:r w:rsidR="00977678" w:rsidRPr="00977678">
        <w:rPr>
          <w:rFonts w:ascii="Arial" w:hAnsi="Arial" w:cs="Arial"/>
          <w:lang w:val="it-IT"/>
        </w:rPr>
        <w:t>ponuđač („Službeni list CG“, br. 74/19, 3/23 i 11/23)</w:t>
      </w:r>
      <w:r w:rsidR="00977678">
        <w:rPr>
          <w:rFonts w:ascii="Arial" w:hAnsi="Arial" w:cs="Arial"/>
          <w:lang w:val="it-IT"/>
        </w:rPr>
        <w:t xml:space="preserve"> ponuđač </w:t>
      </w:r>
      <w:r w:rsidR="00977678" w:rsidRPr="00977678">
        <w:rPr>
          <w:rFonts w:ascii="Arial" w:hAnsi="Arial" w:cs="Arial"/>
          <w:lang w:val="it-IT"/>
        </w:rPr>
        <w:t xml:space="preserve">podnosi izjavu privrednog subjekta kojom garantuje da </w:t>
      </w:r>
      <w:r w:rsidR="00977678" w:rsidRPr="00977678">
        <w:rPr>
          <w:rFonts w:ascii="Arial" w:hAnsi="Arial" w:cs="Arial"/>
          <w:b/>
          <w:lang w:val="it-IT"/>
        </w:rPr>
        <w:t>će u toku trajanja postupka javne nabavke i realizacije ugovora o javnoj nabavci ispunjavati sve uslove za učešće u postupku javne nabavke</w:t>
      </w:r>
      <w:r w:rsidR="00977678" w:rsidRPr="00977678">
        <w:rPr>
          <w:rFonts w:ascii="Arial" w:hAnsi="Arial" w:cs="Arial"/>
          <w:lang w:val="it-IT"/>
        </w:rPr>
        <w:t xml:space="preserve"> i da ne postoji osnov za isključenje iz postupka javne nabavke, predviđen tenderskom dokumentacijom</w:t>
      </w:r>
      <w:r w:rsidR="00977678">
        <w:rPr>
          <w:rFonts w:ascii="Arial" w:hAnsi="Arial" w:cs="Arial"/>
          <w:lang w:val="it-IT"/>
        </w:rPr>
        <w:t xml:space="preserve">. </w:t>
      </w:r>
    </w:p>
    <w:p w14:paraId="2F284B93" w14:textId="572FB1B1" w:rsidR="003F3727" w:rsidRPr="00AB327E" w:rsidRDefault="00977678" w:rsidP="00977678">
      <w:pPr>
        <w:jc w:val="both"/>
        <w:rPr>
          <w:rFonts w:ascii="Arial" w:hAnsi="Arial" w:cs="Arial"/>
          <w:lang w:val="it-IT"/>
        </w:rPr>
      </w:pPr>
      <w:r w:rsidRPr="00AB327E">
        <w:rPr>
          <w:rFonts w:ascii="Arial" w:hAnsi="Arial" w:cs="Arial"/>
          <w:lang w:val="it-IT"/>
        </w:rPr>
        <w:t xml:space="preserve">S obzirom na navedeno ponuđač treba da </w:t>
      </w:r>
      <w:r w:rsidRPr="00AB327E">
        <w:rPr>
          <w:rFonts w:ascii="Arial" w:hAnsi="Arial" w:cs="Arial"/>
          <w:lang w:val="it-IT"/>
        </w:rPr>
        <w:t xml:space="preserve">ispunjava sve </w:t>
      </w:r>
      <w:r w:rsidRPr="00AB327E">
        <w:rPr>
          <w:rFonts w:ascii="Arial" w:hAnsi="Arial" w:cs="Arial"/>
          <w:lang w:val="it-IT"/>
        </w:rPr>
        <w:t xml:space="preserve">tražene </w:t>
      </w:r>
      <w:r w:rsidRPr="00AB327E">
        <w:rPr>
          <w:rFonts w:ascii="Arial" w:hAnsi="Arial" w:cs="Arial"/>
          <w:lang w:val="it-IT"/>
        </w:rPr>
        <w:t xml:space="preserve">uslove za učešće u postupku </w:t>
      </w:r>
      <w:r w:rsidRPr="00AB327E">
        <w:rPr>
          <w:rFonts w:ascii="Arial" w:hAnsi="Arial" w:cs="Arial"/>
          <w:lang w:val="it-IT"/>
        </w:rPr>
        <w:t xml:space="preserve">predmetne </w:t>
      </w:r>
      <w:r w:rsidRPr="00AB327E">
        <w:rPr>
          <w:rFonts w:ascii="Arial" w:hAnsi="Arial" w:cs="Arial"/>
          <w:lang w:val="it-IT"/>
        </w:rPr>
        <w:t xml:space="preserve">javne nabavke </w:t>
      </w:r>
      <w:r w:rsidRPr="00AB327E">
        <w:rPr>
          <w:rFonts w:ascii="Arial" w:hAnsi="Arial" w:cs="Arial"/>
          <w:lang w:val="it-IT"/>
        </w:rPr>
        <w:t>bez obzira kada Naručilac bude vršio provjeru Izjave privrednog subjekta.</w:t>
      </w:r>
    </w:p>
    <w:p w14:paraId="3CFC356D" w14:textId="77777777" w:rsidR="003B0EDE" w:rsidRDefault="003B0EDE" w:rsidP="003805F2">
      <w:pPr>
        <w:rPr>
          <w:rFonts w:ascii="Arial" w:hAnsi="Arial" w:cs="Arial"/>
        </w:rPr>
      </w:pPr>
    </w:p>
    <w:p w14:paraId="3C665A03" w14:textId="77777777" w:rsidR="00165798" w:rsidRPr="00165798" w:rsidRDefault="00165798" w:rsidP="00165798">
      <w:pPr>
        <w:autoSpaceDE w:val="0"/>
        <w:autoSpaceDN w:val="0"/>
        <w:adjustRightInd w:val="0"/>
        <w:spacing w:after="0" w:line="240" w:lineRule="auto"/>
        <w:jc w:val="right"/>
        <w:rPr>
          <w:rFonts w:ascii="Arial" w:hAnsi="Arial" w:cs="Arial"/>
          <w:color w:val="000000"/>
          <w:sz w:val="20"/>
          <w:szCs w:val="20"/>
        </w:rPr>
      </w:pPr>
      <w:proofErr w:type="spellStart"/>
      <w:r w:rsidRPr="00165798">
        <w:rPr>
          <w:rFonts w:ascii="Arial" w:hAnsi="Arial" w:cs="Arial"/>
          <w:color w:val="000000"/>
          <w:sz w:val="20"/>
          <w:szCs w:val="20"/>
        </w:rPr>
        <w:t>Komisija</w:t>
      </w:r>
      <w:proofErr w:type="spellEnd"/>
      <w:r w:rsidRPr="00165798">
        <w:rPr>
          <w:rFonts w:ascii="Arial" w:hAnsi="Arial" w:cs="Arial"/>
          <w:color w:val="000000"/>
          <w:sz w:val="20"/>
          <w:szCs w:val="20"/>
        </w:rPr>
        <w:t xml:space="preserve"> za </w:t>
      </w:r>
      <w:proofErr w:type="spellStart"/>
      <w:r w:rsidRPr="00165798">
        <w:rPr>
          <w:rFonts w:ascii="Arial" w:hAnsi="Arial" w:cs="Arial"/>
          <w:color w:val="000000"/>
          <w:sz w:val="20"/>
          <w:szCs w:val="20"/>
        </w:rPr>
        <w:t>sprovođenje</w:t>
      </w:r>
      <w:proofErr w:type="spellEnd"/>
      <w:r w:rsidRPr="00165798">
        <w:rPr>
          <w:rFonts w:ascii="Arial" w:hAnsi="Arial" w:cs="Arial"/>
          <w:color w:val="000000"/>
          <w:sz w:val="20"/>
          <w:szCs w:val="20"/>
        </w:rPr>
        <w:t xml:space="preserve"> </w:t>
      </w:r>
      <w:proofErr w:type="spellStart"/>
      <w:r w:rsidRPr="00165798">
        <w:rPr>
          <w:rFonts w:ascii="Arial" w:hAnsi="Arial" w:cs="Arial"/>
          <w:color w:val="000000"/>
          <w:sz w:val="20"/>
          <w:szCs w:val="20"/>
        </w:rPr>
        <w:t>postupka</w:t>
      </w:r>
      <w:proofErr w:type="spellEnd"/>
      <w:r w:rsidRPr="00165798">
        <w:rPr>
          <w:rFonts w:ascii="Arial" w:hAnsi="Arial" w:cs="Arial"/>
          <w:color w:val="000000"/>
          <w:sz w:val="20"/>
          <w:szCs w:val="20"/>
        </w:rPr>
        <w:t xml:space="preserve"> </w:t>
      </w:r>
      <w:proofErr w:type="spellStart"/>
      <w:r w:rsidRPr="00165798">
        <w:rPr>
          <w:rFonts w:ascii="Arial" w:hAnsi="Arial" w:cs="Arial"/>
          <w:color w:val="000000"/>
          <w:sz w:val="20"/>
          <w:szCs w:val="20"/>
        </w:rPr>
        <w:t>javne</w:t>
      </w:r>
      <w:proofErr w:type="spellEnd"/>
      <w:r w:rsidRPr="00165798">
        <w:rPr>
          <w:rFonts w:ascii="Arial" w:hAnsi="Arial" w:cs="Arial"/>
          <w:color w:val="000000"/>
          <w:sz w:val="20"/>
          <w:szCs w:val="20"/>
        </w:rPr>
        <w:t xml:space="preserve"> </w:t>
      </w:r>
      <w:proofErr w:type="spellStart"/>
      <w:r w:rsidRPr="00165798">
        <w:rPr>
          <w:rFonts w:ascii="Arial" w:hAnsi="Arial" w:cs="Arial"/>
          <w:color w:val="000000"/>
          <w:sz w:val="20"/>
          <w:szCs w:val="20"/>
        </w:rPr>
        <w:t>nabavke</w:t>
      </w:r>
      <w:proofErr w:type="spellEnd"/>
      <w:r w:rsidRPr="00165798">
        <w:rPr>
          <w:rFonts w:ascii="Arial" w:hAnsi="Arial" w:cs="Arial"/>
          <w:color w:val="000000"/>
          <w:sz w:val="20"/>
          <w:szCs w:val="20"/>
        </w:rPr>
        <w:t xml:space="preserve"> </w:t>
      </w:r>
    </w:p>
    <w:p w14:paraId="3D97E933" w14:textId="77777777" w:rsidR="00165798" w:rsidRPr="00165798" w:rsidRDefault="00165798" w:rsidP="00165798">
      <w:pPr>
        <w:spacing w:after="0" w:line="240" w:lineRule="auto"/>
        <w:jc w:val="right"/>
        <w:rPr>
          <w:rFonts w:ascii="Arial" w:hAnsi="Arial" w:cs="Arial"/>
          <w:sz w:val="20"/>
          <w:szCs w:val="20"/>
        </w:rPr>
      </w:pPr>
    </w:p>
    <w:p w14:paraId="54C38B93" w14:textId="7FAE3E3B" w:rsidR="00333F7A" w:rsidRPr="00C56454" w:rsidRDefault="00333F7A" w:rsidP="00165798">
      <w:pPr>
        <w:spacing w:after="0" w:line="240" w:lineRule="auto"/>
        <w:rPr>
          <w:rFonts w:ascii="Arial" w:hAnsi="Arial" w:cs="Arial"/>
          <w:sz w:val="20"/>
          <w:szCs w:val="20"/>
        </w:rPr>
      </w:pPr>
    </w:p>
    <w:sectPr w:rsidR="00333F7A" w:rsidRPr="00C56454" w:rsidSect="00333F7A">
      <w:headerReference w:type="first" r:id="rId8"/>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D9F64" w14:textId="77777777" w:rsidR="009342E9" w:rsidRDefault="009342E9" w:rsidP="000F799D">
      <w:pPr>
        <w:spacing w:after="0" w:line="240" w:lineRule="auto"/>
      </w:pPr>
      <w:r>
        <w:separator/>
      </w:r>
    </w:p>
  </w:endnote>
  <w:endnote w:type="continuationSeparator" w:id="0">
    <w:p w14:paraId="20AD01DE" w14:textId="77777777" w:rsidR="009342E9" w:rsidRDefault="009342E9" w:rsidP="000F7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9464F" w14:textId="77777777" w:rsidR="009342E9" w:rsidRDefault="009342E9" w:rsidP="000F799D">
      <w:pPr>
        <w:spacing w:after="0" w:line="240" w:lineRule="auto"/>
      </w:pPr>
      <w:r>
        <w:separator/>
      </w:r>
    </w:p>
  </w:footnote>
  <w:footnote w:type="continuationSeparator" w:id="0">
    <w:p w14:paraId="27143D58" w14:textId="77777777" w:rsidR="009342E9" w:rsidRDefault="009342E9" w:rsidP="000F7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4678"/>
      <w:gridCol w:w="3679"/>
    </w:tblGrid>
    <w:tr w:rsidR="00375A74" w:rsidRPr="00375A74" w14:paraId="7DA6FE2B" w14:textId="77777777" w:rsidTr="00775990">
      <w:tc>
        <w:tcPr>
          <w:tcW w:w="1271" w:type="dxa"/>
        </w:tcPr>
        <w:p w14:paraId="6DC9B0C2" w14:textId="77777777" w:rsidR="00375A74" w:rsidRPr="00375A74" w:rsidRDefault="00375A74" w:rsidP="00375A74">
          <w:pPr>
            <w:jc w:val="both"/>
            <w:rPr>
              <w:sz w:val="24"/>
              <w:lang w:val="sr-Latn-ME"/>
            </w:rPr>
          </w:pPr>
          <w:r w:rsidRPr="00375A74">
            <w:rPr>
              <w:noProof/>
              <w:sz w:val="24"/>
            </w:rPr>
            <mc:AlternateContent>
              <mc:Choice Requires="wps">
                <w:drawing>
                  <wp:anchor distT="0" distB="0" distL="114299" distR="114299" simplePos="0" relativeHeight="251659264" behindDoc="0" locked="0" layoutInCell="1" allowOverlap="1" wp14:anchorId="0A71C52A" wp14:editId="49A59461">
                    <wp:simplePos x="0" y="0"/>
                    <wp:positionH relativeFrom="column">
                      <wp:posOffset>716762</wp:posOffset>
                    </wp:positionH>
                    <wp:positionV relativeFrom="paragraph">
                      <wp:posOffset>-20955</wp:posOffset>
                    </wp:positionV>
                    <wp:extent cx="0" cy="635000"/>
                    <wp:effectExtent l="0" t="0" r="38100" b="317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35000"/>
                            </a:xfrm>
                            <a:prstGeom prst="line">
                              <a:avLst/>
                            </a:prstGeom>
                            <a:noFill/>
                            <a:ln w="19050" cap="flat" cmpd="sng" algn="ctr">
                              <a:solidFill>
                                <a:srgbClr val="D5B03D"/>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3E1836" id="Straight Connector 27"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6.45pt,-1.65pt" to="56.4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" strokecolor="#d5b03d" strokeweight="1.5pt">
                    <v:stroke joinstyle="miter"/>
                    <o:lock v:ext="edit" shapetype="f"/>
                  </v:line>
                </w:pict>
              </mc:Fallback>
            </mc:AlternateContent>
          </w:r>
          <w:r w:rsidRPr="00375A74">
            <w:rPr>
              <w:noProof/>
              <w:sz w:val="24"/>
            </w:rPr>
            <w:drawing>
              <wp:anchor distT="0" distB="0" distL="114300" distR="114300" simplePos="0" relativeHeight="251660288" behindDoc="0" locked="0" layoutInCell="1" allowOverlap="1" wp14:anchorId="703A28F3" wp14:editId="0241D8B5">
                <wp:simplePos x="0" y="0"/>
                <wp:positionH relativeFrom="column">
                  <wp:posOffset>64643</wp:posOffset>
                </wp:positionH>
                <wp:positionV relativeFrom="paragraph">
                  <wp:posOffset>-24663</wp:posOffset>
                </wp:positionV>
                <wp:extent cx="539115" cy="62166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 cy="6216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8" w:type="dxa"/>
        </w:tcPr>
        <w:p w14:paraId="6D8F0107" w14:textId="77777777" w:rsidR="00375A74" w:rsidRPr="00375A74" w:rsidRDefault="00375A74" w:rsidP="00375A74">
          <w:pPr>
            <w:jc w:val="both"/>
            <w:rPr>
              <w:sz w:val="24"/>
              <w:lang w:val="sr-Latn-ME"/>
            </w:rPr>
          </w:pPr>
          <w:r w:rsidRPr="00375A74">
            <w:rPr>
              <w:sz w:val="24"/>
              <w:lang w:val="sr-Latn-ME"/>
            </w:rPr>
            <w:t>Crna Gora</w:t>
          </w:r>
        </w:p>
        <w:p w14:paraId="222761CE" w14:textId="77777777" w:rsidR="00375A74" w:rsidRPr="00375A74" w:rsidRDefault="00375A74" w:rsidP="00375A74">
          <w:pPr>
            <w:jc w:val="both"/>
            <w:rPr>
              <w:sz w:val="24"/>
              <w:lang w:val="sr-Latn-ME"/>
            </w:rPr>
          </w:pPr>
          <w:r w:rsidRPr="00375A74">
            <w:rPr>
              <w:sz w:val="24"/>
              <w:lang w:val="sr-Latn-ME"/>
            </w:rPr>
            <w:t xml:space="preserve">Ministarstvo prostornog planiranja, </w:t>
          </w:r>
        </w:p>
        <w:p w14:paraId="5BDFE3D7" w14:textId="77777777" w:rsidR="00375A74" w:rsidRPr="00375A74" w:rsidRDefault="00375A74" w:rsidP="00375A74">
          <w:pPr>
            <w:jc w:val="both"/>
            <w:rPr>
              <w:sz w:val="24"/>
              <w:lang w:val="sr-Latn-ME"/>
            </w:rPr>
          </w:pPr>
          <w:r w:rsidRPr="00375A74">
            <w:rPr>
              <w:sz w:val="24"/>
              <w:lang w:val="sr-Latn-ME"/>
            </w:rPr>
            <w:t>urbanizma i državne imovine</w:t>
          </w:r>
        </w:p>
      </w:tc>
      <w:tc>
        <w:tcPr>
          <w:tcW w:w="3679" w:type="dxa"/>
        </w:tcPr>
        <w:p w14:paraId="37349E4D" w14:textId="77777777" w:rsidR="00375A74" w:rsidRPr="00375A74" w:rsidRDefault="00375A74" w:rsidP="00375A74">
          <w:pPr>
            <w:jc w:val="right"/>
            <w:rPr>
              <w:sz w:val="20"/>
              <w:lang w:val="sr-Latn-ME"/>
            </w:rPr>
          </w:pPr>
          <w:r w:rsidRPr="00375A74">
            <w:rPr>
              <w:sz w:val="20"/>
              <w:lang w:val="sr-Latn-ME"/>
            </w:rPr>
            <w:t>Adresa: IV Proleterske brigade broj 19</w:t>
          </w:r>
        </w:p>
        <w:p w14:paraId="78A9B8BA" w14:textId="77777777" w:rsidR="00375A74" w:rsidRPr="00375A74" w:rsidRDefault="00375A74" w:rsidP="00375A74">
          <w:pPr>
            <w:jc w:val="right"/>
            <w:rPr>
              <w:sz w:val="20"/>
              <w:lang w:val="sr-Latn-ME"/>
            </w:rPr>
          </w:pPr>
          <w:r w:rsidRPr="00375A74">
            <w:rPr>
              <w:sz w:val="20"/>
              <w:lang w:val="sr-Latn-ME"/>
            </w:rPr>
            <w:t>81000 Podgorica, Crna Gora</w:t>
          </w:r>
        </w:p>
        <w:p w14:paraId="22209FB9" w14:textId="77777777" w:rsidR="00375A74" w:rsidRPr="00375A74" w:rsidRDefault="00375A74" w:rsidP="00375A74">
          <w:pPr>
            <w:jc w:val="right"/>
            <w:rPr>
              <w:sz w:val="20"/>
              <w:lang w:val="sr-Latn-ME"/>
            </w:rPr>
          </w:pPr>
          <w:r w:rsidRPr="00375A74">
            <w:rPr>
              <w:sz w:val="20"/>
              <w:lang w:val="sr-Latn-ME"/>
            </w:rPr>
            <w:t>Tel: +382 20 446 200</w:t>
          </w:r>
        </w:p>
        <w:p w14:paraId="589C4244" w14:textId="77777777" w:rsidR="00375A74" w:rsidRPr="00375A74" w:rsidRDefault="00375A74" w:rsidP="00375A74">
          <w:pPr>
            <w:jc w:val="right"/>
            <w:rPr>
              <w:sz w:val="24"/>
              <w:lang w:val="sr-Latn-ME"/>
            </w:rPr>
          </w:pPr>
          <w:r w:rsidRPr="00375A74">
            <w:rPr>
              <w:sz w:val="20"/>
              <w:lang w:val="sr-Latn-ME"/>
            </w:rPr>
            <w:t>Tel: +382 20 446 339</w:t>
          </w:r>
        </w:p>
      </w:tc>
    </w:tr>
  </w:tbl>
  <w:p w14:paraId="73C7B276" w14:textId="0EB2471B" w:rsidR="00333F7A" w:rsidRPr="007E1AD5" w:rsidRDefault="00333F7A" w:rsidP="007E1A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F16948"/>
    <w:multiLevelType w:val="hybridMultilevel"/>
    <w:tmpl w:val="B3A2C34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469"/>
    <w:rsid w:val="00010466"/>
    <w:rsid w:val="00040185"/>
    <w:rsid w:val="000A72BA"/>
    <w:rsid w:val="000F799D"/>
    <w:rsid w:val="00154413"/>
    <w:rsid w:val="00165798"/>
    <w:rsid w:val="00171328"/>
    <w:rsid w:val="001811D2"/>
    <w:rsid w:val="001C1F51"/>
    <w:rsid w:val="001E0762"/>
    <w:rsid w:val="001F1F34"/>
    <w:rsid w:val="0020315A"/>
    <w:rsid w:val="00241A06"/>
    <w:rsid w:val="00251E73"/>
    <w:rsid w:val="0030723C"/>
    <w:rsid w:val="00333F7A"/>
    <w:rsid w:val="0033464F"/>
    <w:rsid w:val="00345BCB"/>
    <w:rsid w:val="00357306"/>
    <w:rsid w:val="00375A74"/>
    <w:rsid w:val="003805F2"/>
    <w:rsid w:val="003B0EDE"/>
    <w:rsid w:val="003E3D2C"/>
    <w:rsid w:val="003F3727"/>
    <w:rsid w:val="00401F11"/>
    <w:rsid w:val="00410FEC"/>
    <w:rsid w:val="00435672"/>
    <w:rsid w:val="00435D37"/>
    <w:rsid w:val="00445100"/>
    <w:rsid w:val="00446D5B"/>
    <w:rsid w:val="0045003F"/>
    <w:rsid w:val="00452A32"/>
    <w:rsid w:val="00480492"/>
    <w:rsid w:val="00492238"/>
    <w:rsid w:val="004A01D7"/>
    <w:rsid w:val="004C6EFF"/>
    <w:rsid w:val="004F36E1"/>
    <w:rsid w:val="00503D57"/>
    <w:rsid w:val="00505EC7"/>
    <w:rsid w:val="005140B9"/>
    <w:rsid w:val="00535465"/>
    <w:rsid w:val="005608D0"/>
    <w:rsid w:val="00585C2E"/>
    <w:rsid w:val="00594793"/>
    <w:rsid w:val="00595D6C"/>
    <w:rsid w:val="005B055C"/>
    <w:rsid w:val="005B2967"/>
    <w:rsid w:val="005D7880"/>
    <w:rsid w:val="005E3FD1"/>
    <w:rsid w:val="006003F9"/>
    <w:rsid w:val="00600B3F"/>
    <w:rsid w:val="0064021A"/>
    <w:rsid w:val="006556C3"/>
    <w:rsid w:val="006624E1"/>
    <w:rsid w:val="006B6275"/>
    <w:rsid w:val="006E17C4"/>
    <w:rsid w:val="006E6D89"/>
    <w:rsid w:val="00713A18"/>
    <w:rsid w:val="0071613F"/>
    <w:rsid w:val="0072783A"/>
    <w:rsid w:val="007414F1"/>
    <w:rsid w:val="007D205D"/>
    <w:rsid w:val="007E1AD5"/>
    <w:rsid w:val="007E7277"/>
    <w:rsid w:val="00802D9D"/>
    <w:rsid w:val="00820CAF"/>
    <w:rsid w:val="008340A2"/>
    <w:rsid w:val="008579D4"/>
    <w:rsid w:val="00870CDA"/>
    <w:rsid w:val="00890B43"/>
    <w:rsid w:val="008A43E6"/>
    <w:rsid w:val="008E0434"/>
    <w:rsid w:val="008E5585"/>
    <w:rsid w:val="00915469"/>
    <w:rsid w:val="00925D28"/>
    <w:rsid w:val="009342E9"/>
    <w:rsid w:val="00955DA6"/>
    <w:rsid w:val="00957261"/>
    <w:rsid w:val="00977678"/>
    <w:rsid w:val="009917F8"/>
    <w:rsid w:val="00A00BC1"/>
    <w:rsid w:val="00A235AF"/>
    <w:rsid w:val="00A5373F"/>
    <w:rsid w:val="00A57084"/>
    <w:rsid w:val="00AB2329"/>
    <w:rsid w:val="00AB327E"/>
    <w:rsid w:val="00AB53A1"/>
    <w:rsid w:val="00AE20DE"/>
    <w:rsid w:val="00B15B00"/>
    <w:rsid w:val="00B42108"/>
    <w:rsid w:val="00B43408"/>
    <w:rsid w:val="00B601F2"/>
    <w:rsid w:val="00B60610"/>
    <w:rsid w:val="00BB327F"/>
    <w:rsid w:val="00BD0FC5"/>
    <w:rsid w:val="00BE4CAB"/>
    <w:rsid w:val="00C231AD"/>
    <w:rsid w:val="00C241AB"/>
    <w:rsid w:val="00C43DBB"/>
    <w:rsid w:val="00C56454"/>
    <w:rsid w:val="00C616F7"/>
    <w:rsid w:val="00C82DBD"/>
    <w:rsid w:val="00CA52C3"/>
    <w:rsid w:val="00CB6D61"/>
    <w:rsid w:val="00CF5636"/>
    <w:rsid w:val="00D15D1B"/>
    <w:rsid w:val="00D16D9C"/>
    <w:rsid w:val="00D470D9"/>
    <w:rsid w:val="00DA5AA6"/>
    <w:rsid w:val="00DD7071"/>
    <w:rsid w:val="00DF1623"/>
    <w:rsid w:val="00E53C98"/>
    <w:rsid w:val="00E67C9A"/>
    <w:rsid w:val="00E91538"/>
    <w:rsid w:val="00EB50F0"/>
    <w:rsid w:val="00EE3457"/>
    <w:rsid w:val="00EE5E3A"/>
    <w:rsid w:val="00EF55A2"/>
    <w:rsid w:val="00F619E1"/>
    <w:rsid w:val="00F967CA"/>
    <w:rsid w:val="00FA0070"/>
    <w:rsid w:val="00FA67B1"/>
    <w:rsid w:val="00FD2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04F2F"/>
  <w15:docId w15:val="{8A978D99-B38C-4C0B-A617-81F0D7AE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0F799D"/>
    <w:pPr>
      <w:tabs>
        <w:tab w:val="left" w:pos="1134"/>
      </w:tabs>
      <w:spacing w:before="120" w:after="120" w:line="264" w:lineRule="auto"/>
      <w:jc w:val="both"/>
      <w:outlineLvl w:val="1"/>
    </w:pPr>
    <w:rPr>
      <w:rFonts w:ascii="Arial" w:hAnsi="Arial" w:cs="Arial"/>
      <w:lang w:val="sr-Latn-ME"/>
    </w:rPr>
  </w:style>
  <w:style w:type="paragraph" w:styleId="Heading3">
    <w:name w:val="heading 3"/>
    <w:basedOn w:val="Normal"/>
    <w:next w:val="Normal"/>
    <w:link w:val="Heading3Char"/>
    <w:uiPriority w:val="9"/>
    <w:semiHidden/>
    <w:unhideWhenUsed/>
    <w:qFormat/>
    <w:rsid w:val="000F79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99D"/>
  </w:style>
  <w:style w:type="paragraph" w:styleId="Footer">
    <w:name w:val="footer"/>
    <w:basedOn w:val="Normal"/>
    <w:link w:val="FooterChar"/>
    <w:uiPriority w:val="99"/>
    <w:unhideWhenUsed/>
    <w:rsid w:val="000F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99D"/>
  </w:style>
  <w:style w:type="paragraph" w:styleId="Title">
    <w:name w:val="Title"/>
    <w:basedOn w:val="Normal"/>
    <w:next w:val="Normal"/>
    <w:link w:val="TitleChar"/>
    <w:uiPriority w:val="10"/>
    <w:qFormat/>
    <w:rsid w:val="000F799D"/>
    <w:pPr>
      <w:spacing w:before="120" w:after="80" w:line="192" w:lineRule="auto"/>
      <w:ind w:left="1134"/>
    </w:pPr>
    <w:rPr>
      <w:rFonts w:ascii="Calibri" w:eastAsia="Times New Roman" w:hAnsi="Calibri" w:cs="Times New Roman"/>
      <w:noProof/>
      <w:spacing w:val="-10"/>
      <w:kern w:val="28"/>
      <w:sz w:val="28"/>
      <w:szCs w:val="40"/>
    </w:rPr>
  </w:style>
  <w:style w:type="character" w:customStyle="1" w:styleId="TitleChar">
    <w:name w:val="Title Char"/>
    <w:basedOn w:val="DefaultParagraphFont"/>
    <w:link w:val="Title"/>
    <w:uiPriority w:val="10"/>
    <w:rsid w:val="000F799D"/>
    <w:rPr>
      <w:rFonts w:ascii="Calibri" w:eastAsia="Times New Roman" w:hAnsi="Calibri" w:cs="Times New Roman"/>
      <w:noProof/>
      <w:spacing w:val="-10"/>
      <w:kern w:val="28"/>
      <w:sz w:val="28"/>
      <w:szCs w:val="40"/>
    </w:rPr>
  </w:style>
  <w:style w:type="character" w:customStyle="1" w:styleId="Heading2Char">
    <w:name w:val="Heading 2 Char"/>
    <w:basedOn w:val="DefaultParagraphFont"/>
    <w:link w:val="Heading2"/>
    <w:rsid w:val="000F799D"/>
    <w:rPr>
      <w:rFonts w:ascii="Arial" w:hAnsi="Arial" w:cs="Arial"/>
      <w:lang w:val="sr-Latn-ME"/>
    </w:rPr>
  </w:style>
  <w:style w:type="character" w:customStyle="1" w:styleId="Heading3Char">
    <w:name w:val="Heading 3 Char"/>
    <w:basedOn w:val="DefaultParagraphFont"/>
    <w:link w:val="Heading3"/>
    <w:uiPriority w:val="9"/>
    <w:semiHidden/>
    <w:rsid w:val="000F799D"/>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C24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1AB"/>
    <w:rPr>
      <w:rFonts w:ascii="Segoe UI" w:hAnsi="Segoe UI" w:cs="Segoe UI"/>
      <w:sz w:val="18"/>
      <w:szCs w:val="18"/>
    </w:rPr>
  </w:style>
  <w:style w:type="character" w:styleId="CommentReference">
    <w:name w:val="annotation reference"/>
    <w:basedOn w:val="DefaultParagraphFont"/>
    <w:uiPriority w:val="99"/>
    <w:semiHidden/>
    <w:unhideWhenUsed/>
    <w:rsid w:val="00AB2329"/>
    <w:rPr>
      <w:sz w:val="16"/>
      <w:szCs w:val="16"/>
    </w:rPr>
  </w:style>
  <w:style w:type="paragraph" w:styleId="CommentText">
    <w:name w:val="annotation text"/>
    <w:basedOn w:val="Normal"/>
    <w:link w:val="CommentTextChar"/>
    <w:uiPriority w:val="99"/>
    <w:semiHidden/>
    <w:unhideWhenUsed/>
    <w:rsid w:val="00AB2329"/>
    <w:pPr>
      <w:spacing w:line="240" w:lineRule="auto"/>
    </w:pPr>
    <w:rPr>
      <w:sz w:val="20"/>
      <w:szCs w:val="20"/>
    </w:rPr>
  </w:style>
  <w:style w:type="character" w:customStyle="1" w:styleId="CommentTextChar">
    <w:name w:val="Comment Text Char"/>
    <w:basedOn w:val="DefaultParagraphFont"/>
    <w:link w:val="CommentText"/>
    <w:uiPriority w:val="99"/>
    <w:semiHidden/>
    <w:rsid w:val="00AB2329"/>
    <w:rPr>
      <w:sz w:val="20"/>
      <w:szCs w:val="20"/>
    </w:rPr>
  </w:style>
  <w:style w:type="paragraph" w:styleId="CommentSubject">
    <w:name w:val="annotation subject"/>
    <w:basedOn w:val="CommentText"/>
    <w:next w:val="CommentText"/>
    <w:link w:val="CommentSubjectChar"/>
    <w:uiPriority w:val="99"/>
    <w:semiHidden/>
    <w:unhideWhenUsed/>
    <w:rsid w:val="00AB2329"/>
    <w:rPr>
      <w:b/>
      <w:bCs/>
    </w:rPr>
  </w:style>
  <w:style w:type="character" w:customStyle="1" w:styleId="CommentSubjectChar">
    <w:name w:val="Comment Subject Char"/>
    <w:basedOn w:val="CommentTextChar"/>
    <w:link w:val="CommentSubject"/>
    <w:uiPriority w:val="99"/>
    <w:semiHidden/>
    <w:rsid w:val="00AB2329"/>
    <w:rPr>
      <w:b/>
      <w:bCs/>
      <w:sz w:val="20"/>
      <w:szCs w:val="20"/>
    </w:rPr>
  </w:style>
  <w:style w:type="character" w:customStyle="1" w:styleId="NoSpacingChar">
    <w:name w:val="No Spacing Char"/>
    <w:link w:val="NoSpacing"/>
    <w:uiPriority w:val="1"/>
    <w:locked/>
    <w:rsid w:val="00410FEC"/>
  </w:style>
  <w:style w:type="paragraph" w:styleId="NoSpacing">
    <w:name w:val="No Spacing"/>
    <w:link w:val="NoSpacingChar"/>
    <w:uiPriority w:val="1"/>
    <w:qFormat/>
    <w:rsid w:val="00410FEC"/>
    <w:pPr>
      <w:spacing w:after="0" w:line="240" w:lineRule="auto"/>
    </w:pPr>
  </w:style>
  <w:style w:type="table" w:styleId="TableGrid">
    <w:name w:val="Table Grid"/>
    <w:basedOn w:val="TableNormal"/>
    <w:uiPriority w:val="39"/>
    <w:rsid w:val="00375A74"/>
    <w:pPr>
      <w:spacing w:after="0" w:line="240" w:lineRule="auto"/>
    </w:pPr>
    <w:rPr>
      <w:rFonts w:ascii="Arial" w:hAnsi="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127142">
      <w:bodyDiv w:val="1"/>
      <w:marLeft w:val="0"/>
      <w:marRight w:val="0"/>
      <w:marTop w:val="0"/>
      <w:marBottom w:val="0"/>
      <w:divBdr>
        <w:top w:val="none" w:sz="0" w:space="0" w:color="auto"/>
        <w:left w:val="none" w:sz="0" w:space="0" w:color="auto"/>
        <w:bottom w:val="none" w:sz="0" w:space="0" w:color="auto"/>
        <w:right w:val="none" w:sz="0" w:space="0" w:color="auto"/>
      </w:divBdr>
    </w:div>
    <w:div w:id="201772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a.bulatovic\Desktop\Memorandum%20MEPG%2012.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3185A-4048-48F2-8643-66019BB03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MEPG 12.2020.</Template>
  <TotalTime>40</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Bulatovic</dc:creator>
  <cp:keywords/>
  <dc:description/>
  <cp:lastModifiedBy>HP</cp:lastModifiedBy>
  <cp:revision>5</cp:revision>
  <cp:lastPrinted>2023-03-06T07:09:00Z</cp:lastPrinted>
  <dcterms:created xsi:type="dcterms:W3CDTF">2024-12-05T16:22:00Z</dcterms:created>
  <dcterms:modified xsi:type="dcterms:W3CDTF">2024-12-05T17:59:00Z</dcterms:modified>
</cp:coreProperties>
</file>