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10C" w:rsidRDefault="0087310C" w:rsidP="008731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Obrazac 2</w:t>
      </w:r>
    </w:p>
    <w:p w:rsidR="0087310C" w:rsidRDefault="0087310C" w:rsidP="0087310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osnovu </w:t>
      </w:r>
      <w:r>
        <w:rPr>
          <w:rFonts w:ascii="Times New Roman" w:eastAsiaTheme="minorHAnsi" w:hAnsi="Times New Roman"/>
          <w:sz w:val="24"/>
          <w:szCs w:val="24"/>
        </w:rPr>
        <w:t>člana 9 stav 10</w:t>
      </w:r>
      <w:r>
        <w:rPr>
          <w:rFonts w:ascii="Times New Roman" w:hAnsi="Times New Roman"/>
          <w:sz w:val="24"/>
          <w:szCs w:val="24"/>
        </w:rPr>
        <w:t xml:space="preserve"> Pravilnika za sprovođenje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  <w:sz w:val="24"/>
          <w:szCs w:val="24"/>
          <w:lang w:val="sr-Latn-CS"/>
        </w:rPr>
        <w:t xml:space="preserve">(„Službeni list Crne Gore“, br. </w:t>
      </w:r>
      <w:r>
        <w:rPr>
          <w:rFonts w:ascii="Times New Roman" w:hAnsi="Times New Roman"/>
          <w:sz w:val="24"/>
          <w:szCs w:val="24"/>
          <w:lang w:val="pl-PL"/>
        </w:rPr>
        <w:t>016/23, 020/23, 036/23, 114/23, 049/24 i 114/24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______(ponuđač)_____</w:t>
      </w:r>
      <w:r>
        <w:rPr>
          <w:rFonts w:ascii="Times New Roman" w:hAnsi="Times New Roman"/>
          <w:sz w:val="24"/>
          <w:szCs w:val="24"/>
        </w:rPr>
        <w:t xml:space="preserve"> dostavlja</w:t>
      </w:r>
    </w:p>
    <w:p w:rsidR="0087310C" w:rsidRDefault="0087310C" w:rsidP="008731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310C" w:rsidRDefault="0087310C" w:rsidP="008731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87310C" w:rsidRDefault="0087310C" w:rsidP="008731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310C" w:rsidRDefault="0087310C" w:rsidP="0087310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87310C" w:rsidRDefault="0087310C" w:rsidP="008731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broj: 00-56/24-310/3 od 05. decembra 2024. godine za nabavku usluga </w:t>
      </w:r>
      <w:r>
        <w:rPr>
          <w:rFonts w:ascii="Times New Roman" w:hAnsi="Times New Roman"/>
          <w:sz w:val="24"/>
          <w:szCs w:val="24"/>
          <w:lang w:val="sr-Latn-RS"/>
        </w:rPr>
        <w:t>hotelskog smještaja na teritoriji glavnog grada za potrebe Skupštine Crne Gore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procijenjene vrijednosti 16.528,93 EUR-a.</w:t>
      </w:r>
    </w:p>
    <w:p w:rsidR="0087310C" w:rsidRDefault="0087310C" w:rsidP="008731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7310C" w:rsidRDefault="0087310C" w:rsidP="0087310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postupku jednostavne nabavke nijesam u sukobu interesa sa licima navedenim u Zahtjevu.</w:t>
      </w:r>
    </w:p>
    <w:p w:rsidR="0087310C" w:rsidRDefault="0087310C" w:rsidP="0087310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87310C" w:rsidRDefault="0087310C" w:rsidP="0087310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87310C" w:rsidRDefault="0087310C" w:rsidP="0087310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87310C" w:rsidRDefault="0087310C" w:rsidP="0087310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Ovlašćeno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), (svojeručni potpis)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</w:t>
      </w:r>
    </w:p>
    <w:p w:rsidR="0087310C" w:rsidRDefault="0087310C" w:rsidP="0087310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87310C" w:rsidRDefault="0087310C" w:rsidP="0087310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87310C" w:rsidRDefault="0087310C" w:rsidP="0087310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M.P.</w:t>
      </w:r>
    </w:p>
    <w:p w:rsidR="0087310C" w:rsidRDefault="0087310C" w:rsidP="0087310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87310C" w:rsidRDefault="0087310C" w:rsidP="0087310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87310C" w:rsidRDefault="0087310C" w:rsidP="0087310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521D39" w:rsidRDefault="00521D39">
      <w:bookmarkStart w:id="0" w:name="_GoBack"/>
      <w:bookmarkEnd w:id="0"/>
    </w:p>
    <w:sectPr w:rsidR="00521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52"/>
    <w:rsid w:val="00104E52"/>
    <w:rsid w:val="00521D39"/>
    <w:rsid w:val="0087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B7D5F3-D4E4-4DC0-9B61-5C9FB635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1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Lekic</dc:creator>
  <cp:keywords/>
  <dc:description/>
  <cp:lastModifiedBy>Marko Lekic</cp:lastModifiedBy>
  <cp:revision>2</cp:revision>
  <dcterms:created xsi:type="dcterms:W3CDTF">2024-12-04T09:21:00Z</dcterms:created>
  <dcterms:modified xsi:type="dcterms:W3CDTF">2024-12-04T09:21:00Z</dcterms:modified>
</cp:coreProperties>
</file>