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D91" w:rsidRPr="006F3D91" w:rsidRDefault="006F3D91" w:rsidP="006F3D9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MINISTARSTVO ODBRANE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 105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broj iz Plana javnih nabavki : 60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Tenderske dokumentacije:</w:t>
      </w:r>
      <w:r w:rsidRPr="006F3D91">
        <w:rPr>
          <w:rFonts w:ascii="Cambria" w:eastAsia="Times New Roman" w:hAnsi="Cambria" w:cs="Arial"/>
          <w:color w:val="000000"/>
          <w:sz w:val="24"/>
          <w:szCs w:val="24"/>
          <w:lang w:val="sr-Latn-ME"/>
        </w:rPr>
        <w:t xml:space="preserve"> </w:t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it-IT"/>
        </w:rPr>
        <w:t>0704-426/24</w:t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>-9483/2-sl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 03.10.2024. godine</w:t>
      </w: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</w:t>
      </w:r>
      <w:r w:rsidRPr="006F3D91">
        <w:rPr>
          <w:rFonts w:ascii="Arial" w:eastAsia="Times New Roman" w:hAnsi="Arial" w:cs="Arial"/>
          <w:sz w:val="24"/>
          <w:szCs w:val="24"/>
        </w:rPr>
        <w:t>(„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Službeni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list CG“, br. 074/19, 003/23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011/23)</w:t>
      </w:r>
      <w:r w:rsidRPr="006F3D91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6F3D91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Ministartvo odbrane </w:t>
      </w:r>
      <w:r w:rsidRPr="006F3D91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6F3D9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F3D91" w:rsidRPr="006F3D91" w:rsidRDefault="006F3D91" w:rsidP="006F3D9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F3D9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6F3D9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F3D91" w:rsidRPr="006F3D91" w:rsidRDefault="006F3D91" w:rsidP="006F3D9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F3D91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F3D91" w:rsidRPr="006F3D91" w:rsidRDefault="006F3D91" w:rsidP="006F3D9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F3D91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F3D91" w:rsidRPr="006F3D91" w:rsidRDefault="006F3D91" w:rsidP="006F3D91">
      <w:pPr>
        <w:spacing w:after="0" w:line="240" w:lineRule="auto"/>
        <w:jc w:val="center"/>
        <w:rPr>
          <w:rFonts w:ascii="Cambria" w:hAnsi="Cambria" w:cs="Arial"/>
          <w:b/>
          <w:color w:val="000000"/>
          <w:lang w:val="sr-Latn-ME"/>
        </w:rPr>
      </w:pPr>
      <w:r w:rsidRPr="006F3D91">
        <w:rPr>
          <w:rFonts w:ascii="Cambria" w:hAnsi="Cambria" w:cs="Arial"/>
          <w:b/>
          <w:color w:val="000000"/>
          <w:lang w:val="sr-Latn-ME"/>
        </w:rPr>
        <w:t xml:space="preserve">ZA NABAVKU </w:t>
      </w:r>
      <w:r w:rsidRPr="006F3D91">
        <w:rPr>
          <w:rFonts w:ascii="Cambria" w:hAnsi="Cambria" w:cs="Arial"/>
          <w:b/>
          <w:color w:val="000000"/>
        </w:rPr>
        <w:t>UREĐAJA ZA PODVODNO PRANJE BRODOVA, OPERATIVNIH VEZOVA I PLUTAČA I PODVODNI METAL DETEKTOR (PONOVLJENI POSTUPAK)</w:t>
      </w:r>
    </w:p>
    <w:p w:rsidR="006F3D91" w:rsidRPr="006F3D91" w:rsidRDefault="006F3D91" w:rsidP="006F3D9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</w:t>
      </w: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6F3D91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F3D9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F3D91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6F3D91" w:rsidRPr="006F3D91" w:rsidRDefault="006F3D91" w:rsidP="006F3D91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6F3D91" w:rsidRPr="006F3D91" w:rsidRDefault="006F3D91" w:rsidP="006F3D91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Vrsta postupka,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F3D91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F3D91">
        <w:rPr>
          <w:rFonts w:ascii="Arial" w:eastAsia="Calibri" w:hAnsi="Arial" w:cs="Arial"/>
          <w:color w:val="000000"/>
          <w:lang w:val="sr-Latn-ME"/>
        </w:rPr>
        <w:t>,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6F3D91" w:rsidRPr="006F3D91" w:rsidRDefault="006F3D91" w:rsidP="006F3D91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6F3D91" w:rsidRPr="006F3D91" w:rsidRDefault="006F3D91" w:rsidP="006F3D91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6F3D91" w:rsidRPr="006F3D91" w:rsidRDefault="006F3D91" w:rsidP="006F3D91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6F3D91" w:rsidRPr="006F3D91" w:rsidRDefault="006F3D91" w:rsidP="006F3D9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6F3D91" w:rsidRPr="006F3D91" w:rsidRDefault="006F3D91" w:rsidP="006F3D9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6F3D91" w:rsidRPr="006F3D91" w:rsidRDefault="006F3D91" w:rsidP="006F3D9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6F3D91" w:rsidRPr="006F3D91" w:rsidRDefault="006F3D91" w:rsidP="006F3D91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6F3D91" w:rsidRPr="006F3D91" w:rsidRDefault="006F3D91" w:rsidP="006F3D91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Garancija ponude</w:t>
      </w:r>
    </w:p>
    <w:p w:rsidR="006F3D91" w:rsidRPr="006F3D91" w:rsidRDefault="006F3D91" w:rsidP="006F3D91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6F3D91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6F3D9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6F3D91" w:rsidRPr="006F3D91" w:rsidRDefault="006F3D91" w:rsidP="006F3D91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F3D91" w:rsidRPr="006F3D91" w:rsidRDefault="006F3D91" w:rsidP="006F3D9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6F3D91" w:rsidRPr="006F3D91" w:rsidRDefault="006F3D91" w:rsidP="006F3D9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F3D91" w:rsidRPr="006F3D91" w:rsidRDefault="006F3D91" w:rsidP="006F3D91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6F3D91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F3D91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6F3D91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F3D91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6F3D91" w:rsidRPr="006F3D91" w:rsidRDefault="006F3D91" w:rsidP="006F3D91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6F3D91" w:rsidRPr="006F3D91" w:rsidRDefault="006F3D91" w:rsidP="006F3D91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F3D91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6F3D91">
        <w:rPr>
          <w:rFonts w:ascii="Arial" w:eastAsia="Calibri" w:hAnsi="Arial" w:cs="Arial"/>
          <w:color w:val="000000"/>
          <w:lang w:val="sr-Latn-ME"/>
        </w:rPr>
        <w:t xml:space="preserve"> </w:t>
      </w:r>
      <w:r w:rsidRPr="006F3D91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F3D91">
        <w:rPr>
          <w:rFonts w:ascii="Arial" w:eastAsia="Calibri" w:hAnsi="Arial" w:cs="Arial"/>
          <w:color w:val="000000"/>
          <w:lang w:val="sr-Latn-ME"/>
        </w:rPr>
        <w:t>:</w:t>
      </w:r>
    </w:p>
    <w:p w:rsidR="006F3D91" w:rsidRPr="006F3D91" w:rsidRDefault="006F3D91" w:rsidP="006F3D91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F3D91">
        <w:rPr>
          <w:rFonts w:ascii="Arial" w:eastAsia="Calibri" w:hAnsi="Arial" w:cs="Arial"/>
          <w:b/>
          <w:color w:val="000000"/>
          <w:lang w:val="sr-Latn-ME"/>
        </w:rPr>
        <w:t>Nabavka i isporuka podvodnog metal detektora</w:t>
      </w:r>
      <w:r w:rsidRPr="006F3D91">
        <w:rPr>
          <w:rFonts w:ascii="Arial" w:eastAsia="Calibri" w:hAnsi="Arial" w:cs="Arial"/>
          <w:color w:val="000000"/>
          <w:lang w:val="sr-Latn-ME"/>
        </w:rPr>
        <w:t xml:space="preserve"> procijenjene vrijednosti......................................................................................................................15.000,00 €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ZAKLJUČIVANJE OKVIRNOG SPORAZUMA</w:t>
      </w:r>
      <w:r w:rsidRPr="006F3D91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F3D91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F3D91" w:rsidRPr="006F3D91" w:rsidRDefault="006F3D91" w:rsidP="006F3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NIJE PRIMJENLJIVO</w:t>
      </w: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6F3D91" w:rsidRPr="006F3D91" w:rsidRDefault="006F3D91" w:rsidP="006F3D9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6F3D91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6F3D91" w:rsidRPr="006F3D91" w:rsidRDefault="006F3D91" w:rsidP="006F3D9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6F3D91" w:rsidRPr="006F3D91" w:rsidRDefault="006F3D91" w:rsidP="006F3D9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6F3D91" w:rsidRPr="006F3D91" w:rsidRDefault="006F3D91" w:rsidP="006F3D9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6F3D91" w:rsidRPr="006F3D91" w:rsidRDefault="006F3D91" w:rsidP="006F3D9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6F3D91" w:rsidRPr="006F3D91" w:rsidRDefault="006F3D91" w:rsidP="006F3D9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6F3D91" w:rsidRPr="006F3D91" w:rsidRDefault="006F3D91" w:rsidP="006F3D9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6F3D91" w:rsidRPr="006F3D91" w:rsidRDefault="006F3D91" w:rsidP="006F3D9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Calibri" w:hAnsi="Arial" w:cs="Arial"/>
          <w:color w:val="000000"/>
          <w:sz w:val="24"/>
          <w:szCs w:val="24"/>
          <w:lang w:val="sr-Latn-ME"/>
        </w:rPr>
        <w:lastRenderedPageBreak/>
        <w:sym w:font="Wingdings" w:char="F0A8"/>
      </w:r>
      <w:r w:rsidRPr="006F3D9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garanciju za dobro izvršenje ugovora, za slučaj povrede ugovorenih obaveza u iznosu od 10% od vrijednosti ugovora</w:t>
      </w:r>
      <w:r w:rsidRPr="006F3D91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t xml:space="preserve"> </w:t>
      </w:r>
      <w:r w:rsidRPr="006F3D91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7"/>
      </w:r>
      <w:r w:rsidRPr="006F3D91">
        <w:rPr>
          <w:rFonts w:ascii="Arial" w:eastAsia="Calibri" w:hAnsi="Arial" w:cs="Arial"/>
          <w:color w:val="000000"/>
          <w:sz w:val="24"/>
          <w:szCs w:val="24"/>
          <w:lang w:val="sr-Latn-ME"/>
        </w:rPr>
        <w:t>, sa rokom važenja od 240 dana od dana izdavanja iste.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F3D91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6F3D91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F3D91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Vrednovanje ponuda po kriterijumu ekonomski najpovoljnija ponuda vršiće se primjenom podkriterijuma cijena (C) i podkriterijuma kvalitet (K), na sljedeći način: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(C):  </w:t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  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90  </w:t>
      </w:r>
    </w:p>
    <w:p w:rsidR="006F3D91" w:rsidRPr="006F3D91" w:rsidRDefault="006F3D91" w:rsidP="006F3D91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(R): </w:t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                                   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>Ponuđena cijena (C)</w:t>
      </w:r>
      <w:r w:rsidRPr="006F3D9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: Kao osnov za vrednovanje ponuda uzimaju se ponuđene cijene ispravnih ponuda. Najniže ponuđena cijena ponude dobija maksimalni broj bodova: 90. Broj bodova za ponude ostalih ponuđača izračunavaju se na način što se najniža ukupna ponuđena cijena podijeli sa ponuđenom cijenom ponude koja se vrednuje i dobijeni količnik pomnoži sa brojem bodova koji je određen za ovaj podkriterijum od maksimalnih 90 bodova, po formuli: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 = (C</w:t>
      </w:r>
      <w:r w:rsidRPr="006F3D91">
        <w:rPr>
          <w:rFonts w:ascii="Arial" w:eastAsia="Times New Roman" w:hAnsi="Arial" w:cs="Arial"/>
          <w:color w:val="000000"/>
          <w:sz w:val="24"/>
          <w:szCs w:val="24"/>
          <w:vertAlign w:val="subscript"/>
          <w:lang w:val="sr-Latn-ME"/>
        </w:rPr>
        <w:t>min</w:t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/C</w:t>
      </w:r>
      <w:r w:rsidRPr="006F3D91">
        <w:rPr>
          <w:rFonts w:ascii="Arial" w:eastAsia="Times New Roman" w:hAnsi="Arial" w:cs="Arial"/>
          <w:color w:val="000000"/>
          <w:sz w:val="24"/>
          <w:szCs w:val="24"/>
          <w:vertAlign w:val="subscript"/>
          <w:lang w:val="sr-Latn-ME"/>
        </w:rPr>
        <w:t>p</w:t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) x 90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gdje je: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 –  broj bodova za </w:t>
      </w:r>
      <w:r w:rsidRPr="006F3D9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ponuđenu cijenu ponude koja se vrednuje</w:t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</w:t>
      </w:r>
      <w:r w:rsidRPr="006F3D91">
        <w:rPr>
          <w:rFonts w:ascii="Arial" w:eastAsia="Times New Roman" w:hAnsi="Arial" w:cs="Arial"/>
          <w:color w:val="000000"/>
          <w:sz w:val="24"/>
          <w:szCs w:val="24"/>
          <w:vertAlign w:val="subscript"/>
          <w:lang w:val="sr-Latn-ME"/>
        </w:rPr>
        <w:t>p</w:t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–  </w:t>
      </w:r>
      <w:r w:rsidRPr="006F3D9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ponuđena cijena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</w:t>
      </w:r>
      <w:r w:rsidRPr="006F3D91">
        <w:rPr>
          <w:rFonts w:ascii="Arial" w:eastAsia="Times New Roman" w:hAnsi="Arial" w:cs="Arial"/>
          <w:color w:val="000000"/>
          <w:sz w:val="24"/>
          <w:szCs w:val="24"/>
          <w:vertAlign w:val="subscript"/>
          <w:lang w:val="sr-Latn-ME"/>
        </w:rPr>
        <w:t>min</w:t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– </w:t>
      </w:r>
      <w:r w:rsidRPr="006F3D9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najniža ponuđena cijena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v-S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v-SE"/>
        </w:rPr>
      </w:pPr>
      <w:r w:rsidRPr="006F3D91">
        <w:rPr>
          <w:rFonts w:ascii="Arial" w:eastAsia="Times New Roman" w:hAnsi="Arial" w:cs="Arial"/>
          <w:i/>
          <w:color w:val="000000"/>
          <w:sz w:val="24"/>
          <w:szCs w:val="24"/>
          <w:lang w:val="sv-SE"/>
        </w:rPr>
        <w:t>Ako je ponuđena cijena 0,00 EUR-a prilikom vrednovanja te cijene po kriterijumu ili podkriterijumu najniža ponuđena cijena uzima se da je ponuđena cijena 0,01 EUR.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F3D91">
        <w:rPr>
          <w:rFonts w:ascii="Arial" w:eastAsia="Times New Roman" w:hAnsi="Arial" w:cs="Arial"/>
          <w:b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b/>
          <w:color w:val="000000"/>
          <w:sz w:val="24"/>
          <w:szCs w:val="24"/>
        </w:rPr>
        <w:t>isporuke</w:t>
      </w:r>
      <w:proofErr w:type="spellEnd"/>
      <w:r w:rsidRPr="006F3D9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(R):</w:t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Osnov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vrednovanje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ovom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segmentu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čini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duži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od 180 dana od dana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zaključenja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Najniže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dobija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maksimalni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10.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ostalih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izračunavaju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najniže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vrednuje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- 10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po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t>R = (Rn/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Rp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>) x 10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gdje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je: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R –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dobila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Rp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ocjene</w:t>
      </w:r>
      <w:proofErr w:type="spellEnd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Rn –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najniže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mora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predviđen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vremenskim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jedinicama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danima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>!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preko ESJN-a zaključno sa danom</w:t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22.10</w:t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.2024. godine do 10:00 sati.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22.10.2024. godine u 10:00 sati.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ponude, dostavlja se: </w:t>
      </w:r>
    </w:p>
    <w:p w:rsidR="006F3D91" w:rsidRPr="006F3D91" w:rsidRDefault="006F3D91" w:rsidP="006F3D91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ul. Vaka Đurovića br. 55, 81000 Podgorica</w:t>
      </w:r>
    </w:p>
    <w:p w:rsidR="006F3D91" w:rsidRPr="006F3D91" w:rsidRDefault="006F3D91" w:rsidP="006F3D9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ul. Vaka Đurovića br. 55, 81000 Podgorica, s tim što ponuda mora biti uručena od strane poštanskog operatora najkasnije do roka određenog za podnošenje ponude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od 8.00 do 14.00 sati, zaključno sa danom 22.10.2024. godine do 10:00 sati.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6F3D91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6F3D91" w:rsidRPr="006F3D91" w:rsidRDefault="006F3D91" w:rsidP="006F3D9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6F3D91" w:rsidRPr="006F3D91" w:rsidRDefault="006F3D91" w:rsidP="006F3D9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TAJNOST PODATAKA</w:t>
      </w:r>
      <w:bookmarkEnd w:id="10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6F3D91" w:rsidRPr="006F3D91" w:rsidRDefault="006F3D91" w:rsidP="006F3D9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6F3D91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F3D91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podnijeta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podugovaračem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Dobavlja</w:t>
      </w:r>
      <w:proofErr w:type="spellEnd"/>
      <w:r w:rsidRPr="006F3D91">
        <w:rPr>
          <w:rFonts w:ascii="Arial" w:eastAsia="Times New Roman" w:hAnsi="Arial" w:cs="Arial"/>
          <w:sz w:val="24"/>
          <w:szCs w:val="24"/>
          <w:lang w:val="sr-Latn-ME"/>
        </w:rPr>
        <w:t>ča</w:t>
      </w:r>
      <w:r w:rsidRPr="006F3D9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čini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____ %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ukupno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_____________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sljedećim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podacima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>: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1728"/>
        <w:gridCol w:w="7452"/>
      </w:tblGrid>
      <w:tr w:rsidR="006F3D91" w:rsidRPr="006F3D91" w:rsidTr="001306B6">
        <w:trPr>
          <w:trHeight w:hRule="exact" w:val="284"/>
        </w:trPr>
        <w:tc>
          <w:tcPr>
            <w:tcW w:w="1728" w:type="dxa"/>
          </w:tcPr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F3D91">
              <w:rPr>
                <w:rFonts w:ascii="Arial" w:eastAsia="Times New Roman" w:hAnsi="Arial" w:cs="Arial"/>
                <w:sz w:val="24"/>
                <w:szCs w:val="24"/>
              </w:rPr>
              <w:t>adresa</w:t>
            </w:r>
            <w:proofErr w:type="spellEnd"/>
          </w:p>
        </w:tc>
        <w:tc>
          <w:tcPr>
            <w:tcW w:w="7452" w:type="dxa"/>
          </w:tcPr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F3D91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6F3D91" w:rsidRPr="006F3D91" w:rsidTr="001306B6">
        <w:trPr>
          <w:trHeight w:hRule="exact" w:val="284"/>
        </w:trPr>
        <w:tc>
          <w:tcPr>
            <w:tcW w:w="1728" w:type="dxa"/>
          </w:tcPr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F3D91">
              <w:rPr>
                <w:rFonts w:ascii="Arial" w:eastAsia="Times New Roman" w:hAnsi="Arial" w:cs="Arial"/>
                <w:sz w:val="24"/>
                <w:szCs w:val="24"/>
              </w:rPr>
              <w:t>PIB</w:t>
            </w:r>
          </w:p>
        </w:tc>
        <w:tc>
          <w:tcPr>
            <w:tcW w:w="7452" w:type="dxa"/>
          </w:tcPr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F3D91">
              <w:rPr>
                <w:rFonts w:ascii="Arial" w:eastAsia="Times New Roman" w:hAnsi="Arial" w:cs="Arial"/>
                <w:sz w:val="24"/>
                <w:szCs w:val="24"/>
              </w:rPr>
              <w:t xml:space="preserve">_________________  </w:t>
            </w: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F3D91" w:rsidRPr="006F3D91" w:rsidTr="001306B6">
        <w:trPr>
          <w:trHeight w:hRule="exact" w:val="284"/>
        </w:trPr>
        <w:tc>
          <w:tcPr>
            <w:tcW w:w="1728" w:type="dxa"/>
          </w:tcPr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F3D91">
              <w:rPr>
                <w:rFonts w:ascii="Arial" w:eastAsia="Times New Roman" w:hAnsi="Arial" w:cs="Arial"/>
                <w:sz w:val="24"/>
                <w:szCs w:val="24"/>
              </w:rPr>
              <w:t xml:space="preserve">ž-r </w:t>
            </w:r>
          </w:p>
        </w:tc>
        <w:tc>
          <w:tcPr>
            <w:tcW w:w="7452" w:type="dxa"/>
          </w:tcPr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F3D91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6F3D91" w:rsidRPr="006F3D91" w:rsidTr="001306B6">
        <w:trPr>
          <w:trHeight w:hRule="exact" w:val="284"/>
        </w:trPr>
        <w:tc>
          <w:tcPr>
            <w:tcW w:w="1728" w:type="dxa"/>
          </w:tcPr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F3D91">
              <w:rPr>
                <w:rFonts w:ascii="Arial" w:eastAsia="Times New Roman" w:hAnsi="Arial" w:cs="Arial"/>
                <w:sz w:val="24"/>
                <w:szCs w:val="24"/>
              </w:rPr>
              <w:t>telefon-faks</w:t>
            </w:r>
            <w:proofErr w:type="spellEnd"/>
            <w:r w:rsidRPr="006F3D9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452" w:type="dxa"/>
          </w:tcPr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F3D91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</w:tc>
      </w:tr>
      <w:tr w:rsidR="006F3D91" w:rsidRPr="006F3D91" w:rsidTr="001306B6">
        <w:trPr>
          <w:trHeight w:hRule="exact" w:val="284"/>
        </w:trPr>
        <w:tc>
          <w:tcPr>
            <w:tcW w:w="1728" w:type="dxa"/>
          </w:tcPr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F3D91">
              <w:rPr>
                <w:rFonts w:ascii="Arial" w:eastAsia="Times New Roman" w:hAnsi="Arial" w:cs="Arial"/>
                <w:sz w:val="24"/>
                <w:szCs w:val="24"/>
              </w:rPr>
              <w:t>koga</w:t>
            </w:r>
            <w:proofErr w:type="spellEnd"/>
            <w:r w:rsidRPr="006F3D9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F3D91">
              <w:rPr>
                <w:rFonts w:ascii="Arial" w:eastAsia="Times New Roman" w:hAnsi="Arial" w:cs="Arial"/>
                <w:sz w:val="24"/>
                <w:szCs w:val="24"/>
              </w:rPr>
              <w:t>zastupa</w:t>
            </w:r>
            <w:proofErr w:type="spellEnd"/>
          </w:p>
        </w:tc>
        <w:tc>
          <w:tcPr>
            <w:tcW w:w="7452" w:type="dxa"/>
          </w:tcPr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6F3D91">
              <w:rPr>
                <w:rFonts w:ascii="Arial" w:eastAsia="Times New Roman" w:hAnsi="Arial" w:cs="Arial"/>
                <w:sz w:val="24"/>
                <w:szCs w:val="24"/>
              </w:rPr>
              <w:t>_________________</w:t>
            </w: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F3D91" w:rsidRPr="006F3D91" w:rsidRDefault="006F3D91" w:rsidP="006F3D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F3D91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______________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Dobavlja</w:t>
      </w:r>
      <w:proofErr w:type="spellEnd"/>
      <w:r w:rsidRPr="006F3D91">
        <w:rPr>
          <w:rFonts w:ascii="Arial" w:eastAsia="Times New Roman" w:hAnsi="Arial" w:cs="Arial"/>
          <w:sz w:val="24"/>
          <w:szCs w:val="24"/>
          <w:lang w:val="sr-Latn-ME"/>
        </w:rPr>
        <w:t>ča,</w:t>
      </w:r>
      <w:r w:rsidRPr="006F3D91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obimu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poslova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kako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slijedi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>: ____________________ (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predmeta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podugovarač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>).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3D91">
        <w:rPr>
          <w:rFonts w:ascii="Arial" w:eastAsia="Times New Roman" w:hAnsi="Arial" w:cs="Arial"/>
          <w:spacing w:val="5"/>
          <w:sz w:val="24"/>
          <w:szCs w:val="24"/>
          <w:lang w:val="hr-HR"/>
        </w:rPr>
        <w:t xml:space="preserve"> Ugovor o javnoj nabavci koji je zaključen uz kršenje antikorupcijskog pravila ništav je, shodno članu 38 stav 3 Zakona o javnim nabavkama.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3D91">
        <w:rPr>
          <w:rFonts w:ascii="Arial" w:eastAsia="Times New Roman" w:hAnsi="Arial" w:cs="Arial"/>
          <w:spacing w:val="5"/>
          <w:sz w:val="24"/>
          <w:szCs w:val="24"/>
          <w:lang w:val="hr-HR"/>
        </w:rPr>
        <w:t>Svaka od ugovornih strana ima pravo na raskid ugovora u slučaju neispunjenja ugovorenih obaveza druge ugovorne strane kao i u slučajevima utvrđenim članom 150 ZJN.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6F3D91">
        <w:rPr>
          <w:rFonts w:ascii="Arial" w:eastAsia="Times New Roman" w:hAnsi="Arial" w:cs="Arial"/>
          <w:spacing w:val="5"/>
          <w:sz w:val="24"/>
          <w:szCs w:val="24"/>
          <w:lang w:val="hr-HR"/>
        </w:rPr>
        <w:t>Ugovor se raskida pisanom izjavom koja se dostavlja drugoj ugovornoj strani. U izjavi moraju biti naznačeni razlozi zbog kojih se ugovor raskida.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6F3D91">
        <w:rPr>
          <w:rFonts w:ascii="Arial" w:eastAsia="Times New Roman" w:hAnsi="Arial" w:cs="Arial"/>
          <w:spacing w:val="5"/>
          <w:sz w:val="24"/>
          <w:szCs w:val="24"/>
          <w:lang w:val="hr-HR"/>
        </w:rPr>
        <w:t>Ako strane ugovora sporazumno raskinu ugovor, sporazumom o raskidu ugovora utvrđuju se međusobna prava i obaveze koje proističu iz raskida ugovora.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6F3D91">
        <w:rPr>
          <w:rFonts w:ascii="Arial" w:eastAsia="Times New Roman" w:hAnsi="Arial" w:cs="Arial"/>
          <w:spacing w:val="5"/>
          <w:sz w:val="24"/>
          <w:szCs w:val="24"/>
          <w:lang w:val="hr-HR"/>
        </w:rPr>
        <w:t>U slučaju raskida ugovora naručilac je dužan da obavještenje o raskidu ugovora objavi na ESJN u roku od deset dana od dana raskida ugovora.</w:t>
      </w:r>
      <w:r w:rsidRPr="006F3D91">
        <w:rPr>
          <w:rFonts w:ascii="Arial" w:eastAsia="Times New Roman" w:hAnsi="Arial" w:cs="Arial"/>
          <w:sz w:val="24"/>
          <w:szCs w:val="24"/>
        </w:rPr>
        <w:tab/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3D91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sve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regulisano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odredbama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predmetnoj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primjeniće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obligacionim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odnosima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važećih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zakonskih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pozitivnih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propisa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kojima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reguliše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ova oblast.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eventualne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sporove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rješavaju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sporazumno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protivnom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ugovara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nadležnost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suda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Gore u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Podgorici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>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saglasno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izjavljuju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pročitale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razumjele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svemu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predstavljaju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izraz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njihove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stvarne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volje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>.</w:t>
      </w:r>
      <w:r w:rsidRPr="006F3D91">
        <w:rPr>
          <w:rFonts w:ascii="Arial" w:eastAsia="Times New Roman" w:hAnsi="Arial" w:cs="Arial"/>
          <w:sz w:val="24"/>
          <w:szCs w:val="24"/>
        </w:rPr>
        <w:tab/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predmetnoj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sačinjen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je u 6 (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šest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primjeraka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istovjetnog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teksta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kojih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Dobavljač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2 (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dva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primjerka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 4 (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četiri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6F3D91">
        <w:rPr>
          <w:rFonts w:ascii="Arial" w:eastAsia="Times New Roman" w:hAnsi="Arial" w:cs="Arial"/>
          <w:sz w:val="24"/>
          <w:szCs w:val="24"/>
        </w:rPr>
        <w:t>primjerka</w:t>
      </w:r>
      <w:proofErr w:type="spellEnd"/>
      <w:r w:rsidRPr="006F3D91">
        <w:rPr>
          <w:rFonts w:ascii="Arial" w:eastAsia="Times New Roman" w:hAnsi="Arial" w:cs="Arial"/>
          <w:sz w:val="24"/>
          <w:szCs w:val="24"/>
        </w:rPr>
        <w:t>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F3D91">
        <w:rPr>
          <w:rFonts w:ascii="Arial" w:eastAsia="Times New Roman" w:hAnsi="Arial" w:cs="Arial"/>
          <w:spacing w:val="5"/>
          <w:sz w:val="24"/>
          <w:szCs w:val="24"/>
          <w:lang w:val="hr-HR"/>
        </w:rPr>
        <w:t>Ugovor o javnoj nabavci tokom njegovog trajanja može da se izmijeni bez sprovođenja novog postupka javne nabavke u skladu sa članom 151 stav 1 tačke od 2 do 4 Zakona o javnim nabavkama: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</w:rPr>
      </w:pPr>
      <w:r w:rsidRPr="006F3D91">
        <w:rPr>
          <w:rFonts w:ascii="Arial" w:eastAsia="Calibri" w:hAnsi="Arial" w:cs="Arial"/>
          <w:spacing w:val="5"/>
          <w:sz w:val="24"/>
          <w:szCs w:val="24"/>
        </w:rPr>
        <w:t xml:space="preserve"> 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Calibri" w:hAnsi="Arial" w:cs="Arial"/>
          <w:spacing w:val="5"/>
          <w:sz w:val="24"/>
          <w:szCs w:val="24"/>
          <w:lang w:val="hr-HR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6F3D91">
        <w:rPr>
          <w:rFonts w:ascii="Arial" w:eastAsia="Times New Roman" w:hAnsi="Arial" w:cs="Arial"/>
          <w:spacing w:val="5"/>
          <w:sz w:val="24"/>
          <w:szCs w:val="24"/>
          <w:lang w:val="hr-HR"/>
        </w:rPr>
        <w:t>Ako se vrši više izmjena, vrijednost ugovora o javnoj nabavci se procjenjuje na osnovu neto kumulativne vrijednosti svih izmjena.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pacing w:val="5"/>
          <w:sz w:val="24"/>
          <w:szCs w:val="24"/>
          <w:lang w:val="hr-HR"/>
        </w:rPr>
      </w:pPr>
      <w:r w:rsidRPr="006F3D91">
        <w:rPr>
          <w:rFonts w:ascii="Arial" w:eastAsia="Times New Roman" w:hAnsi="Arial" w:cs="Arial"/>
          <w:spacing w:val="5"/>
          <w:sz w:val="24"/>
          <w:szCs w:val="24"/>
          <w:lang w:val="hr-HR"/>
        </w:rPr>
        <w:t>Naručilac je dužan da izmjenu ugovora objavi na ESJN u roku od tri dana od dana zaključivanja izmjene ugovora.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6F3D91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6F3D91" w:rsidRPr="006F3D91" w:rsidRDefault="006F3D91" w:rsidP="006F3D9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6F3D91" w:rsidRPr="006F3D91" w:rsidRDefault="006F3D91" w:rsidP="006F3D9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6F3D91">
        <w:rPr>
          <w:rFonts w:ascii="Arial" w:eastAsia="Times New Roman" w:hAnsi="Arial" w:cs="Arial"/>
          <w:b/>
          <w:bCs/>
          <w:noProof/>
          <w:color w:val="000000"/>
        </w:rPr>
        <w:drawing>
          <wp:inline distT="0" distB="0" distL="0" distR="0" wp14:anchorId="1CC70314" wp14:editId="19CDE3F8">
            <wp:extent cx="5629275" cy="7619352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550" cy="762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6F3D91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7"/>
    </w:p>
    <w:p w:rsidR="006F3D91" w:rsidRPr="006F3D91" w:rsidRDefault="006F3D91" w:rsidP="006F3D9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6F3D9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6F3D91" w:rsidRPr="006F3D91" w:rsidRDefault="006F3D91" w:rsidP="006F3D9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F3D91" w:rsidRPr="006F3D91" w:rsidRDefault="006F3D91" w:rsidP="006F3D9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F3D91" w:rsidRPr="006F3D91" w:rsidRDefault="006F3D91" w:rsidP="006F3D9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F3D91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6F3D91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6F3D91" w:rsidRPr="006F3D91" w:rsidRDefault="006F3D91" w:rsidP="006F3D9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6F3D91" w:rsidRPr="006F3D91" w:rsidRDefault="006F3D91" w:rsidP="006F3D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F3D91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6F3D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Pr="006F3D91" w:rsidRDefault="006F3D91" w:rsidP="006F3D9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3D91" w:rsidRDefault="006F3D91">
      <w:bookmarkStart w:id="18" w:name="_GoBack"/>
      <w:bookmarkEnd w:id="18"/>
    </w:p>
    <w:sectPr w:rsidR="006F3D9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2C8" w:rsidRDefault="009D32C8" w:rsidP="006F3D91">
      <w:pPr>
        <w:spacing w:after="0" w:line="240" w:lineRule="auto"/>
      </w:pPr>
      <w:r>
        <w:separator/>
      </w:r>
    </w:p>
  </w:endnote>
  <w:endnote w:type="continuationSeparator" w:id="0">
    <w:p w:rsidR="009D32C8" w:rsidRDefault="009D32C8" w:rsidP="006F3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39892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6655" w:rsidRDefault="009D32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76655" w:rsidRDefault="009D32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2C8" w:rsidRDefault="009D32C8" w:rsidP="006F3D91">
      <w:pPr>
        <w:spacing w:after="0" w:line="240" w:lineRule="auto"/>
      </w:pPr>
      <w:r>
        <w:separator/>
      </w:r>
    </w:p>
  </w:footnote>
  <w:footnote w:type="continuationSeparator" w:id="0">
    <w:p w:rsidR="009D32C8" w:rsidRDefault="009D32C8" w:rsidP="006F3D91">
      <w:pPr>
        <w:spacing w:after="0" w:line="240" w:lineRule="auto"/>
      </w:pPr>
      <w:r>
        <w:continuationSeparator/>
      </w:r>
    </w:p>
  </w:footnote>
  <w:footnote w:id="1">
    <w:p w:rsidR="006F3D91" w:rsidRPr="007F2BA0" w:rsidRDefault="006F3D91" w:rsidP="006F3D9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F3D91" w:rsidRPr="007F2BA0" w:rsidRDefault="006F3D91" w:rsidP="006F3D9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F3D91" w:rsidRPr="007F2BA0" w:rsidRDefault="006F3D91" w:rsidP="006F3D9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F3D91" w:rsidRPr="007F2BA0" w:rsidRDefault="006F3D91" w:rsidP="006F3D9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F3D91" w:rsidRPr="00367536" w:rsidRDefault="006F3D91" w:rsidP="006F3D9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6F3D91" w:rsidRPr="0083641C" w:rsidRDefault="006F3D91" w:rsidP="006F3D9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6F3D91" w:rsidRPr="00244A34" w:rsidRDefault="006F3D91" w:rsidP="006F3D91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8">
    <w:p w:rsidR="006F3D91" w:rsidRPr="007F2BA0" w:rsidRDefault="006F3D91" w:rsidP="006F3D9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6F3D91" w:rsidRPr="007F2BA0" w:rsidRDefault="006F3D91" w:rsidP="006F3D9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6F3D91" w:rsidRPr="002E211C" w:rsidRDefault="006F3D91" w:rsidP="006F3D9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91134"/>
    <w:multiLevelType w:val="hybridMultilevel"/>
    <w:tmpl w:val="30BA9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91"/>
    <w:rsid w:val="006F3D91"/>
    <w:rsid w:val="009D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AF822"/>
  <w15:chartTrackingRefBased/>
  <w15:docId w15:val="{83BE83D2-F13E-4719-A645-977557E8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F3D9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3D9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F3D91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6F3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Krivokapic</dc:creator>
  <cp:keywords/>
  <dc:description/>
  <cp:lastModifiedBy>Dijana Krivokapic</cp:lastModifiedBy>
  <cp:revision>1</cp:revision>
  <dcterms:created xsi:type="dcterms:W3CDTF">2024-10-03T12:14:00Z</dcterms:created>
  <dcterms:modified xsi:type="dcterms:W3CDTF">2024-10-03T12:15:00Z</dcterms:modified>
</cp:coreProperties>
</file>