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9" w:type="dxa"/>
        <w:tblLayout w:type="fixed"/>
        <w:tblLook w:val="0000" w:firstRow="0" w:lastRow="0" w:firstColumn="0" w:lastColumn="0" w:noHBand="0" w:noVBand="0"/>
      </w:tblPr>
      <w:tblGrid>
        <w:gridCol w:w="915"/>
        <w:gridCol w:w="3618"/>
        <w:gridCol w:w="5066"/>
      </w:tblGrid>
      <w:tr w:rsidR="00993D94" w:rsidRPr="001856DF" w:rsidTr="00A46C26">
        <w:trPr>
          <w:trHeight w:val="2376"/>
        </w:trPr>
        <w:tc>
          <w:tcPr>
            <w:tcW w:w="4533" w:type="dxa"/>
            <w:gridSpan w:val="2"/>
          </w:tcPr>
          <w:p w:rsidR="00993D94" w:rsidRPr="001856DF" w:rsidRDefault="00993D94" w:rsidP="00B25979">
            <w:pPr>
              <w:ind w:right="495"/>
              <w:rPr>
                <w:rFonts w:ascii="Cambria" w:hAnsi="Cambria"/>
                <w:lang w:val="sr-Latn-ME"/>
              </w:rPr>
            </w:pPr>
          </w:p>
        </w:tc>
        <w:tc>
          <w:tcPr>
            <w:tcW w:w="5066" w:type="dxa"/>
          </w:tcPr>
          <w:p w:rsidR="00993D94" w:rsidRPr="001856DF" w:rsidRDefault="00362BB1" w:rsidP="00B25979">
            <w:pPr>
              <w:pStyle w:val="Header"/>
              <w:ind w:right="-63"/>
              <w:jc w:val="right"/>
              <w:rPr>
                <w:rFonts w:ascii="Cambria" w:hAnsi="Cambria"/>
                <w:lang w:val="sr-Latn-ME"/>
              </w:rPr>
            </w:pPr>
            <w:r w:rsidRPr="001856DF">
              <w:rPr>
                <w:rFonts w:ascii="Cambria" w:hAnsi="Cambria"/>
                <w:noProof/>
                <w:lang w:val="sr-Latn-ME" w:eastAsia="sr-Latn-ME"/>
              </w:rPr>
              <w:drawing>
                <wp:inline distT="0" distB="0" distL="0" distR="0" wp14:anchorId="62F0CD88" wp14:editId="4B09CE2C">
                  <wp:extent cx="2106000" cy="1457325"/>
                  <wp:effectExtent l="0" t="0" r="8890" b="0"/>
                  <wp:docPr id="5" name="Picture 5" descr="D:\_KORISNICKI PODACI\Desktop\log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_KORISNICKI PODACI\Desktop\logo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l="7973" r="5662"/>
                          <a:stretch/>
                        </pic:blipFill>
                        <pic:spPr bwMode="auto">
                          <a:xfrm>
                            <a:off x="0" y="0"/>
                            <a:ext cx="2108396" cy="1458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D94" w:rsidRPr="001856DF" w:rsidTr="00A46C26">
        <w:trPr>
          <w:cantSplit/>
          <w:trHeight w:val="1384"/>
        </w:trPr>
        <w:tc>
          <w:tcPr>
            <w:tcW w:w="915" w:type="dxa"/>
            <w:tcBorders>
              <w:left w:val="single" w:sz="12" w:space="0" w:color="auto"/>
            </w:tcBorders>
            <w:vAlign w:val="center"/>
          </w:tcPr>
          <w:p w:rsidR="00993D94" w:rsidRPr="001856DF" w:rsidRDefault="00993D94" w:rsidP="00B2597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r-Latn-ME"/>
              </w:rPr>
            </w:pP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Adresa:</w:t>
            </w:r>
          </w:p>
        </w:tc>
        <w:tc>
          <w:tcPr>
            <w:tcW w:w="3617" w:type="dxa"/>
            <w:vAlign w:val="center"/>
          </w:tcPr>
          <w:p w:rsidR="00993D94" w:rsidRPr="001856DF" w:rsidRDefault="007F0C83" w:rsidP="00D6324C">
            <w:pPr>
              <w:rPr>
                <w:rFonts w:ascii="Cambria" w:hAnsi="Cambria"/>
                <w:bCs/>
                <w:lang w:val="sr-Latn-ME"/>
              </w:rPr>
            </w:pPr>
            <w:r w:rsidRPr="001856DF">
              <w:rPr>
                <w:rFonts w:ascii="Cambria" w:hAnsi="Cambria"/>
                <w:bCs/>
                <w:lang w:val="sr-Latn-ME"/>
              </w:rPr>
              <w:t>Ponuđačima u postupku nabavke</w:t>
            </w:r>
          </w:p>
        </w:tc>
        <w:tc>
          <w:tcPr>
            <w:tcW w:w="5066" w:type="dxa"/>
            <w:vAlign w:val="center"/>
          </w:tcPr>
          <w:p w:rsidR="00993D94" w:rsidRPr="001856DF" w:rsidRDefault="00993D94" w:rsidP="00B25979">
            <w:pPr>
              <w:tabs>
                <w:tab w:val="left" w:pos="1319"/>
              </w:tabs>
              <w:ind w:left="-915"/>
              <w:jc w:val="righ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1856DF">
              <w:rPr>
                <w:rFonts w:ascii="Cambria" w:hAnsi="Cambria"/>
                <w:b/>
                <w:sz w:val="20"/>
                <w:szCs w:val="20"/>
                <w:lang w:val="sr-Latn-ME"/>
              </w:rPr>
              <w:t>Adresa: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 xml:space="preserve"> </w:t>
            </w:r>
            <w:r w:rsidR="00A46C26" w:rsidRPr="001856DF">
              <w:rPr>
                <w:rFonts w:ascii="Cambria" w:hAnsi="Cambria"/>
                <w:sz w:val="20"/>
                <w:lang w:val="sr-Latn-ME"/>
              </w:rPr>
              <w:t>ul. Popa Jola Zeca br. 5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, 85310 Budva, Crna Gora</w:t>
            </w:r>
          </w:p>
          <w:p w:rsidR="00993D94" w:rsidRPr="001856DF" w:rsidRDefault="00993D94" w:rsidP="00B25979">
            <w:pPr>
              <w:tabs>
                <w:tab w:val="left" w:pos="1319"/>
              </w:tabs>
              <w:jc w:val="right"/>
              <w:rPr>
                <w:rFonts w:ascii="Cambria" w:hAnsi="Cambria"/>
                <w:sz w:val="20"/>
                <w:szCs w:val="20"/>
                <w:lang w:val="sr-Latn-ME"/>
              </w:rPr>
            </w:pPr>
            <w:proofErr w:type="spellStart"/>
            <w:r w:rsidRPr="001856DF">
              <w:rPr>
                <w:rFonts w:ascii="Cambria" w:hAnsi="Cambria"/>
                <w:b/>
                <w:sz w:val="20"/>
                <w:szCs w:val="20"/>
                <w:lang w:val="sr-Latn-ME"/>
              </w:rPr>
              <w:t>Website</w:t>
            </w:r>
            <w:proofErr w:type="spellEnd"/>
            <w:r w:rsidRPr="001856DF">
              <w:rPr>
                <w:rFonts w:ascii="Cambria" w:hAnsi="Cambria"/>
                <w:b/>
                <w:sz w:val="20"/>
                <w:szCs w:val="20"/>
                <w:lang w:val="sr-Latn-ME"/>
              </w:rPr>
              <w:t>: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 xml:space="preserve"> www.regionalnivodovod.me</w:t>
            </w:r>
          </w:p>
          <w:p w:rsidR="00993D94" w:rsidRPr="001856DF" w:rsidRDefault="00993D94" w:rsidP="00B25979">
            <w:pPr>
              <w:ind w:right="-18"/>
              <w:jc w:val="righ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1856DF">
              <w:rPr>
                <w:rFonts w:ascii="Cambria" w:hAnsi="Cambria"/>
                <w:b/>
                <w:sz w:val="20"/>
                <w:szCs w:val="20"/>
                <w:lang w:val="sr-Latn-ME"/>
              </w:rPr>
              <w:t>E-</w:t>
            </w:r>
            <w:proofErr w:type="spellStart"/>
            <w:r w:rsidRPr="001856DF">
              <w:rPr>
                <w:rFonts w:ascii="Cambria" w:hAnsi="Cambria"/>
                <w:b/>
                <w:sz w:val="20"/>
                <w:szCs w:val="20"/>
                <w:lang w:val="sr-Latn-ME"/>
              </w:rPr>
              <w:t>mail</w:t>
            </w:r>
            <w:proofErr w:type="spellEnd"/>
            <w:r w:rsidRPr="001856DF">
              <w:rPr>
                <w:rFonts w:ascii="Cambria" w:hAnsi="Cambria"/>
                <w:b/>
                <w:sz w:val="20"/>
                <w:szCs w:val="20"/>
                <w:lang w:val="sr-Latn-ME"/>
              </w:rPr>
              <w:t>: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 xml:space="preserve"> headoffice@regionalnivodovod.me</w:t>
            </w:r>
          </w:p>
          <w:p w:rsidR="00993D94" w:rsidRPr="001856DF" w:rsidRDefault="00993D94" w:rsidP="00B25979">
            <w:pPr>
              <w:ind w:right="-18"/>
              <w:jc w:val="right"/>
              <w:rPr>
                <w:rFonts w:ascii="Cambria" w:hAnsi="Cambria"/>
                <w:b/>
                <w:bCs/>
                <w:color w:val="000080"/>
                <w:sz w:val="20"/>
                <w:szCs w:val="20"/>
                <w:lang w:val="sr-Latn-ME"/>
              </w:rPr>
            </w:pPr>
            <w:r w:rsidRPr="001856DF">
              <w:rPr>
                <w:rFonts w:ascii="Cambria" w:hAnsi="Cambria"/>
                <w:bCs/>
                <w:sz w:val="20"/>
                <w:szCs w:val="20"/>
                <w:lang w:val="sr-Latn-ME"/>
              </w:rPr>
              <w:t>direktor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@regionalnivodovod.me</w:t>
            </w:r>
          </w:p>
          <w:p w:rsidR="00993D94" w:rsidRPr="001856DF" w:rsidRDefault="00993D94" w:rsidP="00B25979">
            <w:pPr>
              <w:ind w:right="-18"/>
              <w:jc w:val="right"/>
              <w:rPr>
                <w:rFonts w:ascii="Cambria" w:hAnsi="Cambria"/>
                <w:sz w:val="20"/>
                <w:szCs w:val="20"/>
                <w:lang w:val="sr-Latn-ME"/>
              </w:rPr>
            </w:pPr>
            <w:r w:rsidRPr="001856DF">
              <w:rPr>
                <w:rFonts w:ascii="Cambria" w:hAnsi="Cambria"/>
                <w:b/>
                <w:bCs/>
                <w:sz w:val="20"/>
                <w:szCs w:val="20"/>
                <w:lang w:val="sr-Latn-ME"/>
              </w:rPr>
              <w:t>Tel. br: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+ 382 (0) 33 451 921; 451 460</w:t>
            </w:r>
          </w:p>
          <w:p w:rsidR="00993D94" w:rsidRPr="001856DF" w:rsidRDefault="00993D94" w:rsidP="00B25979">
            <w:pPr>
              <w:tabs>
                <w:tab w:val="left" w:pos="1319"/>
                <w:tab w:val="left" w:pos="5756"/>
                <w:tab w:val="left" w:pos="6946"/>
                <w:tab w:val="left" w:pos="7513"/>
              </w:tabs>
              <w:jc w:val="right"/>
              <w:rPr>
                <w:rFonts w:ascii="Cambria" w:hAnsi="Cambria"/>
                <w:sz w:val="20"/>
                <w:szCs w:val="20"/>
                <w:lang w:val="sr-Latn-ME"/>
              </w:rPr>
            </w:pPr>
            <w:proofErr w:type="spellStart"/>
            <w:r w:rsidRPr="001856DF">
              <w:rPr>
                <w:rFonts w:ascii="Cambria" w:hAnsi="Cambria"/>
                <w:b/>
                <w:bCs/>
                <w:sz w:val="20"/>
                <w:szCs w:val="20"/>
                <w:lang w:val="sr-Latn-ME"/>
              </w:rPr>
              <w:t>Telefax</w:t>
            </w:r>
            <w:proofErr w:type="spellEnd"/>
            <w:r w:rsidRPr="001856DF">
              <w:rPr>
                <w:rFonts w:ascii="Cambria" w:hAnsi="Cambria"/>
                <w:b/>
                <w:bCs/>
                <w:sz w:val="20"/>
                <w:szCs w:val="20"/>
                <w:lang w:val="sr-Latn-ME"/>
              </w:rPr>
              <w:t>:</w:t>
            </w:r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+ 382 (0) 33 451 937</w:t>
            </w:r>
          </w:p>
        </w:tc>
      </w:tr>
      <w:tr w:rsidR="00993D94" w:rsidRPr="001856DF" w:rsidTr="00A46C26">
        <w:trPr>
          <w:cantSplit/>
          <w:trHeight w:val="362"/>
        </w:trPr>
        <w:tc>
          <w:tcPr>
            <w:tcW w:w="915" w:type="dxa"/>
            <w:tcBorders>
              <w:left w:val="single" w:sz="12" w:space="0" w:color="auto"/>
            </w:tcBorders>
            <w:vAlign w:val="center"/>
          </w:tcPr>
          <w:p w:rsidR="00993D94" w:rsidRPr="001856DF" w:rsidRDefault="00993D94" w:rsidP="00B25979">
            <w:pPr>
              <w:jc w:val="center"/>
              <w:rPr>
                <w:rFonts w:ascii="Cambria" w:hAnsi="Cambria"/>
                <w:sz w:val="20"/>
                <w:szCs w:val="20"/>
                <w:lang w:val="sr-Latn-ME"/>
              </w:rPr>
            </w:pPr>
            <w:proofErr w:type="spellStart"/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Telefax</w:t>
            </w:r>
            <w:proofErr w:type="spellEnd"/>
            <w:r w:rsidRPr="001856DF">
              <w:rPr>
                <w:rFonts w:ascii="Cambria" w:hAnsi="Cambria"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3617" w:type="dxa"/>
            <w:vAlign w:val="center"/>
          </w:tcPr>
          <w:p w:rsidR="00993D94" w:rsidRPr="001856DF" w:rsidRDefault="00993D94" w:rsidP="00B25979">
            <w:pPr>
              <w:rPr>
                <w:rFonts w:ascii="Cambria" w:hAnsi="Cambria"/>
                <w:lang w:val="sr-Latn-ME"/>
              </w:rPr>
            </w:pPr>
          </w:p>
        </w:tc>
        <w:tc>
          <w:tcPr>
            <w:tcW w:w="5066" w:type="dxa"/>
            <w:vAlign w:val="center"/>
          </w:tcPr>
          <w:p w:rsidR="00993D94" w:rsidRPr="001856DF" w:rsidRDefault="00993D94" w:rsidP="00B25979">
            <w:pPr>
              <w:ind w:left="-160"/>
              <w:rPr>
                <w:rFonts w:ascii="Cambria" w:hAnsi="Cambria"/>
                <w:sz w:val="20"/>
                <w:lang w:val="sr-Latn-ME"/>
              </w:rPr>
            </w:pPr>
          </w:p>
        </w:tc>
      </w:tr>
    </w:tbl>
    <w:p w:rsidR="004C29BE" w:rsidRPr="001856DF" w:rsidRDefault="004C29BE" w:rsidP="00B25979">
      <w:pPr>
        <w:tabs>
          <w:tab w:val="left" w:pos="7371"/>
        </w:tabs>
        <w:rPr>
          <w:rFonts w:ascii="Cambria" w:hAnsi="Cambria" w:cs="Cambria"/>
          <w:sz w:val="23"/>
          <w:szCs w:val="23"/>
          <w:lang w:val="sr-Latn-ME"/>
        </w:rPr>
      </w:pPr>
    </w:p>
    <w:p w:rsidR="00880CF2" w:rsidRPr="001856DF" w:rsidRDefault="00275C6C" w:rsidP="00275C6C">
      <w:pPr>
        <w:pStyle w:val="BodyText"/>
        <w:pBdr>
          <w:top w:val="none" w:sz="0" w:space="0" w:color="auto"/>
        </w:pBdr>
        <w:tabs>
          <w:tab w:val="clear" w:pos="2250"/>
          <w:tab w:val="clear" w:pos="3420"/>
          <w:tab w:val="left" w:pos="-3240"/>
          <w:tab w:val="left" w:pos="8145"/>
        </w:tabs>
        <w:ind w:right="0"/>
        <w:jc w:val="both"/>
        <w:rPr>
          <w:rFonts w:ascii="Cambria" w:hAnsi="Cambria" w:cs="Cambria"/>
          <w:b/>
          <w:sz w:val="23"/>
          <w:szCs w:val="23"/>
          <w:lang w:val="sr-Latn-ME"/>
        </w:rPr>
      </w:pPr>
      <w:r w:rsidRPr="001856DF">
        <w:rPr>
          <w:rFonts w:ascii="Cambria" w:hAnsi="Cambria" w:cs="Cambria"/>
          <w:b/>
          <w:sz w:val="23"/>
          <w:szCs w:val="23"/>
          <w:lang w:val="sr-Latn-ME"/>
        </w:rPr>
        <w:tab/>
      </w:r>
    </w:p>
    <w:p w:rsidR="00A17E8E" w:rsidRPr="001856DF" w:rsidRDefault="00A17E8E" w:rsidP="00A17E8E">
      <w:pPr>
        <w:pStyle w:val="BodyText"/>
        <w:pBdr>
          <w:top w:val="none" w:sz="0" w:space="0" w:color="auto"/>
        </w:pBdr>
        <w:tabs>
          <w:tab w:val="clear" w:pos="2250"/>
          <w:tab w:val="clear" w:pos="3420"/>
          <w:tab w:val="left" w:pos="-3240"/>
        </w:tabs>
        <w:ind w:right="0"/>
        <w:jc w:val="center"/>
        <w:rPr>
          <w:rFonts w:ascii="Cambria" w:hAnsi="Cambria" w:cs="Cambria"/>
          <w:b/>
          <w:sz w:val="23"/>
          <w:szCs w:val="23"/>
          <w:lang w:val="sr-Latn-ME"/>
        </w:rPr>
      </w:pPr>
      <w:r w:rsidRPr="001856DF">
        <w:rPr>
          <w:rFonts w:ascii="Cambria" w:hAnsi="Cambria" w:cs="Cambria"/>
          <w:b/>
          <w:sz w:val="23"/>
          <w:szCs w:val="23"/>
          <w:lang w:val="sr-Latn-ME"/>
        </w:rPr>
        <w:t>TEHNIČKI OPIS</w:t>
      </w:r>
    </w:p>
    <w:p w:rsidR="00880CF2" w:rsidRPr="001856DF" w:rsidRDefault="00880CF2" w:rsidP="00A17E8E">
      <w:pPr>
        <w:pStyle w:val="BodyText"/>
        <w:pBdr>
          <w:top w:val="none" w:sz="0" w:space="0" w:color="auto"/>
        </w:pBdr>
        <w:tabs>
          <w:tab w:val="clear" w:pos="2250"/>
          <w:tab w:val="clear" w:pos="3420"/>
          <w:tab w:val="left" w:pos="-3240"/>
        </w:tabs>
        <w:ind w:right="0"/>
        <w:jc w:val="center"/>
        <w:rPr>
          <w:rFonts w:ascii="Cambria" w:hAnsi="Cambria" w:cs="Cambria"/>
          <w:b/>
          <w:sz w:val="23"/>
          <w:szCs w:val="23"/>
          <w:lang w:val="sr-Latn-ME"/>
        </w:rPr>
      </w:pPr>
      <w:r w:rsidRPr="001856DF">
        <w:rPr>
          <w:rFonts w:ascii="Cambria" w:hAnsi="Cambria" w:cs="Cambria"/>
          <w:b/>
          <w:sz w:val="23"/>
          <w:szCs w:val="23"/>
          <w:lang w:val="sr-Latn-ME"/>
        </w:rPr>
        <w:t xml:space="preserve">za nabavku </w:t>
      </w:r>
      <w:r w:rsidR="00DD7D94" w:rsidRPr="001856DF">
        <w:rPr>
          <w:rFonts w:ascii="Cambria" w:hAnsi="Cambria" w:cs="Cambria"/>
          <w:b/>
          <w:sz w:val="23"/>
          <w:szCs w:val="23"/>
          <w:lang w:val="sr-Latn-ME"/>
        </w:rPr>
        <w:t>usluga dezinfekcije, dezin</w:t>
      </w:r>
      <w:r w:rsidR="004C29BE" w:rsidRPr="001856DF">
        <w:rPr>
          <w:rFonts w:ascii="Cambria" w:hAnsi="Cambria" w:cs="Cambria"/>
          <w:b/>
          <w:sz w:val="23"/>
          <w:szCs w:val="23"/>
          <w:lang w:val="sr-Latn-ME"/>
        </w:rPr>
        <w:t>sekcije</w:t>
      </w:r>
      <w:r w:rsidR="00413EE7" w:rsidRPr="001856DF">
        <w:rPr>
          <w:rFonts w:ascii="Cambria" w:hAnsi="Cambria" w:cs="Cambria"/>
          <w:b/>
          <w:sz w:val="23"/>
          <w:szCs w:val="23"/>
          <w:lang w:val="sr-Latn-ME"/>
        </w:rPr>
        <w:t>,</w:t>
      </w:r>
      <w:r w:rsidR="004C29BE" w:rsidRPr="001856DF">
        <w:rPr>
          <w:rFonts w:ascii="Cambria" w:hAnsi="Cambria" w:cs="Cambria"/>
          <w:b/>
          <w:sz w:val="23"/>
          <w:szCs w:val="23"/>
          <w:lang w:val="sr-Latn-ME"/>
        </w:rPr>
        <w:t xml:space="preserve"> </w:t>
      </w:r>
      <w:proofErr w:type="spellStart"/>
      <w:r w:rsidR="00413EE7" w:rsidRPr="001856DF">
        <w:rPr>
          <w:rFonts w:ascii="Cambria" w:hAnsi="Cambria" w:cs="Cambria"/>
          <w:b/>
          <w:sz w:val="23"/>
          <w:szCs w:val="23"/>
          <w:lang w:val="sr-Latn-ME"/>
        </w:rPr>
        <w:t>deratizacije</w:t>
      </w:r>
      <w:proofErr w:type="spellEnd"/>
      <w:r w:rsidR="00413EE7" w:rsidRPr="001856DF">
        <w:rPr>
          <w:rFonts w:ascii="Cambria" w:hAnsi="Cambria" w:cs="Cambria"/>
          <w:b/>
          <w:sz w:val="23"/>
          <w:szCs w:val="23"/>
          <w:lang w:val="sr-Latn-ME"/>
        </w:rPr>
        <w:t xml:space="preserve"> i </w:t>
      </w:r>
      <w:proofErr w:type="spellStart"/>
      <w:r w:rsidR="00413EE7" w:rsidRPr="001856DF">
        <w:rPr>
          <w:rFonts w:ascii="Cambria" w:hAnsi="Cambria" w:cs="Cambria"/>
          <w:b/>
          <w:sz w:val="23"/>
          <w:szCs w:val="23"/>
          <w:lang w:val="sr-Latn-ME"/>
        </w:rPr>
        <w:t>deviperizacije</w:t>
      </w:r>
      <w:proofErr w:type="spellEnd"/>
      <w:r w:rsidR="00413EE7" w:rsidRPr="001856DF">
        <w:rPr>
          <w:rFonts w:ascii="Cambria" w:hAnsi="Cambria" w:cs="Cambria"/>
          <w:b/>
          <w:sz w:val="23"/>
          <w:szCs w:val="23"/>
          <w:lang w:val="sr-Latn-ME"/>
        </w:rPr>
        <w:t xml:space="preserve"> </w:t>
      </w:r>
      <w:r w:rsidR="004C29BE" w:rsidRPr="001856DF">
        <w:rPr>
          <w:rFonts w:ascii="Cambria" w:hAnsi="Cambria" w:cs="Cambria"/>
          <w:b/>
          <w:sz w:val="23"/>
          <w:szCs w:val="23"/>
          <w:lang w:val="sr-Latn-ME"/>
        </w:rPr>
        <w:t>objekata</w:t>
      </w:r>
    </w:p>
    <w:p w:rsidR="00DD7D94" w:rsidRPr="001856DF" w:rsidRDefault="00DD7D94" w:rsidP="00B25979">
      <w:pPr>
        <w:pStyle w:val="BodyText"/>
        <w:pBdr>
          <w:top w:val="none" w:sz="0" w:space="0" w:color="auto"/>
        </w:pBdr>
        <w:tabs>
          <w:tab w:val="clear" w:pos="2250"/>
          <w:tab w:val="clear" w:pos="3420"/>
          <w:tab w:val="left" w:pos="-3240"/>
        </w:tabs>
        <w:ind w:right="0"/>
        <w:jc w:val="both"/>
        <w:rPr>
          <w:rFonts w:ascii="Cambria" w:hAnsi="Cambria" w:cs="Cambria"/>
          <w:b/>
          <w:sz w:val="23"/>
          <w:szCs w:val="23"/>
          <w:lang w:val="sr-Latn-ME"/>
        </w:rPr>
      </w:pPr>
    </w:p>
    <w:p w:rsidR="00746F16" w:rsidRPr="001856DF" w:rsidRDefault="00880CF2" w:rsidP="00B25979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3"/>
          <w:szCs w:val="23"/>
          <w:lang w:val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>U cilju obezbjeđenja adekvatne zaštite zdravlja na radu zaposlen</w:t>
      </w:r>
      <w:r w:rsidR="00642A55" w:rsidRPr="001856DF">
        <w:rPr>
          <w:rFonts w:ascii="Cambria" w:hAnsi="Cambria"/>
          <w:color w:val="000000"/>
          <w:sz w:val="23"/>
          <w:szCs w:val="23"/>
          <w:lang w:val="sr-Latn-ME"/>
        </w:rPr>
        <w:t>ih i zaštite opreme,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</w:t>
      </w:r>
      <w:r w:rsidR="00DD7D94" w:rsidRPr="001856DF">
        <w:rPr>
          <w:rFonts w:ascii="Cambria" w:hAnsi="Cambria"/>
          <w:color w:val="000000"/>
          <w:sz w:val="23"/>
          <w:szCs w:val="23"/>
          <w:lang w:val="sr-Latn-ME"/>
        </w:rPr>
        <w:t>potrebno je izvršiti</w:t>
      </w:r>
      <w:r w:rsidR="00746F16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us</w:t>
      </w:r>
      <w:r w:rsidR="00B20D7D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luge dezinfekcije, dezinsekcije, </w:t>
      </w:r>
      <w:proofErr w:type="spellStart"/>
      <w:r w:rsidR="00746F16" w:rsidRPr="001856DF">
        <w:rPr>
          <w:rFonts w:ascii="Cambria" w:hAnsi="Cambria"/>
          <w:color w:val="000000"/>
          <w:sz w:val="23"/>
          <w:szCs w:val="23"/>
          <w:lang w:val="sr-Latn-ME"/>
        </w:rPr>
        <w:t>deratizacije</w:t>
      </w:r>
      <w:proofErr w:type="spellEnd"/>
      <w:r w:rsidR="00746F16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</w:t>
      </w:r>
      <w:r w:rsidR="00B20D7D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i </w:t>
      </w:r>
      <w:proofErr w:type="spellStart"/>
      <w:r w:rsidR="00B20D7D" w:rsidRPr="001856DF">
        <w:rPr>
          <w:rFonts w:ascii="Cambria" w:hAnsi="Cambria"/>
          <w:color w:val="000000"/>
          <w:sz w:val="23"/>
          <w:szCs w:val="23"/>
          <w:lang w:val="sr-Latn-ME"/>
        </w:rPr>
        <w:t>deviperizacije</w:t>
      </w:r>
      <w:proofErr w:type="spellEnd"/>
      <w:r w:rsidR="00B20D7D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</w:t>
      </w:r>
      <w:r w:rsidR="00746F16" w:rsidRPr="001856DF">
        <w:rPr>
          <w:rFonts w:ascii="Cambria" w:hAnsi="Cambria"/>
          <w:color w:val="000000"/>
          <w:sz w:val="23"/>
          <w:szCs w:val="23"/>
          <w:lang w:val="sr-Latn-ME"/>
        </w:rPr>
        <w:t>objekata za potrebe „Regionalni vodovod Crnogorsko primorje“ DOO Budva.</w:t>
      </w:r>
    </w:p>
    <w:p w:rsidR="005570F5" w:rsidRPr="001856DF" w:rsidRDefault="005570F5" w:rsidP="00B25979">
      <w:pPr>
        <w:autoSpaceDE w:val="0"/>
        <w:autoSpaceDN w:val="0"/>
        <w:jc w:val="both"/>
        <w:rPr>
          <w:rFonts w:ascii="Cambria" w:hAnsi="Cambria"/>
          <w:color w:val="000000"/>
          <w:sz w:val="23"/>
          <w:szCs w:val="23"/>
          <w:lang w:val="sr-Latn-ME" w:eastAsia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Potrebno je izvršiti usluge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deratizacije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i uklanjanja ostataka glodara za objekte Regionalnog vodovoda u </w:t>
      </w:r>
      <w:r w:rsidRPr="001856DF">
        <w:rPr>
          <w:rFonts w:ascii="Cambria" w:hAnsi="Cambria"/>
          <w:sz w:val="23"/>
          <w:szCs w:val="23"/>
          <w:lang w:val="sr-Latn-ME"/>
        </w:rPr>
        <w:t>32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prostora ukupne površine </w:t>
      </w:r>
      <w:r w:rsidRPr="001856DF">
        <w:rPr>
          <w:rFonts w:ascii="Cambria" w:hAnsi="Cambria"/>
          <w:sz w:val="23"/>
          <w:szCs w:val="23"/>
          <w:lang w:val="sr-Latn-ME"/>
        </w:rPr>
        <w:t>2.358,5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m</w:t>
      </w:r>
      <w:r w:rsidRPr="001856DF">
        <w:rPr>
          <w:rFonts w:ascii="Cambria" w:hAnsi="Cambria"/>
          <w:color w:val="000000"/>
          <w:sz w:val="23"/>
          <w:szCs w:val="23"/>
          <w:vertAlign w:val="superscript"/>
          <w:lang w:val="sr-Latn-ME"/>
        </w:rPr>
        <w:t>2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. Objekti su smješteni na relaciji Tivat –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Đurmani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– Ulcinj i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Đurmani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- vodoizvorište Bolje Sestre (kod sela Grbavci, </w:t>
      </w:r>
      <w:r w:rsidR="004A0C65" w:rsidRPr="001856DF">
        <w:rPr>
          <w:rFonts w:ascii="Cambria" w:hAnsi="Cambria"/>
          <w:color w:val="000000"/>
          <w:sz w:val="23"/>
          <w:szCs w:val="23"/>
          <w:lang w:val="sr-Latn-ME"/>
        </w:rPr>
        <w:t>opština Zeta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>).</w:t>
      </w:r>
    </w:p>
    <w:p w:rsidR="005570F5" w:rsidRPr="001856DF" w:rsidRDefault="005570F5" w:rsidP="00B25979">
      <w:pPr>
        <w:autoSpaceDE w:val="0"/>
        <w:autoSpaceDN w:val="0"/>
        <w:jc w:val="both"/>
        <w:rPr>
          <w:rFonts w:ascii="Cambria" w:hAnsi="Cambria"/>
          <w:color w:val="000000"/>
          <w:sz w:val="23"/>
          <w:szCs w:val="23"/>
          <w:lang w:val="sr-Latn-ME"/>
        </w:rPr>
      </w:pPr>
    </w:p>
    <w:p w:rsidR="005570F5" w:rsidRPr="001856DF" w:rsidRDefault="005570F5" w:rsidP="00B25979">
      <w:pPr>
        <w:autoSpaceDE w:val="0"/>
        <w:autoSpaceDN w:val="0"/>
        <w:jc w:val="both"/>
        <w:rPr>
          <w:rFonts w:ascii="Cambria" w:hAnsi="Cambria"/>
          <w:color w:val="000000"/>
          <w:sz w:val="23"/>
          <w:szCs w:val="23"/>
          <w:lang w:val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Objekti </w:t>
      </w:r>
      <w:r w:rsidR="00AC123E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na kojima će se vršiti aktivnosti koje su predmet nabavke 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>su:</w:t>
      </w:r>
    </w:p>
    <w:p w:rsidR="005570F5" w:rsidRPr="001856DF" w:rsidRDefault="005570F5" w:rsidP="00B25979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/>
          <w:color w:val="000000"/>
          <w:sz w:val="23"/>
          <w:szCs w:val="23"/>
          <w:lang w:val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Opština Tivat: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prekidna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komora - rezervoar (PK) Tivat (16m²), distribucioni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odvojak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(DO)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Podkuk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(60m²), DO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Gradiošnica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(10m²),</w:t>
      </w:r>
    </w:p>
    <w:p w:rsidR="005570F5" w:rsidRPr="001856DF" w:rsidRDefault="005570F5" w:rsidP="00B25979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/>
          <w:color w:val="000000"/>
          <w:sz w:val="23"/>
          <w:szCs w:val="23"/>
          <w:lang w:val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>Opština Kotor: DO Kotor (10m²-uz magistralni put), DO Radovići (0,5m²-uz magistralni put</w:t>
      </w:r>
      <w:r w:rsidRPr="001856DF">
        <w:rPr>
          <w:rFonts w:ascii="Cambria" w:hAnsi="Cambria"/>
          <w:sz w:val="23"/>
          <w:szCs w:val="23"/>
          <w:lang w:val="sr-Latn-ME"/>
        </w:rPr>
        <w:t>; štiti se ormar automatike koji se nalazi u većem zaštitnom ormaru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>),</w:t>
      </w:r>
    </w:p>
    <w:p w:rsidR="005570F5" w:rsidRPr="001856DF" w:rsidRDefault="005570F5" w:rsidP="00B25979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/>
          <w:color w:val="000000"/>
          <w:sz w:val="23"/>
          <w:szCs w:val="23"/>
          <w:lang w:val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Opština Budva: PK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Prijevor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(16m²-Topliški put), pumpna stanica Budva - rezervoar (12m²), PS Budva (450m²-Topliški put), DO Bijeli do (10m²-Budva), DO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Miločer</w:t>
      </w:r>
      <w:proofErr w:type="spellEnd"/>
      <w:r w:rsidR="00AC123E"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(12m²-ispod magistralnog puta), PK Sveti Stefan (40m²), RB Sveti Stefan (18m²-iznad magistralnog puta), PK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Perazića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do (40m²), RB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Perazića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do (18m²-iznad magistralnog puta), DO Petrovac (12m²-uz magistralni put), DO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Buljarica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(12m²-lokalni put kroz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Buljaricu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>),</w:t>
      </w:r>
      <w:r w:rsidRPr="001856DF">
        <w:rPr>
          <w:rFonts w:ascii="Cambria" w:hAnsi="Cambria"/>
          <w:sz w:val="23"/>
          <w:szCs w:val="23"/>
          <w:lang w:val="sr-Latn-ME"/>
        </w:rPr>
        <w:t xml:space="preserve"> Regulacioni blok Kamenovo(0,5 m²-na parkingu Kamenovo uz magistralni put;</w:t>
      </w:r>
      <w:r w:rsidRPr="001856DF">
        <w:rPr>
          <w:sz w:val="23"/>
          <w:szCs w:val="23"/>
          <w:lang w:val="sr-Latn-ME"/>
        </w:rPr>
        <w:t xml:space="preserve"> </w:t>
      </w:r>
      <w:r w:rsidRPr="001856DF">
        <w:rPr>
          <w:rFonts w:ascii="Cambria" w:hAnsi="Cambria"/>
          <w:sz w:val="23"/>
          <w:szCs w:val="23"/>
          <w:lang w:val="sr-Latn-ME"/>
        </w:rPr>
        <w:t>štiti se ormar automatike koji se nalazi u većem zaštitnom ormaru + 0,5m² štiti se UPS uređaj koji se nalazi u većem ormaru),</w:t>
      </w:r>
    </w:p>
    <w:p w:rsidR="005570F5" w:rsidRPr="001856DF" w:rsidRDefault="005570F5" w:rsidP="00B25979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/>
          <w:color w:val="000000"/>
          <w:sz w:val="24"/>
          <w:szCs w:val="24"/>
          <w:lang w:val="sr-Latn-ME"/>
        </w:rPr>
      </w:pPr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Opština Bar: Rezervoar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Đurmani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(95m²) i prostorije za skladištenje hlora, prostorije za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neutralizaciju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i prostorije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zatvaračnice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(80m²-iznad magistralnog puta, 3 km od tunela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Sozina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), PK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Ćafe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(40m²-iznad magistralnog puta), DO </w:t>
      </w:r>
      <w:proofErr w:type="spellStart"/>
      <w:r w:rsidRPr="001856DF">
        <w:rPr>
          <w:rFonts w:ascii="Cambria" w:hAnsi="Cambria"/>
          <w:color w:val="000000"/>
          <w:sz w:val="23"/>
          <w:szCs w:val="23"/>
          <w:lang w:val="sr-Latn-ME"/>
        </w:rPr>
        <w:t>Zaljevo</w:t>
      </w:r>
      <w:proofErr w:type="spellEnd"/>
      <w:r w:rsidRPr="001856DF">
        <w:rPr>
          <w:rFonts w:ascii="Cambria" w:hAnsi="Cambria"/>
          <w:color w:val="000000"/>
          <w:sz w:val="23"/>
          <w:szCs w:val="23"/>
          <w:lang w:val="sr-Latn-ME"/>
        </w:rPr>
        <w:t xml:space="preserve"> (12m²), DO Dubrava (12m²), DO Utjeha (</w:t>
      </w:r>
      <w:r w:rsidRPr="001856DF">
        <w:rPr>
          <w:rFonts w:ascii="Cambria" w:hAnsi="Cambria"/>
          <w:sz w:val="23"/>
          <w:szCs w:val="23"/>
          <w:lang w:val="sr-Latn-ME"/>
        </w:rPr>
        <w:t xml:space="preserve">0,5 </w:t>
      </w:r>
      <w:r w:rsidRPr="001856DF">
        <w:rPr>
          <w:rFonts w:ascii="Cambria" w:hAnsi="Cambria"/>
          <w:color w:val="000000"/>
          <w:sz w:val="23"/>
          <w:szCs w:val="23"/>
          <w:lang w:val="sr-Latn-ME"/>
        </w:rPr>
        <w:t>m²-</w:t>
      </w:r>
      <w:r w:rsidRPr="001856DF">
        <w:rPr>
          <w:rFonts w:ascii="Cambria" w:hAnsi="Cambria"/>
          <w:sz w:val="23"/>
          <w:szCs w:val="23"/>
          <w:lang w:val="sr-Latn-ME"/>
        </w:rPr>
        <w:t xml:space="preserve">za ormar uređaja za </w:t>
      </w:r>
      <w:r w:rsidRPr="001856DF">
        <w:rPr>
          <w:rFonts w:ascii="Cambria" w:hAnsi="Cambria"/>
          <w:sz w:val="24"/>
          <w:szCs w:val="24"/>
          <w:lang w:val="sr-Latn-ME"/>
        </w:rPr>
        <w:t xml:space="preserve">automatiku </w:t>
      </w:r>
      <w:r w:rsidRPr="001856DF">
        <w:rPr>
          <w:rFonts w:ascii="Cambria" w:hAnsi="Cambria"/>
          <w:color w:val="000000"/>
          <w:sz w:val="24"/>
          <w:szCs w:val="24"/>
          <w:lang w:val="sr-Latn-ME"/>
        </w:rPr>
        <w:t>pored magistralnog puta</w:t>
      </w:r>
      <w:r w:rsidRPr="001856DF">
        <w:rPr>
          <w:rFonts w:ascii="Cambria" w:hAnsi="Cambria"/>
          <w:sz w:val="24"/>
          <w:szCs w:val="24"/>
          <w:lang w:val="sr-Latn-ME"/>
        </w:rPr>
        <w:t xml:space="preserve"> + 0,5m² za ormar UPS uređaja</w:t>
      </w:r>
      <w:r w:rsidRPr="001856DF">
        <w:rPr>
          <w:rFonts w:ascii="Cambria" w:hAnsi="Cambria"/>
          <w:color w:val="000000"/>
          <w:sz w:val="24"/>
          <w:szCs w:val="24"/>
          <w:lang w:val="sr-Latn-ME"/>
        </w:rPr>
        <w:t xml:space="preserve">), PS </w:t>
      </w:r>
      <w:proofErr w:type="spellStart"/>
      <w:r w:rsidRPr="001856DF">
        <w:rPr>
          <w:rFonts w:ascii="Cambria" w:hAnsi="Cambria"/>
          <w:color w:val="000000"/>
          <w:sz w:val="24"/>
          <w:szCs w:val="24"/>
          <w:lang w:val="sr-Latn-ME"/>
        </w:rPr>
        <w:t>Belveder</w:t>
      </w:r>
      <w:proofErr w:type="spellEnd"/>
      <w:r w:rsidRPr="001856DF">
        <w:rPr>
          <w:rFonts w:ascii="Cambria" w:hAnsi="Cambria"/>
          <w:color w:val="000000"/>
          <w:sz w:val="24"/>
          <w:szCs w:val="24"/>
          <w:lang w:val="sr-Latn-ME"/>
        </w:rPr>
        <w:t xml:space="preserve"> (150m²), PS </w:t>
      </w:r>
      <w:proofErr w:type="spellStart"/>
      <w:r w:rsidRPr="001856DF">
        <w:rPr>
          <w:rFonts w:ascii="Cambria" w:hAnsi="Cambria"/>
          <w:color w:val="000000"/>
          <w:sz w:val="24"/>
          <w:szCs w:val="24"/>
          <w:lang w:val="sr-Latn-ME"/>
        </w:rPr>
        <w:t>Belveder</w:t>
      </w:r>
      <w:proofErr w:type="spellEnd"/>
      <w:r w:rsidRPr="001856DF">
        <w:rPr>
          <w:rFonts w:ascii="Cambria" w:hAnsi="Cambria"/>
          <w:color w:val="000000"/>
          <w:sz w:val="24"/>
          <w:szCs w:val="24"/>
          <w:lang w:val="sr-Latn-ME"/>
        </w:rPr>
        <w:t xml:space="preserve"> - 3 prostorije pored (</w:t>
      </w:r>
      <w:r w:rsidRPr="001856DF">
        <w:rPr>
          <w:rFonts w:ascii="Cambria" w:hAnsi="Cambria"/>
          <w:sz w:val="24"/>
          <w:szCs w:val="24"/>
          <w:lang w:val="sr-Latn-ME"/>
        </w:rPr>
        <w:t xml:space="preserve">150 </w:t>
      </w:r>
      <w:r w:rsidRPr="001856DF">
        <w:rPr>
          <w:rFonts w:ascii="Cambria" w:hAnsi="Cambria"/>
          <w:color w:val="000000"/>
          <w:sz w:val="24"/>
          <w:szCs w:val="24"/>
          <w:lang w:val="sr-Latn-ME"/>
        </w:rPr>
        <w:t>m</w:t>
      </w:r>
      <w:r w:rsidRPr="001856DF">
        <w:rPr>
          <w:rFonts w:ascii="Cambria" w:hAnsi="Cambria"/>
          <w:sz w:val="24"/>
          <w:szCs w:val="24"/>
          <w:lang w:val="sr-Latn-ME"/>
        </w:rPr>
        <w:t xml:space="preserve"> </w:t>
      </w:r>
      <w:r w:rsidRPr="001856DF">
        <w:rPr>
          <w:rFonts w:ascii="Cambria" w:hAnsi="Cambria"/>
          <w:color w:val="000000"/>
          <w:sz w:val="24"/>
          <w:szCs w:val="24"/>
          <w:lang w:val="sr-Latn-ME"/>
        </w:rPr>
        <w:t xml:space="preserve">-iznad magistralnog puta prema Sanitarnoj deponiji </w:t>
      </w:r>
      <w:proofErr w:type="spellStart"/>
      <w:r w:rsidRPr="001856DF">
        <w:rPr>
          <w:rFonts w:ascii="Cambria" w:hAnsi="Cambria"/>
          <w:color w:val="000000"/>
          <w:sz w:val="24"/>
          <w:szCs w:val="24"/>
          <w:lang w:val="sr-Latn-ME"/>
        </w:rPr>
        <w:t>Možura</w:t>
      </w:r>
      <w:proofErr w:type="spellEnd"/>
      <w:r w:rsidRPr="001856DF">
        <w:rPr>
          <w:rFonts w:ascii="Cambria" w:hAnsi="Cambria"/>
          <w:color w:val="000000"/>
          <w:sz w:val="24"/>
          <w:szCs w:val="24"/>
          <w:lang w:val="sr-Latn-ME"/>
        </w:rPr>
        <w:t>), PS Reljići (500m²-ukupno, 80m² sa elektro opremom-Gluhi do),</w:t>
      </w:r>
    </w:p>
    <w:p w:rsidR="005570F5" w:rsidRPr="001856DF" w:rsidRDefault="005570F5" w:rsidP="00B25979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/>
          <w:color w:val="000000"/>
          <w:sz w:val="24"/>
          <w:szCs w:val="24"/>
          <w:lang w:val="sr-Latn-ME"/>
        </w:rPr>
      </w:pPr>
      <w:r w:rsidRPr="001856DF">
        <w:rPr>
          <w:rFonts w:ascii="Cambria" w:hAnsi="Cambria"/>
          <w:color w:val="000000"/>
          <w:sz w:val="24"/>
          <w:szCs w:val="24"/>
          <w:lang w:val="sr-Latn-ME"/>
        </w:rPr>
        <w:t xml:space="preserve">Opština Ulcinj: PK </w:t>
      </w:r>
      <w:proofErr w:type="spellStart"/>
      <w:r w:rsidRPr="001856DF">
        <w:rPr>
          <w:rFonts w:ascii="Cambria" w:hAnsi="Cambria"/>
          <w:color w:val="000000"/>
          <w:sz w:val="24"/>
          <w:szCs w:val="24"/>
          <w:lang w:val="sr-Latn-ME"/>
        </w:rPr>
        <w:t>Bratica</w:t>
      </w:r>
      <w:proofErr w:type="spellEnd"/>
      <w:r w:rsidRPr="001856DF">
        <w:rPr>
          <w:rFonts w:ascii="Cambria" w:hAnsi="Cambria"/>
          <w:color w:val="000000"/>
          <w:sz w:val="24"/>
          <w:szCs w:val="24"/>
          <w:lang w:val="sr-Latn-ME"/>
        </w:rPr>
        <w:t xml:space="preserve"> (40m²-iznad magistralnog puta u naselju </w:t>
      </w:r>
      <w:proofErr w:type="spellStart"/>
      <w:r w:rsidRPr="001856DF">
        <w:rPr>
          <w:rFonts w:ascii="Cambria" w:hAnsi="Cambria"/>
          <w:color w:val="000000"/>
          <w:sz w:val="24"/>
          <w:szCs w:val="24"/>
          <w:lang w:val="sr-Latn-ME"/>
        </w:rPr>
        <w:t>Bratica</w:t>
      </w:r>
      <w:proofErr w:type="spellEnd"/>
      <w:r w:rsidRPr="001856DF">
        <w:rPr>
          <w:rFonts w:ascii="Cambria" w:hAnsi="Cambria"/>
          <w:color w:val="000000"/>
          <w:sz w:val="24"/>
          <w:szCs w:val="24"/>
          <w:lang w:val="sr-Latn-ME"/>
        </w:rPr>
        <w:t>)</w:t>
      </w:r>
      <w:r w:rsidRPr="001856DF">
        <w:rPr>
          <w:rFonts w:ascii="Cambria" w:hAnsi="Cambria"/>
          <w:sz w:val="24"/>
          <w:szCs w:val="24"/>
          <w:lang w:val="sr-Latn-ME"/>
        </w:rPr>
        <w:t>, DO Ulcinj komunalno (štiti se ormar automatike od 0,5 m² koji se nalazi u većem zaštitnom ormaru + 0,5m² štiti se UPS uređaj koji se nalazi u većem ormaru),</w:t>
      </w:r>
    </w:p>
    <w:p w:rsidR="005570F5" w:rsidRPr="001856DF" w:rsidRDefault="004A0C65" w:rsidP="00B25979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/>
          <w:color w:val="000000"/>
          <w:sz w:val="24"/>
          <w:szCs w:val="24"/>
          <w:lang w:val="sr-Latn-ME"/>
        </w:rPr>
      </w:pPr>
      <w:r w:rsidRPr="001856DF">
        <w:rPr>
          <w:rFonts w:ascii="Cambria" w:hAnsi="Cambria"/>
          <w:color w:val="000000"/>
          <w:sz w:val="24"/>
          <w:szCs w:val="24"/>
          <w:lang w:val="sr-Latn-ME"/>
        </w:rPr>
        <w:t>Opština Zeta</w:t>
      </w:r>
      <w:r w:rsidR="005570F5" w:rsidRPr="001856DF">
        <w:rPr>
          <w:rFonts w:ascii="Cambria" w:hAnsi="Cambria"/>
          <w:color w:val="000000"/>
          <w:sz w:val="24"/>
          <w:szCs w:val="24"/>
          <w:lang w:val="sr-Latn-ME"/>
        </w:rPr>
        <w:t>: PPV Bolje Sestre-vodoizvorište (500m²-ukupno, 120m² sa elektro opremom) i PK Bolje Sestre (40m²) - Grbavci.</w:t>
      </w:r>
    </w:p>
    <w:p w:rsidR="005570F5" w:rsidRPr="001856DF" w:rsidRDefault="005570F5" w:rsidP="00B25979">
      <w:pPr>
        <w:autoSpaceDE w:val="0"/>
        <w:autoSpaceDN w:val="0"/>
        <w:jc w:val="both"/>
        <w:rPr>
          <w:rFonts w:ascii="Cambria" w:hAnsi="Cambria"/>
          <w:color w:val="000000"/>
          <w:lang w:val="sr-Latn-ME"/>
        </w:rPr>
      </w:pPr>
    </w:p>
    <w:p w:rsidR="005570F5" w:rsidRPr="001856DF" w:rsidRDefault="005570F5" w:rsidP="00B25979">
      <w:pPr>
        <w:autoSpaceDE w:val="0"/>
        <w:autoSpaceDN w:val="0"/>
        <w:jc w:val="both"/>
        <w:rPr>
          <w:rFonts w:ascii="Cambria" w:hAnsi="Cambria"/>
          <w:color w:val="000000"/>
          <w:lang w:val="sr-Latn-ME"/>
        </w:rPr>
      </w:pPr>
      <w:r w:rsidRPr="001856DF">
        <w:rPr>
          <w:rFonts w:ascii="Cambria" w:hAnsi="Cambria"/>
          <w:color w:val="000000"/>
          <w:lang w:val="sr-Latn-ME"/>
        </w:rPr>
        <w:lastRenderedPageBreak/>
        <w:t xml:space="preserve">U prostor koji nije razdvojen od vode potrebno je postaviti </w:t>
      </w:r>
      <w:proofErr w:type="spellStart"/>
      <w:r w:rsidRPr="001856DF">
        <w:rPr>
          <w:rFonts w:ascii="Cambria" w:hAnsi="Cambria"/>
          <w:color w:val="000000"/>
          <w:lang w:val="sr-Latn-ME"/>
        </w:rPr>
        <w:t>živolovke</w:t>
      </w:r>
      <w:proofErr w:type="spellEnd"/>
      <w:r w:rsidRPr="001856DF">
        <w:rPr>
          <w:rFonts w:ascii="Cambria" w:hAnsi="Cambria"/>
          <w:color w:val="000000"/>
          <w:lang w:val="sr-Latn-ME"/>
        </w:rPr>
        <w:t xml:space="preserve"> (mišolovke). Tu spadaju PK Tivat, PK </w:t>
      </w:r>
      <w:proofErr w:type="spellStart"/>
      <w:r w:rsidRPr="001856DF">
        <w:rPr>
          <w:rFonts w:ascii="Cambria" w:hAnsi="Cambria"/>
          <w:color w:val="000000"/>
          <w:lang w:val="sr-Latn-ME"/>
        </w:rPr>
        <w:t>Prijevor</w:t>
      </w:r>
      <w:proofErr w:type="spellEnd"/>
      <w:r w:rsidRPr="001856DF">
        <w:rPr>
          <w:rFonts w:ascii="Cambria" w:hAnsi="Cambria"/>
          <w:color w:val="000000"/>
          <w:lang w:val="sr-Latn-ME"/>
        </w:rPr>
        <w:t>, PS Budva-rezervoar.</w:t>
      </w:r>
    </w:p>
    <w:p w:rsidR="00DD7D94" w:rsidRPr="001856DF" w:rsidRDefault="00DD7D94" w:rsidP="00B25979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val="sr-Latn-ME"/>
        </w:rPr>
      </w:pPr>
    </w:p>
    <w:p w:rsidR="00DD7D94" w:rsidRPr="001856DF" w:rsidRDefault="00DD7D94" w:rsidP="00B25979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val="sr-Latn-ME"/>
        </w:rPr>
      </w:pPr>
      <w:r w:rsidRPr="001856DF">
        <w:rPr>
          <w:rFonts w:ascii="Cambria" w:hAnsi="Cambria"/>
          <w:color w:val="000000"/>
          <w:lang w:val="sr-Latn-ME"/>
        </w:rPr>
        <w:t xml:space="preserve">Prilikom svakog monitoringa izvođač usluga je obavezan pokupiti uginule glodare i dezinfikovati mjesta gdje su isti pronađeni. Izvođač usluga je obavezan izvršiti uklanjanje preparata nakon prestanka funkcije na propisan način. </w:t>
      </w:r>
    </w:p>
    <w:p w:rsidR="00DD7D94" w:rsidRPr="001856DF" w:rsidRDefault="00DD7D94" w:rsidP="00B25979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val="sr-Latn-ME"/>
        </w:rPr>
      </w:pPr>
      <w:r w:rsidRPr="001856DF">
        <w:rPr>
          <w:rFonts w:ascii="Cambria" w:hAnsi="Cambria"/>
          <w:color w:val="000000"/>
          <w:lang w:val="sr-Latn-ME"/>
        </w:rPr>
        <w:t>Prije izvršenja aktivnosti, Izvođač je dužan prezentovati način izvođenja aktivnosti predstavnicima Naručioca koji su zaduženi za održavanje opreme, kako ne bi došlo do eventualnih oštećenja iste.</w:t>
      </w:r>
    </w:p>
    <w:p w:rsidR="00DD7D94" w:rsidRPr="001856DF" w:rsidRDefault="00DD7D94" w:rsidP="00B25979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val="sr-Latn-ME"/>
        </w:rPr>
      </w:pPr>
      <w:r w:rsidRPr="001856DF">
        <w:rPr>
          <w:rFonts w:ascii="Cambria" w:hAnsi="Cambria"/>
          <w:color w:val="000000"/>
          <w:lang w:val="sr-Latn-ME"/>
        </w:rPr>
        <w:t xml:space="preserve">Posebno je potrebno voditi računa da su preparati ekološki odobreni i da se tretman vrši u neposrednoj (i zaštitnoj) zoni izvorišta i oko objekata za </w:t>
      </w:r>
      <w:proofErr w:type="spellStart"/>
      <w:r w:rsidRPr="001856DF">
        <w:rPr>
          <w:rFonts w:ascii="Cambria" w:hAnsi="Cambria"/>
          <w:color w:val="000000"/>
          <w:lang w:val="sr-Latn-ME"/>
        </w:rPr>
        <w:t>vodosnabdijevanje</w:t>
      </w:r>
      <w:proofErr w:type="spellEnd"/>
      <w:r w:rsidRPr="001856DF">
        <w:rPr>
          <w:rFonts w:ascii="Cambria" w:hAnsi="Cambria"/>
          <w:color w:val="000000"/>
          <w:lang w:val="sr-Latn-ME"/>
        </w:rPr>
        <w:t>, pa tretiranje mora biti takvo da nema nikakvih negativnih posljedica na izvorište i objekte vodosnabdijevanja.</w:t>
      </w:r>
    </w:p>
    <w:p w:rsidR="00DD7D94" w:rsidRPr="001856DF" w:rsidRDefault="00DD7D94" w:rsidP="00B25979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  <w:lang w:val="sr-Latn-ME"/>
        </w:rPr>
      </w:pPr>
    </w:p>
    <w:p w:rsidR="004A0C65" w:rsidRPr="001856DF" w:rsidRDefault="004A0C65" w:rsidP="00B25979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  <w:lang w:val="sr-Latn-ME"/>
        </w:rPr>
      </w:pPr>
      <w:r w:rsidRPr="001856DF">
        <w:rPr>
          <w:rFonts w:ascii="Cambria" w:eastAsia="Calibri" w:hAnsi="Cambria"/>
          <w:color w:val="000000"/>
          <w:lang w:val="sr-Latn-ME"/>
        </w:rPr>
        <w:t>Opis aktivnosti</w:t>
      </w:r>
    </w:p>
    <w:p w:rsidR="004A0C65" w:rsidRPr="001856DF" w:rsidRDefault="004A0C65" w:rsidP="004A0C65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  <w:lang w:val="sr-Latn-ME"/>
        </w:rPr>
      </w:pPr>
    </w:p>
    <w:p w:rsidR="004A0C65" w:rsidRPr="001856DF" w:rsidRDefault="00AC123E" w:rsidP="00AC123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/>
          <w:color w:val="000000"/>
          <w:sz w:val="24"/>
          <w:szCs w:val="24"/>
          <w:lang w:val="sr-Latn-ME"/>
        </w:rPr>
      </w:pPr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Usluge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deratizacije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biocidom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na bazi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brodifakuma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minimum 0,005%, na svim objektima Regionalnog vodovoda u skladu sa tehničkom specifikacijom (polugodišnji tretman). </w:t>
      </w:r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Uslugu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deratizacije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odraditi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biocidom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na bazi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brodifacuma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koji je odobren za upotrebu od strane Agencije za zaštitu životne sredine Crne Gore; tamo gdje uslovi bezbjednosti zahtijevaju, postaviti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živolovke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(mišolovke)</w:t>
      </w:r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. </w:t>
      </w:r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Uslugu izvršiti sa 250 velikih plastičnih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deratizacionih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kutija sa ključem, adekvatno označenih, sa evidencijom o datumu postavljanja i pregleda –iznad kutije, na zidu; sa izradom šematskog prikaza postavke kutija za sve objekte.</w:t>
      </w:r>
    </w:p>
    <w:p w:rsidR="004A0C65" w:rsidRPr="001856DF" w:rsidRDefault="004A0C65" w:rsidP="004A0C6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/>
          <w:color w:val="000000"/>
          <w:sz w:val="24"/>
          <w:szCs w:val="24"/>
          <w:lang w:val="sr-Latn-ME"/>
        </w:rPr>
      </w:pPr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Redovan dvomjesečni monitoring na svim objektima Regionalnog vodovoda, eventualno uklanjanje ostataka glodara i dopuna mamaca</w:t>
      </w:r>
    </w:p>
    <w:p w:rsidR="004A0C65" w:rsidRPr="001856DF" w:rsidRDefault="00AC123E" w:rsidP="00AC123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/>
          <w:color w:val="000000"/>
          <w:sz w:val="24"/>
          <w:szCs w:val="24"/>
          <w:lang w:val="sr-Latn-ME"/>
        </w:rPr>
      </w:pPr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Usluge dezinfekcije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biocidom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na bazi vodonik peroksida minimum 50% i srebra 0,01-0,05%, na svim objektima Regionalnog vodovoda u skladu sa tehničkom specifikacijom (polugodišnji tretman). </w:t>
      </w:r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Uslugu dezinfekcije odraditi sa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biocidom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koji je odobren za upotrebu od strane Agencije za zaštitu životne sredine Crne Gore</w:t>
      </w:r>
    </w:p>
    <w:p w:rsidR="004A0C65" w:rsidRPr="001856DF" w:rsidRDefault="00AC123E" w:rsidP="00AC123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/>
          <w:color w:val="000000"/>
          <w:sz w:val="24"/>
          <w:szCs w:val="24"/>
          <w:lang w:val="sr-Latn-ME"/>
        </w:rPr>
      </w:pPr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Usluge dezinsekcije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biocidom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(ili vanredni tretman, po potrebi) na bazi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piperonil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butoksida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minimum 12,5%,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cipermetrina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minimum 5% i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tetrametrina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minimum 2,5%, svih objekata Regionalnog vodovoda u skladu sa tehničkom specifikacijom (tromjesečni tretman). </w:t>
      </w:r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Uslugu dezinsekcije odraditi sa </w:t>
      </w:r>
      <w:proofErr w:type="spellStart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biocidom</w:t>
      </w:r>
      <w:proofErr w:type="spellEnd"/>
      <w:r w:rsidR="004A0C65"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koji je odobren za upotrebu od strane Agencije za zaštitu životne sredine Crne Gore.</w:t>
      </w:r>
    </w:p>
    <w:p w:rsidR="004A0C65" w:rsidRPr="001856DF" w:rsidRDefault="00AC123E" w:rsidP="00AC123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/>
          <w:color w:val="000000"/>
          <w:sz w:val="24"/>
          <w:szCs w:val="24"/>
          <w:lang w:val="sr-Latn-ME"/>
        </w:rPr>
      </w:pPr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Usluge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deviperizacije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upotrebom 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repelenata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(</w:t>
      </w:r>
      <w:proofErr w:type="spellStart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>biocid</w:t>
      </w:r>
      <w:proofErr w:type="spellEnd"/>
      <w:r w:rsidRPr="001856DF">
        <w:rPr>
          <w:rFonts w:ascii="Cambria" w:eastAsia="Calibri" w:hAnsi="Cambria"/>
          <w:color w:val="000000"/>
          <w:sz w:val="24"/>
          <w:szCs w:val="24"/>
          <w:lang w:val="sr-Latn-ME"/>
        </w:rPr>
        <w:t xml:space="preserve"> ili hemikalija), u cilju zaštite od zmija na svim objektima Regionalnog vodovoda (polugodišnji tretman).</w:t>
      </w:r>
    </w:p>
    <w:p w:rsidR="00AC123E" w:rsidRPr="001856DF" w:rsidRDefault="00AC123E" w:rsidP="00AC123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  <w:lang w:val="sr-Latn-ME"/>
        </w:rPr>
      </w:pPr>
    </w:p>
    <w:p w:rsidR="00DD7D94" w:rsidRPr="001856DF" w:rsidRDefault="00AC123E" w:rsidP="00B25979">
      <w:pPr>
        <w:jc w:val="both"/>
        <w:rPr>
          <w:rFonts w:ascii="Cambria" w:eastAsia="Calibri" w:hAnsi="Cambria"/>
          <w:color w:val="000000"/>
          <w:sz w:val="23"/>
          <w:szCs w:val="23"/>
          <w:lang w:val="sr-Latn-ME"/>
        </w:rPr>
      </w:pP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Hemijski sadržaj 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aktivn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ih 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materij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a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u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biocidima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je zahtijevan 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bez navođenja imena </w:t>
      </w:r>
      <w:proofErr w:type="spellStart"/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biocida</w:t>
      </w:r>
      <w:proofErr w:type="spellEnd"/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. Tražene koncentracije 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su dale najbolje rezultate </w:t>
      </w:r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imajući u vidu 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blizin</w:t>
      </w:r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u</w:t>
      </w:r>
      <w:r w:rsidR="00DD7D94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vodoizvorišta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i objekata javnog vodosnabdijevanja</w:t>
      </w:r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.</w:t>
      </w:r>
    </w:p>
    <w:p w:rsidR="00AC123E" w:rsidRPr="001856DF" w:rsidRDefault="00AC123E" w:rsidP="00AC123E">
      <w:pPr>
        <w:jc w:val="both"/>
        <w:rPr>
          <w:rFonts w:ascii="Cambria" w:eastAsia="Calibri" w:hAnsi="Cambria"/>
          <w:color w:val="000000"/>
          <w:sz w:val="23"/>
          <w:szCs w:val="23"/>
          <w:lang w:val="sr-Latn-ME"/>
        </w:rPr>
      </w:pP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Tretman dezinfekcije podrazumijeva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eradikaciju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bakterija i virusa u objektima, dezinsekcija podrazumijeva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eradikaciju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gmižućih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insekata,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deratizacija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podrazumijeva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eradikaciju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glodara.</w:t>
      </w:r>
    </w:p>
    <w:p w:rsidR="00DD7D94" w:rsidRPr="001856DF" w:rsidRDefault="00DD7D94" w:rsidP="00B25979">
      <w:pPr>
        <w:jc w:val="both"/>
        <w:rPr>
          <w:rFonts w:ascii="Cambria" w:eastAsia="Calibri" w:hAnsi="Cambria"/>
          <w:color w:val="000000"/>
          <w:sz w:val="23"/>
          <w:szCs w:val="23"/>
          <w:lang w:val="sr-Latn-ME"/>
        </w:rPr>
      </w:pP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Ponuđači će u tabeli u finansijskom dijelu ponude, u dijelu </w:t>
      </w:r>
      <w:r w:rsidR="00AF356F">
        <w:rPr>
          <w:rFonts w:ascii="Cambria" w:eastAsia="Calibri" w:hAnsi="Cambria"/>
          <w:color w:val="000000"/>
          <w:sz w:val="23"/>
          <w:szCs w:val="23"/>
          <w:lang w:val="sr-Latn-ME"/>
        </w:rPr>
        <w:t>„Odgovor“ koji se odnosi na b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itne karakteristike </w:t>
      </w:r>
      <w:r w:rsidR="00AF356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ponuđenog 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predmeta nabavke</w:t>
      </w:r>
      <w:r w:rsidR="00AF356F">
        <w:rPr>
          <w:rFonts w:ascii="Cambria" w:eastAsia="Calibri" w:hAnsi="Cambria"/>
          <w:color w:val="000000"/>
          <w:sz w:val="23"/>
          <w:szCs w:val="23"/>
          <w:lang w:val="sr-Latn-ME"/>
        </w:rPr>
        <w:t>,</w:t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navesti naziv preparata sa kojim će se vršiti usluge. Ponuđeni preparati moraju biti u skladu sa rješenjem o upisu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biocida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u listu ili privremenu listu </w:t>
      </w:r>
      <w:proofErr w:type="spellStart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biocidnih</w:t>
      </w:r>
      <w:proofErr w:type="spellEnd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proizvoda koje izdaje Agencija za za</w:t>
      </w:r>
      <w:bookmarkStart w:id="0" w:name="_GoBack"/>
      <w:bookmarkEnd w:id="0"/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štitu životne sr</w:t>
      </w:r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edine shodno Zakonu o </w:t>
      </w:r>
      <w:proofErr w:type="spellStart"/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biocidima</w:t>
      </w:r>
      <w:proofErr w:type="spellEnd"/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. </w:t>
      </w:r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U slučaju da je za </w:t>
      </w:r>
      <w:proofErr w:type="spellStart"/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>repelent</w:t>
      </w:r>
      <w:proofErr w:type="spellEnd"/>
      <w:r w:rsidR="001856DF"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za zmije ponuđena hemikalija, potrebno je dostaviti Rješenje za slobodan promet opasnih hemikalija, izdato od strane Agencije za zaštitu životne sredine Crne Gore.</w:t>
      </w:r>
    </w:p>
    <w:p w:rsidR="00DD7D94" w:rsidRPr="001856DF" w:rsidRDefault="00DD7D94" w:rsidP="00B25979">
      <w:pPr>
        <w:jc w:val="both"/>
        <w:rPr>
          <w:rFonts w:ascii="Cambria" w:eastAsia="Calibri" w:hAnsi="Cambria"/>
          <w:color w:val="000000"/>
          <w:sz w:val="23"/>
          <w:szCs w:val="23"/>
          <w:lang w:val="sr-Latn-ME"/>
        </w:rPr>
      </w:pPr>
    </w:p>
    <w:p w:rsidR="009E034D" w:rsidRPr="001856DF" w:rsidRDefault="00DD7D94" w:rsidP="00AC123E">
      <w:pPr>
        <w:jc w:val="both"/>
        <w:rPr>
          <w:rFonts w:ascii="Cambria" w:eastAsia="Calibri" w:hAnsi="Cambria"/>
          <w:color w:val="000000"/>
          <w:sz w:val="23"/>
          <w:szCs w:val="23"/>
          <w:lang w:val="sr-Latn-ME"/>
        </w:rPr>
      </w:pP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sym w:font="Wingdings" w:char="F0A8"/>
      </w:r>
      <w:r w:rsidRPr="001856DF">
        <w:rPr>
          <w:rFonts w:ascii="Cambria" w:eastAsia="Calibri" w:hAnsi="Cambria"/>
          <w:color w:val="000000"/>
          <w:sz w:val="23"/>
          <w:szCs w:val="23"/>
          <w:lang w:val="sr-Latn-ME"/>
        </w:rPr>
        <w:t xml:space="preserve"> Ponuđene cijene uključuju sve troškove mobilizacije, demobilizacije, rada i osiguranja zaposlenih kod ponuđača, iznose carinskih dažbina, špedicije, izradu dokumentacije, korišćenje opreme, poreze i dažbine (osim PDV, koji se iskazuje posebno) itd. koji su potrebni za uspješno izvršenje predmetnih usluga.</w:t>
      </w:r>
    </w:p>
    <w:sectPr w:rsidR="009E034D" w:rsidRPr="001856DF" w:rsidSect="00661279">
      <w:footerReference w:type="default" r:id="rId8"/>
      <w:pgSz w:w="11906" w:h="16838" w:code="9"/>
      <w:pgMar w:top="709" w:right="991" w:bottom="360" w:left="1418" w:header="1134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DFA" w:rsidRDefault="002B5DFA">
      <w:r>
        <w:separator/>
      </w:r>
    </w:p>
  </w:endnote>
  <w:endnote w:type="continuationSeparator" w:id="0">
    <w:p w:rsidR="002B5DFA" w:rsidRDefault="002B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720" w:rsidRPr="00C95274" w:rsidRDefault="00AF356F" w:rsidP="00C95274">
    <w:pPr>
      <w:pStyle w:val="Footer"/>
      <w:jc w:val="right"/>
      <w:rPr>
        <w:rFonts w:ascii="Cambria" w:hAnsi="Cambria"/>
      </w:rPr>
    </w:pPr>
    <w:sdt>
      <w:sdtPr>
        <w:id w:val="847372831"/>
        <w:docPartObj>
          <w:docPartGallery w:val="Page Numbers (Bottom of Page)"/>
          <w:docPartUnique/>
        </w:docPartObj>
      </w:sdtPr>
      <w:sdtEndPr>
        <w:rPr>
          <w:rFonts w:ascii="Cambria" w:hAnsi="Cambria"/>
          <w:noProof/>
        </w:rPr>
      </w:sdtEndPr>
      <w:sdtContent>
        <w:r w:rsidR="00C95274" w:rsidRPr="00C95274">
          <w:rPr>
            <w:rFonts w:ascii="Cambria" w:hAnsi="Cambria"/>
          </w:rPr>
          <w:fldChar w:fldCharType="begin"/>
        </w:r>
        <w:r w:rsidR="00C95274" w:rsidRPr="00C95274">
          <w:rPr>
            <w:rFonts w:ascii="Cambria" w:hAnsi="Cambria"/>
          </w:rPr>
          <w:instrText xml:space="preserve"> PAGE   \* MERGEFORMAT </w:instrText>
        </w:r>
        <w:r w:rsidR="00C95274" w:rsidRPr="00C95274">
          <w:rPr>
            <w:rFonts w:ascii="Cambria" w:hAnsi="Cambria"/>
          </w:rPr>
          <w:fldChar w:fldCharType="separate"/>
        </w:r>
        <w:r>
          <w:rPr>
            <w:rFonts w:ascii="Cambria" w:hAnsi="Cambria"/>
            <w:noProof/>
          </w:rPr>
          <w:t>1</w:t>
        </w:r>
        <w:r w:rsidR="00C95274" w:rsidRPr="00C95274">
          <w:rPr>
            <w:rFonts w:ascii="Cambria" w:hAnsi="Cambria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DFA" w:rsidRDefault="002B5DFA">
      <w:r>
        <w:separator/>
      </w:r>
    </w:p>
  </w:footnote>
  <w:footnote w:type="continuationSeparator" w:id="0">
    <w:p w:rsidR="002B5DFA" w:rsidRDefault="002B5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7E95"/>
    <w:multiLevelType w:val="hybridMultilevel"/>
    <w:tmpl w:val="7A9E87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B6D1A"/>
    <w:multiLevelType w:val="hybridMultilevel"/>
    <w:tmpl w:val="7AC8A6BA"/>
    <w:lvl w:ilvl="0" w:tplc="6B7E2BE6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B1E44"/>
    <w:multiLevelType w:val="hybridMultilevel"/>
    <w:tmpl w:val="9356E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16946"/>
    <w:multiLevelType w:val="hybridMultilevel"/>
    <w:tmpl w:val="D2021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B94"/>
    <w:multiLevelType w:val="hybridMultilevel"/>
    <w:tmpl w:val="246CD06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9298B"/>
    <w:multiLevelType w:val="hybridMultilevel"/>
    <w:tmpl w:val="C38ED1F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5C62A52"/>
    <w:multiLevelType w:val="hybridMultilevel"/>
    <w:tmpl w:val="A810E57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DFA52C0"/>
    <w:multiLevelType w:val="hybridMultilevel"/>
    <w:tmpl w:val="0798CEF8"/>
    <w:lvl w:ilvl="0" w:tplc="FED86A5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45572"/>
    <w:multiLevelType w:val="hybridMultilevel"/>
    <w:tmpl w:val="16C8739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C273A"/>
    <w:multiLevelType w:val="multilevel"/>
    <w:tmpl w:val="3D62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F96ECC"/>
    <w:multiLevelType w:val="hybridMultilevel"/>
    <w:tmpl w:val="8BC0B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9A41CB"/>
    <w:multiLevelType w:val="hybridMultilevel"/>
    <w:tmpl w:val="7ED09A5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93E2438"/>
    <w:multiLevelType w:val="hybridMultilevel"/>
    <w:tmpl w:val="16C4B918"/>
    <w:lvl w:ilvl="0" w:tplc="8C703CA6">
      <w:start w:val="1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D7BA1"/>
    <w:multiLevelType w:val="hybridMultilevel"/>
    <w:tmpl w:val="6964B312"/>
    <w:lvl w:ilvl="0" w:tplc="2C1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3699B"/>
    <w:multiLevelType w:val="hybridMultilevel"/>
    <w:tmpl w:val="437EB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E01FF"/>
    <w:multiLevelType w:val="hybridMultilevel"/>
    <w:tmpl w:val="80AA8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361C88"/>
    <w:multiLevelType w:val="hybridMultilevel"/>
    <w:tmpl w:val="64F0C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93E85"/>
    <w:multiLevelType w:val="hybridMultilevel"/>
    <w:tmpl w:val="8AAA1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84D48"/>
    <w:multiLevelType w:val="multilevel"/>
    <w:tmpl w:val="8AAA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249F8"/>
    <w:multiLevelType w:val="hybridMultilevel"/>
    <w:tmpl w:val="F4FA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9D26D7"/>
    <w:multiLevelType w:val="hybridMultilevel"/>
    <w:tmpl w:val="7A823C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A517C"/>
    <w:multiLevelType w:val="hybridMultilevel"/>
    <w:tmpl w:val="99A00EA4"/>
    <w:lvl w:ilvl="0" w:tplc="A4609BC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106EA4"/>
    <w:multiLevelType w:val="hybridMultilevel"/>
    <w:tmpl w:val="A63A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9"/>
  </w:num>
  <w:num w:numId="4">
    <w:abstractNumId w:val="15"/>
  </w:num>
  <w:num w:numId="5">
    <w:abstractNumId w:val="4"/>
  </w:num>
  <w:num w:numId="6">
    <w:abstractNumId w:val="0"/>
  </w:num>
  <w:num w:numId="7">
    <w:abstractNumId w:val="2"/>
  </w:num>
  <w:num w:numId="8">
    <w:abstractNumId w:val="22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11"/>
  </w:num>
  <w:num w:numId="14">
    <w:abstractNumId w:val="5"/>
  </w:num>
  <w:num w:numId="15">
    <w:abstractNumId w:val="14"/>
  </w:num>
  <w:num w:numId="16">
    <w:abstractNumId w:val="1"/>
  </w:num>
  <w:num w:numId="17">
    <w:abstractNumId w:val="21"/>
  </w:num>
  <w:num w:numId="18">
    <w:abstractNumId w:val="7"/>
  </w:num>
  <w:num w:numId="19">
    <w:abstractNumId w:val="8"/>
  </w:num>
  <w:num w:numId="20">
    <w:abstractNumId w:val="13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26"/>
    <w:rsid w:val="00052D12"/>
    <w:rsid w:val="00066215"/>
    <w:rsid w:val="000F000C"/>
    <w:rsid w:val="000F6969"/>
    <w:rsid w:val="001002B6"/>
    <w:rsid w:val="001116F4"/>
    <w:rsid w:val="00120A58"/>
    <w:rsid w:val="001230A4"/>
    <w:rsid w:val="0014744E"/>
    <w:rsid w:val="00176AA6"/>
    <w:rsid w:val="001856DF"/>
    <w:rsid w:val="001B75EB"/>
    <w:rsid w:val="001C473A"/>
    <w:rsid w:val="001F606E"/>
    <w:rsid w:val="00203B1E"/>
    <w:rsid w:val="002223ED"/>
    <w:rsid w:val="002240FB"/>
    <w:rsid w:val="00237862"/>
    <w:rsid w:val="002512F8"/>
    <w:rsid w:val="00275C6C"/>
    <w:rsid w:val="002B2294"/>
    <w:rsid w:val="002B257C"/>
    <w:rsid w:val="002B4B49"/>
    <w:rsid w:val="002B5DFA"/>
    <w:rsid w:val="003158EE"/>
    <w:rsid w:val="00362BB1"/>
    <w:rsid w:val="00367672"/>
    <w:rsid w:val="0037796A"/>
    <w:rsid w:val="00382578"/>
    <w:rsid w:val="003879AD"/>
    <w:rsid w:val="00394274"/>
    <w:rsid w:val="003A15C3"/>
    <w:rsid w:val="003C6E42"/>
    <w:rsid w:val="003D651F"/>
    <w:rsid w:val="003F4F88"/>
    <w:rsid w:val="00413EE7"/>
    <w:rsid w:val="0043079F"/>
    <w:rsid w:val="004459D7"/>
    <w:rsid w:val="00455CCC"/>
    <w:rsid w:val="004848BA"/>
    <w:rsid w:val="00492418"/>
    <w:rsid w:val="004A0C65"/>
    <w:rsid w:val="004A4DD1"/>
    <w:rsid w:val="004C29BE"/>
    <w:rsid w:val="004C3057"/>
    <w:rsid w:val="004D654C"/>
    <w:rsid w:val="004F2440"/>
    <w:rsid w:val="0051467A"/>
    <w:rsid w:val="0052618B"/>
    <w:rsid w:val="00542652"/>
    <w:rsid w:val="005570F5"/>
    <w:rsid w:val="00576263"/>
    <w:rsid w:val="00581FFB"/>
    <w:rsid w:val="005933D4"/>
    <w:rsid w:val="0060319D"/>
    <w:rsid w:val="00642A55"/>
    <w:rsid w:val="00661279"/>
    <w:rsid w:val="006724ED"/>
    <w:rsid w:val="006A2E26"/>
    <w:rsid w:val="006B76B2"/>
    <w:rsid w:val="006D455E"/>
    <w:rsid w:val="006F3B93"/>
    <w:rsid w:val="006F5130"/>
    <w:rsid w:val="006F5412"/>
    <w:rsid w:val="00704F73"/>
    <w:rsid w:val="00722FAD"/>
    <w:rsid w:val="00734DC6"/>
    <w:rsid w:val="0074552B"/>
    <w:rsid w:val="00746F16"/>
    <w:rsid w:val="00760F3F"/>
    <w:rsid w:val="00762C66"/>
    <w:rsid w:val="00762DD5"/>
    <w:rsid w:val="007664F0"/>
    <w:rsid w:val="007701EE"/>
    <w:rsid w:val="00774522"/>
    <w:rsid w:val="00782FC6"/>
    <w:rsid w:val="00784933"/>
    <w:rsid w:val="007A5FC9"/>
    <w:rsid w:val="007B65BB"/>
    <w:rsid w:val="007D64C2"/>
    <w:rsid w:val="007F0C83"/>
    <w:rsid w:val="007F3B54"/>
    <w:rsid w:val="00823FB6"/>
    <w:rsid w:val="008240BE"/>
    <w:rsid w:val="0084081A"/>
    <w:rsid w:val="00845EFF"/>
    <w:rsid w:val="00857289"/>
    <w:rsid w:val="008610A5"/>
    <w:rsid w:val="00880416"/>
    <w:rsid w:val="00880CF2"/>
    <w:rsid w:val="00886DCE"/>
    <w:rsid w:val="008A4374"/>
    <w:rsid w:val="008C2033"/>
    <w:rsid w:val="00905D68"/>
    <w:rsid w:val="00955325"/>
    <w:rsid w:val="009576A2"/>
    <w:rsid w:val="00961C3D"/>
    <w:rsid w:val="0097338A"/>
    <w:rsid w:val="00993D94"/>
    <w:rsid w:val="009A190E"/>
    <w:rsid w:val="009E034D"/>
    <w:rsid w:val="009F138B"/>
    <w:rsid w:val="009F19CF"/>
    <w:rsid w:val="009F4312"/>
    <w:rsid w:val="00A17E8E"/>
    <w:rsid w:val="00A25B2F"/>
    <w:rsid w:val="00A46C26"/>
    <w:rsid w:val="00A828C0"/>
    <w:rsid w:val="00AC123E"/>
    <w:rsid w:val="00AF356F"/>
    <w:rsid w:val="00B20D7D"/>
    <w:rsid w:val="00B2556A"/>
    <w:rsid w:val="00B25979"/>
    <w:rsid w:val="00B66109"/>
    <w:rsid w:val="00B83DA6"/>
    <w:rsid w:val="00B87704"/>
    <w:rsid w:val="00BB6720"/>
    <w:rsid w:val="00BC474B"/>
    <w:rsid w:val="00BE6168"/>
    <w:rsid w:val="00BE61B7"/>
    <w:rsid w:val="00BF6A26"/>
    <w:rsid w:val="00C35F35"/>
    <w:rsid w:val="00C5252E"/>
    <w:rsid w:val="00C652D2"/>
    <w:rsid w:val="00C762DD"/>
    <w:rsid w:val="00C95274"/>
    <w:rsid w:val="00CB2B4F"/>
    <w:rsid w:val="00CB329A"/>
    <w:rsid w:val="00CC30C6"/>
    <w:rsid w:val="00CC5749"/>
    <w:rsid w:val="00CE1311"/>
    <w:rsid w:val="00CE1433"/>
    <w:rsid w:val="00D1440C"/>
    <w:rsid w:val="00D53E8D"/>
    <w:rsid w:val="00D6324C"/>
    <w:rsid w:val="00D9050D"/>
    <w:rsid w:val="00DA3EFB"/>
    <w:rsid w:val="00DA6FDA"/>
    <w:rsid w:val="00DC5CEF"/>
    <w:rsid w:val="00DC5E96"/>
    <w:rsid w:val="00DC60D5"/>
    <w:rsid w:val="00DC639F"/>
    <w:rsid w:val="00DD124A"/>
    <w:rsid w:val="00DD7D94"/>
    <w:rsid w:val="00DE7144"/>
    <w:rsid w:val="00E01FD2"/>
    <w:rsid w:val="00E31592"/>
    <w:rsid w:val="00E521F7"/>
    <w:rsid w:val="00E57FA2"/>
    <w:rsid w:val="00E74B0C"/>
    <w:rsid w:val="00E76D26"/>
    <w:rsid w:val="00E92379"/>
    <w:rsid w:val="00EE150E"/>
    <w:rsid w:val="00EE2EC3"/>
    <w:rsid w:val="00F103F9"/>
    <w:rsid w:val="00F5498A"/>
    <w:rsid w:val="00F578F2"/>
    <w:rsid w:val="00F57FA6"/>
    <w:rsid w:val="00F633F6"/>
    <w:rsid w:val="00F7031C"/>
    <w:rsid w:val="00F95C73"/>
    <w:rsid w:val="00FA33EC"/>
    <w:rsid w:val="00FC23CA"/>
    <w:rsid w:val="00FC5A4F"/>
    <w:rsid w:val="00FD1173"/>
    <w:rsid w:val="00FD68FE"/>
    <w:rsid w:val="00FD6DDB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4CB60-B781-4A2A-873A-C5D6BD88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5756"/>
        <w:tab w:val="left" w:pos="6946"/>
        <w:tab w:val="left" w:pos="7513"/>
      </w:tabs>
      <w:spacing w:before="24"/>
      <w:ind w:left="660"/>
      <w:outlineLvl w:val="2"/>
    </w:pPr>
    <w:rPr>
      <w:rFonts w:ascii="Arial" w:hAnsi="Arial" w:cs="Arial"/>
      <w:b/>
      <w:bCs/>
      <w:sz w:val="20"/>
      <w:szCs w:val="20"/>
      <w:lang w:eastAsia="de-DE"/>
    </w:rPr>
  </w:style>
  <w:style w:type="paragraph" w:styleId="Heading4">
    <w:name w:val="heading 4"/>
    <w:basedOn w:val="Normal"/>
    <w:next w:val="Normal"/>
    <w:qFormat/>
    <w:pPr>
      <w:keepNext/>
      <w:tabs>
        <w:tab w:val="left" w:pos="1134"/>
        <w:tab w:val="left" w:pos="5756"/>
        <w:tab w:val="left" w:pos="6946"/>
        <w:tab w:val="left" w:pos="7513"/>
      </w:tabs>
      <w:spacing w:before="24"/>
      <w:outlineLvl w:val="3"/>
    </w:pPr>
    <w:rPr>
      <w:rFonts w:ascii="Arial" w:hAnsi="Arial"/>
      <w:b/>
      <w:bCs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paragraph" w:styleId="BodyText">
    <w:name w:val="Body Text"/>
    <w:aliases w:val="Char10"/>
    <w:basedOn w:val="Normal"/>
    <w:link w:val="BodyTextChar"/>
    <w:pPr>
      <w:pBdr>
        <w:top w:val="single" w:sz="12" w:space="1" w:color="auto"/>
      </w:pBdr>
      <w:tabs>
        <w:tab w:val="left" w:pos="2250"/>
        <w:tab w:val="left" w:pos="3420"/>
      </w:tabs>
      <w:ind w:right="-33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B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240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16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 w:bidi="th-TH"/>
    </w:rPr>
  </w:style>
  <w:style w:type="paragraph" w:styleId="BodyText2">
    <w:name w:val="Body Text 2"/>
    <w:basedOn w:val="Normal"/>
    <w:rsid w:val="0084081A"/>
    <w:pPr>
      <w:spacing w:after="120" w:line="480" w:lineRule="auto"/>
    </w:pPr>
  </w:style>
  <w:style w:type="paragraph" w:styleId="ListParagraph">
    <w:name w:val="List Paragraph"/>
    <w:basedOn w:val="Normal"/>
    <w:link w:val="ListParagraphChar"/>
    <w:qFormat/>
    <w:rsid w:val="008408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character" w:customStyle="1" w:styleId="ListParagraphChar">
    <w:name w:val="List Paragraph Char"/>
    <w:link w:val="ListParagraph"/>
    <w:locked/>
    <w:rsid w:val="0084081A"/>
    <w:rPr>
      <w:rFonts w:ascii="Calibri" w:hAnsi="Calibri"/>
      <w:sz w:val="22"/>
      <w:szCs w:val="22"/>
      <w:lang w:val="en-GB" w:eastAsia="en-GB" w:bidi="ar-SA"/>
    </w:rPr>
  </w:style>
  <w:style w:type="character" w:customStyle="1" w:styleId="HeaderChar">
    <w:name w:val="Header Char"/>
    <w:link w:val="Header"/>
    <w:rsid w:val="00993D94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95274"/>
    <w:rPr>
      <w:sz w:val="24"/>
      <w:szCs w:val="24"/>
      <w:lang w:val="en-GB" w:eastAsia="en-US"/>
    </w:rPr>
  </w:style>
  <w:style w:type="character" w:customStyle="1" w:styleId="BodyTextChar">
    <w:name w:val="Body Text Char"/>
    <w:aliases w:val="Char10 Char"/>
    <w:link w:val="BodyText"/>
    <w:rsid w:val="0043079F"/>
    <w:rPr>
      <w:sz w:val="16"/>
      <w:szCs w:val="24"/>
      <w:lang w:val="en-GB" w:eastAsia="en-US"/>
    </w:rPr>
  </w:style>
  <w:style w:type="paragraph" w:customStyle="1" w:styleId="Body">
    <w:name w:val="Body"/>
    <w:rsid w:val="00880C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n-US" w:eastAsia="en-US"/>
    </w:rPr>
  </w:style>
  <w:style w:type="paragraph" w:styleId="NoSpacing">
    <w:name w:val="No Spacing"/>
    <w:uiPriority w:val="1"/>
    <w:qFormat/>
    <w:rsid w:val="00880CF2"/>
    <w:rPr>
      <w:sz w:val="24"/>
      <w:szCs w:val="24"/>
      <w:lang w:val="en-GB" w:eastAsia="en-US"/>
    </w:rPr>
  </w:style>
  <w:style w:type="paragraph" w:customStyle="1" w:styleId="font7">
    <w:name w:val="font_7"/>
    <w:basedOn w:val="Normal"/>
    <w:rsid w:val="0052618B"/>
    <w:pPr>
      <w:spacing w:before="100" w:beforeAutospacing="1" w:after="100" w:afterAutospacing="1"/>
    </w:pPr>
    <w:rPr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Memorandum.dotx</Template>
  <TotalTime>288</TotalTime>
  <Pages>2</Pages>
  <Words>896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PEW</Company>
  <LinksUpToDate>false</LinksUpToDate>
  <CharactersWithSpaces>6509</CharactersWithSpaces>
  <SharedDoc>false</SharedDoc>
  <HLinks>
    <vt:vector size="12" baseType="variant">
      <vt:variant>
        <vt:i4>131129</vt:i4>
      </vt:variant>
      <vt:variant>
        <vt:i4>3</vt:i4>
      </vt:variant>
      <vt:variant>
        <vt:i4>0</vt:i4>
      </vt:variant>
      <vt:variant>
        <vt:i4>5</vt:i4>
      </vt:variant>
      <vt:variant>
        <vt:lpwstr>mailto:headoffice@regionalnivodovod.me</vt:lpwstr>
      </vt:variant>
      <vt:variant>
        <vt:lpwstr/>
      </vt:variant>
      <vt:variant>
        <vt:i4>7536728</vt:i4>
      </vt:variant>
      <vt:variant>
        <vt:i4>0</vt:i4>
      </vt:variant>
      <vt:variant>
        <vt:i4>0</vt:i4>
      </vt:variant>
      <vt:variant>
        <vt:i4>5</vt:i4>
      </vt:variant>
      <vt:variant>
        <vt:lpwstr>mailto:direktor@regionalnivodovod.me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Danilo Radulovic</dc:creator>
  <cp:keywords/>
  <dc:description/>
  <cp:lastModifiedBy>Regionalni vodovod Crnogorsko primorje</cp:lastModifiedBy>
  <cp:revision>4</cp:revision>
  <cp:lastPrinted>2022-09-01T09:12:00Z</cp:lastPrinted>
  <dcterms:created xsi:type="dcterms:W3CDTF">2024-09-16T08:22:00Z</dcterms:created>
  <dcterms:modified xsi:type="dcterms:W3CDTF">2024-09-16T13:13:00Z</dcterms:modified>
</cp:coreProperties>
</file>