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0BEF" w:rsidRDefault="00D53023">
      <w:pPr>
        <w:jc w:val="right"/>
        <w:rPr>
          <w:b/>
          <w:color w:val="000000"/>
          <w:lang w:val="sr-Latn-ME"/>
        </w:rPr>
      </w:pPr>
      <w:r>
        <w:rPr>
          <w:b/>
          <w:color w:val="000000"/>
          <w:lang w:val="sr-Latn-ME"/>
        </w:rPr>
        <w:t xml:space="preserve">OBRAZAC 1  </w:t>
      </w:r>
    </w:p>
    <w:p w:rsidR="00AF0BEF" w:rsidRDefault="00AF0BEF">
      <w:pPr>
        <w:rPr>
          <w:color w:val="000000"/>
          <w:lang w:val="sr-Latn-ME"/>
        </w:rPr>
      </w:pPr>
    </w:p>
    <w:p w:rsidR="00AF0BEF" w:rsidRDefault="00B509FF">
      <w:pPr>
        <w:tabs>
          <w:tab w:val="left" w:pos="1701"/>
          <w:tab w:val="left" w:pos="4820"/>
        </w:tabs>
        <w:jc w:val="both"/>
        <w:rPr>
          <w:color w:val="000000"/>
          <w:lang w:val="sr-Latn-ME"/>
        </w:rPr>
      </w:pPr>
      <w:bookmarkStart w:id="0" w:name="_Hlk91174710"/>
      <w:r>
        <w:rPr>
          <w:color w:val="000000"/>
          <w:u w:val="single"/>
          <w:lang w:val="sr-Latn-ME"/>
        </w:rPr>
        <w:t xml:space="preserve">JU Dom učenika i studenata </w:t>
      </w:r>
      <w:r w:rsidR="00D53023">
        <w:rPr>
          <w:color w:val="000000"/>
          <w:u w:val="single"/>
          <w:lang w:val="sr-Latn-ME"/>
        </w:rPr>
        <w:t xml:space="preserve"> Cetinje</w:t>
      </w:r>
    </w:p>
    <w:bookmarkEnd w:id="0"/>
    <w:p w:rsidR="00AF0BEF" w:rsidRDefault="00D53023">
      <w:pPr>
        <w:jc w:val="both"/>
        <w:rPr>
          <w:lang w:val="sr-Latn-ME"/>
        </w:rPr>
      </w:pPr>
      <w:r>
        <w:rPr>
          <w:lang w:val="sr-Latn-ME"/>
        </w:rPr>
        <w:t>Broj iz eviden</w:t>
      </w:r>
      <w:r w:rsidR="00FE5A53">
        <w:rPr>
          <w:lang w:val="sr-Latn-ME"/>
        </w:rPr>
        <w:t>cije po</w:t>
      </w:r>
      <w:r w:rsidR="006145E9">
        <w:rPr>
          <w:lang w:val="sr-Latn-ME"/>
        </w:rPr>
        <w:t>stupaka javnih nabavki: 2</w:t>
      </w:r>
    </w:p>
    <w:p w:rsidR="00AF0BEF" w:rsidRDefault="00D53023">
      <w:pPr>
        <w:jc w:val="both"/>
        <w:rPr>
          <w:color w:val="000000"/>
          <w:lang w:val="sr-Latn-ME"/>
        </w:rPr>
      </w:pPr>
      <w:r>
        <w:rPr>
          <w:color w:val="000000"/>
          <w:lang w:val="sr-Latn-ME"/>
        </w:rPr>
        <w:t>Redni</w:t>
      </w:r>
      <w:r w:rsidR="004768E9">
        <w:rPr>
          <w:color w:val="000000"/>
          <w:lang w:val="sr-Latn-ME"/>
        </w:rPr>
        <w:t xml:space="preserve"> broj iz Plana javnih nabavki: 2</w:t>
      </w:r>
      <w:r>
        <w:rPr>
          <w:color w:val="000000"/>
          <w:lang w:val="sr-Latn-ME"/>
        </w:rPr>
        <w:t xml:space="preserve"> </w:t>
      </w:r>
    </w:p>
    <w:p w:rsidR="00AF0BEF" w:rsidRDefault="00AE4801">
      <w:pPr>
        <w:jc w:val="both"/>
        <w:rPr>
          <w:b/>
          <w:bCs/>
          <w:color w:val="000000"/>
          <w:lang w:val="sr-Latn-ME"/>
        </w:rPr>
      </w:pPr>
      <w:r>
        <w:rPr>
          <w:color w:val="000000"/>
          <w:lang w:val="sr-Latn-ME"/>
        </w:rPr>
        <w:t>Mjest</w:t>
      </w:r>
      <w:r w:rsidR="006145E9">
        <w:rPr>
          <w:color w:val="000000"/>
          <w:lang w:val="sr-Latn-ME"/>
        </w:rPr>
        <w:t xml:space="preserve">o i datum: Cetinje, </w:t>
      </w:r>
      <w:r w:rsidR="00AE7D7A">
        <w:rPr>
          <w:color w:val="000000"/>
          <w:u w:val="single"/>
          <w:lang w:val="sr-Latn-ME"/>
        </w:rPr>
        <w:t>23</w:t>
      </w:r>
      <w:r w:rsidR="006145E9" w:rsidRPr="006145E9">
        <w:rPr>
          <w:color w:val="000000"/>
          <w:u w:val="single"/>
          <w:lang w:val="sr-Latn-ME"/>
        </w:rPr>
        <w:t>.</w:t>
      </w:r>
      <w:r w:rsidR="00D53023" w:rsidRPr="006145E9">
        <w:rPr>
          <w:color w:val="000000"/>
          <w:u w:val="single"/>
          <w:lang w:val="sr-Latn-ME"/>
        </w:rPr>
        <w:t>0</w:t>
      </w:r>
      <w:r w:rsidRPr="006145E9">
        <w:rPr>
          <w:color w:val="000000"/>
          <w:u w:val="single"/>
          <w:lang w:val="sr-Latn-ME"/>
        </w:rPr>
        <w:t>8</w:t>
      </w:r>
      <w:r w:rsidR="00AE7D7A">
        <w:rPr>
          <w:color w:val="000000"/>
          <w:u w:val="single"/>
          <w:lang w:val="sr-Latn-ME"/>
        </w:rPr>
        <w:t>.2024</w:t>
      </w:r>
      <w:r w:rsidR="00D53023" w:rsidRPr="006145E9">
        <w:rPr>
          <w:color w:val="000000"/>
          <w:u w:val="single"/>
          <w:lang w:val="sr-Latn-ME"/>
        </w:rPr>
        <w:t>. godine</w:t>
      </w:r>
    </w:p>
    <w:p w:rsidR="00AF0BEF" w:rsidRDefault="00AF0BEF">
      <w:pPr>
        <w:rPr>
          <w:lang w:val="sr-Latn-ME"/>
        </w:rPr>
      </w:pPr>
    </w:p>
    <w:p w:rsidR="00AF0BEF" w:rsidRDefault="00AF0BEF">
      <w:pPr>
        <w:rPr>
          <w:lang w:val="sr-Latn-ME"/>
        </w:rPr>
      </w:pPr>
    </w:p>
    <w:p w:rsidR="00AF0BEF" w:rsidRDefault="00AF0BEF">
      <w:pPr>
        <w:rPr>
          <w:lang w:val="sr-Latn-ME"/>
        </w:rPr>
      </w:pPr>
    </w:p>
    <w:p w:rsidR="00AF0BEF" w:rsidRDefault="00D53023">
      <w:pPr>
        <w:tabs>
          <w:tab w:val="left" w:pos="1701"/>
          <w:tab w:val="left" w:pos="4820"/>
        </w:tabs>
        <w:jc w:val="both"/>
        <w:rPr>
          <w:color w:val="000000"/>
          <w:lang w:val="sr-Latn-ME"/>
        </w:rPr>
      </w:pPr>
      <w:r>
        <w:rPr>
          <w:lang w:val="sr-Latn-ME"/>
        </w:rPr>
        <w:t>Na osnovu člana 93 stav 1 Zakona o javnim nabavkama („Službeni list CG“, br. 074/19</w:t>
      </w:r>
      <w:r w:rsidR="004A0A9A">
        <w:t>,</w:t>
      </w:r>
      <w:r>
        <w:rPr>
          <w:lang w:val="sr-Latn-ME"/>
        </w:rPr>
        <w:t xml:space="preserve"> 3/23</w:t>
      </w:r>
      <w:r w:rsidR="004A0A9A">
        <w:rPr>
          <w:lang w:val="sr-Latn-ME"/>
        </w:rPr>
        <w:t xml:space="preserve"> i 11/23</w:t>
      </w:r>
      <w:r>
        <w:rPr>
          <w:lang w:val="sr-Latn-ME"/>
        </w:rPr>
        <w:t xml:space="preserve">) </w:t>
      </w:r>
      <w:r w:rsidR="00B509FF">
        <w:rPr>
          <w:color w:val="000000"/>
          <w:u w:val="single"/>
          <w:lang w:val="sr-Latn-ME"/>
        </w:rPr>
        <w:t xml:space="preserve"> JU Dom učenika i studenata</w:t>
      </w:r>
      <w:r>
        <w:rPr>
          <w:color w:val="000000"/>
          <w:u w:val="single"/>
          <w:lang w:val="sr-Latn-ME"/>
        </w:rPr>
        <w:t xml:space="preserve"> Cetinje</w:t>
      </w:r>
      <w:r>
        <w:rPr>
          <w:color w:val="000000"/>
          <w:lang w:val="sr-Latn-ME"/>
        </w:rPr>
        <w:t xml:space="preserve"> </w:t>
      </w:r>
      <w:r>
        <w:rPr>
          <w:lang w:val="sr-Latn-ME"/>
        </w:rPr>
        <w:t>objavljuje</w:t>
      </w:r>
      <w:r>
        <w:rPr>
          <w:b/>
          <w:bCs/>
          <w:color w:val="000000"/>
          <w:lang w:val="sr-Latn-ME"/>
        </w:rPr>
        <w:t xml:space="preserve">        </w:t>
      </w:r>
    </w:p>
    <w:p w:rsidR="00AF0BEF" w:rsidRDefault="00AF0BEF">
      <w:pPr>
        <w:tabs>
          <w:tab w:val="left" w:pos="1276"/>
          <w:tab w:val="left" w:pos="3261"/>
        </w:tabs>
        <w:jc w:val="both"/>
        <w:rPr>
          <w:b/>
          <w:bCs/>
          <w:color w:val="000000"/>
          <w:lang w:val="sr-Latn-ME"/>
        </w:rPr>
      </w:pPr>
    </w:p>
    <w:p w:rsidR="00AF0BEF" w:rsidRDefault="00AF0BEF">
      <w:pPr>
        <w:tabs>
          <w:tab w:val="left" w:pos="1276"/>
          <w:tab w:val="left" w:pos="3261"/>
        </w:tabs>
        <w:jc w:val="both"/>
        <w:rPr>
          <w:b/>
          <w:bCs/>
          <w:color w:val="000000"/>
          <w:lang w:val="sr-Latn-ME"/>
        </w:rPr>
      </w:pPr>
    </w:p>
    <w:p w:rsidR="00AF0BEF" w:rsidRDefault="00AF0BEF">
      <w:pPr>
        <w:tabs>
          <w:tab w:val="left" w:pos="1276"/>
          <w:tab w:val="left" w:pos="3261"/>
        </w:tabs>
        <w:jc w:val="both"/>
        <w:rPr>
          <w:b/>
          <w:bCs/>
          <w:color w:val="000000"/>
          <w:lang w:val="sr-Latn-ME"/>
        </w:rPr>
      </w:pPr>
    </w:p>
    <w:p w:rsidR="00AF0BEF" w:rsidRDefault="00AF0BEF">
      <w:pPr>
        <w:tabs>
          <w:tab w:val="left" w:pos="1276"/>
          <w:tab w:val="left" w:pos="3261"/>
        </w:tabs>
        <w:jc w:val="both"/>
        <w:rPr>
          <w:b/>
          <w:bCs/>
          <w:color w:val="000000"/>
          <w:lang w:val="sr-Latn-ME"/>
        </w:rPr>
      </w:pPr>
    </w:p>
    <w:p w:rsidR="00AF0BEF" w:rsidRDefault="00AF0BEF">
      <w:pPr>
        <w:tabs>
          <w:tab w:val="left" w:pos="1276"/>
          <w:tab w:val="left" w:pos="3261"/>
        </w:tabs>
        <w:jc w:val="both"/>
        <w:rPr>
          <w:b/>
          <w:bCs/>
          <w:color w:val="000000"/>
          <w:lang w:val="sr-Latn-ME"/>
        </w:rPr>
      </w:pPr>
    </w:p>
    <w:p w:rsidR="00AF0BEF" w:rsidRDefault="00D53023">
      <w:pPr>
        <w:tabs>
          <w:tab w:val="left" w:pos="1276"/>
          <w:tab w:val="left" w:pos="3261"/>
        </w:tabs>
        <w:jc w:val="both"/>
        <w:rPr>
          <w:lang w:val="sr-Latn-ME"/>
        </w:rPr>
      </w:pPr>
      <w:r>
        <w:rPr>
          <w:b/>
          <w:bCs/>
          <w:color w:val="000000"/>
          <w:lang w:val="sr-Latn-ME"/>
        </w:rPr>
        <w:t xml:space="preserve">                                          </w:t>
      </w:r>
      <w:r>
        <w:rPr>
          <w:b/>
          <w:bCs/>
          <w:color w:val="000000"/>
          <w:lang w:val="sr-Latn-ME"/>
        </w:rPr>
        <w:tab/>
      </w:r>
      <w:r>
        <w:rPr>
          <w:bCs/>
          <w:color w:val="000000"/>
          <w:lang w:val="sr-Latn-ME"/>
        </w:rPr>
        <w:t xml:space="preserve">                                                      </w:t>
      </w:r>
    </w:p>
    <w:p w:rsidR="00AF0BEF" w:rsidRDefault="00AF0BEF">
      <w:pPr>
        <w:keepNext/>
        <w:jc w:val="center"/>
        <w:outlineLvl w:val="0"/>
        <w:rPr>
          <w:b/>
          <w:bCs/>
          <w:color w:val="000000"/>
          <w:lang w:val="sr-Latn-ME"/>
        </w:rPr>
      </w:pPr>
    </w:p>
    <w:p w:rsidR="00AF0BEF" w:rsidRDefault="00D53023">
      <w:pPr>
        <w:jc w:val="center"/>
        <w:rPr>
          <w:b/>
          <w:bCs/>
          <w:color w:val="000000"/>
          <w:lang w:val="sr-Latn-ME"/>
        </w:rPr>
      </w:pPr>
      <w:r>
        <w:rPr>
          <w:b/>
          <w:bCs/>
          <w:color w:val="000000"/>
          <w:lang w:val="sr-Latn-ME"/>
        </w:rPr>
        <w:t>TENDERSKU DOKUMENTACIJU</w:t>
      </w:r>
    </w:p>
    <w:p w:rsidR="00AF0BEF" w:rsidRDefault="00D53023">
      <w:pPr>
        <w:jc w:val="center"/>
        <w:rPr>
          <w:b/>
          <w:bCs/>
          <w:color w:val="000000"/>
          <w:lang w:val="sr-Latn-ME"/>
        </w:rPr>
      </w:pPr>
      <w:r>
        <w:rPr>
          <w:b/>
          <w:bCs/>
          <w:color w:val="000000"/>
          <w:lang w:val="sr-Latn-ME"/>
        </w:rPr>
        <w:t>ZA OTVORENI POSTUPAK JAVNE NABAVKE</w:t>
      </w:r>
    </w:p>
    <w:p w:rsidR="00AF0BEF" w:rsidRDefault="00AF0BEF">
      <w:pPr>
        <w:jc w:val="center"/>
        <w:rPr>
          <w:b/>
          <w:bCs/>
          <w:color w:val="000000"/>
          <w:lang w:val="sr-Latn-ME"/>
        </w:rPr>
      </w:pPr>
    </w:p>
    <w:p w:rsidR="00AF0BEF" w:rsidRDefault="00D53023">
      <w:pPr>
        <w:jc w:val="center"/>
        <w:rPr>
          <w:color w:val="000000"/>
          <w:lang w:val="sr-Latn-ME"/>
        </w:rPr>
      </w:pPr>
      <w:r>
        <w:rPr>
          <w:color w:val="000000"/>
          <w:lang w:val="sr-Latn-ME"/>
        </w:rPr>
        <w:t>prehrambeni</w:t>
      </w:r>
      <w:r w:rsidR="00CE6342">
        <w:rPr>
          <w:color w:val="000000"/>
          <w:lang w:val="sr-Latn-ME"/>
        </w:rPr>
        <w:t xml:space="preserve">h proizvoda </w:t>
      </w:r>
      <w:r w:rsidR="00B509FF">
        <w:rPr>
          <w:color w:val="000000"/>
          <w:lang w:val="sr-Latn-ME"/>
        </w:rPr>
        <w:t xml:space="preserve"> </w:t>
      </w:r>
    </w:p>
    <w:p w:rsidR="00AF0BEF" w:rsidRDefault="00AF0BEF">
      <w:pPr>
        <w:rPr>
          <w:lang w:val="sr-Latn-ME"/>
        </w:rPr>
      </w:pPr>
    </w:p>
    <w:p w:rsidR="00AF0BEF" w:rsidRDefault="00D53023">
      <w:pPr>
        <w:jc w:val="both"/>
        <w:rPr>
          <w:color w:val="000000"/>
          <w:lang w:val="sr-Latn-ME"/>
        </w:rPr>
      </w:pPr>
      <w:r>
        <w:rPr>
          <w:color w:val="000000"/>
          <w:lang w:val="sr-Latn-ME"/>
        </w:rPr>
        <w:t>Predmet nabavke se nabavlja:</w:t>
      </w:r>
    </w:p>
    <w:p w:rsidR="00AF0BEF" w:rsidRDefault="00AF0BEF">
      <w:pPr>
        <w:jc w:val="both"/>
        <w:rPr>
          <w:color w:val="000000"/>
          <w:lang w:val="sr-Latn-ME"/>
        </w:rPr>
      </w:pPr>
    </w:p>
    <w:p w:rsidR="00AF0BEF" w:rsidRDefault="00D53023">
      <w:pPr>
        <w:jc w:val="both"/>
        <w:rPr>
          <w:color w:val="000000"/>
          <w:lang w:val="sr-Latn-ME"/>
        </w:rPr>
      </w:pPr>
      <w:r>
        <w:rPr>
          <w:color w:val="000000"/>
          <w:lang w:val="sr-Latn-ME"/>
        </w:rPr>
        <w:sym w:font="Wingdings" w:char="F0A8"/>
      </w:r>
      <w:r>
        <w:rPr>
          <w:color w:val="000000"/>
          <w:lang w:val="sr-Latn-ME"/>
        </w:rPr>
        <w:t xml:space="preserve"> po partijama</w:t>
      </w:r>
    </w:p>
    <w:p w:rsidR="00AF0BEF" w:rsidRDefault="00AF0BEF">
      <w:pPr>
        <w:rPr>
          <w:color w:val="000000"/>
          <w:lang w:val="sr-Latn-ME"/>
        </w:rPr>
      </w:pPr>
    </w:p>
    <w:p w:rsidR="00AF0BEF" w:rsidRDefault="00AF0BEF">
      <w:pPr>
        <w:rPr>
          <w:color w:val="000000"/>
          <w:lang w:val="sr-Latn-ME"/>
        </w:rPr>
      </w:pPr>
    </w:p>
    <w:p w:rsidR="00AF0BEF" w:rsidRDefault="00AF0BEF">
      <w:pPr>
        <w:rPr>
          <w:color w:val="000000"/>
          <w:lang w:val="sr-Latn-ME"/>
        </w:rPr>
      </w:pPr>
    </w:p>
    <w:p w:rsidR="00AF0BEF" w:rsidRDefault="00AF0BEF">
      <w:pPr>
        <w:rPr>
          <w:color w:val="000000"/>
          <w:lang w:val="sr-Latn-ME"/>
        </w:rPr>
      </w:pPr>
    </w:p>
    <w:p w:rsidR="00AF0BEF" w:rsidRDefault="00AF0BEF">
      <w:pPr>
        <w:rPr>
          <w:color w:val="000000"/>
          <w:lang w:val="sr-Latn-ME"/>
        </w:rPr>
      </w:pPr>
    </w:p>
    <w:p w:rsidR="00AF0BEF" w:rsidRDefault="00AF0BEF">
      <w:pPr>
        <w:rPr>
          <w:color w:val="000000"/>
          <w:lang w:val="sr-Latn-ME"/>
        </w:rPr>
      </w:pPr>
    </w:p>
    <w:p w:rsidR="00AF0BEF" w:rsidRDefault="00AF0BEF">
      <w:pPr>
        <w:rPr>
          <w:color w:val="000000"/>
          <w:lang w:val="sr-Latn-ME"/>
        </w:rPr>
      </w:pPr>
    </w:p>
    <w:p w:rsidR="00AF0BEF" w:rsidRDefault="00AF0BEF">
      <w:pPr>
        <w:rPr>
          <w:color w:val="000000"/>
          <w:lang w:val="sr-Latn-ME"/>
        </w:rPr>
      </w:pPr>
    </w:p>
    <w:p w:rsidR="00AF0BEF" w:rsidRDefault="00AF0BEF">
      <w:pPr>
        <w:rPr>
          <w:color w:val="000000"/>
          <w:lang w:val="sr-Latn-ME"/>
        </w:rPr>
      </w:pPr>
    </w:p>
    <w:p w:rsidR="00AF0BEF" w:rsidRDefault="00AF0BEF">
      <w:pPr>
        <w:rPr>
          <w:color w:val="000000"/>
          <w:lang w:val="sr-Latn-ME"/>
        </w:rPr>
      </w:pPr>
    </w:p>
    <w:p w:rsidR="00AF0BEF" w:rsidRDefault="00AF0BEF">
      <w:pPr>
        <w:rPr>
          <w:color w:val="000000"/>
          <w:lang w:val="sr-Latn-ME"/>
        </w:rPr>
      </w:pPr>
    </w:p>
    <w:p w:rsidR="00AF0BEF" w:rsidRDefault="00AF0BEF">
      <w:pPr>
        <w:rPr>
          <w:color w:val="000000"/>
          <w:lang w:val="sr-Latn-ME"/>
        </w:rPr>
      </w:pPr>
    </w:p>
    <w:p w:rsidR="00AF0BEF" w:rsidRDefault="00AF0BEF">
      <w:pPr>
        <w:rPr>
          <w:color w:val="000000"/>
          <w:lang w:val="sr-Latn-ME"/>
        </w:rPr>
      </w:pPr>
    </w:p>
    <w:p w:rsidR="00AF0BEF" w:rsidRDefault="00AF0BEF">
      <w:pPr>
        <w:rPr>
          <w:color w:val="000000"/>
          <w:lang w:val="sr-Latn-ME"/>
        </w:rPr>
      </w:pPr>
    </w:p>
    <w:p w:rsidR="00AF0BEF" w:rsidRDefault="00AF0BEF">
      <w:pPr>
        <w:rPr>
          <w:color w:val="000000"/>
          <w:lang w:val="sr-Latn-ME"/>
        </w:rPr>
      </w:pPr>
    </w:p>
    <w:p w:rsidR="00AF0BEF" w:rsidRDefault="00AF0BEF">
      <w:pPr>
        <w:rPr>
          <w:color w:val="000000"/>
          <w:lang w:val="sr-Latn-ME"/>
        </w:rPr>
      </w:pPr>
    </w:p>
    <w:p w:rsidR="00AF0BEF" w:rsidRDefault="00AF0BEF">
      <w:pPr>
        <w:rPr>
          <w:color w:val="000000"/>
          <w:lang w:val="sr-Latn-ME"/>
        </w:rPr>
      </w:pPr>
    </w:p>
    <w:p w:rsidR="00AF0BEF" w:rsidRDefault="00AF0BEF">
      <w:pPr>
        <w:rPr>
          <w:color w:val="000000"/>
          <w:lang w:val="sr-Latn-ME"/>
        </w:rPr>
      </w:pPr>
    </w:p>
    <w:p w:rsidR="00AF0BEF" w:rsidRDefault="00AF0BEF">
      <w:pPr>
        <w:rPr>
          <w:color w:val="000000"/>
          <w:lang w:val="sr-Latn-ME"/>
        </w:rPr>
      </w:pPr>
    </w:p>
    <w:p w:rsidR="00AF0BEF" w:rsidRDefault="00AF0BEF">
      <w:pPr>
        <w:rPr>
          <w:color w:val="000000"/>
          <w:lang w:val="sr-Latn-ME"/>
        </w:rPr>
      </w:pPr>
    </w:p>
    <w:p w:rsidR="00AF0BEF" w:rsidRDefault="00D5302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1" w:name="_Toc62730553"/>
      <w:r>
        <w:rPr>
          <w:b/>
          <w:color w:val="000000"/>
          <w:lang w:val="sr-Latn-ME"/>
        </w:rPr>
        <w:lastRenderedPageBreak/>
        <w:t>POZIV ZA NADMETANJE</w:t>
      </w:r>
      <w:r>
        <w:rPr>
          <w:color w:val="000000"/>
          <w:vertAlign w:val="superscript"/>
        </w:rPr>
        <w:footnoteReference w:id="1"/>
      </w:r>
      <w:bookmarkEnd w:id="1"/>
      <w:r>
        <w:rPr>
          <w:b/>
          <w:color w:val="000000"/>
          <w:lang w:val="sr-Latn-ME"/>
        </w:rPr>
        <w:t xml:space="preserve"> </w:t>
      </w:r>
    </w:p>
    <w:p w:rsidR="00AF0BEF" w:rsidRDefault="00D53023">
      <w:pPr>
        <w:rPr>
          <w:b/>
          <w:bCs/>
          <w:color w:val="000000"/>
          <w:lang w:val="sr-Latn-ME"/>
        </w:rPr>
      </w:pPr>
      <w:r>
        <w:rPr>
          <w:b/>
          <w:bCs/>
          <w:color w:val="000000"/>
          <w:lang w:val="sr-Latn-ME"/>
        </w:rPr>
        <w:tab/>
      </w:r>
    </w:p>
    <w:p w:rsidR="00AF0BEF" w:rsidRDefault="00AF0BEF">
      <w:pPr>
        <w:ind w:left="360"/>
        <w:jc w:val="center"/>
        <w:rPr>
          <w:b/>
          <w:bCs/>
          <w:color w:val="000000"/>
          <w:lang w:val="sr-Latn-ME"/>
        </w:rPr>
      </w:pPr>
    </w:p>
    <w:p w:rsidR="00AF0BEF" w:rsidRDefault="00D53023">
      <w:pPr>
        <w:numPr>
          <w:ilvl w:val="0"/>
          <w:numId w:val="2"/>
        </w:numPr>
        <w:spacing w:after="160" w:line="256" w:lineRule="auto"/>
        <w:contextualSpacing/>
        <w:rPr>
          <w:rFonts w:eastAsia="Calibri"/>
          <w:color w:val="000000"/>
          <w:lang w:val="sr-Latn-ME"/>
        </w:rPr>
      </w:pPr>
      <w:r>
        <w:rPr>
          <w:rFonts w:eastAsia="Calibri"/>
          <w:color w:val="000000"/>
          <w:lang w:val="sr-Latn-ME"/>
        </w:rPr>
        <w:t>Podaci o naručiocu;</w:t>
      </w:r>
    </w:p>
    <w:p w:rsidR="00AF0BEF" w:rsidRDefault="00D53023">
      <w:pPr>
        <w:numPr>
          <w:ilvl w:val="0"/>
          <w:numId w:val="2"/>
        </w:numPr>
        <w:spacing w:after="160" w:line="256" w:lineRule="auto"/>
        <w:contextualSpacing/>
        <w:rPr>
          <w:rFonts w:eastAsia="Calibri"/>
          <w:color w:val="000000"/>
          <w:lang w:val="sr-Latn-ME"/>
        </w:rPr>
      </w:pPr>
      <w:r>
        <w:rPr>
          <w:rFonts w:eastAsia="Calibri"/>
          <w:color w:val="000000"/>
          <w:lang w:val="sr-Latn-ME"/>
        </w:rPr>
        <w:t xml:space="preserve">Podaci o postupku i predmetu javne nabavke: </w:t>
      </w:r>
    </w:p>
    <w:p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Vrsta postupka,</w:t>
      </w:r>
    </w:p>
    <w:p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Predmet javne nabavke (vrsta predmeta, naziv i opis predmeta),</w:t>
      </w:r>
    </w:p>
    <w:p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Procijenjena vrijednost predmeta nabavke</w:t>
      </w:r>
      <w:r>
        <w:rPr>
          <w:rFonts w:eastAsia="Calibri"/>
          <w:color w:val="000000"/>
          <w:vertAlign w:val="superscript"/>
          <w:lang w:val="sr-Latn-ME"/>
        </w:rPr>
        <w:footnoteReference w:id="2"/>
      </w:r>
      <w:r>
        <w:rPr>
          <w:rFonts w:eastAsia="Calibri"/>
          <w:color w:val="000000"/>
          <w:lang w:val="sr-Latn-ME"/>
        </w:rPr>
        <w:t>,</w:t>
      </w:r>
    </w:p>
    <w:p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 xml:space="preserve">Način nabavke: </w:t>
      </w:r>
    </w:p>
    <w:p w:rsidR="00AF0BEF" w:rsidRDefault="00D53023">
      <w:pPr>
        <w:numPr>
          <w:ilvl w:val="0"/>
          <w:numId w:val="3"/>
        </w:numPr>
        <w:spacing w:after="160" w:line="256" w:lineRule="auto"/>
        <w:contextualSpacing/>
        <w:rPr>
          <w:rFonts w:eastAsia="Calibri"/>
          <w:color w:val="000000"/>
          <w:lang w:val="sr-Latn-ME"/>
        </w:rPr>
      </w:pPr>
      <w:r>
        <w:rPr>
          <w:rFonts w:eastAsia="Calibri"/>
          <w:color w:val="000000"/>
          <w:lang w:val="sr-Latn-ME"/>
        </w:rPr>
        <w:t>Cjelina, po partijama,</w:t>
      </w:r>
    </w:p>
    <w:p w:rsidR="00AF0BEF" w:rsidRDefault="00D53023">
      <w:pPr>
        <w:numPr>
          <w:ilvl w:val="0"/>
          <w:numId w:val="3"/>
        </w:numPr>
        <w:spacing w:after="160" w:line="256" w:lineRule="auto"/>
        <w:contextualSpacing/>
        <w:rPr>
          <w:rFonts w:eastAsia="Calibri"/>
          <w:color w:val="000000"/>
          <w:lang w:val="sr-Latn-ME"/>
        </w:rPr>
      </w:pPr>
      <w:r>
        <w:rPr>
          <w:rFonts w:eastAsia="Calibri"/>
          <w:color w:val="000000"/>
          <w:lang w:val="sr-Latn-ME"/>
        </w:rPr>
        <w:t>Zajednička nabavka,</w:t>
      </w:r>
    </w:p>
    <w:p w:rsidR="00AF0BEF" w:rsidRDefault="00D53023">
      <w:pPr>
        <w:numPr>
          <w:ilvl w:val="0"/>
          <w:numId w:val="3"/>
        </w:numPr>
        <w:spacing w:after="160" w:line="256" w:lineRule="auto"/>
        <w:contextualSpacing/>
        <w:rPr>
          <w:rFonts w:eastAsia="Calibri"/>
          <w:color w:val="000000"/>
          <w:lang w:val="sr-Latn-ME"/>
        </w:rPr>
      </w:pPr>
      <w:r>
        <w:rPr>
          <w:rFonts w:eastAsia="Calibri"/>
          <w:color w:val="000000"/>
          <w:lang w:val="sr-Latn-ME"/>
        </w:rPr>
        <w:t>Centralizovana nabavka,</w:t>
      </w:r>
    </w:p>
    <w:p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Posebni oblik nabavke:</w:t>
      </w:r>
    </w:p>
    <w:p w:rsidR="00AF0BEF" w:rsidRDefault="00D53023">
      <w:pPr>
        <w:numPr>
          <w:ilvl w:val="0"/>
          <w:numId w:val="4"/>
        </w:numPr>
        <w:spacing w:after="160" w:line="256" w:lineRule="auto"/>
        <w:contextualSpacing/>
        <w:rPr>
          <w:rFonts w:eastAsia="Calibri"/>
          <w:color w:val="000000"/>
          <w:lang w:val="sr-Latn-ME"/>
        </w:rPr>
      </w:pPr>
      <w:r>
        <w:rPr>
          <w:rFonts w:eastAsia="Calibri"/>
          <w:color w:val="000000"/>
          <w:lang w:val="sr-Latn-ME"/>
        </w:rPr>
        <w:t>Okvirni sporazum,</w:t>
      </w:r>
    </w:p>
    <w:p w:rsidR="00AF0BEF" w:rsidRDefault="00D53023">
      <w:pPr>
        <w:numPr>
          <w:ilvl w:val="0"/>
          <w:numId w:val="4"/>
        </w:numPr>
        <w:spacing w:after="160" w:line="256" w:lineRule="auto"/>
        <w:contextualSpacing/>
        <w:rPr>
          <w:rFonts w:eastAsia="Calibri"/>
          <w:color w:val="000000"/>
          <w:lang w:val="sr-Latn-ME"/>
        </w:rPr>
      </w:pPr>
      <w:r>
        <w:rPr>
          <w:rFonts w:eastAsia="Calibri"/>
          <w:color w:val="000000"/>
          <w:lang w:val="sr-Latn-ME"/>
        </w:rPr>
        <w:t>Dinamički sistem nabavki,</w:t>
      </w:r>
    </w:p>
    <w:p w:rsidR="00AF0BEF" w:rsidRDefault="00D53023">
      <w:pPr>
        <w:numPr>
          <w:ilvl w:val="0"/>
          <w:numId w:val="4"/>
        </w:numPr>
        <w:spacing w:after="160" w:line="256" w:lineRule="auto"/>
        <w:contextualSpacing/>
        <w:rPr>
          <w:rFonts w:eastAsia="Calibri"/>
          <w:color w:val="000000"/>
          <w:lang w:val="sr-Latn-ME"/>
        </w:rPr>
      </w:pPr>
      <w:r>
        <w:rPr>
          <w:rFonts w:eastAsia="Calibri"/>
          <w:color w:val="000000"/>
          <w:lang w:val="sr-Latn-ME"/>
        </w:rPr>
        <w:t>Elektronska aukcija,</w:t>
      </w:r>
    </w:p>
    <w:p w:rsidR="00AF0BEF" w:rsidRDefault="00D53023">
      <w:pPr>
        <w:numPr>
          <w:ilvl w:val="0"/>
          <w:numId w:val="4"/>
        </w:numPr>
        <w:spacing w:after="160" w:line="256" w:lineRule="auto"/>
        <w:contextualSpacing/>
        <w:rPr>
          <w:rFonts w:eastAsia="Calibri"/>
          <w:color w:val="000000"/>
          <w:lang w:val="sr-Latn-ME"/>
        </w:rPr>
      </w:pPr>
      <w:r>
        <w:rPr>
          <w:rFonts w:eastAsia="Calibri"/>
          <w:color w:val="000000"/>
          <w:lang w:val="sr-Latn-ME"/>
        </w:rPr>
        <w:t>Elektronski katalog,</w:t>
      </w:r>
    </w:p>
    <w:p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Uslovi za učešće u postupku javne nabavke i posebni osnovi za isključenje,</w:t>
      </w:r>
    </w:p>
    <w:p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Kriterijum za izbor najpovoljnije ponude,</w:t>
      </w:r>
    </w:p>
    <w:p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Način, mjesto i vrijeme podnošenja ponuda i otvaranja ponuda,</w:t>
      </w:r>
    </w:p>
    <w:p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Rok za donošenje odluke o izboru,</w:t>
      </w:r>
    </w:p>
    <w:p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Rok važenja ponude,</w:t>
      </w:r>
    </w:p>
    <w:p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Garancija ponude</w:t>
      </w:r>
    </w:p>
    <w:p w:rsidR="00AF0BEF" w:rsidRDefault="00AF0BEF">
      <w:pPr>
        <w:rPr>
          <w:rFonts w:eastAsia="Calibri"/>
          <w:color w:val="000000"/>
          <w:lang w:val="sr-Latn-ME"/>
        </w:rPr>
      </w:pPr>
    </w:p>
    <w:p w:rsidR="00AF0BEF" w:rsidRDefault="00D5302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2" w:name="_Toc62730554"/>
      <w:r>
        <w:rPr>
          <w:b/>
          <w:color w:val="000000"/>
          <w:lang w:val="sr-Latn-ME"/>
        </w:rPr>
        <w:t>TEHNIČKA SPECIFIKACIJA PREDMETA JAVNE NABAVKE</w:t>
      </w:r>
      <w:r>
        <w:rPr>
          <w:color w:val="000000"/>
          <w:vertAlign w:val="superscript"/>
        </w:rPr>
        <w:footnoteReference w:id="3"/>
      </w:r>
      <w:bookmarkEnd w:id="2"/>
    </w:p>
    <w:p w:rsidR="00AF0BEF" w:rsidRDefault="00AF0BEF">
      <w:pPr>
        <w:rPr>
          <w:rFonts w:eastAsia="Calibri"/>
          <w:color w:val="000000"/>
          <w:lang w:val="sr-Latn-ME"/>
        </w:rPr>
      </w:pPr>
    </w:p>
    <w:p w:rsidR="00AF0BEF" w:rsidRDefault="00D53023">
      <w:pPr>
        <w:numPr>
          <w:ilvl w:val="0"/>
          <w:numId w:val="5"/>
        </w:numPr>
        <w:spacing w:after="160" w:line="256" w:lineRule="auto"/>
        <w:contextualSpacing/>
        <w:jc w:val="both"/>
        <w:rPr>
          <w:rFonts w:eastAsia="Calibri"/>
          <w:color w:val="000000"/>
          <w:lang w:val="sr-Latn-ME"/>
        </w:rPr>
      </w:pPr>
      <w:r>
        <w:rPr>
          <w:rFonts w:eastAsia="Calibri"/>
          <w:color w:val="000000"/>
          <w:lang w:val="sr-Latn-ME"/>
        </w:rPr>
        <w:t>Naziv i opis predmeta nabavke u cjelini, po partijama i stavkama sa bitnim karakteristikama</w:t>
      </w:r>
    </w:p>
    <w:p w:rsidR="00AF0BEF" w:rsidRDefault="00D53023">
      <w:pPr>
        <w:numPr>
          <w:ilvl w:val="0"/>
          <w:numId w:val="5"/>
        </w:numPr>
        <w:spacing w:after="160" w:line="256" w:lineRule="auto"/>
        <w:contextualSpacing/>
        <w:jc w:val="both"/>
        <w:rPr>
          <w:rFonts w:eastAsia="Calibri"/>
          <w:color w:val="000000"/>
          <w:lang w:val="sr-Latn-ME"/>
        </w:rPr>
      </w:pPr>
      <w:r>
        <w:rPr>
          <w:rFonts w:eastAsia="Calibri"/>
          <w:color w:val="000000"/>
          <w:lang w:val="sr-Latn-ME"/>
        </w:rPr>
        <w:t>Zahtjevi u pogledu načina izvršavanja predmeta nabavke koji su od značaja za sačinjavanje ponude i izvršenje ugovora</w:t>
      </w:r>
    </w:p>
    <w:p w:rsidR="00AF0BEF" w:rsidRDefault="00AF0BEF">
      <w:pPr>
        <w:rPr>
          <w:rFonts w:eastAsia="Calibri"/>
          <w:color w:val="000000"/>
          <w:lang w:val="sr-Latn-ME"/>
        </w:rPr>
      </w:pPr>
    </w:p>
    <w:p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3" w:name="_Toc62730555"/>
      <w:r>
        <w:rPr>
          <w:b/>
          <w:color w:val="000000"/>
          <w:lang w:val="sr-Latn-ME"/>
        </w:rPr>
        <w:t>DODATNE INFORMACIJE O PREDMETU I POSTUPKU NABAVKE</w:t>
      </w:r>
      <w:r>
        <w:rPr>
          <w:color w:val="000000"/>
          <w:vertAlign w:val="superscript"/>
        </w:rPr>
        <w:footnoteReference w:id="4"/>
      </w:r>
      <w:bookmarkEnd w:id="3"/>
    </w:p>
    <w:p w:rsidR="00AF0BEF" w:rsidRDefault="00AF0BEF">
      <w:pPr>
        <w:jc w:val="both"/>
        <w:rPr>
          <w:b/>
          <w:bCs/>
          <w:color w:val="000000"/>
          <w:lang w:val="sr-Latn-ME"/>
        </w:rPr>
      </w:pPr>
    </w:p>
    <w:p w:rsidR="00AF0BEF" w:rsidRDefault="00D53023">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Pr>
          <w:rFonts w:eastAsia="Calibri"/>
          <w:b/>
          <w:bCs/>
          <w:color w:val="000000"/>
          <w:lang w:val="sr-Latn-ME"/>
        </w:rPr>
        <w:t>Procijenjena vrijednost predmenta nabavke:</w:t>
      </w:r>
      <w:r>
        <w:rPr>
          <w:rFonts w:eastAsia="Calibri"/>
          <w:b/>
          <w:bCs/>
          <w:color w:val="000000"/>
          <w:vertAlign w:val="superscript"/>
          <w:lang w:val="sr-Latn-ME"/>
        </w:rPr>
        <w:footnoteReference w:id="5"/>
      </w:r>
    </w:p>
    <w:p w:rsidR="00AF0BEF" w:rsidRDefault="00AF0BEF">
      <w:pPr>
        <w:spacing w:after="160" w:line="256" w:lineRule="auto"/>
        <w:jc w:val="both"/>
        <w:rPr>
          <w:rFonts w:eastAsia="Calibri"/>
          <w:color w:val="000000"/>
          <w:lang w:val="sr-Latn-ME"/>
        </w:rPr>
      </w:pPr>
    </w:p>
    <w:p w:rsidR="00AF0BEF" w:rsidRDefault="00D53023">
      <w:pPr>
        <w:spacing w:after="160" w:line="256" w:lineRule="auto"/>
        <w:jc w:val="both"/>
        <w:rPr>
          <w:rFonts w:eastAsia="Calibri"/>
          <w:b/>
          <w:bCs/>
          <w:color w:val="000000"/>
          <w:lang w:val="sr-Latn-ME"/>
        </w:rPr>
      </w:pPr>
      <w:r>
        <w:rPr>
          <w:rFonts w:eastAsia="Calibri"/>
          <w:color w:val="000000"/>
          <w:lang w:val="sr-Latn-ME"/>
        </w:rPr>
        <w:sym w:font="Wingdings" w:char="F0A8"/>
      </w:r>
      <w:r>
        <w:rPr>
          <w:rFonts w:eastAsia="Calibri"/>
          <w:color w:val="000000"/>
          <w:lang w:val="sr-Latn-ME"/>
        </w:rPr>
        <w:t xml:space="preserve"> </w:t>
      </w:r>
      <w:r>
        <w:rPr>
          <w:rFonts w:eastAsia="Calibri"/>
          <w:b/>
          <w:bCs/>
          <w:color w:val="000000"/>
          <w:lang w:val="sr-Latn-ME"/>
        </w:rPr>
        <w:t>Procijenjena vrijednost predmeta nabavke bez zaključivanja okvirnog sporazuma</w:t>
      </w:r>
      <w:r>
        <w:rPr>
          <w:rFonts w:eastAsia="Calibri"/>
          <w:color w:val="000000"/>
          <w:lang w:val="sr-Latn-ME"/>
        </w:rPr>
        <w:t>:</w:t>
      </w:r>
    </w:p>
    <w:p w:rsidR="00AF0BEF" w:rsidRDefault="00D53023">
      <w:pPr>
        <w:spacing w:after="160" w:line="256" w:lineRule="auto"/>
        <w:jc w:val="both"/>
        <w:rPr>
          <w:rFonts w:eastAsia="Calibri"/>
          <w:color w:val="000000"/>
          <w:lang w:val="sr-Latn-ME"/>
        </w:rPr>
      </w:pPr>
      <w:r>
        <w:rPr>
          <w:rFonts w:eastAsia="Calibri"/>
          <w:color w:val="000000"/>
          <w:lang w:val="sr-Latn-ME"/>
        </w:rPr>
        <w:sym w:font="Wingdings" w:char="F0A8"/>
      </w:r>
      <w:r>
        <w:rPr>
          <w:rFonts w:eastAsia="Calibri"/>
          <w:color w:val="000000"/>
          <w:lang w:val="sr-Latn-ME"/>
        </w:rPr>
        <w:t xml:space="preserve"> po partijama je:</w:t>
      </w:r>
    </w:p>
    <w:p w:rsidR="00AF0BEF" w:rsidRPr="00CD5F30" w:rsidRDefault="00D53023">
      <w:pPr>
        <w:spacing w:after="160" w:line="256" w:lineRule="auto"/>
        <w:jc w:val="both"/>
        <w:rPr>
          <w:rFonts w:eastAsia="Calibri"/>
          <w:color w:val="000000"/>
          <w:u w:val="single"/>
          <w:lang w:val="sl-SI"/>
        </w:rPr>
      </w:pPr>
      <w:proofErr w:type="spellStart"/>
      <w:r>
        <w:rPr>
          <w:rFonts w:eastAsia="Calibri"/>
          <w:color w:val="000000"/>
        </w:rPr>
        <w:t>Partija</w:t>
      </w:r>
      <w:proofErr w:type="spellEnd"/>
      <w:r>
        <w:rPr>
          <w:rFonts w:eastAsia="Calibri"/>
          <w:color w:val="000000"/>
        </w:rPr>
        <w:t xml:space="preserve"> 1</w:t>
      </w:r>
      <w:r w:rsidR="00912242">
        <w:rPr>
          <w:rFonts w:eastAsia="Calibri"/>
          <w:color w:val="000000"/>
          <w:lang w:val="sl-SI"/>
        </w:rPr>
        <w:t>: Hljeb i peciva</w:t>
      </w:r>
      <w:r>
        <w:rPr>
          <w:rFonts w:eastAsia="Calibri"/>
          <w:color w:val="000000"/>
          <w:lang w:val="sl-SI"/>
        </w:rPr>
        <w:t xml:space="preserve"> procijene vrijednosti </w:t>
      </w:r>
      <w:r w:rsidR="004768E9">
        <w:rPr>
          <w:rFonts w:eastAsia="SimSun"/>
          <w:u w:val="single"/>
        </w:rPr>
        <w:t>5.524</w:t>
      </w:r>
      <w:r w:rsidR="00CD5F30" w:rsidRPr="00CD5F30">
        <w:rPr>
          <w:rFonts w:eastAsia="SimSun"/>
          <w:u w:val="single"/>
        </w:rPr>
        <w:t>,00</w:t>
      </w:r>
      <w:r w:rsidRPr="00CD5F30">
        <w:rPr>
          <w:rFonts w:eastAsia="SimSun"/>
          <w:u w:val="single"/>
          <w:lang w:val="sl-SI"/>
        </w:rPr>
        <w:t xml:space="preserve"> €</w:t>
      </w:r>
    </w:p>
    <w:p w:rsidR="00AF0BEF" w:rsidRDefault="00D53023">
      <w:pPr>
        <w:spacing w:after="160" w:line="256" w:lineRule="auto"/>
        <w:jc w:val="both"/>
        <w:rPr>
          <w:rFonts w:eastAsia="Calibri"/>
          <w:color w:val="000000"/>
          <w:lang w:val="sr-Latn-ME"/>
        </w:rPr>
      </w:pPr>
      <w:bookmarkStart w:id="4" w:name="_Hlk91176342"/>
      <w:r>
        <w:rPr>
          <w:rFonts w:eastAsia="Calibri"/>
          <w:color w:val="000000"/>
          <w:lang w:val="sr-Latn-ME"/>
        </w:rPr>
        <w:t xml:space="preserve">Partija </w:t>
      </w:r>
      <w:r>
        <w:rPr>
          <w:rFonts w:eastAsia="Calibri"/>
          <w:color w:val="000000"/>
        </w:rPr>
        <w:t>2</w:t>
      </w:r>
      <w:r w:rsidR="00912242">
        <w:rPr>
          <w:rFonts w:eastAsia="Calibri"/>
          <w:color w:val="000000"/>
          <w:lang w:val="sr-Latn-ME"/>
        </w:rPr>
        <w:t xml:space="preserve">: Meso, mesni proizvodi i riba </w:t>
      </w:r>
      <w:r>
        <w:rPr>
          <w:rFonts w:eastAsia="Calibri"/>
          <w:color w:val="000000"/>
          <w:lang w:val="sr-Latn-ME"/>
        </w:rPr>
        <w:t xml:space="preserve"> procijenjene vrijednosti </w:t>
      </w:r>
      <w:r w:rsidR="004768E9">
        <w:rPr>
          <w:rFonts w:eastAsia="SimSun"/>
          <w:u w:val="single"/>
        </w:rPr>
        <w:t>26.515</w:t>
      </w:r>
      <w:r w:rsidR="00CD5F30" w:rsidRPr="00CD5F30">
        <w:rPr>
          <w:rFonts w:eastAsia="SimSun"/>
          <w:u w:val="single"/>
        </w:rPr>
        <w:t>,00</w:t>
      </w:r>
      <w:r w:rsidRPr="00CD5F30">
        <w:rPr>
          <w:rFonts w:eastAsia="SimSun"/>
          <w:u w:val="single"/>
        </w:rPr>
        <w:t xml:space="preserve"> </w:t>
      </w:r>
      <w:r w:rsidRPr="00CD5F30">
        <w:rPr>
          <w:rFonts w:eastAsia="Calibri"/>
          <w:color w:val="000000"/>
          <w:u w:val="single"/>
          <w:lang w:val="sr-Latn-ME"/>
        </w:rPr>
        <w:t xml:space="preserve"> €</w:t>
      </w:r>
    </w:p>
    <w:bookmarkEnd w:id="4"/>
    <w:p w:rsidR="00AF0BEF" w:rsidRPr="0056531E" w:rsidRDefault="00D53023">
      <w:pPr>
        <w:spacing w:after="160" w:line="256" w:lineRule="auto"/>
        <w:jc w:val="both"/>
        <w:rPr>
          <w:rFonts w:eastAsia="Calibri"/>
          <w:color w:val="000000"/>
          <w:u w:val="single"/>
          <w:lang w:val="sr-Latn-ME"/>
        </w:rPr>
      </w:pPr>
      <w:r>
        <w:rPr>
          <w:rFonts w:eastAsia="Calibri"/>
          <w:color w:val="000000"/>
          <w:lang w:val="sr-Latn-ME"/>
        </w:rPr>
        <w:t xml:space="preserve">Partija 3: </w:t>
      </w:r>
      <w:r w:rsidR="006556FC">
        <w:rPr>
          <w:rFonts w:eastAsia="Calibri"/>
          <w:color w:val="000000"/>
          <w:lang w:val="sl-SI"/>
        </w:rPr>
        <w:t>Mlijeko i mliječni proizvodi</w:t>
      </w:r>
      <w:r>
        <w:rPr>
          <w:rFonts w:eastAsia="Calibri"/>
          <w:color w:val="000000"/>
          <w:lang w:val="sr-Latn-ME"/>
        </w:rPr>
        <w:t xml:space="preserve"> procijenjene vrijednosti </w:t>
      </w:r>
      <w:r w:rsidR="004768E9">
        <w:rPr>
          <w:rFonts w:eastAsia="SimSun"/>
          <w:u w:val="single"/>
        </w:rPr>
        <w:t>6</w:t>
      </w:r>
      <w:r w:rsidR="002327C7">
        <w:rPr>
          <w:rFonts w:eastAsia="SimSun"/>
          <w:u w:val="single"/>
        </w:rPr>
        <w:t>.</w:t>
      </w:r>
      <w:r w:rsidR="004768E9">
        <w:rPr>
          <w:rFonts w:eastAsia="SimSun"/>
          <w:u w:val="single"/>
        </w:rPr>
        <w:t>883</w:t>
      </w:r>
      <w:r w:rsidR="002327C7">
        <w:rPr>
          <w:rFonts w:eastAsia="SimSun"/>
          <w:u w:val="single"/>
        </w:rPr>
        <w:t>,00</w:t>
      </w:r>
      <w:r w:rsidR="0056531E" w:rsidRPr="0056531E">
        <w:rPr>
          <w:rFonts w:eastAsia="SimSun"/>
          <w:u w:val="single"/>
        </w:rPr>
        <w:t xml:space="preserve"> </w:t>
      </w:r>
      <w:r w:rsidRPr="0056531E">
        <w:rPr>
          <w:rFonts w:eastAsia="Calibri"/>
          <w:color w:val="000000"/>
          <w:u w:val="single"/>
          <w:lang w:val="sr-Latn-ME"/>
        </w:rPr>
        <w:t xml:space="preserve"> €</w:t>
      </w:r>
    </w:p>
    <w:p w:rsidR="00AF0BEF" w:rsidRDefault="006556FC">
      <w:pPr>
        <w:spacing w:after="160" w:line="256" w:lineRule="auto"/>
        <w:jc w:val="both"/>
        <w:rPr>
          <w:rFonts w:eastAsia="Calibri"/>
          <w:color w:val="000000"/>
          <w:lang w:val="sr-Latn-ME"/>
        </w:rPr>
      </w:pPr>
      <w:r>
        <w:rPr>
          <w:rFonts w:eastAsia="Calibri"/>
          <w:color w:val="000000"/>
          <w:lang w:val="sr-Latn-ME"/>
        </w:rPr>
        <w:t>Partija 4: Ostali pr</w:t>
      </w:r>
      <w:r w:rsidR="00912A1A">
        <w:rPr>
          <w:rFonts w:eastAsia="Calibri"/>
          <w:color w:val="000000"/>
          <w:lang w:val="sr-Latn-ME"/>
        </w:rPr>
        <w:t>e</w:t>
      </w:r>
      <w:r>
        <w:rPr>
          <w:rFonts w:eastAsia="Calibri"/>
          <w:color w:val="000000"/>
          <w:lang w:val="sr-Latn-ME"/>
        </w:rPr>
        <w:t xml:space="preserve">hrambeni proizvodi </w:t>
      </w:r>
      <w:r w:rsidR="00D53023">
        <w:rPr>
          <w:rFonts w:eastAsia="Calibri"/>
          <w:color w:val="000000"/>
          <w:lang w:val="sr-Latn-ME"/>
        </w:rPr>
        <w:t xml:space="preserve"> procijenjene vrijednosti </w:t>
      </w:r>
      <w:r w:rsidR="004768E9">
        <w:rPr>
          <w:rFonts w:eastAsia="SimSun"/>
          <w:u w:val="single"/>
        </w:rPr>
        <w:t>21</w:t>
      </w:r>
      <w:r w:rsidR="002327C7">
        <w:rPr>
          <w:rFonts w:eastAsia="SimSun"/>
          <w:u w:val="single"/>
        </w:rPr>
        <w:t>.</w:t>
      </w:r>
      <w:r w:rsidR="004768E9">
        <w:rPr>
          <w:rFonts w:eastAsia="SimSun"/>
          <w:u w:val="single"/>
        </w:rPr>
        <w:t>078</w:t>
      </w:r>
      <w:r w:rsidR="002327C7">
        <w:rPr>
          <w:rFonts w:eastAsia="SimSun"/>
          <w:u w:val="single"/>
        </w:rPr>
        <w:t>,00</w:t>
      </w:r>
      <w:r w:rsidR="0056531E" w:rsidRPr="0056531E">
        <w:rPr>
          <w:rFonts w:eastAsia="SimSun"/>
          <w:u w:val="single"/>
        </w:rPr>
        <w:t xml:space="preserve"> </w:t>
      </w:r>
      <w:r w:rsidR="00D53023" w:rsidRPr="0056531E">
        <w:rPr>
          <w:rFonts w:eastAsia="Calibri"/>
          <w:color w:val="000000"/>
          <w:u w:val="single"/>
          <w:lang w:val="sr-Latn-ME"/>
        </w:rPr>
        <w:t xml:space="preserve"> €</w:t>
      </w:r>
    </w:p>
    <w:p w:rsidR="00AF0BEF" w:rsidRDefault="00AF0BEF">
      <w:pPr>
        <w:spacing w:after="160" w:line="256" w:lineRule="auto"/>
        <w:jc w:val="both"/>
        <w:rPr>
          <w:rFonts w:eastAsia="Calibri"/>
          <w:i/>
          <w:iCs/>
          <w:color w:val="000000"/>
          <w:lang w:val="sr-Latn-ME"/>
        </w:rPr>
      </w:pPr>
    </w:p>
    <w:p w:rsidR="00AF0BEF" w:rsidRDefault="00D53023">
      <w:pPr>
        <w:spacing w:after="160" w:line="256" w:lineRule="auto"/>
        <w:jc w:val="both"/>
        <w:rPr>
          <w:rFonts w:eastAsia="Calibri"/>
          <w:color w:val="000000"/>
          <w:lang w:val="sr-Latn-ME"/>
        </w:rPr>
      </w:pPr>
      <w:r>
        <w:rPr>
          <w:rFonts w:eastAsia="Calibri"/>
          <w:color w:val="000000"/>
          <w:lang w:val="sr-Latn-ME"/>
        </w:rPr>
        <w:t xml:space="preserve">                                      UKUPNO:                    </w:t>
      </w:r>
      <w:r w:rsidR="004768E9">
        <w:rPr>
          <w:rFonts w:eastAsia="Calibri"/>
          <w:color w:val="000000"/>
          <w:lang w:val="sl-SI"/>
        </w:rPr>
        <w:t>60.00</w:t>
      </w:r>
      <w:r w:rsidR="006556FC">
        <w:rPr>
          <w:rFonts w:eastAsia="Calibri"/>
          <w:color w:val="000000"/>
          <w:lang w:val="sl-SI"/>
        </w:rPr>
        <w:t>0</w:t>
      </w:r>
      <w:r>
        <w:rPr>
          <w:rFonts w:eastAsia="Calibri"/>
          <w:color w:val="000000"/>
          <w:lang w:val="sr-Latn-ME"/>
        </w:rPr>
        <w:t>,</w:t>
      </w:r>
      <w:r w:rsidR="006556FC">
        <w:rPr>
          <w:rFonts w:eastAsia="Calibri"/>
          <w:color w:val="000000"/>
          <w:lang w:val="sl-SI"/>
        </w:rPr>
        <w:t>00</w:t>
      </w:r>
      <w:r>
        <w:rPr>
          <w:rFonts w:eastAsia="Calibri"/>
          <w:color w:val="000000"/>
          <w:lang w:val="sr-Latn-ME"/>
        </w:rPr>
        <w:t xml:space="preserve"> €.</w:t>
      </w:r>
    </w:p>
    <w:p w:rsidR="00AF0BEF" w:rsidRDefault="00D53023">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Pr>
          <w:b/>
          <w:color w:val="000000"/>
          <w:lang w:val="sr-Latn-ME"/>
        </w:rPr>
        <w:t>ZAKLJUČIVANJE OKVIRNOG SPORAZUMA</w:t>
      </w:r>
      <w:r>
        <w:rPr>
          <w:b/>
          <w:color w:val="000000"/>
          <w:vertAlign w:val="superscript"/>
          <w:lang w:val="sr-Latn-ME"/>
        </w:rPr>
        <w:footnoteReference w:id="6"/>
      </w:r>
    </w:p>
    <w:p w:rsidR="00AF0BEF" w:rsidRDefault="00AF0BEF">
      <w:pPr>
        <w:jc w:val="both"/>
        <w:rPr>
          <w:color w:val="000000"/>
          <w:lang w:val="sr-Latn-ME"/>
        </w:rPr>
      </w:pPr>
    </w:p>
    <w:p w:rsidR="00AF0BEF" w:rsidRDefault="00D53023">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Pr>
          <w:color w:val="000000"/>
          <w:lang w:val="sr-Latn-ME"/>
        </w:rPr>
        <w:t>Zaključiće se okvirni sporazum:</w:t>
      </w:r>
    </w:p>
    <w:p w:rsidR="00AF0BEF" w:rsidRDefault="00AF0BEF">
      <w:pPr>
        <w:jc w:val="both"/>
        <w:rPr>
          <w:color w:val="000000"/>
          <w:lang w:val="sr-Latn-ME"/>
        </w:rPr>
      </w:pPr>
    </w:p>
    <w:p w:rsidR="00AF0BEF" w:rsidRDefault="00D53023">
      <w:pPr>
        <w:jc w:val="both"/>
        <w:rPr>
          <w:color w:val="000000"/>
          <w:lang w:val="sr-Latn-ME"/>
        </w:rPr>
      </w:pPr>
      <w:r>
        <w:rPr>
          <w:color w:val="000000"/>
          <w:lang w:val="sr-Latn-ME"/>
        </w:rPr>
        <w:sym w:font="Wingdings" w:char="F0A8"/>
      </w:r>
      <w:r>
        <w:rPr>
          <w:color w:val="000000"/>
          <w:lang w:val="sr-Latn-ME"/>
        </w:rPr>
        <w:t xml:space="preserve"> ne</w:t>
      </w:r>
    </w:p>
    <w:p w:rsidR="00AF0BEF" w:rsidRDefault="00AF0BEF">
      <w:pPr>
        <w:jc w:val="both"/>
        <w:rPr>
          <w:color w:val="000000"/>
          <w:lang w:val="sr-Latn-ME"/>
        </w:rPr>
      </w:pPr>
    </w:p>
    <w:p w:rsidR="00AF0BEF" w:rsidRDefault="00D53023">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Pr>
          <w:b/>
          <w:color w:val="000000"/>
          <w:lang w:val="sr-Latn-ME"/>
        </w:rPr>
        <w:t>PODACI O NARUČIOCIMA KOJI ZAKLJUČUJU ZAJEDNIČKU NABAVKU</w:t>
      </w:r>
    </w:p>
    <w:p w:rsidR="00AF0BEF" w:rsidRDefault="00AF0BEF">
      <w:pPr>
        <w:jc w:val="both"/>
        <w:rPr>
          <w:color w:val="000000"/>
          <w:lang w:val="sr-Latn-ME"/>
        </w:rPr>
      </w:pPr>
    </w:p>
    <w:p w:rsidR="00AF0BEF" w:rsidRDefault="00D53023">
      <w:pPr>
        <w:jc w:val="both"/>
        <w:rPr>
          <w:color w:val="000000"/>
          <w:lang w:val="sr-Latn-ME"/>
        </w:rPr>
      </w:pPr>
      <w:r>
        <w:rPr>
          <w:color w:val="000000"/>
          <w:lang w:val="sr-Latn-ME"/>
        </w:rPr>
        <w:t xml:space="preserve">Zajednička nabavka se sprovodi za </w:t>
      </w:r>
      <w:bookmarkStart w:id="5" w:name="_Hlk91176675"/>
      <w:r>
        <w:rPr>
          <w:b/>
          <w:bCs/>
          <w:color w:val="000000"/>
          <w:lang w:val="sr-Latn-ME"/>
        </w:rPr>
        <w:t>NIJE PRIMJENJIVO</w:t>
      </w:r>
      <w:bookmarkEnd w:id="5"/>
    </w:p>
    <w:p w:rsidR="00AF0BEF" w:rsidRDefault="00AF0BEF">
      <w:pPr>
        <w:jc w:val="both"/>
        <w:rPr>
          <w:color w:val="000000"/>
          <w:lang w:val="sr-Latn-ME"/>
        </w:rPr>
      </w:pPr>
    </w:p>
    <w:p w:rsidR="00AF0BEF" w:rsidRDefault="00D53023">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Pr>
          <w:b/>
          <w:color w:val="000000"/>
          <w:lang w:val="sr-Latn-ME"/>
        </w:rPr>
        <w:t>PODACI O NARUČIOCIMA KOJI SU UKLJUČENI U CENTRALIZOVANU NABAVKU</w:t>
      </w:r>
    </w:p>
    <w:p w:rsidR="00AF0BEF" w:rsidRDefault="00AF0BEF">
      <w:pPr>
        <w:jc w:val="both"/>
        <w:rPr>
          <w:lang w:val="sr-Latn-ME"/>
        </w:rPr>
      </w:pPr>
    </w:p>
    <w:p w:rsidR="00AF0BEF" w:rsidRDefault="00D53023">
      <w:pPr>
        <w:jc w:val="both"/>
        <w:rPr>
          <w:b/>
          <w:bCs/>
          <w:color w:val="000000"/>
          <w:lang w:val="sr-Latn-ME"/>
        </w:rPr>
      </w:pPr>
      <w:r>
        <w:rPr>
          <w:lang w:val="sr-Latn-ME"/>
        </w:rPr>
        <w:t>Centralizovana nabavka se sprovodi za</w:t>
      </w:r>
      <w:r>
        <w:rPr>
          <w:b/>
          <w:bCs/>
          <w:color w:val="000000"/>
          <w:lang w:val="sr-Latn-ME"/>
        </w:rPr>
        <w:t xml:space="preserve"> NIJE PRIMJENJIVO</w:t>
      </w:r>
    </w:p>
    <w:p w:rsidR="00AF0BEF" w:rsidRDefault="00AF0BEF">
      <w:pPr>
        <w:jc w:val="both"/>
        <w:rPr>
          <w:lang w:val="sr-Latn-ME"/>
        </w:rPr>
      </w:pPr>
    </w:p>
    <w:p w:rsidR="00AF0BEF" w:rsidRDefault="00D53023">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NAČIN SPROVOĐENJA ELEKTRONSKE AUKCIJE</w:t>
      </w:r>
    </w:p>
    <w:p w:rsidR="00AF0BEF" w:rsidRDefault="00AF0BEF">
      <w:pPr>
        <w:jc w:val="both"/>
        <w:rPr>
          <w:lang w:val="sr-Latn-ME"/>
        </w:rPr>
      </w:pPr>
    </w:p>
    <w:p w:rsidR="00AF0BEF" w:rsidRDefault="00D53023">
      <w:pPr>
        <w:jc w:val="both"/>
        <w:rPr>
          <w:color w:val="222A35"/>
          <w:lang w:val="sr-Latn-ME"/>
        </w:rPr>
      </w:pPr>
      <w:r>
        <w:rPr>
          <w:color w:val="222A35"/>
          <w:lang w:val="sr-Latn-ME"/>
        </w:rPr>
        <w:t xml:space="preserve">Elektronska aukcija će se sprovesti nakon ocjene ponuda, kao elektronski proces koji se ponavlja, radi postizanja nove </w:t>
      </w:r>
      <w:r>
        <w:rPr>
          <w:b/>
          <w:bCs/>
          <w:color w:val="000000"/>
          <w:lang w:val="sr-Latn-ME"/>
        </w:rPr>
        <w:t>NIJE PRIMJENJIVO</w:t>
      </w:r>
    </w:p>
    <w:p w:rsidR="00AF0BEF" w:rsidRDefault="00AF0BEF">
      <w:pPr>
        <w:jc w:val="both"/>
        <w:rPr>
          <w:lang w:val="sr-Latn-ME"/>
        </w:rPr>
      </w:pPr>
    </w:p>
    <w:p w:rsidR="00AF0BEF" w:rsidRDefault="00D53023">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ELEKTRONSKI KATALOG</w:t>
      </w:r>
      <w:r>
        <w:rPr>
          <w:b/>
          <w:color w:val="FF0000"/>
          <w:lang w:val="sr-Latn-ME"/>
        </w:rPr>
        <w:t xml:space="preserve"> </w:t>
      </w:r>
    </w:p>
    <w:p w:rsidR="00AF0BEF" w:rsidRDefault="00AF0BEF">
      <w:pPr>
        <w:jc w:val="both"/>
        <w:rPr>
          <w:color w:val="FF0000"/>
          <w:lang w:val="sr-Latn-ME"/>
        </w:rPr>
      </w:pPr>
    </w:p>
    <w:p w:rsidR="00AF0BEF" w:rsidRDefault="00D53023">
      <w:pPr>
        <w:jc w:val="both"/>
        <w:rPr>
          <w:color w:val="222A35"/>
          <w:lang w:val="sr-Latn-ME"/>
        </w:rPr>
      </w:pPr>
      <w:r>
        <w:rPr>
          <w:color w:val="222A35"/>
          <w:lang w:val="sr-Latn-ME"/>
        </w:rPr>
        <w:t xml:space="preserve">Elektronski katalog sastavlja ponuđač u skladu s tehničkim specifikacijama i u formi </w:t>
      </w:r>
      <w:r>
        <w:rPr>
          <w:b/>
          <w:bCs/>
          <w:color w:val="000000"/>
          <w:lang w:val="sr-Latn-ME"/>
        </w:rPr>
        <w:t>NIJE PRIMJENJIVO</w:t>
      </w:r>
    </w:p>
    <w:p w:rsidR="00AF0BEF" w:rsidRDefault="00AF0BEF">
      <w:pPr>
        <w:jc w:val="both"/>
        <w:rPr>
          <w:color w:val="000000"/>
          <w:lang w:val="sr-Latn-ME"/>
        </w:rPr>
      </w:pPr>
    </w:p>
    <w:p w:rsidR="00AF0BEF" w:rsidRDefault="00D53023">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rsidR="00AF0BEF" w:rsidRDefault="00AF0BEF">
      <w:pPr>
        <w:jc w:val="both"/>
        <w:rPr>
          <w:b/>
          <w:bCs/>
          <w:color w:val="000000"/>
          <w:lang w:val="sr-Latn-ME"/>
        </w:rPr>
      </w:pPr>
    </w:p>
    <w:p w:rsidR="00AF0BEF" w:rsidRDefault="00D53023">
      <w:pPr>
        <w:jc w:val="both"/>
        <w:rPr>
          <w:lang w:val="sr-Latn-ME"/>
        </w:rPr>
      </w:pPr>
      <w:r>
        <w:rPr>
          <w:lang w:val="sr-Latn-ME"/>
        </w:rPr>
        <w:t>Mogućnost podnošenja ponude sa varijantama</w:t>
      </w:r>
    </w:p>
    <w:p w:rsidR="00AF0BEF" w:rsidRDefault="00AF0BEF">
      <w:pPr>
        <w:jc w:val="both"/>
        <w:rPr>
          <w:lang w:val="sr-Latn-ME"/>
        </w:rPr>
      </w:pPr>
    </w:p>
    <w:p w:rsidR="00AF0BEF" w:rsidRDefault="00D53023">
      <w:pPr>
        <w:jc w:val="both"/>
        <w:rPr>
          <w:color w:val="000000"/>
          <w:lang w:val="sr-Latn-ME"/>
        </w:rPr>
      </w:pPr>
      <w:r>
        <w:rPr>
          <w:color w:val="000000"/>
          <w:lang w:val="sr-Latn-ME"/>
        </w:rPr>
        <w:sym w:font="Wingdings" w:char="F0A8"/>
      </w:r>
      <w:r>
        <w:rPr>
          <w:color w:val="000000"/>
          <w:lang w:val="sr-Latn-ME"/>
        </w:rPr>
        <w:t xml:space="preserve"> </w:t>
      </w:r>
      <w:r>
        <w:rPr>
          <w:lang w:val="sr-Latn-ME"/>
        </w:rPr>
        <w:t>Varijante ponude nijesu dozvoljene i neće biti razmatrane.</w:t>
      </w:r>
    </w:p>
    <w:p w:rsidR="00AF0BEF" w:rsidRDefault="00AF0BEF">
      <w:pPr>
        <w:jc w:val="both"/>
        <w:rPr>
          <w:b/>
          <w:bCs/>
          <w:color w:val="FF0000"/>
          <w:lang w:val="sr-Latn-ME"/>
        </w:rPr>
      </w:pPr>
    </w:p>
    <w:p w:rsidR="00AF0BEF" w:rsidRDefault="00D53023">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rsidR="00AF0BEF" w:rsidRDefault="00AF0BEF">
      <w:pPr>
        <w:jc w:val="both"/>
        <w:rPr>
          <w:b/>
          <w:bCs/>
          <w:color w:val="FF0000"/>
          <w:lang w:val="sr-Latn-ME"/>
        </w:rPr>
      </w:pPr>
    </w:p>
    <w:p w:rsidR="00AF0BEF" w:rsidRDefault="00D53023">
      <w:pPr>
        <w:jc w:val="both"/>
        <w:rPr>
          <w:color w:val="000000"/>
          <w:lang w:val="sr-Latn-ME"/>
        </w:rPr>
      </w:pPr>
      <w:r>
        <w:rPr>
          <w:color w:val="000000"/>
          <w:lang w:val="sr-Latn-ME"/>
        </w:rPr>
        <w:sym w:font="Wingdings" w:char="F0A8"/>
      </w:r>
      <w:r>
        <w:rPr>
          <w:color w:val="000000"/>
          <w:lang w:val="sr-Latn-ME"/>
        </w:rPr>
        <w:t xml:space="preserve"> Ne</w:t>
      </w:r>
    </w:p>
    <w:p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6" w:name="_Toc62730556"/>
      <w:r>
        <w:rPr>
          <w:b/>
          <w:lang w:val="sr-Latn-ME"/>
        </w:rPr>
        <w:t>NAČIN UTVRĐIVANJA EKVIVALENTNOSTI</w:t>
      </w:r>
      <w:bookmarkEnd w:id="6"/>
    </w:p>
    <w:p w:rsidR="00AF0BEF" w:rsidRDefault="00AF0BEF">
      <w:pPr>
        <w:jc w:val="both"/>
        <w:rPr>
          <w:bCs/>
          <w:color w:val="FF0000"/>
          <w:lang w:val="sr-Latn-ME"/>
        </w:rPr>
      </w:pPr>
    </w:p>
    <w:p w:rsidR="00AF0BEF" w:rsidRDefault="00D53023">
      <w:pPr>
        <w:jc w:val="both"/>
        <w:rPr>
          <w:bCs/>
          <w:color w:val="FF0000"/>
          <w:lang w:val="sr-Latn-ME"/>
        </w:rPr>
      </w:pPr>
      <w:r>
        <w:rPr>
          <w:bCs/>
          <w:color w:val="000000"/>
          <w:lang w:val="sr-Latn-ME"/>
        </w:rPr>
        <w:t>Način utvrđivanja ekvivalentnosti:</w:t>
      </w:r>
      <w:r>
        <w:rPr>
          <w:b/>
          <w:bCs/>
          <w:color w:val="000000"/>
          <w:lang w:val="sr-Latn-ME"/>
        </w:rPr>
        <w:t xml:space="preserve"> NIJE PRIMJENJIVO</w:t>
      </w:r>
    </w:p>
    <w:p w:rsidR="00AF0BEF" w:rsidRDefault="00D5302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7" w:name="_Toc62730557"/>
      <w:bookmarkStart w:id="8" w:name="_Toc62730558"/>
      <w:r>
        <w:rPr>
          <w:b/>
          <w:lang w:val="sr-Latn-ME"/>
        </w:rPr>
        <w:t>OSNOVI ZA OBAVEZNO ISKLJUČENJE IZ POSTUPKA JAVNE NABAVKE</w:t>
      </w:r>
      <w:bookmarkEnd w:id="7"/>
    </w:p>
    <w:p w:rsidR="00AF0BEF" w:rsidRDefault="00AF0BEF">
      <w:pPr>
        <w:jc w:val="both"/>
        <w:rPr>
          <w:lang w:val="sr-Latn-ME"/>
        </w:rPr>
      </w:pPr>
    </w:p>
    <w:p w:rsidR="00AF0BEF" w:rsidRDefault="00D53023">
      <w:pPr>
        <w:rPr>
          <w:lang w:val="sr-Latn-ME"/>
        </w:rPr>
      </w:pPr>
      <w:r>
        <w:rPr>
          <w:lang w:val="sr-Latn-ME"/>
        </w:rPr>
        <w:t xml:space="preserve">Privredni subjekat će se isključiti iz postupka javne nabavke, ako: </w:t>
      </w:r>
    </w:p>
    <w:p w:rsidR="00AF0BEF" w:rsidRDefault="00D53023">
      <w:pPr>
        <w:numPr>
          <w:ilvl w:val="0"/>
          <w:numId w:val="7"/>
        </w:numPr>
        <w:rPr>
          <w:lang w:val="sr-Latn-ME"/>
        </w:rPr>
      </w:pPr>
      <w:r>
        <w:rPr>
          <w:lang w:val="sr-Latn-ME"/>
        </w:rPr>
        <w:t>je vršio neprimjeren uticaj u smislu člana 38 stav 2 tačka 1 ovog zakona;</w:t>
      </w:r>
    </w:p>
    <w:p w:rsidR="00AF0BEF" w:rsidRDefault="00D53023">
      <w:pPr>
        <w:numPr>
          <w:ilvl w:val="0"/>
          <w:numId w:val="7"/>
        </w:numPr>
        <w:rPr>
          <w:lang w:val="sr-Latn-ME"/>
        </w:rPr>
      </w:pPr>
      <w:r>
        <w:rPr>
          <w:lang w:val="sr-Latn-ME"/>
        </w:rPr>
        <w:t>postoji sukob interesa iz člana 41 stav 1 tačka 2 ili člana 42 ovog zakona;</w:t>
      </w:r>
    </w:p>
    <w:p w:rsidR="00AF0BEF" w:rsidRDefault="00D53023">
      <w:pPr>
        <w:numPr>
          <w:ilvl w:val="0"/>
          <w:numId w:val="7"/>
        </w:numPr>
        <w:rPr>
          <w:lang w:val="sr-Latn-ME"/>
        </w:rPr>
      </w:pPr>
      <w:r>
        <w:rPr>
          <w:lang w:val="sr-Latn-ME"/>
        </w:rPr>
        <w:t>ne ispunjava uslov iz člana 99 ovog zakona;</w:t>
      </w:r>
    </w:p>
    <w:p w:rsidR="00AF0BEF" w:rsidRDefault="00D53023">
      <w:pPr>
        <w:numPr>
          <w:ilvl w:val="0"/>
          <w:numId w:val="7"/>
        </w:numPr>
        <w:rPr>
          <w:lang w:val="sr-Latn-ME"/>
        </w:rPr>
      </w:pPr>
      <w:r>
        <w:rPr>
          <w:lang w:val="sr-Latn-ME"/>
        </w:rPr>
        <w:t>ne ispunjava uslov iz čl. 102, 104 ili 106 ovog zakona predviđen tenderskom dokumentacijom;</w:t>
      </w:r>
    </w:p>
    <w:p w:rsidR="00AF0BEF" w:rsidRDefault="00D53023">
      <w:pPr>
        <w:numPr>
          <w:ilvl w:val="0"/>
          <w:numId w:val="7"/>
        </w:numPr>
        <w:rPr>
          <w:lang w:val="sr-Latn-ME"/>
        </w:rPr>
      </w:pPr>
      <w:r>
        <w:rPr>
          <w:lang w:val="sr-Latn-ME"/>
        </w:rPr>
        <w:t>nije dostavio izjavu privrednog subjekta ili dostavljena izjava ne sadrži informacije i podatke tražene tenderskom dokumentacijom ili je nepravilno sačinjena;</w:t>
      </w:r>
    </w:p>
    <w:p w:rsidR="00AF0BEF" w:rsidRDefault="00D53023">
      <w:pPr>
        <w:numPr>
          <w:ilvl w:val="0"/>
          <w:numId w:val="7"/>
        </w:numPr>
        <w:rPr>
          <w:lang w:val="sr-Latn-ME"/>
        </w:rPr>
      </w:pPr>
      <w:r>
        <w:rPr>
          <w:lang w:val="sr-Latn-ME"/>
        </w:rPr>
        <w:t>postoji razlog na osnovu kojeg se smatra da je odustao od prijave, odnosno ponude, a koji je propisan članom 120 stav 15 ovog zakona;</w:t>
      </w:r>
    </w:p>
    <w:p w:rsidR="00AF0BEF" w:rsidRDefault="00D53023">
      <w:pPr>
        <w:numPr>
          <w:ilvl w:val="0"/>
          <w:numId w:val="7"/>
        </w:numPr>
        <w:rPr>
          <w:lang w:val="sr-Latn-ME"/>
        </w:rPr>
      </w:pPr>
      <w:r>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AF0BEF" w:rsidRDefault="00D53023">
      <w:pPr>
        <w:numPr>
          <w:ilvl w:val="0"/>
          <w:numId w:val="7"/>
        </w:numPr>
        <w:rPr>
          <w:lang w:val="sr-Latn-ME"/>
        </w:rPr>
      </w:pPr>
      <w:r>
        <w:rPr>
          <w:lang w:val="sr-Latn-ME"/>
        </w:rPr>
        <w:t>postoji drugi razlog propisan ovim zakonom.</w:t>
      </w:r>
    </w:p>
    <w:p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Pr>
          <w:b/>
          <w:lang w:val="sr-Latn-ME"/>
        </w:rPr>
        <w:t>SREDSTVA FINANSIJSKOG OBEZBJEĐENJA UGOVORA O JAVNOJ NABAVCI</w:t>
      </w:r>
      <w:bookmarkEnd w:id="8"/>
    </w:p>
    <w:p w:rsidR="00AF0BEF" w:rsidRDefault="00D53023">
      <w:pPr>
        <w:jc w:val="both"/>
        <w:rPr>
          <w:b/>
          <w:bCs/>
          <w:color w:val="000000"/>
          <w:lang w:val="sr-Latn-ME"/>
        </w:rPr>
      </w:pPr>
      <w:r>
        <w:rPr>
          <w:b/>
          <w:bCs/>
          <w:color w:val="000000"/>
          <w:lang w:val="sr-Latn-ME"/>
        </w:rPr>
        <w:t>ZA SVE PARTIJE:</w:t>
      </w:r>
    </w:p>
    <w:p w:rsidR="00AF0BEF" w:rsidRDefault="00AF0BEF">
      <w:pPr>
        <w:jc w:val="both"/>
        <w:rPr>
          <w:color w:val="000000"/>
          <w:lang w:val="sr-Latn-ME"/>
        </w:rPr>
      </w:pPr>
    </w:p>
    <w:p w:rsidR="00AF0BEF" w:rsidRDefault="00D53023">
      <w:pPr>
        <w:jc w:val="both"/>
        <w:rPr>
          <w:color w:val="000000"/>
          <w:lang w:val="sr-Latn-ME"/>
        </w:rPr>
      </w:pPr>
      <w:r>
        <w:rPr>
          <w:color w:val="000000"/>
          <w:lang w:val="sr-Latn-ME"/>
        </w:rPr>
        <w:t>Ponuđač čija ponuda bude izabrana kao najpovoljnija je dužan da uz potpisan ugovor o javnoj nabavci dostavi naručiocu:</w:t>
      </w:r>
    </w:p>
    <w:p w:rsidR="00AF0BEF" w:rsidRDefault="00D53023">
      <w:pPr>
        <w:jc w:val="both"/>
        <w:rPr>
          <w:lang w:val="sr-Latn-ME"/>
        </w:rPr>
      </w:pPr>
      <w:r>
        <w:rPr>
          <w:color w:val="000000"/>
          <w:lang w:val="sr-Latn-ME"/>
        </w:rPr>
        <w:sym w:font="Wingdings" w:char="F0A8"/>
      </w:r>
      <w:r>
        <w:rPr>
          <w:color w:val="000000"/>
          <w:lang w:val="sr-Latn-ME"/>
        </w:rPr>
        <w:t xml:space="preserve"> </w:t>
      </w:r>
      <w:r>
        <w:rPr>
          <w:lang w:val="sr-Latn-ME"/>
        </w:rPr>
        <w:t xml:space="preserve">garanciju za dobro izvršenje ugovora za slučaj povrede ugovorenih obaveza </w:t>
      </w:r>
      <w:r>
        <w:rPr>
          <w:color w:val="000000"/>
          <w:lang w:val="sr-Latn-ME"/>
        </w:rPr>
        <w:t>u iznosu od 10% od vrijednosti ugovora</w:t>
      </w:r>
      <w:r>
        <w:rPr>
          <w:vertAlign w:val="superscript"/>
          <w:lang w:val="sr-Latn-ME"/>
        </w:rPr>
        <w:t xml:space="preserve"> </w:t>
      </w:r>
    </w:p>
    <w:p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b/>
          <w:color w:val="000000"/>
          <w:lang w:val="sr-Latn-ME"/>
        </w:rPr>
      </w:pPr>
      <w:bookmarkStart w:id="9" w:name="_Toc62730559"/>
      <w:r>
        <w:rPr>
          <w:b/>
          <w:lang w:val="sr-Latn-ME"/>
        </w:rPr>
        <w:t>METODOLOGIJA VREDNOVANJA PONUDA</w:t>
      </w:r>
      <w:bookmarkEnd w:id="9"/>
    </w:p>
    <w:p w:rsidR="00AF0BEF" w:rsidRDefault="00AF0BEF">
      <w:pPr>
        <w:rPr>
          <w:lang w:val="sr-Latn-ME"/>
        </w:rPr>
      </w:pPr>
    </w:p>
    <w:p w:rsidR="00AF0BEF" w:rsidRDefault="00D53023">
      <w:pPr>
        <w:jc w:val="both"/>
        <w:rPr>
          <w:lang w:val="sr-Latn-ME"/>
        </w:rPr>
      </w:pPr>
      <w:r>
        <w:rPr>
          <w:lang w:val="sr-Latn-ME"/>
        </w:rPr>
        <w:t>Naručilac će u postupku javne nabavki izabrati ekonomski najpovoljniju ponudu, primjenom pristupa isplativosti, po osnovu kriterijuma</w:t>
      </w:r>
      <w:r>
        <w:rPr>
          <w:vertAlign w:val="superscript"/>
          <w:lang w:val="sr-Latn-ME"/>
        </w:rPr>
        <w:footnoteReference w:id="7"/>
      </w:r>
      <w:r>
        <w:rPr>
          <w:lang w:val="sr-Latn-ME"/>
        </w:rPr>
        <w:t xml:space="preserve">: </w:t>
      </w:r>
    </w:p>
    <w:p w:rsidR="00AF0BEF" w:rsidRDefault="00AF0BEF">
      <w:pPr>
        <w:rPr>
          <w:lang w:val="sr-Latn-ME"/>
        </w:rPr>
      </w:pPr>
    </w:p>
    <w:p w:rsidR="00AF0BEF" w:rsidRDefault="00D53023">
      <w:pPr>
        <w:rPr>
          <w:lang w:val="sr-Latn-ME"/>
        </w:rPr>
      </w:pPr>
      <w:r>
        <w:rPr>
          <w:b/>
          <w:bCs/>
          <w:lang w:val="sr-Latn-ME"/>
        </w:rPr>
        <w:t>ZA SVE PARTIJE</w:t>
      </w:r>
      <w:r>
        <w:rPr>
          <w:lang w:val="sr-Latn-ME"/>
        </w:rPr>
        <w:t>:</w:t>
      </w:r>
    </w:p>
    <w:p w:rsidR="00AF0BEF" w:rsidRDefault="00AF0BEF">
      <w:pPr>
        <w:rPr>
          <w:lang w:val="sr-Latn-ME"/>
        </w:rPr>
      </w:pPr>
    </w:p>
    <w:p w:rsidR="00AF0BEF" w:rsidRDefault="00D53023">
      <w:pPr>
        <w:rPr>
          <w:lang w:val="sr-Latn-ME"/>
        </w:rPr>
      </w:pPr>
      <w:r>
        <w:rPr>
          <w:color w:val="000000"/>
          <w:lang w:val="sr-Latn-ME"/>
        </w:rPr>
        <w:lastRenderedPageBreak/>
        <w:sym w:font="Wingdings" w:char="F0A8"/>
      </w:r>
      <w:r>
        <w:rPr>
          <w:color w:val="000000"/>
          <w:lang w:val="sr-Latn-ME"/>
        </w:rPr>
        <w:t xml:space="preserve"> </w:t>
      </w:r>
      <w:r>
        <w:rPr>
          <w:lang w:val="sr-Latn-ME"/>
        </w:rPr>
        <w:t xml:space="preserve">odnos cijene i kvaliteta </w:t>
      </w:r>
    </w:p>
    <w:p w:rsidR="00AF0BEF" w:rsidRDefault="00AF0BEF">
      <w:pPr>
        <w:rPr>
          <w:lang w:val="sr-Latn-ME"/>
        </w:rPr>
      </w:pPr>
    </w:p>
    <w:p w:rsidR="00AF0BEF" w:rsidRDefault="00AF0BEF">
      <w:pPr>
        <w:rPr>
          <w:lang w:val="sr-Latn-ME"/>
        </w:rPr>
      </w:pPr>
    </w:p>
    <w:p w:rsidR="006145E9" w:rsidRDefault="006145E9">
      <w:pPr>
        <w:pBdr>
          <w:top w:val="single" w:sz="4" w:space="0" w:color="auto"/>
          <w:left w:val="single" w:sz="4" w:space="0" w:color="auto"/>
          <w:bottom w:val="single" w:sz="4" w:space="0" w:color="auto"/>
          <w:right w:val="single" w:sz="4" w:space="0" w:color="auto"/>
        </w:pBdr>
        <w:jc w:val="both"/>
        <w:rPr>
          <w:i/>
          <w:color w:val="000000"/>
          <w:lang w:val="sr-Latn-ME"/>
        </w:rPr>
      </w:pPr>
    </w:p>
    <w:p w:rsidR="006145E9" w:rsidRDefault="006145E9">
      <w:pPr>
        <w:pBdr>
          <w:top w:val="single" w:sz="4" w:space="0" w:color="auto"/>
          <w:left w:val="single" w:sz="4" w:space="0" w:color="auto"/>
          <w:bottom w:val="single" w:sz="4" w:space="0" w:color="auto"/>
          <w:right w:val="single" w:sz="4" w:space="0" w:color="auto"/>
        </w:pBdr>
        <w:jc w:val="both"/>
        <w:rPr>
          <w:i/>
          <w:color w:val="000000"/>
          <w:lang w:val="sr-Latn-ME"/>
        </w:rPr>
      </w:pP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r w:rsidRPr="006145E9">
        <w:rPr>
          <w:i/>
          <w:color w:val="000000"/>
          <w:lang w:val="sr-Latn-ME"/>
        </w:rPr>
        <w:t>Naručilac se opredijelio za vrednovanje ponuda po kriterijumu odnos cijene i kvaliteta, a shodno Pravilniku o metodologiji načina vrednovanja ponuda u postupku javne nabavke, vrednovanje će se vršiti na osnovu sljedećih podkriterijuma:</w:t>
      </w: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r w:rsidRPr="006145E9">
        <w:rPr>
          <w:i/>
          <w:color w:val="000000"/>
          <w:lang w:val="sr-Latn-ME"/>
        </w:rPr>
        <w:t>1. Cijena (C) ................maksimalan broj bodova............ 90</w:t>
      </w: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r w:rsidRPr="006145E9">
        <w:rPr>
          <w:i/>
          <w:color w:val="000000"/>
          <w:lang w:val="sr-Latn-ME"/>
        </w:rPr>
        <w:t>2. Kvalitet (K) .............maksimalan broj bodova ............10</w:t>
      </w: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r w:rsidRPr="006145E9">
        <w:rPr>
          <w:i/>
          <w:color w:val="000000"/>
          <w:lang w:val="sr-Latn-ME"/>
        </w:rPr>
        <w:t xml:space="preserve">Ukupan broj bodova = broj bodova za ponuđenu cijenu (C) + broj bodova za kvalitet (K) </w:t>
      </w: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r w:rsidRPr="006145E9">
        <w:rPr>
          <w:i/>
          <w:color w:val="000000"/>
          <w:lang w:val="sr-Latn-ME"/>
        </w:rPr>
        <w:t>1.</w:t>
      </w:r>
      <w:r w:rsidRPr="006145E9">
        <w:rPr>
          <w:i/>
          <w:color w:val="000000"/>
          <w:lang w:val="sr-Latn-ME"/>
        </w:rPr>
        <w:tab/>
        <w:t>Podkriterijum cijena (C) vrednovaće se na sljedeći način:</w:t>
      </w: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r w:rsidRPr="006145E9">
        <w:rPr>
          <w:i/>
          <w:color w:val="000000"/>
          <w:lang w:val="sr-Latn-ME"/>
        </w:rPr>
        <w:t>Max90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r w:rsidRPr="006145E9">
        <w:rPr>
          <w:i/>
          <w:color w:val="000000"/>
          <w:lang w:val="sr-Latn-ME"/>
        </w:rPr>
        <w:t>Broj bodova (C) = (najniža ponudjena cijena bez PDV / ponudjena cijena bez PDV) × 90</w:t>
      </w: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r w:rsidRPr="006145E9">
        <w:rPr>
          <w:i/>
          <w:color w:val="000000"/>
          <w:lang w:val="sr-Latn-ME"/>
        </w:rPr>
        <w:t>2.</w:t>
      </w:r>
      <w:r w:rsidRPr="006145E9">
        <w:rPr>
          <w:i/>
          <w:color w:val="000000"/>
          <w:lang w:val="sr-Latn-ME"/>
        </w:rPr>
        <w:tab/>
        <w:t>Podkriterijum kvalitet (K) vrednovaće se na osnovu roka isporuke (iskazanog u časovima):</w:t>
      </w: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r w:rsidRPr="006145E9">
        <w:rPr>
          <w:i/>
          <w:color w:val="000000"/>
          <w:lang w:val="sr-Latn-ME"/>
        </w:rPr>
        <w:t>Podkriterijum kvalitet (K) vrednovaće se na osnovu roka isporuke na sljedeći način: najkraći ponuđeni rok za isporuku robe, podijeli sa ponuđenim rokom i dobijeni količnik pomnoži sa brojem bodova koji je određen za ovaj podkriterijum.</w:t>
      </w: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r w:rsidRPr="006145E9">
        <w:rPr>
          <w:i/>
          <w:color w:val="000000"/>
          <w:lang w:val="sr-Latn-ME"/>
        </w:rPr>
        <w:t xml:space="preserve">Partija 1: Rok isporuke: Ponuđeni rok za izvršenje pojedinačne isporuke ne može biti kraći od 10, a duži od  24 časa od dostavljanja zahtjeva Naručioca. </w:t>
      </w: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r w:rsidRPr="006145E9">
        <w:rPr>
          <w:i/>
          <w:color w:val="000000"/>
          <w:lang w:val="sr-Latn-ME"/>
        </w:rPr>
        <w:t>Partija 2,3 i 4: Rok isporuke: Ponuđeni rok za izvršenje pojedinačne isporuke ne može biti kraći od 24, a duži od 48 časova od dostavljanja zahtjeva Naručioca.</w:t>
      </w: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r w:rsidRPr="006145E9">
        <w:rPr>
          <w:i/>
          <w:color w:val="000000"/>
          <w:lang w:val="sr-Latn-ME"/>
        </w:rPr>
        <w:t>Ponuđač je u obavezi da u svojoj ponudi navede rok isporuke robe nakon zahtjeva Naručioca u časovima.</w:t>
      </w: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r w:rsidRPr="006145E9">
        <w:rPr>
          <w:i/>
          <w:color w:val="000000"/>
          <w:lang w:val="sr-Latn-ME"/>
        </w:rPr>
        <w:t>Parametar "kvalitet (K) – rok isporuke (izraziti u časovima)” vrednovaće se na sljedeći način:</w:t>
      </w: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r w:rsidRPr="006145E9">
        <w:rPr>
          <w:i/>
          <w:color w:val="000000"/>
          <w:lang w:val="sr-Latn-ME"/>
        </w:rPr>
        <w:t>Najmanjem ponuđenom roku isporuke dodjeljuje se maksimalan broj bodova 10.</w:t>
      </w: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r w:rsidRPr="006145E9">
        <w:rPr>
          <w:i/>
          <w:color w:val="000000"/>
          <w:lang w:val="sr-Latn-ME"/>
        </w:rPr>
        <w:t>Maksimalan broj bodava za podkriterijum kvalitet na osnovu roka isporuke je 10 bodova.</w:t>
      </w: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r w:rsidRPr="006145E9">
        <w:rPr>
          <w:i/>
          <w:color w:val="000000"/>
          <w:lang w:val="sr-Latn-ME"/>
        </w:rPr>
        <w:t>Maksimalan broj bodova, po ovom parametru dodjeljuje se ponuđaču koji je ponudio najkraći rok za isporuku robe, dok se bodovi ostalim ponudama, po ovom parametru, dodijeljuju proporcionalno, u odnosu na najkraći ponuđeni rok za isporuku robe po formuli:</w:t>
      </w:r>
    </w:p>
    <w:p w:rsidR="006145E9" w:rsidRP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p>
    <w:p w:rsidR="006145E9" w:rsidRDefault="006145E9" w:rsidP="006145E9">
      <w:pPr>
        <w:pBdr>
          <w:top w:val="single" w:sz="4" w:space="0" w:color="auto"/>
          <w:left w:val="single" w:sz="4" w:space="0" w:color="auto"/>
          <w:bottom w:val="single" w:sz="4" w:space="0" w:color="auto"/>
          <w:right w:val="single" w:sz="4" w:space="0" w:color="auto"/>
        </w:pBdr>
        <w:jc w:val="both"/>
        <w:rPr>
          <w:i/>
          <w:color w:val="000000"/>
          <w:lang w:val="sr-Latn-ME"/>
        </w:rPr>
      </w:pPr>
      <w:r w:rsidRPr="006145E9">
        <w:rPr>
          <w:i/>
          <w:color w:val="000000"/>
          <w:lang w:val="sr-Latn-ME"/>
        </w:rPr>
        <w:t>Broj bodova (K) = (najkraći ponudjeni rok za isporuku robe/ponudjeni rok za isporuku robe)× 10</w:t>
      </w:r>
    </w:p>
    <w:p w:rsidR="006145E9" w:rsidRDefault="006145E9">
      <w:pPr>
        <w:pBdr>
          <w:top w:val="single" w:sz="4" w:space="0" w:color="auto"/>
          <w:left w:val="single" w:sz="4" w:space="0" w:color="auto"/>
          <w:bottom w:val="single" w:sz="4" w:space="0" w:color="auto"/>
          <w:right w:val="single" w:sz="4" w:space="0" w:color="auto"/>
        </w:pBdr>
        <w:jc w:val="both"/>
        <w:rPr>
          <w:i/>
          <w:color w:val="000000"/>
          <w:lang w:val="sr-Latn-ME"/>
        </w:rPr>
      </w:pPr>
    </w:p>
    <w:p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0" w:name="_Toc62730560"/>
      <w:r>
        <w:rPr>
          <w:b/>
          <w:lang w:val="sr-Latn-ME"/>
        </w:rPr>
        <w:lastRenderedPageBreak/>
        <w:t>JEZIK PONUDE</w:t>
      </w:r>
      <w:bookmarkEnd w:id="10"/>
    </w:p>
    <w:p w:rsidR="00AF0BEF" w:rsidRDefault="00AF0BEF">
      <w:pPr>
        <w:jc w:val="both"/>
        <w:rPr>
          <w:b/>
          <w:bCs/>
          <w:color w:val="000000"/>
          <w:lang w:val="sr-Latn-ME"/>
        </w:rPr>
      </w:pPr>
    </w:p>
    <w:p w:rsidR="00AF0BEF" w:rsidRDefault="00D53023">
      <w:pPr>
        <w:jc w:val="both"/>
        <w:rPr>
          <w:color w:val="000000"/>
          <w:lang w:val="sr-Latn-ME"/>
        </w:rPr>
      </w:pPr>
      <w:r>
        <w:rPr>
          <w:color w:val="000000"/>
          <w:lang w:val="sr-Latn-ME"/>
        </w:rPr>
        <w:t>Ponuda se sačinjava na:</w:t>
      </w:r>
    </w:p>
    <w:p w:rsidR="00AF0BEF" w:rsidRDefault="00AF0BEF">
      <w:pPr>
        <w:jc w:val="both"/>
        <w:rPr>
          <w:b/>
          <w:bCs/>
          <w:color w:val="000000"/>
          <w:lang w:val="sr-Latn-ME"/>
        </w:rPr>
      </w:pPr>
    </w:p>
    <w:p w:rsidR="00AF0BEF" w:rsidRDefault="00D53023">
      <w:pPr>
        <w:jc w:val="both"/>
        <w:rPr>
          <w:color w:val="000000"/>
          <w:lang w:val="sr-Latn-ME"/>
        </w:rPr>
      </w:pPr>
      <w:r>
        <w:rPr>
          <w:color w:val="000000"/>
          <w:lang w:val="sr-Latn-ME"/>
        </w:rPr>
        <w:sym w:font="Wingdings" w:char="F0A8"/>
      </w:r>
      <w:r>
        <w:rPr>
          <w:color w:val="000000"/>
          <w:lang w:val="sr-Latn-ME"/>
        </w:rPr>
        <w:t xml:space="preserve"> crnogorski jezik i drugi jezik koji je u službenoj upotrebi u Crnoj Gori, u skladu sa Ustavom i zakonom</w:t>
      </w:r>
    </w:p>
    <w:p w:rsidR="00AF0BEF" w:rsidRDefault="00AF0BEF">
      <w:pPr>
        <w:jc w:val="both"/>
        <w:rPr>
          <w:lang w:val="sr-Latn-ME"/>
        </w:rPr>
      </w:pPr>
    </w:p>
    <w:p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1" w:name="_Toc62730561"/>
      <w:r>
        <w:rPr>
          <w:b/>
          <w:lang w:val="sr-Latn-ME"/>
        </w:rPr>
        <w:t>NAČIN, MJESTO I VRIJEME PODNOŠENJA PONUDA I OTVARANJA PONUDA</w:t>
      </w:r>
      <w:bookmarkEnd w:id="11"/>
    </w:p>
    <w:p w:rsidR="00AF0BEF" w:rsidRDefault="00AF0BEF">
      <w:pPr>
        <w:jc w:val="both"/>
        <w:rPr>
          <w:b/>
          <w:bCs/>
          <w:color w:val="000000"/>
          <w:lang w:val="sr-Latn-ME"/>
        </w:rPr>
      </w:pPr>
    </w:p>
    <w:p w:rsidR="00AF0BEF" w:rsidRDefault="00D53023">
      <w:pPr>
        <w:jc w:val="both"/>
        <w:rPr>
          <w:lang w:val="sr-Latn-ME"/>
        </w:rPr>
      </w:pPr>
      <w:r>
        <w:rPr>
          <w:lang w:val="sr-Latn-ME"/>
        </w:rPr>
        <w:t xml:space="preserve">Ponude se podnose preko ESJN-a zaključno </w:t>
      </w:r>
      <w:r w:rsidR="0001792A">
        <w:rPr>
          <w:lang w:val="sr-Latn-ME"/>
        </w:rPr>
        <w:t>sa danom  10</w:t>
      </w:r>
      <w:r w:rsidR="0089301E">
        <w:rPr>
          <w:lang w:val="sr-Latn-ME"/>
        </w:rPr>
        <w:t>.</w:t>
      </w:r>
      <w:r>
        <w:rPr>
          <w:lang w:val="sr-Latn-ME"/>
        </w:rPr>
        <w:t>0</w:t>
      </w:r>
      <w:r w:rsidR="00D87866">
        <w:t>9</w:t>
      </w:r>
      <w:r w:rsidR="004768E9">
        <w:rPr>
          <w:lang w:val="sr-Latn-ME"/>
        </w:rPr>
        <w:t>.2024</w:t>
      </w:r>
      <w:r>
        <w:rPr>
          <w:lang w:val="sr-Latn-ME"/>
        </w:rPr>
        <w:t>. godine do 10.00 sati.</w:t>
      </w:r>
    </w:p>
    <w:p w:rsidR="00AF0BEF" w:rsidRDefault="00AF0BEF">
      <w:pPr>
        <w:jc w:val="both"/>
        <w:rPr>
          <w:b/>
          <w:bCs/>
          <w:i/>
          <w:iCs/>
          <w:lang w:val="sr-Latn-ME"/>
        </w:rPr>
      </w:pPr>
    </w:p>
    <w:p w:rsidR="00AF0BEF" w:rsidRDefault="00D53023">
      <w:pPr>
        <w:jc w:val="both"/>
        <w:rPr>
          <w:lang w:val="sr-Latn-ME"/>
        </w:rPr>
      </w:pPr>
      <w:r>
        <w:rPr>
          <w:lang w:val="sr-Latn-ME"/>
        </w:rPr>
        <w:t xml:space="preserve">Otvaranje ponuda održaće se dana </w:t>
      </w:r>
      <w:r w:rsidR="0001792A">
        <w:t>10</w:t>
      </w:r>
      <w:r w:rsidR="0089301E">
        <w:t>.</w:t>
      </w:r>
      <w:r w:rsidR="00D87866">
        <w:rPr>
          <w:lang w:val="sr-Latn-ME"/>
        </w:rPr>
        <w:t>09</w:t>
      </w:r>
      <w:r w:rsidR="004768E9">
        <w:rPr>
          <w:lang w:val="sr-Latn-ME"/>
        </w:rPr>
        <w:t>.2024</w:t>
      </w:r>
      <w:r>
        <w:rPr>
          <w:lang w:val="sr-Latn-ME"/>
        </w:rPr>
        <w:t xml:space="preserve">. godine u 10.00 sati. </w:t>
      </w:r>
    </w:p>
    <w:p w:rsidR="00AF0BEF" w:rsidRDefault="00AF0BEF">
      <w:pPr>
        <w:jc w:val="both"/>
        <w:rPr>
          <w:lang w:val="sr-Latn-ME"/>
        </w:rPr>
      </w:pPr>
    </w:p>
    <w:p w:rsidR="00AF0BEF" w:rsidRDefault="00D53023">
      <w:pPr>
        <w:spacing w:line="276" w:lineRule="auto"/>
        <w:jc w:val="both"/>
        <w:rPr>
          <w:color w:val="000000"/>
          <w:lang w:val="sr-Latn-ME"/>
        </w:rPr>
      </w:pPr>
      <w:r>
        <w:rPr>
          <w:color w:val="000000"/>
          <w:lang w:val="sr-Latn-ME"/>
        </w:rPr>
        <w:t>Garancija ponude podnosi se u elektronskom obliku putem ESJN.</w:t>
      </w:r>
    </w:p>
    <w:p w:rsidR="00AF0BEF" w:rsidRDefault="00D53023">
      <w:pPr>
        <w:spacing w:line="276" w:lineRule="auto"/>
        <w:jc w:val="both"/>
        <w:rPr>
          <w:color w:val="000000"/>
          <w:lang w:val="sr-Latn-ME"/>
        </w:rPr>
      </w:pPr>
      <w:r>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AF0BEF" w:rsidRDefault="00AF0BEF">
      <w:pPr>
        <w:spacing w:line="276" w:lineRule="auto"/>
        <w:jc w:val="both"/>
        <w:rPr>
          <w:color w:val="000000"/>
          <w:lang w:val="sr-Latn-ME"/>
        </w:rPr>
      </w:pPr>
    </w:p>
    <w:p w:rsidR="00AF0BEF" w:rsidRDefault="00D53023">
      <w:pPr>
        <w:spacing w:line="276" w:lineRule="auto"/>
        <w:jc w:val="both"/>
        <w:rPr>
          <w:color w:val="000000"/>
          <w:lang w:val="sr-Latn-ME" w:bidi="ar"/>
        </w:rPr>
      </w:pPr>
      <w:r>
        <w:rPr>
          <w:color w:val="000000"/>
          <w:lang w:val="sr-Latn-ME" w:bidi="ar"/>
        </w:rPr>
        <w:sym w:font="Wingdings" w:char="00A8"/>
      </w:r>
      <w:r>
        <w:rPr>
          <w:color w:val="000000"/>
          <w:lang w:val="sr-Latn-ME" w:bidi="ar"/>
        </w:rPr>
        <w:t xml:space="preserve"> Dio ponude koje se ne dostavlja preko ESJN-a, a odnosi se na </w:t>
      </w:r>
      <w:r>
        <w:rPr>
          <w:color w:val="000000"/>
          <w:lang w:val="sr-Latn-ME"/>
        </w:rPr>
        <w:t>garanciju ponude</w:t>
      </w:r>
      <w:r>
        <w:rPr>
          <w:color w:val="000000"/>
          <w:lang w:val="sr-Latn-ME" w:bidi="ar"/>
        </w:rPr>
        <w:t xml:space="preserve"> dostavlja se: </w:t>
      </w:r>
    </w:p>
    <w:p w:rsidR="00AF0BEF" w:rsidRDefault="00D53023">
      <w:pPr>
        <w:numPr>
          <w:ilvl w:val="0"/>
          <w:numId w:val="8"/>
        </w:numPr>
        <w:spacing w:before="96" w:after="160" w:line="256" w:lineRule="auto"/>
        <w:jc w:val="both"/>
        <w:rPr>
          <w:rFonts w:eastAsia="Calibri"/>
          <w:lang w:val="sr-Latn-ME"/>
        </w:rPr>
      </w:pPr>
      <w:r>
        <w:rPr>
          <w:rFonts w:eastAsia="Calibri"/>
          <w:lang w:val="sr-Latn-ME"/>
        </w:rPr>
        <w:t>neposrednom predajom na arhiv</w:t>
      </w:r>
      <w:r w:rsidR="00D87866">
        <w:rPr>
          <w:rFonts w:eastAsia="Calibri"/>
          <w:lang w:val="sr-Latn-ME"/>
        </w:rPr>
        <w:t>i naručioca na adresi ul: Njegoševa br</w:t>
      </w:r>
      <w:r>
        <w:rPr>
          <w:rFonts w:eastAsia="Calibri"/>
          <w:lang w:val="sr-Latn-ME"/>
        </w:rPr>
        <w:t>.</w:t>
      </w:r>
      <w:r w:rsidR="00D87866">
        <w:rPr>
          <w:rFonts w:eastAsia="Calibri"/>
          <w:lang w:val="sr-Latn-ME"/>
        </w:rPr>
        <w:t>2 Cetinje</w:t>
      </w:r>
    </w:p>
    <w:p w:rsidR="00D87866" w:rsidRDefault="00D53023" w:rsidP="00D87866">
      <w:pPr>
        <w:numPr>
          <w:ilvl w:val="0"/>
          <w:numId w:val="8"/>
        </w:numPr>
        <w:spacing w:before="96" w:after="160" w:line="256" w:lineRule="auto"/>
        <w:jc w:val="both"/>
        <w:rPr>
          <w:rFonts w:eastAsia="Calibri"/>
          <w:lang w:val="sr-Latn-ME"/>
        </w:rPr>
      </w:pPr>
      <w:r w:rsidRPr="00D87866">
        <w:rPr>
          <w:rFonts w:eastAsia="Calibri"/>
          <w:lang w:val="sr-Latn-ME"/>
        </w:rPr>
        <w:t xml:space="preserve">preporučenom pošiljkom sa povratnicom na adresi </w:t>
      </w:r>
      <w:r w:rsidR="00D87866">
        <w:rPr>
          <w:rFonts w:eastAsia="Calibri"/>
          <w:lang w:val="sr-Latn-ME"/>
        </w:rPr>
        <w:t>ul: Njegoševa br.2 Cetinje</w:t>
      </w:r>
    </w:p>
    <w:p w:rsidR="00AF0BEF" w:rsidRPr="00D87866" w:rsidRDefault="00AF0BEF" w:rsidP="00D87866">
      <w:pPr>
        <w:spacing w:before="96" w:after="160" w:line="256" w:lineRule="auto"/>
        <w:ind w:left="720"/>
        <w:jc w:val="both"/>
        <w:rPr>
          <w:lang w:val="sr-Latn-ME"/>
        </w:rPr>
      </w:pPr>
    </w:p>
    <w:p w:rsidR="00AF0BEF" w:rsidRDefault="00D53023">
      <w:pPr>
        <w:jc w:val="both"/>
        <w:rPr>
          <w:lang w:val="sr-Latn-ME"/>
        </w:rPr>
      </w:pPr>
      <w:r>
        <w:rPr>
          <w:lang w:val="sr-Latn-ME"/>
        </w:rPr>
        <w:t xml:space="preserve">radnim danima od 07.00 do 15.00 sati, </w:t>
      </w:r>
      <w:r w:rsidR="0001792A">
        <w:rPr>
          <w:lang w:val="sr-Latn-ME"/>
        </w:rPr>
        <w:t>zaključno sa danom 10</w:t>
      </w:r>
      <w:r w:rsidR="0089301E">
        <w:rPr>
          <w:lang w:val="sr-Latn-ME"/>
        </w:rPr>
        <w:t>.</w:t>
      </w:r>
      <w:r>
        <w:rPr>
          <w:lang w:val="sr-Latn-ME"/>
        </w:rPr>
        <w:t>0</w:t>
      </w:r>
      <w:r w:rsidR="00D87866">
        <w:t>9</w:t>
      </w:r>
      <w:r w:rsidR="006F222A">
        <w:t>.</w:t>
      </w:r>
      <w:r w:rsidR="004768E9">
        <w:rPr>
          <w:lang w:val="sr-Latn-ME"/>
        </w:rPr>
        <w:t>2024</w:t>
      </w:r>
      <w:r>
        <w:rPr>
          <w:lang w:val="sr-Latn-ME"/>
        </w:rPr>
        <w:t>. godine do 10.00 sati.</w:t>
      </w:r>
    </w:p>
    <w:p w:rsidR="00AF0BEF" w:rsidRDefault="00D53023">
      <w:pPr>
        <w:spacing w:line="276" w:lineRule="auto"/>
        <w:jc w:val="both"/>
        <w:rPr>
          <w:color w:val="000000"/>
          <w:lang w:val="sr-Latn-ME"/>
        </w:rPr>
      </w:pPr>
      <w:r>
        <w:rPr>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rsidR="00AF0BEF" w:rsidRDefault="00AF0BEF">
      <w:pPr>
        <w:jc w:val="both"/>
        <w:rPr>
          <w:color w:val="000000"/>
          <w:lang w:val="sr-Latn-ME"/>
        </w:rPr>
      </w:pPr>
    </w:p>
    <w:p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2" w:name="_Toc62730562"/>
      <w:r>
        <w:rPr>
          <w:b/>
          <w:lang w:val="sr-Latn-ME"/>
        </w:rPr>
        <w:t>USLOVI ZA AKTIVIRANJE GARANCIJE PONUDE</w:t>
      </w:r>
      <w:r>
        <w:rPr>
          <w:vertAlign w:val="superscript"/>
        </w:rPr>
        <w:footnoteReference w:id="8"/>
      </w:r>
      <w:bookmarkEnd w:id="12"/>
    </w:p>
    <w:p w:rsidR="00AF0BEF" w:rsidRDefault="00AF0BEF">
      <w:pPr>
        <w:jc w:val="both"/>
        <w:rPr>
          <w:b/>
          <w:bCs/>
          <w:color w:val="000000"/>
          <w:lang w:val="sr-Latn-ME"/>
        </w:rPr>
      </w:pPr>
    </w:p>
    <w:p w:rsidR="00AF0BEF" w:rsidRDefault="00AF0BEF">
      <w:pPr>
        <w:jc w:val="both"/>
        <w:rPr>
          <w:b/>
          <w:bCs/>
          <w:color w:val="000000"/>
          <w:lang w:val="sr-Latn-ME"/>
        </w:rPr>
      </w:pPr>
    </w:p>
    <w:p w:rsidR="00AF0BEF" w:rsidRDefault="00D53023">
      <w:pPr>
        <w:jc w:val="both"/>
        <w:rPr>
          <w:lang w:val="sr-Latn-ME"/>
        </w:rPr>
      </w:pPr>
      <w:r>
        <w:rPr>
          <w:lang w:val="sr-Latn-ME"/>
        </w:rPr>
        <w:t xml:space="preserve">Garancija ponude će se aktivirati ako ponuđač: </w:t>
      </w:r>
    </w:p>
    <w:p w:rsidR="00AF0BEF" w:rsidRDefault="00D53023">
      <w:pPr>
        <w:pStyle w:val="T30X"/>
        <w:ind w:left="567" w:hanging="283"/>
        <w:rPr>
          <w:sz w:val="24"/>
          <w:szCs w:val="24"/>
          <w:lang w:val="sr-Latn-ME"/>
        </w:rPr>
      </w:pPr>
      <w:r>
        <w:rPr>
          <w:sz w:val="24"/>
          <w:szCs w:val="24"/>
          <w:lang w:val="sr-Latn-ME"/>
        </w:rPr>
        <w:t>1) odustane od ponude u roku važenja ponude i/ili</w:t>
      </w:r>
    </w:p>
    <w:p w:rsidR="00AF0BEF" w:rsidRDefault="00D53023">
      <w:pPr>
        <w:pStyle w:val="T30X"/>
        <w:rPr>
          <w:sz w:val="24"/>
          <w:szCs w:val="24"/>
          <w:lang w:val="sr-Latn-ME"/>
        </w:rPr>
      </w:pPr>
      <w:r>
        <w:rPr>
          <w:sz w:val="24"/>
          <w:szCs w:val="24"/>
          <w:lang w:val="sr-Latn-ME"/>
        </w:rPr>
        <w:lastRenderedPageBreak/>
        <w:t xml:space="preserve"> 2) odbije da zaključi ugovor o javnoj nabavci.</w:t>
      </w:r>
    </w:p>
    <w:p w:rsidR="00AF0BEF" w:rsidRDefault="00AF0BEF">
      <w:pPr>
        <w:jc w:val="both"/>
        <w:rPr>
          <w:color w:val="000000"/>
          <w:lang w:val="sr-Latn-ME"/>
        </w:rPr>
      </w:pPr>
    </w:p>
    <w:p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3" w:name="_Toc62730563"/>
      <w:r>
        <w:rPr>
          <w:b/>
          <w:lang w:val="sr-Latn-ME"/>
        </w:rPr>
        <w:t>TAJNOST PODATAKA</w:t>
      </w:r>
      <w:bookmarkEnd w:id="13"/>
    </w:p>
    <w:p w:rsidR="00AF0BEF" w:rsidRDefault="00D53023">
      <w:pPr>
        <w:jc w:val="both"/>
        <w:rPr>
          <w:color w:val="000000"/>
          <w:lang w:val="sr-Latn-ME"/>
        </w:rPr>
      </w:pPr>
      <w:r>
        <w:rPr>
          <w:color w:val="000000"/>
          <w:lang w:val="sr-Latn-ME"/>
        </w:rPr>
        <w:t xml:space="preserve"> </w:t>
      </w:r>
    </w:p>
    <w:p w:rsidR="00AF0BEF" w:rsidRDefault="00D53023">
      <w:pPr>
        <w:jc w:val="both"/>
        <w:rPr>
          <w:color w:val="000000"/>
          <w:lang w:val="sr-Latn-ME"/>
        </w:rPr>
      </w:pPr>
      <w:r>
        <w:rPr>
          <w:color w:val="000000"/>
          <w:lang w:val="sr-Latn-ME"/>
        </w:rPr>
        <w:t>Tenderska dokumentacija sadrži tajne podatke</w:t>
      </w:r>
    </w:p>
    <w:p w:rsidR="00AF0BEF" w:rsidRDefault="00AF0BEF">
      <w:pPr>
        <w:jc w:val="both"/>
        <w:rPr>
          <w:color w:val="000000"/>
          <w:lang w:val="sr-Latn-ME"/>
        </w:rPr>
      </w:pPr>
    </w:p>
    <w:p w:rsidR="00AF0BEF" w:rsidRDefault="00D53023">
      <w:pPr>
        <w:jc w:val="both"/>
        <w:rPr>
          <w:color w:val="000000"/>
          <w:lang w:val="sr-Latn-ME"/>
        </w:rPr>
      </w:pPr>
      <w:r>
        <w:rPr>
          <w:color w:val="000000"/>
          <w:lang w:val="sr-Latn-ME"/>
        </w:rPr>
        <w:sym w:font="Wingdings" w:char="F0A8"/>
      </w:r>
      <w:r>
        <w:rPr>
          <w:color w:val="000000"/>
          <w:lang w:val="sr-Latn-ME"/>
        </w:rPr>
        <w:t xml:space="preserve"> ne</w:t>
      </w:r>
    </w:p>
    <w:p w:rsidR="00AF0BEF" w:rsidRDefault="00AF0BEF">
      <w:pPr>
        <w:jc w:val="both"/>
        <w:rPr>
          <w:color w:val="000000"/>
          <w:lang w:val="sr-Latn-ME"/>
        </w:rPr>
      </w:pPr>
    </w:p>
    <w:p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4" w:name="_Toc62730564"/>
      <w:r>
        <w:rPr>
          <w:b/>
          <w:lang w:val="sr-Latn-ME"/>
        </w:rPr>
        <w:t>UPUTSTVO ZA SAČINJAVANJE PONUDE</w:t>
      </w:r>
      <w:bookmarkEnd w:id="14"/>
    </w:p>
    <w:p w:rsidR="00AF0BEF" w:rsidRDefault="00AF0BEF">
      <w:pPr>
        <w:rPr>
          <w:lang w:val="sr-Latn-ME"/>
        </w:rPr>
      </w:pPr>
    </w:p>
    <w:p w:rsidR="00AF0BEF" w:rsidRDefault="00AF0BEF">
      <w:pPr>
        <w:rPr>
          <w:lang w:val="sr-Latn-ME"/>
        </w:rPr>
      </w:pPr>
    </w:p>
    <w:p w:rsidR="00AF0BEF" w:rsidRDefault="00D53023">
      <w:pPr>
        <w:jc w:val="both"/>
        <w:rPr>
          <w:lang w:val="sr-Latn-ME"/>
        </w:rPr>
      </w:pPr>
      <w:r>
        <w:rPr>
          <w:lang w:val="sr-Latn-ME"/>
        </w:rPr>
        <w:t xml:space="preserve">Ponude se sačinjava u ESJN u skladu sa tenderskom dokumentacijom i važećim Pravilnikom o sadržaju ponude i uputstvu za sačinjavanje i podnošenje ponude. </w:t>
      </w:r>
    </w:p>
    <w:p w:rsidR="00AF0BEF" w:rsidRDefault="00D53023">
      <w:pPr>
        <w:jc w:val="both"/>
        <w:rPr>
          <w:lang w:val="sr-Latn-ME"/>
        </w:rPr>
      </w:pPr>
      <w:r>
        <w:rPr>
          <w:lang w:val="sr-Latn-ME"/>
        </w:rPr>
        <w:t>Ispunjenost uslova za učešće u postupku javne nabavke dokazuje se izjavom privrednog subjekta, koja se sačinjava na obrascu datom u Pravilniku o obrascu izjave privrednog subjekta.</w:t>
      </w:r>
    </w:p>
    <w:p w:rsidR="00AF0BEF" w:rsidRDefault="00D53023">
      <w:pPr>
        <w:jc w:val="both"/>
        <w:rPr>
          <w:i/>
          <w:iCs/>
          <w:color w:val="000000"/>
          <w:lang w:val="sr-Latn-ME"/>
        </w:rPr>
      </w:pPr>
      <w:r>
        <w:rPr>
          <w:lang w:val="sr-Latn-ME"/>
        </w:rPr>
        <w:t xml:space="preserve">Ponuđač je dužan da tačno, potpuno, pravilno i nedvosmisleno popuni </w:t>
      </w:r>
      <w:r>
        <w:rPr>
          <w:rFonts w:eastAsia="Calibri"/>
          <w:lang w:val="sr-Latn-ME"/>
        </w:rPr>
        <w:t>Izjavu privrednog subjekta u skladu sa zahtjevima iz tenderske dokumentacije.</w:t>
      </w:r>
    </w:p>
    <w:p w:rsidR="00AF0BEF" w:rsidRDefault="00AF0BEF">
      <w:pPr>
        <w:jc w:val="both"/>
        <w:rPr>
          <w:b/>
          <w:bCs/>
          <w:color w:val="000000"/>
          <w:lang w:val="sr-Latn-ME"/>
        </w:rPr>
      </w:pPr>
    </w:p>
    <w:p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5" w:name="_Toc62730565"/>
      <w:r>
        <w:rPr>
          <w:b/>
          <w:lang w:val="sr-Latn-ME"/>
        </w:rPr>
        <w:t>NAČIN ZAKLJUČIVANJA I IZMJENE UGOVORA O JAVNOJ NABAVCI</w:t>
      </w:r>
      <w:bookmarkEnd w:id="15"/>
    </w:p>
    <w:p w:rsidR="00AF0BEF" w:rsidRDefault="00D53023">
      <w:pPr>
        <w:jc w:val="both"/>
        <w:rPr>
          <w:b/>
          <w:bCs/>
          <w:iCs/>
          <w:lang w:val="sr-Latn-ME"/>
        </w:rPr>
      </w:pPr>
      <w:r>
        <w:rPr>
          <w:b/>
          <w:bCs/>
          <w:iCs/>
          <w:lang w:val="sr-Latn-ME"/>
        </w:rPr>
        <w:t>ZA SVE PARTIJE</w:t>
      </w:r>
    </w:p>
    <w:p w:rsidR="00AF0BEF" w:rsidRDefault="00AF0BEF">
      <w:pPr>
        <w:jc w:val="both"/>
        <w:rPr>
          <w:i/>
          <w:lang w:val="sr-Latn-ME"/>
        </w:rPr>
      </w:pPr>
    </w:p>
    <w:p w:rsidR="00AF0BEF" w:rsidRDefault="00D53023">
      <w:pPr>
        <w:jc w:val="both"/>
        <w:rPr>
          <w:lang w:val="sr-Latn-ME"/>
        </w:rPr>
      </w:pPr>
      <w:r>
        <w:rPr>
          <w:lang w:val="sr-Latn-ME"/>
        </w:rPr>
        <w:t xml:space="preserve">Naručilac zaključuje ugovor o javnoj nabavci u pisanom ili elektronskom obliku sa ponuđačem čija je ponuda izabrana kao najpovoljnija, nakon izvršnosti odluke o izboru najpovoljnije ponude. </w:t>
      </w:r>
    </w:p>
    <w:p w:rsidR="00AF0BEF" w:rsidRDefault="00AF0BEF">
      <w:pPr>
        <w:jc w:val="both"/>
        <w:rPr>
          <w:lang w:val="sr-Latn-ME"/>
        </w:rPr>
      </w:pPr>
    </w:p>
    <w:p w:rsidR="00AF0BEF" w:rsidRDefault="00D53023">
      <w:pPr>
        <w:jc w:val="both"/>
        <w:rPr>
          <w:lang w:val="sr-Latn-ME"/>
        </w:rPr>
      </w:pPr>
      <w:r>
        <w:rPr>
          <w:lang w:val="sr-Latn-ME"/>
        </w:rPr>
        <w:t>Ugovor o javnoj nabavci mora da bude u skladu sa uslovima utvrđenim tenderskom dokumentacijom, izabranom ponudom i odlukom o izboru najpovoljnije ponude, osim u pogledu iskazivanja PDV-a.</w:t>
      </w:r>
    </w:p>
    <w:p w:rsidR="00AF0BEF" w:rsidRDefault="00AF0BEF">
      <w:pPr>
        <w:jc w:val="both"/>
        <w:rPr>
          <w:lang w:val="sr-Latn-ME"/>
        </w:rPr>
      </w:pPr>
    </w:p>
    <w:p w:rsidR="00AF0BEF" w:rsidRDefault="00D53023">
      <w:pPr>
        <w:jc w:val="both"/>
        <w:rPr>
          <w:color w:val="000000"/>
          <w:lang w:val="sr-Latn-ME"/>
        </w:rPr>
      </w:pPr>
      <w:r>
        <w:rPr>
          <w:color w:val="000000"/>
          <w:lang w:val="sr-Latn-ME"/>
        </w:rPr>
        <w:t>Ugovor između naručioca i ponuđača čija je ponuda izabrana kao najpovoljnija, pored uslova koji su propisani ovom tenderskom dokumentacijom, će sadržati i sljedeće:</w:t>
      </w:r>
      <w:r>
        <w:rPr>
          <w:color w:val="000000"/>
          <w:vertAlign w:val="superscript"/>
          <w:lang w:val="sr-Latn-ME"/>
        </w:rPr>
        <w:footnoteReference w:id="9"/>
      </w:r>
    </w:p>
    <w:p w:rsidR="00AF0BEF" w:rsidRDefault="00AF0BEF">
      <w:pPr>
        <w:jc w:val="both"/>
        <w:rPr>
          <w:color w:val="000000"/>
          <w:lang w:val="sr-Latn-ME"/>
        </w:rPr>
      </w:pPr>
    </w:p>
    <w:p w:rsidR="00AF0BEF" w:rsidRDefault="00D53023">
      <w:pPr>
        <w:pStyle w:val="NoSpacing"/>
        <w:jc w:val="both"/>
        <w:rPr>
          <w:rFonts w:ascii="Times New Roman" w:hAnsi="Times New Roman" w:cs="Times New Roman"/>
          <w:sz w:val="24"/>
          <w:szCs w:val="24"/>
        </w:rPr>
      </w:pPr>
      <w:bookmarkStart w:id="16" w:name="_Toc62730566"/>
      <w:r>
        <w:rPr>
          <w:rFonts w:ascii="Times New Roman" w:hAnsi="Times New Roman" w:cs="Times New Roman"/>
          <w:sz w:val="24"/>
          <w:szCs w:val="24"/>
        </w:rPr>
        <w:t xml:space="preserve">Datum </w:t>
      </w:r>
      <w:proofErr w:type="spellStart"/>
      <w:r>
        <w:rPr>
          <w:rFonts w:ascii="Times New Roman" w:hAnsi="Times New Roman" w:cs="Times New Roman"/>
          <w:sz w:val="24"/>
          <w:szCs w:val="24"/>
        </w:rPr>
        <w:t>isporuke</w:t>
      </w:r>
      <w:proofErr w:type="spellEnd"/>
      <w:r>
        <w:rPr>
          <w:rFonts w:ascii="Times New Roman" w:hAnsi="Times New Roman" w:cs="Times New Roman"/>
          <w:sz w:val="24"/>
          <w:szCs w:val="24"/>
        </w:rPr>
        <w:t xml:space="preserve"> robe je datum </w:t>
      </w:r>
      <w:proofErr w:type="spellStart"/>
      <w:r>
        <w:rPr>
          <w:rFonts w:ascii="Times New Roman" w:hAnsi="Times New Roman" w:cs="Times New Roman"/>
          <w:sz w:val="24"/>
          <w:szCs w:val="24"/>
        </w:rPr>
        <w:t>potpisivanja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zapisnika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kvantitativnom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kvalitativnom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prijemu</w:t>
      </w:r>
      <w:proofErr w:type="spellEnd"/>
      <w:r>
        <w:rPr>
          <w:rFonts w:ascii="Times New Roman" w:hAnsi="Times New Roman" w:cs="Times New Roman"/>
          <w:sz w:val="24"/>
          <w:szCs w:val="24"/>
        </w:rPr>
        <w:t xml:space="preserve"> rob</w:t>
      </w:r>
      <w:r w:rsidR="00B41C1E">
        <w:rPr>
          <w:rFonts w:ascii="Times New Roman" w:hAnsi="Times New Roman" w:cs="Times New Roman"/>
          <w:sz w:val="24"/>
          <w:szCs w:val="24"/>
        </w:rPr>
        <w:t xml:space="preserve">e, </w:t>
      </w:r>
      <w:proofErr w:type="spellStart"/>
      <w:r w:rsidR="00B41C1E">
        <w:rPr>
          <w:rFonts w:ascii="Times New Roman" w:hAnsi="Times New Roman" w:cs="Times New Roman"/>
          <w:sz w:val="24"/>
          <w:szCs w:val="24"/>
        </w:rPr>
        <w:t>nakon</w:t>
      </w:r>
      <w:proofErr w:type="spellEnd"/>
      <w:r w:rsidR="00B41C1E">
        <w:rPr>
          <w:rFonts w:ascii="Times New Roman" w:hAnsi="Times New Roman" w:cs="Times New Roman"/>
          <w:sz w:val="24"/>
          <w:szCs w:val="24"/>
        </w:rPr>
        <w:t xml:space="preserve"> </w:t>
      </w:r>
      <w:proofErr w:type="spellStart"/>
      <w:r w:rsidR="00B41C1E">
        <w:rPr>
          <w:rFonts w:ascii="Times New Roman" w:hAnsi="Times New Roman" w:cs="Times New Roman"/>
          <w:sz w:val="24"/>
          <w:szCs w:val="24"/>
        </w:rPr>
        <w:t>provjere</w:t>
      </w:r>
      <w:proofErr w:type="spellEnd"/>
      <w:r w:rsidR="00B41C1E">
        <w:rPr>
          <w:rFonts w:ascii="Times New Roman" w:hAnsi="Times New Roman" w:cs="Times New Roman"/>
          <w:sz w:val="24"/>
          <w:szCs w:val="24"/>
        </w:rPr>
        <w:t xml:space="preserve"> </w:t>
      </w:r>
      <w:proofErr w:type="spellStart"/>
      <w:r w:rsidR="00B41C1E">
        <w:rPr>
          <w:rFonts w:ascii="Times New Roman" w:hAnsi="Times New Roman" w:cs="Times New Roman"/>
          <w:sz w:val="24"/>
          <w:szCs w:val="24"/>
        </w:rPr>
        <w:t>kompletnosti</w:t>
      </w:r>
      <w:proofErr w:type="spellEnd"/>
      <w:r w:rsidR="00B41C1E">
        <w:rPr>
          <w:rFonts w:ascii="Times New Roman" w:hAnsi="Times New Roman" w:cs="Times New Roman"/>
          <w:sz w:val="24"/>
          <w:szCs w:val="24"/>
        </w:rPr>
        <w:t xml:space="preserve"> </w:t>
      </w:r>
      <w:proofErr w:type="spellStart"/>
      <w:r w:rsidR="00B41C1E">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funkcionalnosti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treba</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izvrši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Komisija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Naručioca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lokaciji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naručioca</w:t>
      </w:r>
      <w:proofErr w:type="gramStart"/>
      <w:r>
        <w:rPr>
          <w:rFonts w:ascii="Times New Roman" w:hAnsi="Times New Roman" w:cs="Times New Roman"/>
          <w:sz w:val="24"/>
          <w:szCs w:val="24"/>
        </w:rPr>
        <w:t>,uz</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prisustvo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ovlašćenih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predstavnika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Dobavljača.Komisija</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dužna</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počne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nakon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obavještenja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Dobavljača</w:t>
      </w:r>
      <w:proofErr w:type="spellEnd"/>
      <w:r>
        <w:rPr>
          <w:rFonts w:ascii="Times New Roman" w:hAnsi="Times New Roman" w:cs="Times New Roman"/>
          <w:sz w:val="24"/>
          <w:szCs w:val="24"/>
        </w:rPr>
        <w:t xml:space="preserve"> da je </w:t>
      </w:r>
      <w:proofErr w:type="spellStart"/>
      <w:r>
        <w:rPr>
          <w:rFonts w:ascii="Times New Roman" w:hAnsi="Times New Roman" w:cs="Times New Roman"/>
          <w:sz w:val="24"/>
          <w:szCs w:val="24"/>
        </w:rPr>
        <w:t>roba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spremna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primopredaju</w:t>
      </w:r>
      <w:proofErr w:type="spellEnd"/>
      <w:r>
        <w:rPr>
          <w:rFonts w:ascii="Times New Roman" w:hAnsi="Times New Roman" w:cs="Times New Roman"/>
          <w:sz w:val="24"/>
          <w:szCs w:val="24"/>
        </w:rPr>
        <w:t>.</w:t>
      </w:r>
    </w:p>
    <w:p w:rsidR="00AF0BEF" w:rsidRDefault="00D53023">
      <w:pPr>
        <w:pStyle w:val="NoSpacing"/>
        <w:jc w:val="both"/>
        <w:rPr>
          <w:rFonts w:ascii="Times New Roman" w:hAnsi="Times New Roman" w:cs="Times New Roman"/>
          <w:sz w:val="24"/>
          <w:szCs w:val="24"/>
        </w:rPr>
      </w:pPr>
      <w:r>
        <w:rPr>
          <w:rFonts w:ascii="Times New Roman" w:hAnsi="Times New Roman" w:cs="Times New Roman"/>
          <w:sz w:val="24"/>
          <w:szCs w:val="24"/>
        </w:rPr>
        <w:t xml:space="preserve">Po </w:t>
      </w:r>
      <w:proofErr w:type="spellStart"/>
      <w:r>
        <w:rPr>
          <w:rFonts w:ascii="Times New Roman" w:hAnsi="Times New Roman" w:cs="Times New Roman"/>
          <w:sz w:val="24"/>
          <w:szCs w:val="24"/>
        </w:rPr>
        <w:t>završetku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kvalitativno-kvantitativne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primopredaje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Komisija</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obavezna</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sačini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zapisnik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potpisuju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ovjeravaju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predstavnici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ugovornih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strana</w:t>
      </w:r>
      <w:proofErr w:type="spellEnd"/>
      <w:r>
        <w:rPr>
          <w:rFonts w:ascii="Times New Roman" w:hAnsi="Times New Roman" w:cs="Times New Roman"/>
          <w:sz w:val="24"/>
          <w:szCs w:val="24"/>
        </w:rPr>
        <w:t>.</w:t>
      </w:r>
    </w:p>
    <w:p w:rsidR="00AF0BEF" w:rsidRDefault="00AF0BEF">
      <w:pPr>
        <w:pStyle w:val="NoSpacing"/>
        <w:jc w:val="center"/>
        <w:rPr>
          <w:rFonts w:ascii="Times New Roman" w:hAnsi="Times New Roman" w:cs="Times New Roman"/>
          <w:b/>
          <w:sz w:val="24"/>
          <w:szCs w:val="24"/>
        </w:rPr>
      </w:pPr>
    </w:p>
    <w:p w:rsidR="00AF0BEF" w:rsidRDefault="00D53023">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Ugovorne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saglasne</w:t>
      </w:r>
      <w:proofErr w:type="spellEnd"/>
      <w:r>
        <w:rPr>
          <w:rFonts w:ascii="Times New Roman" w:hAnsi="Times New Roman" w:cs="Times New Roman"/>
          <w:sz w:val="24"/>
          <w:szCs w:val="24"/>
        </w:rPr>
        <w:t xml:space="preserve"> da do </w:t>
      </w:r>
      <w:proofErr w:type="spellStart"/>
      <w:r>
        <w:rPr>
          <w:rFonts w:ascii="Times New Roman" w:hAnsi="Times New Roman" w:cs="Times New Roman"/>
          <w:sz w:val="24"/>
          <w:szCs w:val="24"/>
        </w:rPr>
        <w:t>raskida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ovog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ugovra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može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doći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Naruciac</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ili</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Dobavljač</w:t>
      </w:r>
      <w:proofErr w:type="spellEnd"/>
      <w:r>
        <w:rPr>
          <w:rFonts w:ascii="Times New Roman" w:hAnsi="Times New Roman" w:cs="Times New Roman"/>
          <w:sz w:val="24"/>
          <w:szCs w:val="24"/>
        </w:rPr>
        <w:t xml:space="preserve"> ne </w:t>
      </w:r>
      <w:proofErr w:type="spellStart"/>
      <w:r>
        <w:rPr>
          <w:rFonts w:ascii="Times New Roman" w:hAnsi="Times New Roman" w:cs="Times New Roman"/>
          <w:sz w:val="24"/>
          <w:szCs w:val="24"/>
        </w:rPr>
        <w:t>bude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izvršavao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svoje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obaveze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rokovima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način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predviđen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Ugovorom</w:t>
      </w:r>
      <w:proofErr w:type="spellEnd"/>
      <w:r>
        <w:rPr>
          <w:rFonts w:ascii="Times New Roman" w:hAnsi="Times New Roman" w:cs="Times New Roman"/>
          <w:sz w:val="24"/>
          <w:szCs w:val="24"/>
        </w:rPr>
        <w:t>,</w:t>
      </w:r>
    </w:p>
    <w:p w:rsidR="00AF0BEF" w:rsidRDefault="00D53023">
      <w:pPr>
        <w:pStyle w:val="NoSpacing"/>
        <w:jc w:val="both"/>
        <w:rPr>
          <w:rFonts w:ascii="Times New Roman" w:hAnsi="Times New Roman" w:cs="Times New Roman"/>
          <w:b/>
          <w:sz w:val="24"/>
          <w:szCs w:val="24"/>
        </w:rPr>
      </w:pPr>
      <w:r>
        <w:rPr>
          <w:rFonts w:ascii="Times New Roman" w:hAnsi="Times New Roman" w:cs="Times New Roman"/>
          <w:sz w:val="24"/>
          <w:szCs w:val="24"/>
        </w:rPr>
        <w:t xml:space="preserve"> </w:t>
      </w:r>
    </w:p>
    <w:p w:rsidR="00AF0BEF" w:rsidRDefault="00D53023">
      <w:pPr>
        <w:pStyle w:val="NoSpacing"/>
        <w:jc w:val="both"/>
        <w:rPr>
          <w:rFonts w:ascii="Times New Roman" w:hAnsi="Times New Roman" w:cs="Times New Roman"/>
          <w:b/>
          <w:sz w:val="24"/>
          <w:szCs w:val="24"/>
        </w:rPr>
      </w:pPr>
      <w:proofErr w:type="spellStart"/>
      <w:r>
        <w:rPr>
          <w:rFonts w:ascii="Times New Roman" w:hAnsi="Times New Roman" w:cs="Times New Roman"/>
          <w:sz w:val="24"/>
          <w:szCs w:val="24"/>
        </w:rPr>
        <w:t>Ako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Dobavljač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isporukom</w:t>
      </w:r>
      <w:proofErr w:type="spellEnd"/>
      <w:r>
        <w:rPr>
          <w:rFonts w:ascii="Times New Roman" w:hAnsi="Times New Roman" w:cs="Times New Roman"/>
          <w:sz w:val="24"/>
          <w:szCs w:val="24"/>
        </w:rPr>
        <w:t xml:space="preserve"> robe </w:t>
      </w:r>
      <w:proofErr w:type="spellStart"/>
      <w:r>
        <w:rPr>
          <w:rFonts w:ascii="Times New Roman" w:hAnsi="Times New Roman" w:cs="Times New Roman"/>
          <w:sz w:val="24"/>
          <w:szCs w:val="24"/>
        </w:rPr>
        <w:t>više</w:t>
      </w:r>
      <w:proofErr w:type="spellEnd"/>
      <w:r>
        <w:rPr>
          <w:rFonts w:ascii="Times New Roman" w:hAnsi="Times New Roman" w:cs="Times New Roman"/>
          <w:sz w:val="24"/>
          <w:szCs w:val="24"/>
        </w:rPr>
        <w:t xml:space="preserve"> od 24 </w:t>
      </w:r>
      <w:proofErr w:type="spellStart"/>
      <w:r>
        <w:rPr>
          <w:rFonts w:ascii="Times New Roman" w:hAnsi="Times New Roman" w:cs="Times New Roman"/>
          <w:sz w:val="24"/>
          <w:szCs w:val="24"/>
        </w:rPr>
        <w:t>časa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nakon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utvrđenog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isporuke</w:t>
      </w:r>
      <w:proofErr w:type="gramStart"/>
      <w:r>
        <w:rPr>
          <w:rFonts w:ascii="Times New Roman" w:hAnsi="Times New Roman" w:cs="Times New Roman"/>
          <w:sz w:val="24"/>
          <w:szCs w:val="24"/>
        </w:rPr>
        <w:t>,obavezan</w:t>
      </w:r>
      <w:proofErr w:type="spellEnd"/>
      <w:proofErr w:type="gramEnd"/>
      <w:r>
        <w:rPr>
          <w:rFonts w:ascii="Times New Roman" w:hAnsi="Times New Roman" w:cs="Times New Roman"/>
          <w:sz w:val="24"/>
          <w:szCs w:val="24"/>
        </w:rPr>
        <w:t xml:space="preserve"> je da </w:t>
      </w:r>
      <w:proofErr w:type="spellStart"/>
      <w:r>
        <w:rPr>
          <w:rFonts w:ascii="Times New Roman" w:hAnsi="Times New Roman" w:cs="Times New Roman"/>
          <w:sz w:val="24"/>
          <w:szCs w:val="24"/>
        </w:rPr>
        <w:t>nadoknadi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štetu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naručiocu</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visini</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ukupne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vrijednosi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neisporučene</w:t>
      </w:r>
      <w:proofErr w:type="spellEnd"/>
      <w:r>
        <w:rPr>
          <w:rFonts w:ascii="Times New Roman" w:hAnsi="Times New Roman" w:cs="Times New Roman"/>
          <w:sz w:val="24"/>
          <w:szCs w:val="24"/>
        </w:rPr>
        <w:t xml:space="preserve"> robe, </w:t>
      </w:r>
      <w:proofErr w:type="spellStart"/>
      <w:r>
        <w:rPr>
          <w:rFonts w:ascii="Times New Roman" w:hAnsi="Times New Roman" w:cs="Times New Roman"/>
          <w:sz w:val="24"/>
          <w:szCs w:val="24"/>
        </w:rPr>
        <w:t>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svaki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zakašnjenja,najviše</w:t>
      </w:r>
      <w:proofErr w:type="spellEnd"/>
      <w:r>
        <w:rPr>
          <w:rFonts w:ascii="Times New Roman" w:hAnsi="Times New Roman" w:cs="Times New Roman"/>
          <w:sz w:val="24"/>
          <w:szCs w:val="24"/>
        </w:rPr>
        <w:t xml:space="preserve"> do 5% </w:t>
      </w:r>
      <w:proofErr w:type="spellStart"/>
      <w:r>
        <w:rPr>
          <w:rFonts w:ascii="Times New Roman" w:hAnsi="Times New Roman" w:cs="Times New Roman"/>
          <w:sz w:val="24"/>
          <w:szCs w:val="24"/>
        </w:rPr>
        <w:t>ugovorene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vrijednosti,osim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ako</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zakašnjenje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isporuci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prouzrokovano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neblagovremenim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preuzimanjem</w:t>
      </w:r>
      <w:proofErr w:type="spellEnd"/>
      <w:r>
        <w:rPr>
          <w:rFonts w:ascii="Times New Roman" w:hAnsi="Times New Roman" w:cs="Times New Roman"/>
          <w:sz w:val="24"/>
          <w:szCs w:val="24"/>
        </w:rPr>
        <w:t xml:space="preserve"> robe od </w:t>
      </w:r>
      <w:proofErr w:type="spellStart"/>
      <w:r>
        <w:rPr>
          <w:rFonts w:ascii="Times New Roman" w:hAnsi="Times New Roman" w:cs="Times New Roman"/>
          <w:sz w:val="24"/>
          <w:szCs w:val="24"/>
        </w:rPr>
        <w:t>strane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Naručioca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slučaju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nemogućnosti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ispunjenja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ugovora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Zakonu</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obligacionim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odnosima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Crne</w:t>
      </w:r>
      <w:proofErr w:type="spellEnd"/>
      <w:r>
        <w:rPr>
          <w:rFonts w:ascii="Times New Roman" w:hAnsi="Times New Roman" w:cs="Times New Roman"/>
          <w:sz w:val="24"/>
          <w:szCs w:val="24"/>
        </w:rPr>
        <w:t xml:space="preserve"> Gore.</w:t>
      </w:r>
    </w:p>
    <w:p w:rsidR="00AF0BEF" w:rsidRDefault="00AF0BEF">
      <w:pPr>
        <w:pStyle w:val="NoSpacing"/>
        <w:jc w:val="center"/>
        <w:rPr>
          <w:rFonts w:ascii="Times New Roman" w:hAnsi="Times New Roman" w:cs="Times New Roman"/>
          <w:sz w:val="24"/>
          <w:szCs w:val="24"/>
        </w:rPr>
      </w:pPr>
    </w:p>
    <w:p w:rsidR="00AF0BEF" w:rsidRDefault="00D53023">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Ako</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utvrdi</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roba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koju</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Dobavljač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isporučio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Naručiocu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nedostatke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kvalitetu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očigledne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greške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dobavljač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otkloniti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najkasnije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roku</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od</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jednog</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dana</w:t>
      </w:r>
      <w:proofErr w:type="spellEnd"/>
      <w:r>
        <w:rPr>
          <w:rFonts w:ascii="Times New Roman" w:hAnsi="Times New Roman" w:cs="Times New Roman"/>
          <w:sz w:val="24"/>
          <w:szCs w:val="24"/>
        </w:rPr>
        <w:t xml:space="preserve"> od </w:t>
      </w:r>
      <w:proofErr w:type="spellStart"/>
      <w:r>
        <w:rPr>
          <w:rFonts w:ascii="Times New Roman" w:hAnsi="Times New Roman" w:cs="Times New Roman"/>
          <w:sz w:val="24"/>
          <w:szCs w:val="24"/>
        </w:rPr>
        <w:t>dana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dobijanja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reklamacije</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svom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trošku</w:t>
      </w:r>
      <w:proofErr w:type="spellEnd"/>
      <w:r>
        <w:rPr>
          <w:rFonts w:ascii="Times New Roman" w:hAnsi="Times New Roman" w:cs="Times New Roman"/>
          <w:sz w:val="24"/>
          <w:szCs w:val="24"/>
        </w:rPr>
        <w:t>.</w:t>
      </w:r>
    </w:p>
    <w:p w:rsidR="00AF0BEF" w:rsidRDefault="00AF0BEF">
      <w:pPr>
        <w:pStyle w:val="NoSpacing"/>
        <w:jc w:val="both"/>
        <w:rPr>
          <w:rFonts w:ascii="Times New Roman" w:hAnsi="Times New Roman" w:cs="Times New Roman"/>
          <w:sz w:val="24"/>
          <w:szCs w:val="24"/>
        </w:rPr>
      </w:pPr>
    </w:p>
    <w:p w:rsidR="00AF0BEF" w:rsidRDefault="00D53023">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Naručilac</w:t>
      </w:r>
      <w:proofErr w:type="spellEnd"/>
      <w:r>
        <w:rPr>
          <w:rFonts w:ascii="Times New Roman" w:hAnsi="Times New Roman" w:cs="Times New Roman"/>
          <w:sz w:val="24"/>
          <w:szCs w:val="24"/>
        </w:rPr>
        <w:t xml:space="preserve"> je u </w:t>
      </w:r>
      <w:proofErr w:type="spellStart"/>
      <w:r>
        <w:rPr>
          <w:rFonts w:ascii="Times New Roman" w:hAnsi="Times New Roman" w:cs="Times New Roman"/>
          <w:sz w:val="24"/>
          <w:szCs w:val="24"/>
        </w:rPr>
        <w:t>obavezi</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svaki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nedostatak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pisano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prijavi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Dobavljaču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putem</w:t>
      </w:r>
      <w:proofErr w:type="spellEnd"/>
      <w:r>
        <w:rPr>
          <w:rFonts w:ascii="Times New Roman" w:hAnsi="Times New Roman" w:cs="Times New Roman"/>
          <w:sz w:val="24"/>
          <w:szCs w:val="24"/>
        </w:rPr>
        <w:t xml:space="preserve"> fax </w:t>
      </w:r>
      <w:proofErr w:type="spellStart"/>
      <w:r>
        <w:rPr>
          <w:rFonts w:ascii="Times New Roman" w:hAnsi="Times New Roman" w:cs="Times New Roman"/>
          <w:sz w:val="24"/>
          <w:szCs w:val="24"/>
        </w:rPr>
        <w:t>sistema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elektronski</w:t>
      </w:r>
      <w:proofErr w:type="gramStart"/>
      <w:r>
        <w:rPr>
          <w:rFonts w:ascii="Times New Roman" w:hAnsi="Times New Roman" w:cs="Times New Roman"/>
          <w:sz w:val="24"/>
          <w:szCs w:val="24"/>
        </w:rPr>
        <w:t>,putem</w:t>
      </w:r>
      <w:proofErr w:type="spellEnd"/>
      <w:proofErr w:type="gramEnd"/>
      <w:r>
        <w:rPr>
          <w:rFonts w:ascii="Times New Roman" w:hAnsi="Times New Roman" w:cs="Times New Roman"/>
          <w:sz w:val="24"/>
          <w:szCs w:val="24"/>
        </w:rPr>
        <w:t xml:space="preserve"> e mail </w:t>
      </w:r>
      <w:proofErr w:type="spellStart"/>
      <w:r>
        <w:rPr>
          <w:rFonts w:ascii="Times New Roman" w:hAnsi="Times New Roman" w:cs="Times New Roman"/>
          <w:sz w:val="24"/>
          <w:szCs w:val="24"/>
        </w:rPr>
        <w:t>poruke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njenom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nastanku</w:t>
      </w:r>
      <w:proofErr w:type="spellEnd"/>
      <w:r>
        <w:rPr>
          <w:rFonts w:ascii="Times New Roman" w:hAnsi="Times New Roman" w:cs="Times New Roman"/>
          <w:sz w:val="24"/>
          <w:szCs w:val="24"/>
        </w:rPr>
        <w:t>.</w:t>
      </w:r>
    </w:p>
    <w:p w:rsidR="00AF0BEF" w:rsidRDefault="00AF0BEF">
      <w:pPr>
        <w:pStyle w:val="NoSpacing"/>
        <w:jc w:val="center"/>
        <w:rPr>
          <w:rFonts w:ascii="Times New Roman" w:hAnsi="Times New Roman" w:cs="Times New Roman"/>
          <w:b/>
          <w:sz w:val="24"/>
          <w:szCs w:val="24"/>
        </w:rPr>
      </w:pPr>
    </w:p>
    <w:p w:rsidR="00AF0BEF" w:rsidRDefault="00D53023">
      <w:pPr>
        <w:pStyle w:val="NoSpacing"/>
        <w:rPr>
          <w:rFonts w:ascii="Times New Roman" w:hAnsi="Times New Roman" w:cs="Times New Roman"/>
          <w:sz w:val="24"/>
          <w:szCs w:val="24"/>
        </w:rPr>
      </w:pPr>
      <w:proofErr w:type="spellStart"/>
      <w:r>
        <w:rPr>
          <w:rFonts w:ascii="Times New Roman" w:hAnsi="Times New Roman" w:cs="Times New Roman"/>
          <w:sz w:val="24"/>
          <w:szCs w:val="24"/>
        </w:rPr>
        <w:t>Naručilac</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obavezuje</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blagovremeno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obezbijedi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uslove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isporuku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ugovorene</w:t>
      </w:r>
      <w:proofErr w:type="spellEnd"/>
      <w:r>
        <w:rPr>
          <w:rFonts w:ascii="Times New Roman" w:hAnsi="Times New Roman" w:cs="Times New Roman"/>
          <w:sz w:val="24"/>
          <w:szCs w:val="24"/>
        </w:rPr>
        <w:t xml:space="preserve"> robe.</w:t>
      </w:r>
    </w:p>
    <w:p w:rsidR="00AF0BEF" w:rsidRDefault="00AF0BEF">
      <w:pPr>
        <w:pStyle w:val="NoSpacing"/>
        <w:jc w:val="center"/>
        <w:rPr>
          <w:rFonts w:ascii="Times New Roman" w:hAnsi="Times New Roman" w:cs="Times New Roman"/>
          <w:b/>
          <w:sz w:val="24"/>
          <w:szCs w:val="24"/>
        </w:rPr>
      </w:pPr>
    </w:p>
    <w:p w:rsidR="00AF0BEF" w:rsidRDefault="00D53023">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Ukoliko</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toku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važnosti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ovog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ugovora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dođe</w:t>
      </w:r>
      <w:proofErr w:type="spellEnd"/>
      <w:r>
        <w:rPr>
          <w:rFonts w:ascii="Times New Roman" w:hAnsi="Times New Roman" w:cs="Times New Roman"/>
          <w:sz w:val="24"/>
          <w:szCs w:val="24"/>
        </w:rPr>
        <w:t xml:space="preserve"> do </w:t>
      </w:r>
      <w:proofErr w:type="spellStart"/>
      <w:r>
        <w:rPr>
          <w:rFonts w:ascii="Times New Roman" w:hAnsi="Times New Roman" w:cs="Times New Roman"/>
          <w:sz w:val="24"/>
          <w:szCs w:val="24"/>
        </w:rPr>
        <w:t>bilo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kakvih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promjena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nazivu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drugim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statusnim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promjenama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ugovorenih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strana</w:t>
      </w:r>
      <w:proofErr w:type="gramStart"/>
      <w:r>
        <w:rPr>
          <w:rFonts w:ascii="Times New Roman" w:hAnsi="Times New Roman" w:cs="Times New Roman"/>
          <w:sz w:val="24"/>
          <w:szCs w:val="24"/>
        </w:rPr>
        <w:t>,tada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će</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sva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obaveze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ugovorene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dođe</w:t>
      </w:r>
      <w:proofErr w:type="spellEnd"/>
      <w:r>
        <w:rPr>
          <w:rFonts w:ascii="Times New Roman" w:hAnsi="Times New Roman" w:cs="Times New Roman"/>
          <w:sz w:val="24"/>
          <w:szCs w:val="24"/>
        </w:rPr>
        <w:t xml:space="preserve"> do </w:t>
      </w:r>
      <w:proofErr w:type="spellStart"/>
      <w:r>
        <w:rPr>
          <w:rFonts w:ascii="Times New Roman" w:hAnsi="Times New Roman" w:cs="Times New Roman"/>
          <w:sz w:val="24"/>
          <w:szCs w:val="24"/>
        </w:rPr>
        <w:t>takvih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promjena,preći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njenog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pravnog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sljedbenika</w:t>
      </w:r>
      <w:proofErr w:type="spellEnd"/>
      <w:r>
        <w:rPr>
          <w:rFonts w:ascii="Times New Roman" w:hAnsi="Times New Roman" w:cs="Times New Roman"/>
          <w:sz w:val="24"/>
          <w:szCs w:val="24"/>
        </w:rPr>
        <w:t xml:space="preserve">. </w:t>
      </w:r>
    </w:p>
    <w:p w:rsidR="00AF0BEF" w:rsidRDefault="00AF0BEF">
      <w:pPr>
        <w:pStyle w:val="NoSpacing"/>
        <w:jc w:val="center"/>
        <w:rPr>
          <w:rFonts w:ascii="Times New Roman" w:hAnsi="Times New Roman" w:cs="Times New Roman"/>
          <w:b/>
          <w:sz w:val="24"/>
          <w:szCs w:val="24"/>
        </w:rPr>
      </w:pPr>
    </w:p>
    <w:p w:rsidR="00AF0BEF" w:rsidRDefault="00D53023">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predviđeno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ovim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ugovorom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primjenjuju</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odredbe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Zakona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obligacionim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odnosima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drugih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pozitivnih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propisa</w:t>
      </w:r>
      <w:proofErr w:type="spellEnd"/>
      <w:r>
        <w:rPr>
          <w:rFonts w:ascii="Times New Roman" w:hAnsi="Times New Roman" w:cs="Times New Roman"/>
          <w:sz w:val="24"/>
          <w:szCs w:val="24"/>
        </w:rPr>
        <w:t>.</w:t>
      </w:r>
    </w:p>
    <w:p w:rsidR="00AF0BEF" w:rsidRDefault="00AF0BEF">
      <w:pPr>
        <w:pStyle w:val="NoSpacing"/>
        <w:rPr>
          <w:rFonts w:ascii="Times New Roman" w:hAnsi="Times New Roman" w:cs="Times New Roman"/>
          <w:sz w:val="24"/>
          <w:szCs w:val="24"/>
        </w:rPr>
      </w:pPr>
    </w:p>
    <w:p w:rsidR="00AF0BEF" w:rsidRDefault="00D53023">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Ugovorne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saglasne</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eventualne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sporove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povodom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ovog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ugovora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rješavaju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sporazumno</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suprotnom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nadležan</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Privredni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Podgorici</w:t>
      </w:r>
      <w:proofErr w:type="spellEnd"/>
      <w:r>
        <w:rPr>
          <w:rFonts w:ascii="Times New Roman" w:hAnsi="Times New Roman" w:cs="Times New Roman"/>
          <w:sz w:val="24"/>
          <w:szCs w:val="24"/>
        </w:rPr>
        <w:t>.</w:t>
      </w:r>
    </w:p>
    <w:p w:rsidR="00AF0BEF" w:rsidRDefault="00AF0BEF">
      <w:pPr>
        <w:pStyle w:val="NoSpacing"/>
        <w:jc w:val="both"/>
        <w:rPr>
          <w:rFonts w:ascii="Times New Roman" w:hAnsi="Times New Roman" w:cs="Times New Roman"/>
          <w:sz w:val="24"/>
          <w:szCs w:val="24"/>
        </w:rPr>
      </w:pPr>
    </w:p>
    <w:p w:rsidR="00AF0BEF" w:rsidRDefault="00D53023">
      <w:pPr>
        <w:spacing w:line="276" w:lineRule="auto"/>
        <w:jc w:val="both"/>
        <w:rPr>
          <w:color w:val="000000"/>
          <w:lang w:val="sr-Latn-ME" w:bidi="ar"/>
        </w:rPr>
      </w:pPr>
      <w:r>
        <w:rPr>
          <w:color w:val="000000"/>
          <w:lang w:val="sr-Latn-ME" w:bidi="ar"/>
        </w:rPr>
        <w:sym w:font="Wingdings" w:char="00A8"/>
      </w:r>
      <w:r>
        <w:rPr>
          <w:color w:val="000000"/>
          <w:lang w:val="sr-Latn-ME" w:bidi="ar"/>
        </w:rPr>
        <w:t xml:space="preserve"> Ugovor o javnoj nabavci tokom njegovog trajanja može da se izmijeni bez sprovođenja novog postupka javne nabavke u skladu sa članom 151 Zakona o javnim nabavkama: </w:t>
      </w:r>
    </w:p>
    <w:p w:rsidR="00AF0BEF" w:rsidRDefault="00D53023">
      <w:pPr>
        <w:numPr>
          <w:ilvl w:val="0"/>
          <w:numId w:val="9"/>
        </w:numPr>
        <w:spacing w:line="276" w:lineRule="auto"/>
        <w:rPr>
          <w:color w:val="000000"/>
          <w:lang w:val="sr-Latn-ME" w:bidi="ar"/>
        </w:rPr>
      </w:pPr>
      <w:r>
        <w:rPr>
          <w:color w:val="000000"/>
          <w:lang w:val="sr-Latn-ME"/>
        </w:rPr>
        <w:t>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AF0BEF" w:rsidRDefault="00D53023">
      <w:pPr>
        <w:numPr>
          <w:ilvl w:val="0"/>
          <w:numId w:val="10"/>
        </w:numPr>
        <w:spacing w:line="276" w:lineRule="auto"/>
        <w:jc w:val="both"/>
      </w:pPr>
      <w:r>
        <w:rPr>
          <w:rFonts w:eastAsia="sans-serif"/>
          <w:lang w:val="sr-Latn-ME"/>
        </w:rPr>
        <w:t>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r>
        <w:rPr>
          <w:rFonts w:eastAsia="SimSun"/>
          <w:lang w:val="sr-Latn-ME"/>
        </w:rPr>
        <w:br/>
      </w:r>
      <w:r>
        <w:rPr>
          <w:rFonts w:eastAsia="sans-serif"/>
          <w:lang w:val="sr-Latn-ME"/>
        </w:rPr>
        <w:t>3) kada je potreba za izmjenom ugovora nastala zbog okolnosti koje naručilac u vrijeme zaključivanja ugovora</w:t>
      </w:r>
      <w:r>
        <w:rPr>
          <w:rFonts w:eastAsia="SimSun"/>
          <w:lang w:val="sr-Latn-ME"/>
        </w:rPr>
        <w:br/>
      </w:r>
      <w:r>
        <w:rPr>
          <w:rFonts w:eastAsia="sans-serif"/>
          <w:lang w:val="sr-Latn-ME"/>
        </w:rPr>
        <w:lastRenderedPageBreak/>
        <w:t>nije mogao da predvidi, a izmjenom se ne mijenja priroda ugovora a povećanje vrijednosti ugovora nije veće</w:t>
      </w:r>
      <w:r>
        <w:rPr>
          <w:rFonts w:eastAsia="SimSun"/>
          <w:lang w:val="sr-Latn-ME"/>
        </w:rPr>
        <w:br/>
      </w:r>
      <w:r>
        <w:rPr>
          <w:rFonts w:eastAsia="sans-serif"/>
          <w:lang w:val="sr-Latn-ME"/>
        </w:rPr>
        <w:t>od 20% vrijednosti prvobitnog ugovora,</w:t>
      </w:r>
      <w:r>
        <w:rPr>
          <w:rFonts w:eastAsia="SimSun"/>
          <w:lang w:val="sr-Latn-ME"/>
        </w:rPr>
        <w:br/>
      </w:r>
      <w:r>
        <w:rPr>
          <w:rFonts w:eastAsia="sans-serif"/>
          <w:lang w:val="sr-Latn-ME"/>
        </w:rPr>
        <w:t>3a) kad je potreba za izmjenom ugovora nastala zbog okolnosti koje naručilac u vrijeme zaključivanja ugovora</w:t>
      </w:r>
      <w:r>
        <w:rPr>
          <w:rFonts w:eastAsia="SimSun"/>
          <w:lang w:val="sr-Latn-ME"/>
        </w:rPr>
        <w:br/>
      </w:r>
      <w:r>
        <w:rPr>
          <w:rFonts w:eastAsia="sans-serif"/>
          <w:lang w:val="sr-Latn-ME"/>
        </w:rPr>
        <w:t>nije mogao da predvidi, a izmjenom se ne mijenja priroda ugovora već se vrši samo smanjenje ugovorene</w:t>
      </w:r>
      <w:r>
        <w:rPr>
          <w:rFonts w:eastAsia="SimSun"/>
          <w:lang w:val="sr-Latn-ME"/>
        </w:rPr>
        <w:br/>
      </w:r>
      <w:r>
        <w:rPr>
          <w:rFonts w:eastAsia="sans-serif"/>
          <w:lang w:val="sr-Latn-ME"/>
        </w:rPr>
        <w:t>vrijednosti,</w:t>
      </w:r>
      <w:r>
        <w:rPr>
          <w:rFonts w:eastAsia="SimSun"/>
          <w:lang w:val="sr-Latn-ME"/>
        </w:rPr>
        <w:br/>
      </w:r>
      <w:r>
        <w:rPr>
          <w:rFonts w:eastAsia="sans-serif"/>
          <w:lang w:val="sr-Latn-ME"/>
        </w:rPr>
        <w:t>3b) kad se vrši zamjena podugovarača, u skladu sa članom 128 st. 10, 11 i 12 ovog zakona,</w:t>
      </w:r>
      <w:r>
        <w:rPr>
          <w:rFonts w:eastAsia="SimSun"/>
          <w:lang w:val="sr-Latn-ME"/>
        </w:rPr>
        <w:br/>
      </w:r>
      <w:r>
        <w:rPr>
          <w:rFonts w:eastAsia="sans-serif"/>
          <w:lang w:val="sr-Latn-ME"/>
        </w:rPr>
        <w:t>4) ako privrednog subjekta nakon restrukturiranja, uključujući preuzimanje, spajanje, kupovinu ili stečaj,</w:t>
      </w:r>
      <w:r>
        <w:rPr>
          <w:rFonts w:eastAsia="SimSun"/>
          <w:lang w:val="sr-Latn-ME"/>
        </w:rPr>
        <w:br/>
      </w:r>
      <w:r>
        <w:rPr>
          <w:rFonts w:eastAsia="sans-serif"/>
          <w:lang w:val="sr-Latn-ME"/>
        </w:rPr>
        <w:t>zamjenjuje u potpunosti ili djelimično novi pravni sljedbenik, odnosno privredni subjekat, koji ispunjava</w:t>
      </w:r>
      <w:r>
        <w:rPr>
          <w:rFonts w:eastAsia="SimSun"/>
          <w:lang w:val="sr-Latn-ME"/>
        </w:rPr>
        <w:br/>
      </w:r>
      <w:r>
        <w:rPr>
          <w:rFonts w:eastAsia="sans-serif"/>
          <w:lang w:val="sr-Latn-ME"/>
        </w:rPr>
        <w:t>prvobitno određene uslove zaključenog ugovora o javnoj nabavci, a izmjene su predviđene tenderskom</w:t>
      </w:r>
      <w:r>
        <w:rPr>
          <w:rFonts w:eastAsia="SimSun"/>
          <w:lang w:val="sr-Latn-ME"/>
        </w:rPr>
        <w:br/>
      </w:r>
      <w:r>
        <w:rPr>
          <w:rFonts w:eastAsia="sans-serif"/>
          <w:lang w:val="sr-Latn-ME"/>
        </w:rPr>
        <w:t>dokumentacijom, pod uslovom da se ne vrše druge bitne izmjene ugovora iz člana 150 stav 2 ovog zakona.</w:t>
      </w:r>
    </w:p>
    <w:p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r>
        <w:rPr>
          <w:b/>
          <w:lang w:val="sr-Latn-ME"/>
        </w:rPr>
        <w:t>ZAHTJEV ZA POJAŠNJENJE ILI IZMJENU I DOPUNU TENDERSKE DOKUMENTACIJE</w:t>
      </w:r>
      <w:bookmarkEnd w:id="16"/>
    </w:p>
    <w:p w:rsidR="00AF0BEF" w:rsidRDefault="00D53023">
      <w:pPr>
        <w:autoSpaceDE w:val="0"/>
        <w:autoSpaceDN w:val="0"/>
        <w:adjustRightInd w:val="0"/>
        <w:jc w:val="both"/>
        <w:rPr>
          <w:lang w:val="sr-Latn-ME"/>
        </w:rPr>
      </w:pPr>
      <w:r>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F0BEF" w:rsidRDefault="00AF0BEF">
      <w:pPr>
        <w:jc w:val="both"/>
        <w:rPr>
          <w:lang w:val="sr-Latn-ME"/>
        </w:rPr>
      </w:pPr>
    </w:p>
    <w:p w:rsidR="00AF0BEF" w:rsidRDefault="00D53023">
      <w:pPr>
        <w:jc w:val="both"/>
        <w:rPr>
          <w:lang w:val="sr-Latn-ME"/>
        </w:rPr>
      </w:pPr>
      <w:r>
        <w:rPr>
          <w:lang w:val="sr-Latn-ME"/>
        </w:rPr>
        <w:t>Privredni subjekat ima pravo da pisanim zahtjevom traži od naručioca pojašnjenje tenderske dokumentacije najkasnije deset dana prije isteka roka određenog za dostavljanje ponuda.</w:t>
      </w:r>
    </w:p>
    <w:p w:rsidR="00AF0BEF" w:rsidRDefault="00D53023">
      <w:pPr>
        <w:jc w:val="both"/>
        <w:rPr>
          <w:color w:val="000000"/>
          <w:lang w:val="sr-Latn-ME"/>
        </w:rPr>
      </w:pPr>
      <w:r>
        <w:rPr>
          <w:color w:val="000000"/>
          <w:lang w:val="sr-Latn-ME"/>
        </w:rPr>
        <w:t>Zahtjev se podnosi isključivo putem ESJN-a.</w:t>
      </w:r>
    </w:p>
    <w:p w:rsidR="00FE75EC" w:rsidRDefault="00FE75EC">
      <w:pPr>
        <w:jc w:val="both"/>
        <w:rPr>
          <w:color w:val="000000"/>
          <w:lang w:val="sr-Latn-ME"/>
        </w:rPr>
      </w:pPr>
    </w:p>
    <w:p w:rsidR="00FE75EC" w:rsidRDefault="00FE75EC">
      <w:pPr>
        <w:jc w:val="both"/>
        <w:rPr>
          <w:color w:val="000000"/>
          <w:lang w:val="sr-Latn-ME"/>
        </w:rPr>
      </w:pPr>
    </w:p>
    <w:p w:rsidR="0089301E" w:rsidRDefault="0089301E">
      <w:pPr>
        <w:jc w:val="both"/>
        <w:rPr>
          <w:color w:val="000000"/>
          <w:lang w:val="sr-Latn-ME"/>
        </w:rPr>
      </w:pPr>
    </w:p>
    <w:p w:rsidR="0089301E" w:rsidRDefault="0089301E">
      <w:pPr>
        <w:jc w:val="both"/>
        <w:rPr>
          <w:color w:val="000000"/>
          <w:lang w:val="sr-Latn-ME"/>
        </w:rPr>
      </w:pPr>
    </w:p>
    <w:p w:rsidR="0089301E" w:rsidRDefault="0089301E">
      <w:pPr>
        <w:jc w:val="both"/>
        <w:rPr>
          <w:color w:val="000000"/>
          <w:lang w:val="sr-Latn-ME"/>
        </w:rPr>
      </w:pPr>
    </w:p>
    <w:p w:rsidR="0089301E" w:rsidRDefault="0089301E">
      <w:pPr>
        <w:jc w:val="both"/>
        <w:rPr>
          <w:color w:val="000000"/>
          <w:lang w:val="sr-Latn-ME"/>
        </w:rPr>
      </w:pPr>
    </w:p>
    <w:p w:rsidR="0089301E" w:rsidRDefault="0089301E">
      <w:pPr>
        <w:jc w:val="both"/>
        <w:rPr>
          <w:color w:val="000000"/>
          <w:lang w:val="sr-Latn-ME"/>
        </w:rPr>
      </w:pPr>
    </w:p>
    <w:p w:rsidR="0089301E" w:rsidRDefault="0089301E">
      <w:pPr>
        <w:jc w:val="both"/>
        <w:rPr>
          <w:color w:val="000000"/>
          <w:lang w:val="sr-Latn-ME"/>
        </w:rPr>
      </w:pPr>
    </w:p>
    <w:p w:rsidR="0089301E" w:rsidRDefault="0089301E">
      <w:pPr>
        <w:jc w:val="both"/>
        <w:rPr>
          <w:color w:val="000000"/>
          <w:lang w:val="sr-Latn-ME"/>
        </w:rPr>
      </w:pPr>
    </w:p>
    <w:p w:rsidR="0089301E" w:rsidRDefault="0089301E">
      <w:pPr>
        <w:jc w:val="both"/>
        <w:rPr>
          <w:color w:val="000000"/>
          <w:lang w:val="sr-Latn-ME"/>
        </w:rPr>
      </w:pPr>
    </w:p>
    <w:p w:rsidR="0089301E" w:rsidRDefault="0089301E">
      <w:pPr>
        <w:jc w:val="both"/>
        <w:rPr>
          <w:color w:val="000000"/>
          <w:lang w:val="sr-Latn-ME"/>
        </w:rPr>
      </w:pPr>
    </w:p>
    <w:p w:rsidR="0089301E" w:rsidRDefault="0089301E">
      <w:pPr>
        <w:jc w:val="both"/>
        <w:rPr>
          <w:color w:val="000000"/>
          <w:lang w:val="sr-Latn-ME"/>
        </w:rPr>
      </w:pPr>
    </w:p>
    <w:p w:rsidR="00FE75EC" w:rsidRDefault="00FE75EC">
      <w:pPr>
        <w:jc w:val="both"/>
        <w:rPr>
          <w:color w:val="000000"/>
          <w:lang w:val="sr-Latn-ME"/>
        </w:rPr>
      </w:pPr>
    </w:p>
    <w:p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17" w:name="_Toc62730567"/>
      <w:bookmarkStart w:id="18" w:name="_Toc508349235"/>
      <w:bookmarkStart w:id="19" w:name="_Toc416180136"/>
      <w:r>
        <w:rPr>
          <w:b/>
          <w:color w:val="000000"/>
          <w:lang w:val="sr-Latn-ME"/>
        </w:rPr>
        <w:lastRenderedPageBreak/>
        <w:t>IZJAVA NARUČIOCA O NEPOSTOJANJU SUKOBA INTERESA</w:t>
      </w:r>
      <w:bookmarkEnd w:id="17"/>
      <w:bookmarkEnd w:id="18"/>
      <w:bookmarkEnd w:id="19"/>
    </w:p>
    <w:p w:rsidR="00AF0BEF" w:rsidRDefault="00AF0BEF">
      <w:pPr>
        <w:tabs>
          <w:tab w:val="left" w:pos="1701"/>
          <w:tab w:val="left" w:pos="4820"/>
        </w:tabs>
        <w:jc w:val="both"/>
        <w:rPr>
          <w:color w:val="000000"/>
          <w:u w:val="single"/>
          <w:lang w:val="sr-Latn-ME"/>
        </w:rPr>
      </w:pPr>
    </w:p>
    <w:p w:rsidR="00AF0BEF" w:rsidRDefault="00AF0BEF">
      <w:pPr>
        <w:tabs>
          <w:tab w:val="left" w:pos="1701"/>
          <w:tab w:val="left" w:pos="4820"/>
        </w:tabs>
        <w:jc w:val="both"/>
        <w:rPr>
          <w:color w:val="000000"/>
          <w:u w:val="single"/>
          <w:lang w:val="sr-Latn-ME"/>
        </w:rPr>
      </w:pPr>
    </w:p>
    <w:p w:rsidR="00AF0BEF" w:rsidRDefault="00D87866">
      <w:pPr>
        <w:tabs>
          <w:tab w:val="left" w:pos="1701"/>
          <w:tab w:val="left" w:pos="4820"/>
        </w:tabs>
        <w:jc w:val="both"/>
        <w:rPr>
          <w:color w:val="000000"/>
          <w:lang w:val="sr-Latn-ME"/>
        </w:rPr>
      </w:pPr>
      <w:r>
        <w:rPr>
          <w:color w:val="000000"/>
          <w:u w:val="single"/>
          <w:lang w:val="sr-Latn-ME"/>
        </w:rPr>
        <w:t>JU Dom učenika i studenata</w:t>
      </w:r>
      <w:r w:rsidR="00D53023">
        <w:rPr>
          <w:color w:val="000000"/>
          <w:u w:val="single"/>
          <w:lang w:val="sr-Latn-ME"/>
        </w:rPr>
        <w:t xml:space="preserve"> Cetinje</w:t>
      </w:r>
    </w:p>
    <w:p w:rsidR="00AF0BEF" w:rsidRDefault="00D53023">
      <w:pPr>
        <w:jc w:val="both"/>
        <w:rPr>
          <w:color w:val="000000"/>
          <w:highlight w:val="yellow"/>
          <w:lang w:val="sr-Latn-ME"/>
        </w:rPr>
      </w:pPr>
      <w:r>
        <w:rPr>
          <w:color w:val="000000"/>
          <w:lang w:val="sr-Latn-ME"/>
        </w:rPr>
        <w:t xml:space="preserve">Broj: </w:t>
      </w:r>
      <w:r w:rsidR="00FF542D">
        <w:rPr>
          <w:color w:val="000000"/>
          <w:u w:val="single"/>
          <w:lang w:val="sr-Latn-ME"/>
        </w:rPr>
        <w:t>426/24-01/570/1</w:t>
      </w:r>
      <w:bookmarkStart w:id="20" w:name="_GoBack"/>
      <w:bookmarkEnd w:id="20"/>
    </w:p>
    <w:p w:rsidR="00AF0BEF" w:rsidRDefault="00D87866">
      <w:pPr>
        <w:jc w:val="both"/>
        <w:rPr>
          <w:color w:val="000000"/>
          <w:lang w:val="sr-Latn-ME"/>
        </w:rPr>
      </w:pPr>
      <w:r>
        <w:rPr>
          <w:color w:val="000000"/>
          <w:lang w:val="sr-Latn-ME"/>
        </w:rPr>
        <w:t>Mj</w:t>
      </w:r>
      <w:r w:rsidR="0089301E">
        <w:rPr>
          <w:color w:val="000000"/>
          <w:lang w:val="sr-Latn-ME"/>
        </w:rPr>
        <w:t xml:space="preserve">esto i datum: Cetinje, </w:t>
      </w:r>
      <w:r w:rsidR="004768E9">
        <w:rPr>
          <w:color w:val="000000"/>
          <w:u w:val="single"/>
          <w:lang w:val="sr-Latn-ME"/>
        </w:rPr>
        <w:t>23</w:t>
      </w:r>
      <w:r w:rsidR="0089301E" w:rsidRPr="006F0C32">
        <w:rPr>
          <w:color w:val="000000"/>
          <w:u w:val="single"/>
          <w:lang w:val="sr-Latn-ME"/>
        </w:rPr>
        <w:t>.</w:t>
      </w:r>
      <w:r w:rsidR="00D53023" w:rsidRPr="006F0C32">
        <w:rPr>
          <w:color w:val="000000"/>
          <w:u w:val="single"/>
          <w:lang w:val="sr-Latn-ME"/>
        </w:rPr>
        <w:t>0</w:t>
      </w:r>
      <w:r w:rsidRPr="006F0C32">
        <w:rPr>
          <w:color w:val="000000"/>
          <w:u w:val="single"/>
          <w:lang w:val="sr-Latn-ME"/>
        </w:rPr>
        <w:t>8</w:t>
      </w:r>
      <w:r w:rsidR="00D53023" w:rsidRPr="006F0C32">
        <w:rPr>
          <w:color w:val="000000"/>
          <w:u w:val="single"/>
          <w:lang w:val="sr-Latn-ME"/>
        </w:rPr>
        <w:t>.202</w:t>
      </w:r>
      <w:r w:rsidR="004768E9">
        <w:rPr>
          <w:color w:val="000000"/>
          <w:u w:val="single"/>
          <w:lang w:val="sl-SI"/>
        </w:rPr>
        <w:t>4</w:t>
      </w:r>
      <w:r w:rsidR="00D53023" w:rsidRPr="006F0C32">
        <w:rPr>
          <w:color w:val="000000"/>
          <w:u w:val="single"/>
          <w:lang w:val="sr-Latn-ME"/>
        </w:rPr>
        <w:t>. godine</w:t>
      </w:r>
    </w:p>
    <w:p w:rsidR="00AF0BEF" w:rsidRDefault="00AF0BEF">
      <w:pPr>
        <w:jc w:val="both"/>
        <w:rPr>
          <w:b/>
          <w:bCs/>
          <w:color w:val="000000"/>
          <w:lang w:val="sr-Latn-ME"/>
        </w:rPr>
      </w:pPr>
    </w:p>
    <w:p w:rsidR="00AF0BEF" w:rsidRDefault="00AF0BEF">
      <w:pPr>
        <w:jc w:val="both"/>
        <w:rPr>
          <w:b/>
          <w:bCs/>
          <w:color w:val="000000"/>
          <w:lang w:val="sr-Latn-ME"/>
        </w:rPr>
      </w:pPr>
    </w:p>
    <w:p w:rsidR="00AF0BEF" w:rsidRDefault="00D53023">
      <w:pPr>
        <w:tabs>
          <w:tab w:val="left" w:pos="3290"/>
        </w:tabs>
        <w:ind w:firstLine="708"/>
        <w:jc w:val="both"/>
        <w:rPr>
          <w:color w:val="000000"/>
          <w:lang w:val="sr-Latn-ME"/>
        </w:rPr>
      </w:pPr>
      <w:r>
        <w:rPr>
          <w:color w:val="000000"/>
          <w:lang w:val="sr-Latn-ME"/>
        </w:rPr>
        <w:t>U skladu sa članom 43 stav 1 Zakona o javnim nabavkama („Službeni list CG”, br.74/19</w:t>
      </w:r>
      <w:r w:rsidR="006741B7">
        <w:rPr>
          <w:color w:val="000000"/>
          <w:lang w:val="sl-SI"/>
        </w:rPr>
        <w:t>,</w:t>
      </w:r>
      <w:r>
        <w:rPr>
          <w:color w:val="000000"/>
          <w:lang w:val="sr-Latn-ME"/>
        </w:rPr>
        <w:t xml:space="preserve"> 3/23</w:t>
      </w:r>
      <w:r w:rsidR="006741B7">
        <w:rPr>
          <w:color w:val="000000"/>
          <w:lang w:val="sr-Latn-ME"/>
        </w:rPr>
        <w:t xml:space="preserve"> i 11/23</w:t>
      </w:r>
      <w:r>
        <w:rPr>
          <w:color w:val="000000"/>
          <w:lang w:val="sr-Latn-ME"/>
        </w:rPr>
        <w:t xml:space="preserve">), </w:t>
      </w:r>
    </w:p>
    <w:p w:rsidR="00AF0BEF" w:rsidRDefault="00AF0BEF">
      <w:pPr>
        <w:tabs>
          <w:tab w:val="left" w:pos="3290"/>
        </w:tabs>
        <w:jc w:val="both"/>
        <w:rPr>
          <w:color w:val="000000"/>
          <w:lang w:val="sr-Latn-ME"/>
        </w:rPr>
      </w:pPr>
    </w:p>
    <w:p w:rsidR="00AF0BEF" w:rsidRDefault="00AF0BEF">
      <w:pPr>
        <w:tabs>
          <w:tab w:val="left" w:pos="3290"/>
        </w:tabs>
        <w:jc w:val="both"/>
        <w:rPr>
          <w:color w:val="000000"/>
          <w:lang w:val="sr-Latn-ME"/>
        </w:rPr>
      </w:pPr>
    </w:p>
    <w:p w:rsidR="00AF0BEF" w:rsidRDefault="00AF0BEF">
      <w:pPr>
        <w:tabs>
          <w:tab w:val="left" w:pos="3290"/>
        </w:tabs>
        <w:jc w:val="both"/>
        <w:rPr>
          <w:color w:val="000000"/>
          <w:lang w:val="sr-Latn-ME"/>
        </w:rPr>
      </w:pPr>
    </w:p>
    <w:p w:rsidR="00AF0BEF" w:rsidRDefault="00AF0BEF">
      <w:pPr>
        <w:tabs>
          <w:tab w:val="left" w:pos="3290"/>
        </w:tabs>
        <w:jc w:val="both"/>
        <w:rPr>
          <w:color w:val="000000"/>
          <w:lang w:val="sr-Latn-ME"/>
        </w:rPr>
      </w:pPr>
    </w:p>
    <w:p w:rsidR="00AF0BEF" w:rsidRDefault="00D53023">
      <w:pPr>
        <w:tabs>
          <w:tab w:val="left" w:pos="3290"/>
        </w:tabs>
        <w:jc w:val="center"/>
        <w:rPr>
          <w:b/>
          <w:bCs/>
          <w:color w:val="000000"/>
          <w:lang w:val="sr-Latn-ME"/>
        </w:rPr>
      </w:pPr>
      <w:r>
        <w:rPr>
          <w:b/>
          <w:bCs/>
          <w:color w:val="000000"/>
          <w:lang w:val="sr-Latn-ME"/>
        </w:rPr>
        <w:t>Izjavljujem</w:t>
      </w:r>
    </w:p>
    <w:p w:rsidR="00AF0BEF" w:rsidRDefault="00AF0BEF">
      <w:pPr>
        <w:tabs>
          <w:tab w:val="left" w:pos="3290"/>
        </w:tabs>
        <w:jc w:val="both"/>
        <w:rPr>
          <w:color w:val="000000"/>
          <w:lang w:val="sr-Latn-ME"/>
        </w:rPr>
      </w:pPr>
    </w:p>
    <w:p w:rsidR="00AF0BEF" w:rsidRDefault="00D53023">
      <w:pPr>
        <w:tabs>
          <w:tab w:val="left" w:pos="3290"/>
        </w:tabs>
        <w:jc w:val="both"/>
        <w:rPr>
          <w:color w:val="000000"/>
          <w:lang w:val="sr-Latn-ME"/>
        </w:rPr>
      </w:pPr>
      <w:r>
        <w:rPr>
          <w:color w:val="000000"/>
          <w:lang w:val="sr-Latn-ME"/>
        </w:rPr>
        <w:t xml:space="preserve">da u postupku javne nabavke redni broj </w:t>
      </w:r>
      <w:r w:rsidR="0001792A">
        <w:rPr>
          <w:color w:val="000000"/>
          <w:lang w:val="sr-Latn-ME"/>
        </w:rPr>
        <w:t>2</w:t>
      </w:r>
      <w:r w:rsidR="00D87866">
        <w:rPr>
          <w:color w:val="000000"/>
          <w:lang w:val="sr-Latn-ME"/>
        </w:rPr>
        <w:t xml:space="preserve"> iz Plana javnih nabavki</w:t>
      </w:r>
      <w:r>
        <w:rPr>
          <w:color w:val="000000"/>
          <w:lang w:val="sr-Latn-ME"/>
        </w:rPr>
        <w:t xml:space="preserve"> broj </w:t>
      </w:r>
      <w:r w:rsidR="0001792A">
        <w:rPr>
          <w:rFonts w:eastAsia="SimSun"/>
        </w:rPr>
        <w:t>19043</w:t>
      </w:r>
      <w:r w:rsidR="00D87866">
        <w:rPr>
          <w:rFonts w:eastAsia="SimSun"/>
        </w:rPr>
        <w:t xml:space="preserve"> </w:t>
      </w:r>
      <w:r>
        <w:rPr>
          <w:color w:val="000000"/>
          <w:lang w:val="sr-Latn-ME"/>
        </w:rPr>
        <w:t xml:space="preserve"> od </w:t>
      </w:r>
      <w:r w:rsidR="0001792A">
        <w:rPr>
          <w:rFonts w:eastAsia="SimSun"/>
        </w:rPr>
        <w:t>25</w:t>
      </w:r>
      <w:r>
        <w:rPr>
          <w:rFonts w:eastAsia="SimSun"/>
        </w:rPr>
        <w:t>.</w:t>
      </w:r>
      <w:r w:rsidR="006741B7">
        <w:rPr>
          <w:rFonts w:eastAsia="SimSun"/>
        </w:rPr>
        <w:t>0</w:t>
      </w:r>
      <w:r w:rsidR="0001792A">
        <w:rPr>
          <w:rFonts w:eastAsia="SimSun"/>
        </w:rPr>
        <w:t>1.2024</w:t>
      </w:r>
      <w:r>
        <w:rPr>
          <w:color w:val="000000"/>
          <w:lang w:val="sr-Latn-ME"/>
        </w:rPr>
        <w:t>. godin</w:t>
      </w:r>
      <w:r>
        <w:rPr>
          <w:color w:val="000000"/>
          <w:lang w:val="sl-SI"/>
        </w:rPr>
        <w:t>e</w:t>
      </w:r>
      <w:r>
        <w:rPr>
          <w:color w:val="000000"/>
          <w:lang w:val="sr-Latn-ME"/>
        </w:rPr>
        <w:t xml:space="preserve"> za nabavku prehram</w:t>
      </w:r>
      <w:r w:rsidR="00D87866">
        <w:rPr>
          <w:color w:val="000000"/>
          <w:lang w:val="sr-Latn-ME"/>
        </w:rPr>
        <w:t xml:space="preserve">benih proizvoda </w:t>
      </w:r>
      <w:r>
        <w:rPr>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rsidR="00AF0BEF" w:rsidRDefault="00AF0BEF">
      <w:pPr>
        <w:tabs>
          <w:tab w:val="left" w:pos="3290"/>
        </w:tabs>
        <w:jc w:val="both"/>
        <w:rPr>
          <w:color w:val="000000"/>
          <w:lang w:val="sr-Latn-ME"/>
        </w:rPr>
      </w:pPr>
    </w:p>
    <w:p w:rsidR="00AF0BEF" w:rsidRDefault="00AF0BEF">
      <w:pPr>
        <w:tabs>
          <w:tab w:val="left" w:pos="3290"/>
        </w:tabs>
        <w:jc w:val="both"/>
        <w:rPr>
          <w:color w:val="000000"/>
          <w:lang w:val="sr-Latn-ME"/>
        </w:rPr>
      </w:pPr>
    </w:p>
    <w:p w:rsidR="00AF0BEF" w:rsidRDefault="00D53023">
      <w:pPr>
        <w:tabs>
          <w:tab w:val="left" w:pos="3290"/>
        </w:tabs>
        <w:ind w:firstLine="1134"/>
        <w:jc w:val="right"/>
        <w:rPr>
          <w:color w:val="000000"/>
          <w:lang w:val="sr-Latn-ME"/>
        </w:rPr>
      </w:pPr>
      <w:r>
        <w:rPr>
          <w:color w:val="000000"/>
          <w:lang w:val="sr-Latn-ME"/>
        </w:rPr>
        <w:t>Ovlašćeno lice n</w:t>
      </w:r>
      <w:r w:rsidR="00D87866">
        <w:rPr>
          <w:color w:val="000000"/>
          <w:lang w:val="sr-Latn-ME"/>
        </w:rPr>
        <w:t>aručioca Direktor Ana Kavaja</w:t>
      </w:r>
    </w:p>
    <w:p w:rsidR="00AF0BEF" w:rsidRDefault="00D53023">
      <w:pPr>
        <w:tabs>
          <w:tab w:val="left" w:pos="3290"/>
        </w:tabs>
        <w:ind w:left="5664" w:firstLine="708"/>
        <w:jc w:val="center"/>
        <w:rPr>
          <w:i/>
          <w:iCs/>
          <w:color w:val="000000"/>
          <w:lang w:val="sr-Latn-ME"/>
        </w:rPr>
      </w:pPr>
      <w:r>
        <w:rPr>
          <w:i/>
          <w:iCs/>
          <w:color w:val="000000"/>
          <w:lang w:val="sr-Latn-ME"/>
        </w:rPr>
        <w:t xml:space="preserve">                  s.r.</w:t>
      </w:r>
    </w:p>
    <w:p w:rsidR="00AF0BEF" w:rsidRDefault="00D53023">
      <w:pPr>
        <w:tabs>
          <w:tab w:val="left" w:pos="3290"/>
        </w:tabs>
        <w:ind w:firstLine="1134"/>
        <w:jc w:val="right"/>
        <w:rPr>
          <w:i/>
          <w:iCs/>
          <w:color w:val="000000"/>
          <w:lang w:val="sr-Latn-ME"/>
        </w:rPr>
      </w:pPr>
      <w:r>
        <w:rPr>
          <w:color w:val="000000"/>
          <w:lang w:val="sr-Latn-ME"/>
        </w:rPr>
        <w:t>Službenik za</w:t>
      </w:r>
      <w:r w:rsidR="00D87866">
        <w:rPr>
          <w:color w:val="000000"/>
          <w:lang w:val="sr-Latn-ME"/>
        </w:rPr>
        <w:t xml:space="preserve"> javne nabavke Đorđija Crvenica</w:t>
      </w:r>
      <w:r>
        <w:rPr>
          <w:i/>
          <w:iCs/>
          <w:color w:val="000000"/>
          <w:lang w:val="sr-Latn-ME"/>
        </w:rPr>
        <w:t xml:space="preserve"> </w:t>
      </w:r>
    </w:p>
    <w:p w:rsidR="00AF0BEF" w:rsidRDefault="00D53023">
      <w:pPr>
        <w:tabs>
          <w:tab w:val="left" w:pos="3290"/>
        </w:tabs>
        <w:ind w:left="5664" w:firstLine="708"/>
        <w:jc w:val="center"/>
        <w:rPr>
          <w:i/>
          <w:iCs/>
          <w:color w:val="000000"/>
          <w:lang w:val="sr-Latn-ME"/>
        </w:rPr>
      </w:pPr>
      <w:r>
        <w:rPr>
          <w:i/>
          <w:iCs/>
          <w:color w:val="000000"/>
          <w:lang w:val="sr-Latn-ME"/>
        </w:rPr>
        <w:t xml:space="preserve"> s.r.</w:t>
      </w:r>
    </w:p>
    <w:p w:rsidR="00AF0BEF" w:rsidRDefault="00D53023">
      <w:pPr>
        <w:tabs>
          <w:tab w:val="left" w:pos="3290"/>
        </w:tabs>
        <w:ind w:firstLine="1134"/>
        <w:jc w:val="right"/>
        <w:rPr>
          <w:color w:val="000000"/>
          <w:highlight w:val="yellow"/>
          <w:lang w:val="sr-Latn-ME"/>
        </w:rPr>
      </w:pPr>
      <w:r>
        <w:rPr>
          <w:color w:val="000000"/>
          <w:lang w:val="sr-Latn-ME"/>
        </w:rPr>
        <w:t xml:space="preserve">Lice koje je učestvovalo u planiranju javne </w:t>
      </w:r>
      <w:r w:rsidR="004768E9">
        <w:rPr>
          <w:color w:val="000000"/>
          <w:lang w:val="sr-Latn-ME"/>
        </w:rPr>
        <w:t>nabavke Marko Kaluđerović</w:t>
      </w:r>
    </w:p>
    <w:p w:rsidR="00AF0BEF" w:rsidRDefault="00D53023">
      <w:pPr>
        <w:ind w:left="6372"/>
        <w:jc w:val="center"/>
        <w:rPr>
          <w:i/>
          <w:iCs/>
          <w:color w:val="000000"/>
          <w:lang w:val="sr-Latn-ME"/>
        </w:rPr>
      </w:pPr>
      <w:r>
        <w:rPr>
          <w:i/>
          <w:iCs/>
          <w:color w:val="000000"/>
          <w:lang w:val="sr-Latn-ME"/>
        </w:rPr>
        <w:t>s.r.</w:t>
      </w:r>
    </w:p>
    <w:p w:rsidR="00AF0BEF" w:rsidRDefault="00D53023">
      <w:pPr>
        <w:tabs>
          <w:tab w:val="left" w:pos="3290"/>
        </w:tabs>
        <w:jc w:val="right"/>
        <w:rPr>
          <w:color w:val="000000"/>
          <w:lang w:val="sr-Latn-ME"/>
        </w:rPr>
      </w:pPr>
      <w:r>
        <w:rPr>
          <w:iCs/>
          <w:color w:val="000000"/>
          <w:lang w:val="sr-Latn-ME"/>
        </w:rPr>
        <w:t xml:space="preserve">                 Član komisije </w:t>
      </w:r>
      <w:r>
        <w:rPr>
          <w:lang w:val="sr-Latn-ME"/>
        </w:rPr>
        <w:t>za sprovođenje postupka javne nabavk</w:t>
      </w:r>
      <w:r>
        <w:rPr>
          <w:iCs/>
          <w:color w:val="000000"/>
          <w:lang w:val="sr-Latn-ME"/>
        </w:rPr>
        <w:t>e Milica Krstićević</w:t>
      </w:r>
    </w:p>
    <w:p w:rsidR="00AF0BEF" w:rsidRDefault="00D53023">
      <w:pPr>
        <w:ind w:left="6372"/>
        <w:jc w:val="center"/>
        <w:rPr>
          <w:i/>
          <w:iCs/>
          <w:color w:val="000000"/>
          <w:lang w:val="sr-Latn-ME"/>
        </w:rPr>
      </w:pPr>
      <w:r>
        <w:rPr>
          <w:i/>
          <w:iCs/>
          <w:color w:val="000000"/>
          <w:lang w:val="sr-Latn-ME"/>
        </w:rPr>
        <w:t>s.r.</w:t>
      </w:r>
    </w:p>
    <w:p w:rsidR="00AF0BEF" w:rsidRDefault="00D53023">
      <w:pPr>
        <w:tabs>
          <w:tab w:val="left" w:pos="3290"/>
        </w:tabs>
        <w:ind w:firstLine="1134"/>
        <w:jc w:val="right"/>
        <w:rPr>
          <w:color w:val="000000"/>
          <w:lang w:val="sl-SI"/>
        </w:rPr>
      </w:pPr>
      <w:r>
        <w:rPr>
          <w:iCs/>
          <w:color w:val="000000"/>
          <w:lang w:val="sr-Latn-ME"/>
        </w:rPr>
        <w:t xml:space="preserve">Član komisije </w:t>
      </w:r>
      <w:r>
        <w:rPr>
          <w:lang w:val="sr-Latn-ME"/>
        </w:rPr>
        <w:t>za sprovođenje postupka javne nabavk</w:t>
      </w:r>
      <w:r>
        <w:rPr>
          <w:iCs/>
          <w:color w:val="000000"/>
          <w:lang w:val="sr-Latn-ME"/>
        </w:rPr>
        <w:t xml:space="preserve">e </w:t>
      </w:r>
      <w:r w:rsidR="009A7CDD">
        <w:rPr>
          <w:iCs/>
          <w:color w:val="000000"/>
          <w:lang w:val="sl-SI"/>
        </w:rPr>
        <w:t>Đorđija Crvenica</w:t>
      </w:r>
    </w:p>
    <w:p w:rsidR="00AF0BEF" w:rsidRDefault="00D53023">
      <w:pPr>
        <w:ind w:left="6372"/>
        <w:jc w:val="center"/>
        <w:rPr>
          <w:i/>
          <w:iCs/>
          <w:color w:val="000000"/>
          <w:lang w:val="sr-Latn-ME"/>
        </w:rPr>
      </w:pPr>
      <w:r>
        <w:rPr>
          <w:i/>
          <w:iCs/>
          <w:color w:val="000000"/>
          <w:lang w:val="sr-Latn-ME"/>
        </w:rPr>
        <w:t>s.r.</w:t>
      </w:r>
    </w:p>
    <w:p w:rsidR="00AF0BEF" w:rsidRDefault="00D53023">
      <w:pPr>
        <w:tabs>
          <w:tab w:val="left" w:pos="3290"/>
        </w:tabs>
        <w:ind w:firstLine="1134"/>
        <w:jc w:val="right"/>
        <w:rPr>
          <w:color w:val="000000"/>
          <w:lang w:val="sr-Latn-ME"/>
        </w:rPr>
      </w:pPr>
      <w:r>
        <w:rPr>
          <w:iCs/>
          <w:color w:val="000000"/>
          <w:lang w:val="sr-Latn-ME"/>
        </w:rPr>
        <w:t xml:space="preserve">Član komisije </w:t>
      </w:r>
      <w:r>
        <w:rPr>
          <w:lang w:val="sr-Latn-ME"/>
        </w:rPr>
        <w:t>za sprovođenje postupka javne nabavk</w:t>
      </w:r>
      <w:r w:rsidR="009A7CDD">
        <w:rPr>
          <w:iCs/>
          <w:color w:val="000000"/>
          <w:lang w:val="sr-Latn-ME"/>
        </w:rPr>
        <w:t xml:space="preserve">e </w:t>
      </w:r>
      <w:r w:rsidR="0089301E">
        <w:rPr>
          <w:iCs/>
          <w:color w:val="000000"/>
          <w:lang w:val="sr-Latn-ME"/>
        </w:rPr>
        <w:t>Nataša Pejović</w:t>
      </w:r>
    </w:p>
    <w:p w:rsidR="00AF0BEF" w:rsidRDefault="00D53023">
      <w:pPr>
        <w:ind w:left="6372"/>
        <w:jc w:val="center"/>
        <w:rPr>
          <w:i/>
          <w:iCs/>
          <w:color w:val="000000"/>
          <w:lang w:val="sr-Latn-ME"/>
        </w:rPr>
      </w:pPr>
      <w:r>
        <w:rPr>
          <w:i/>
          <w:iCs/>
          <w:color w:val="000000"/>
          <w:lang w:val="sr-Latn-ME"/>
        </w:rPr>
        <w:t>s.r.</w:t>
      </w:r>
    </w:p>
    <w:p w:rsidR="00AF0BEF" w:rsidRDefault="00AF0BEF">
      <w:pPr>
        <w:jc w:val="both"/>
        <w:rPr>
          <w:b/>
          <w:bCs/>
          <w:color w:val="000000"/>
          <w:lang w:val="sr-Latn-ME"/>
        </w:rPr>
      </w:pPr>
    </w:p>
    <w:p w:rsidR="00AF0BEF" w:rsidRDefault="00AF0BEF">
      <w:pPr>
        <w:jc w:val="both"/>
        <w:rPr>
          <w:b/>
          <w:bCs/>
          <w:color w:val="000000"/>
          <w:lang w:val="sr-Latn-ME"/>
        </w:rPr>
      </w:pPr>
    </w:p>
    <w:p w:rsidR="00AF0BEF" w:rsidRDefault="00AF0BEF">
      <w:pPr>
        <w:jc w:val="both"/>
        <w:rPr>
          <w:b/>
          <w:bCs/>
          <w:color w:val="000000"/>
          <w:lang w:val="sr-Latn-ME"/>
        </w:rPr>
      </w:pPr>
    </w:p>
    <w:p w:rsidR="00AF0BEF" w:rsidRDefault="00AF0BEF">
      <w:pPr>
        <w:jc w:val="both"/>
        <w:rPr>
          <w:b/>
          <w:bCs/>
          <w:color w:val="000000"/>
          <w:lang w:val="sr-Latn-ME"/>
        </w:rPr>
      </w:pPr>
    </w:p>
    <w:p w:rsidR="00AF0BEF" w:rsidRDefault="00AF0BEF">
      <w:pPr>
        <w:jc w:val="both"/>
        <w:rPr>
          <w:b/>
          <w:bCs/>
          <w:color w:val="000000"/>
          <w:lang w:val="sr-Latn-ME"/>
        </w:rPr>
      </w:pPr>
    </w:p>
    <w:p w:rsidR="00AF0BEF" w:rsidRDefault="00AF0BEF">
      <w:pPr>
        <w:jc w:val="both"/>
        <w:rPr>
          <w:b/>
          <w:bCs/>
          <w:color w:val="000000"/>
          <w:lang w:val="sr-Latn-ME"/>
        </w:rPr>
      </w:pPr>
    </w:p>
    <w:p w:rsidR="00AF0BEF" w:rsidRDefault="00AF0BEF">
      <w:pPr>
        <w:jc w:val="both"/>
        <w:rPr>
          <w:b/>
          <w:bCs/>
          <w:color w:val="000000"/>
          <w:lang w:val="sr-Latn-ME"/>
        </w:rPr>
      </w:pPr>
    </w:p>
    <w:p w:rsidR="00AF0BEF" w:rsidRDefault="00AF0BEF">
      <w:pPr>
        <w:jc w:val="both"/>
        <w:rPr>
          <w:b/>
          <w:bCs/>
          <w:color w:val="000000"/>
          <w:lang w:val="sr-Latn-ME"/>
        </w:rPr>
      </w:pPr>
    </w:p>
    <w:p w:rsidR="00AF0BEF" w:rsidRDefault="00AF0BEF">
      <w:pPr>
        <w:jc w:val="both"/>
        <w:rPr>
          <w:b/>
          <w:bCs/>
          <w:color w:val="000000"/>
          <w:lang w:val="sr-Latn-ME"/>
        </w:rPr>
      </w:pPr>
    </w:p>
    <w:p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21" w:name="_Toc62730568"/>
      <w:r>
        <w:rPr>
          <w:b/>
          <w:lang w:val="sr-Latn-ME"/>
        </w:rPr>
        <w:lastRenderedPageBreak/>
        <w:t>UPUTSTVO O PRAVNOM SREDSTVU</w:t>
      </w:r>
      <w:bookmarkEnd w:id="21"/>
    </w:p>
    <w:p w:rsidR="00AF0BEF" w:rsidRDefault="00AF0BEF">
      <w:pPr>
        <w:tabs>
          <w:tab w:val="left" w:pos="5760"/>
        </w:tabs>
        <w:jc w:val="center"/>
        <w:rPr>
          <w:color w:val="000000"/>
          <w:lang w:val="sr-Latn-ME"/>
        </w:rPr>
      </w:pPr>
    </w:p>
    <w:p w:rsidR="00AF0BEF" w:rsidRDefault="00D53023">
      <w:pPr>
        <w:tabs>
          <w:tab w:val="left" w:pos="5760"/>
        </w:tabs>
        <w:ind w:firstLine="567"/>
        <w:jc w:val="both"/>
        <w:rPr>
          <w:color w:val="000000"/>
        </w:rPr>
      </w:pPr>
      <w:r>
        <w:rPr>
          <w:color w:val="000000"/>
          <w:lang w:val="sr-Latn-ME"/>
        </w:rPr>
        <w:t>Privredni subjekat može da izjavi žalbu protiv ove tenderske dokumentacije Komisiji za zaštitu prava</w:t>
      </w:r>
      <w:r>
        <w:rPr>
          <w:color w:val="000000"/>
        </w:rPr>
        <w:t>:</w:t>
      </w:r>
    </w:p>
    <w:p w:rsidR="00AF0BEF" w:rsidRDefault="00D53023">
      <w:pPr>
        <w:pStyle w:val="T30X"/>
        <w:ind w:left="567" w:hanging="283"/>
        <w:rPr>
          <w:sz w:val="24"/>
          <w:szCs w:val="24"/>
        </w:rPr>
      </w:pPr>
      <w:r>
        <w:rPr>
          <w:sz w:val="24"/>
          <w:szCs w:val="24"/>
        </w:rPr>
        <w:t xml:space="preserve">   1) u </w:t>
      </w:r>
      <w:proofErr w:type="spellStart"/>
      <w:r>
        <w:rPr>
          <w:sz w:val="24"/>
          <w:szCs w:val="24"/>
        </w:rPr>
        <w:t>roku</w:t>
      </w:r>
      <w:proofErr w:type="spellEnd"/>
      <w:r>
        <w:rPr>
          <w:sz w:val="24"/>
          <w:szCs w:val="24"/>
        </w:rPr>
        <w:t xml:space="preserve"> od 20 </w:t>
      </w:r>
      <w:proofErr w:type="spellStart"/>
      <w:r>
        <w:rPr>
          <w:sz w:val="24"/>
          <w:szCs w:val="24"/>
        </w:rPr>
        <w:t>dana</w:t>
      </w:r>
      <w:proofErr w:type="spellEnd"/>
      <w:r>
        <w:rPr>
          <w:sz w:val="24"/>
          <w:szCs w:val="24"/>
        </w:rPr>
        <w:t xml:space="preserve"> od </w:t>
      </w:r>
      <w:proofErr w:type="spellStart"/>
      <w:r>
        <w:rPr>
          <w:sz w:val="24"/>
          <w:szCs w:val="24"/>
        </w:rPr>
        <w:t>dana</w:t>
      </w:r>
      <w:proofErr w:type="spellEnd"/>
      <w:r>
        <w:rPr>
          <w:sz w:val="24"/>
          <w:szCs w:val="24"/>
        </w:rPr>
        <w:t xml:space="preserve"> </w:t>
      </w:r>
      <w:proofErr w:type="spellStart"/>
      <w:r>
        <w:rPr>
          <w:sz w:val="24"/>
          <w:szCs w:val="24"/>
        </w:rPr>
        <w:t>objavljivanja</w:t>
      </w:r>
      <w:proofErr w:type="spellEnd"/>
      <w:r>
        <w:rPr>
          <w:sz w:val="24"/>
          <w:szCs w:val="24"/>
        </w:rPr>
        <w:t xml:space="preserve">, </w:t>
      </w:r>
      <w:proofErr w:type="spellStart"/>
      <w:r>
        <w:rPr>
          <w:sz w:val="24"/>
          <w:szCs w:val="24"/>
        </w:rPr>
        <w:t>odnosno</w:t>
      </w:r>
      <w:proofErr w:type="spellEnd"/>
      <w:r>
        <w:rPr>
          <w:sz w:val="24"/>
          <w:szCs w:val="24"/>
        </w:rPr>
        <w:t xml:space="preserve"> </w:t>
      </w:r>
      <w:proofErr w:type="spellStart"/>
      <w:r>
        <w:rPr>
          <w:sz w:val="24"/>
          <w:szCs w:val="24"/>
        </w:rPr>
        <w:t>dostavljanja</w:t>
      </w:r>
      <w:proofErr w:type="spellEnd"/>
      <w:r>
        <w:rPr>
          <w:sz w:val="24"/>
          <w:szCs w:val="24"/>
        </w:rPr>
        <w:t xml:space="preserve"> </w:t>
      </w:r>
      <w:proofErr w:type="spellStart"/>
      <w:r>
        <w:rPr>
          <w:sz w:val="24"/>
          <w:szCs w:val="24"/>
        </w:rPr>
        <w:t>tenderske</w:t>
      </w:r>
      <w:proofErr w:type="spellEnd"/>
      <w:r>
        <w:rPr>
          <w:sz w:val="24"/>
          <w:szCs w:val="24"/>
        </w:rPr>
        <w:t xml:space="preserve"> </w:t>
      </w:r>
      <w:proofErr w:type="spellStart"/>
      <w:r>
        <w:rPr>
          <w:sz w:val="24"/>
          <w:szCs w:val="24"/>
        </w:rPr>
        <w:t>dokumentacije</w:t>
      </w:r>
      <w:proofErr w:type="spellEnd"/>
      <w:r>
        <w:rPr>
          <w:sz w:val="24"/>
          <w:szCs w:val="24"/>
        </w:rPr>
        <w:t xml:space="preserve"> </w:t>
      </w:r>
      <w:proofErr w:type="spellStart"/>
      <w:r>
        <w:rPr>
          <w:sz w:val="24"/>
          <w:szCs w:val="24"/>
        </w:rPr>
        <w:t>ili</w:t>
      </w:r>
      <w:proofErr w:type="spellEnd"/>
      <w:r>
        <w:rPr>
          <w:sz w:val="24"/>
          <w:szCs w:val="24"/>
        </w:rPr>
        <w:t xml:space="preserve"> </w:t>
      </w:r>
      <w:proofErr w:type="spellStart"/>
      <w:r>
        <w:rPr>
          <w:sz w:val="24"/>
          <w:szCs w:val="24"/>
        </w:rPr>
        <w:t>izmjene</w:t>
      </w:r>
      <w:proofErr w:type="spellEnd"/>
      <w:r>
        <w:rPr>
          <w:sz w:val="24"/>
          <w:szCs w:val="24"/>
        </w:rPr>
        <w:t xml:space="preserve"> </w:t>
      </w:r>
      <w:proofErr w:type="spellStart"/>
      <w:r>
        <w:rPr>
          <w:sz w:val="24"/>
          <w:szCs w:val="24"/>
        </w:rPr>
        <w:t>i</w:t>
      </w:r>
      <w:proofErr w:type="spellEnd"/>
      <w:r>
        <w:rPr>
          <w:sz w:val="24"/>
          <w:szCs w:val="24"/>
        </w:rPr>
        <w:t xml:space="preserve"> </w:t>
      </w:r>
      <w:proofErr w:type="spellStart"/>
      <w:r>
        <w:rPr>
          <w:sz w:val="24"/>
          <w:szCs w:val="24"/>
        </w:rPr>
        <w:t>dopune</w:t>
      </w:r>
      <w:proofErr w:type="spellEnd"/>
      <w:r>
        <w:rPr>
          <w:sz w:val="24"/>
          <w:szCs w:val="24"/>
        </w:rPr>
        <w:t xml:space="preserve"> </w:t>
      </w:r>
      <w:proofErr w:type="spellStart"/>
      <w:r>
        <w:rPr>
          <w:sz w:val="24"/>
          <w:szCs w:val="24"/>
        </w:rPr>
        <w:t>tenderske</w:t>
      </w:r>
      <w:proofErr w:type="spellEnd"/>
      <w:r>
        <w:rPr>
          <w:sz w:val="24"/>
          <w:szCs w:val="24"/>
        </w:rPr>
        <w:t xml:space="preserve"> </w:t>
      </w:r>
      <w:proofErr w:type="spellStart"/>
      <w:r>
        <w:rPr>
          <w:sz w:val="24"/>
          <w:szCs w:val="24"/>
        </w:rPr>
        <w:t>dokumentacije</w:t>
      </w:r>
      <w:proofErr w:type="spellEnd"/>
      <w:r>
        <w:rPr>
          <w:sz w:val="24"/>
          <w:szCs w:val="24"/>
        </w:rPr>
        <w:t xml:space="preserve">, </w:t>
      </w:r>
      <w:proofErr w:type="spellStart"/>
      <w:r>
        <w:rPr>
          <w:sz w:val="24"/>
          <w:szCs w:val="24"/>
        </w:rPr>
        <w:t>ako</w:t>
      </w:r>
      <w:proofErr w:type="spellEnd"/>
      <w:r>
        <w:rPr>
          <w:sz w:val="24"/>
          <w:szCs w:val="24"/>
        </w:rPr>
        <w:t xml:space="preserve"> je </w:t>
      </w:r>
      <w:proofErr w:type="spellStart"/>
      <w:r>
        <w:rPr>
          <w:sz w:val="24"/>
          <w:szCs w:val="24"/>
        </w:rPr>
        <w:t>rok</w:t>
      </w:r>
      <w:proofErr w:type="spellEnd"/>
      <w:r>
        <w:rPr>
          <w:sz w:val="24"/>
          <w:szCs w:val="24"/>
        </w:rPr>
        <w:t xml:space="preserve"> </w:t>
      </w:r>
      <w:proofErr w:type="spellStart"/>
      <w:r>
        <w:rPr>
          <w:sz w:val="24"/>
          <w:szCs w:val="24"/>
        </w:rPr>
        <w:t>za</w:t>
      </w:r>
      <w:proofErr w:type="spellEnd"/>
      <w:r>
        <w:rPr>
          <w:sz w:val="24"/>
          <w:szCs w:val="24"/>
        </w:rPr>
        <w:t xml:space="preserve"> </w:t>
      </w:r>
      <w:proofErr w:type="spellStart"/>
      <w:r>
        <w:rPr>
          <w:sz w:val="24"/>
          <w:szCs w:val="24"/>
        </w:rPr>
        <w:t>podnošenje</w:t>
      </w:r>
      <w:proofErr w:type="spellEnd"/>
      <w:r>
        <w:rPr>
          <w:sz w:val="24"/>
          <w:szCs w:val="24"/>
        </w:rPr>
        <w:t xml:space="preserve"> </w:t>
      </w:r>
      <w:proofErr w:type="spellStart"/>
      <w:r>
        <w:rPr>
          <w:sz w:val="24"/>
          <w:szCs w:val="24"/>
        </w:rPr>
        <w:t>prijava</w:t>
      </w:r>
      <w:proofErr w:type="spellEnd"/>
      <w:r>
        <w:rPr>
          <w:sz w:val="24"/>
          <w:szCs w:val="24"/>
        </w:rPr>
        <w:t xml:space="preserve"> </w:t>
      </w:r>
      <w:proofErr w:type="spellStart"/>
      <w:r>
        <w:rPr>
          <w:sz w:val="24"/>
          <w:szCs w:val="24"/>
        </w:rPr>
        <w:t>za</w:t>
      </w:r>
      <w:proofErr w:type="spellEnd"/>
      <w:r>
        <w:rPr>
          <w:sz w:val="24"/>
          <w:szCs w:val="24"/>
        </w:rPr>
        <w:t xml:space="preserve"> </w:t>
      </w:r>
      <w:proofErr w:type="spellStart"/>
      <w:r>
        <w:rPr>
          <w:sz w:val="24"/>
          <w:szCs w:val="24"/>
        </w:rPr>
        <w:t>kvalifikaciju</w:t>
      </w:r>
      <w:proofErr w:type="spellEnd"/>
      <w:r>
        <w:rPr>
          <w:sz w:val="24"/>
          <w:szCs w:val="24"/>
        </w:rPr>
        <w:t xml:space="preserve">, </w:t>
      </w:r>
      <w:proofErr w:type="spellStart"/>
      <w:r>
        <w:rPr>
          <w:sz w:val="24"/>
          <w:szCs w:val="24"/>
        </w:rPr>
        <w:t>odnosno</w:t>
      </w:r>
      <w:proofErr w:type="spellEnd"/>
      <w:r>
        <w:rPr>
          <w:sz w:val="24"/>
          <w:szCs w:val="24"/>
        </w:rPr>
        <w:t xml:space="preserve"> </w:t>
      </w:r>
      <w:proofErr w:type="spellStart"/>
      <w:r>
        <w:rPr>
          <w:sz w:val="24"/>
          <w:szCs w:val="24"/>
        </w:rPr>
        <w:t>ponuda</w:t>
      </w:r>
      <w:proofErr w:type="spellEnd"/>
      <w:r>
        <w:rPr>
          <w:sz w:val="24"/>
          <w:szCs w:val="24"/>
        </w:rPr>
        <w:t xml:space="preserve"> </w:t>
      </w:r>
      <w:proofErr w:type="spellStart"/>
      <w:r>
        <w:rPr>
          <w:sz w:val="24"/>
          <w:szCs w:val="24"/>
        </w:rPr>
        <w:t>najmanje</w:t>
      </w:r>
      <w:proofErr w:type="spellEnd"/>
      <w:r>
        <w:rPr>
          <w:sz w:val="24"/>
          <w:szCs w:val="24"/>
        </w:rPr>
        <w:t xml:space="preserve"> 30 </w:t>
      </w:r>
      <w:proofErr w:type="spellStart"/>
      <w:r>
        <w:rPr>
          <w:sz w:val="24"/>
          <w:szCs w:val="24"/>
        </w:rPr>
        <w:t>dana</w:t>
      </w:r>
      <w:proofErr w:type="spellEnd"/>
      <w:r>
        <w:rPr>
          <w:sz w:val="24"/>
          <w:szCs w:val="24"/>
        </w:rPr>
        <w:t xml:space="preserve"> od </w:t>
      </w:r>
      <w:proofErr w:type="spellStart"/>
      <w:r>
        <w:rPr>
          <w:sz w:val="24"/>
          <w:szCs w:val="24"/>
        </w:rPr>
        <w:t>dana</w:t>
      </w:r>
      <w:proofErr w:type="spellEnd"/>
      <w:r>
        <w:rPr>
          <w:sz w:val="24"/>
          <w:szCs w:val="24"/>
        </w:rPr>
        <w:t xml:space="preserve"> </w:t>
      </w:r>
      <w:proofErr w:type="spellStart"/>
      <w:r>
        <w:rPr>
          <w:sz w:val="24"/>
          <w:szCs w:val="24"/>
        </w:rPr>
        <w:t>objavljivanja</w:t>
      </w:r>
      <w:proofErr w:type="spellEnd"/>
      <w:r>
        <w:rPr>
          <w:sz w:val="24"/>
          <w:szCs w:val="24"/>
        </w:rPr>
        <w:t xml:space="preserve">, </w:t>
      </w:r>
      <w:proofErr w:type="spellStart"/>
      <w:r>
        <w:rPr>
          <w:sz w:val="24"/>
          <w:szCs w:val="24"/>
        </w:rPr>
        <w:t>odnosno</w:t>
      </w:r>
      <w:proofErr w:type="spellEnd"/>
      <w:r>
        <w:rPr>
          <w:sz w:val="24"/>
          <w:szCs w:val="24"/>
        </w:rPr>
        <w:t xml:space="preserve"> </w:t>
      </w:r>
      <w:proofErr w:type="spellStart"/>
      <w:r>
        <w:rPr>
          <w:sz w:val="24"/>
          <w:szCs w:val="24"/>
        </w:rPr>
        <w:t>dostavljanja</w:t>
      </w:r>
      <w:proofErr w:type="spellEnd"/>
      <w:r>
        <w:rPr>
          <w:sz w:val="24"/>
          <w:szCs w:val="24"/>
        </w:rPr>
        <w:t xml:space="preserve"> </w:t>
      </w:r>
      <w:proofErr w:type="spellStart"/>
      <w:r>
        <w:rPr>
          <w:sz w:val="24"/>
          <w:szCs w:val="24"/>
        </w:rPr>
        <w:t>tenderske</w:t>
      </w:r>
      <w:proofErr w:type="spellEnd"/>
      <w:r>
        <w:rPr>
          <w:sz w:val="24"/>
          <w:szCs w:val="24"/>
        </w:rPr>
        <w:t xml:space="preserve"> </w:t>
      </w:r>
      <w:proofErr w:type="spellStart"/>
      <w:r>
        <w:rPr>
          <w:sz w:val="24"/>
          <w:szCs w:val="24"/>
        </w:rPr>
        <w:t>dokumentacije</w:t>
      </w:r>
      <w:proofErr w:type="spellEnd"/>
      <w:r>
        <w:rPr>
          <w:sz w:val="24"/>
          <w:szCs w:val="24"/>
        </w:rPr>
        <w:t xml:space="preserve"> </w:t>
      </w:r>
      <w:proofErr w:type="spellStart"/>
      <w:r>
        <w:rPr>
          <w:sz w:val="24"/>
          <w:szCs w:val="24"/>
        </w:rPr>
        <w:t>ili</w:t>
      </w:r>
      <w:proofErr w:type="spellEnd"/>
      <w:r>
        <w:rPr>
          <w:sz w:val="24"/>
          <w:szCs w:val="24"/>
        </w:rPr>
        <w:t xml:space="preserve"> </w:t>
      </w:r>
      <w:proofErr w:type="spellStart"/>
      <w:r>
        <w:rPr>
          <w:sz w:val="24"/>
          <w:szCs w:val="24"/>
        </w:rPr>
        <w:t>izmjene</w:t>
      </w:r>
      <w:proofErr w:type="spellEnd"/>
      <w:r>
        <w:rPr>
          <w:sz w:val="24"/>
          <w:szCs w:val="24"/>
        </w:rPr>
        <w:t xml:space="preserve"> </w:t>
      </w:r>
      <w:proofErr w:type="spellStart"/>
      <w:r>
        <w:rPr>
          <w:sz w:val="24"/>
          <w:szCs w:val="24"/>
        </w:rPr>
        <w:t>i</w:t>
      </w:r>
      <w:proofErr w:type="spellEnd"/>
      <w:r>
        <w:rPr>
          <w:sz w:val="24"/>
          <w:szCs w:val="24"/>
        </w:rPr>
        <w:t xml:space="preserve"> </w:t>
      </w:r>
      <w:proofErr w:type="spellStart"/>
      <w:r>
        <w:rPr>
          <w:sz w:val="24"/>
          <w:szCs w:val="24"/>
        </w:rPr>
        <w:t>dopune</w:t>
      </w:r>
      <w:proofErr w:type="spellEnd"/>
      <w:r>
        <w:rPr>
          <w:sz w:val="24"/>
          <w:szCs w:val="24"/>
        </w:rPr>
        <w:t xml:space="preserve"> </w:t>
      </w:r>
      <w:proofErr w:type="spellStart"/>
      <w:r>
        <w:rPr>
          <w:sz w:val="24"/>
          <w:szCs w:val="24"/>
        </w:rPr>
        <w:t>tenderske</w:t>
      </w:r>
      <w:proofErr w:type="spellEnd"/>
      <w:r>
        <w:rPr>
          <w:sz w:val="24"/>
          <w:szCs w:val="24"/>
        </w:rPr>
        <w:t xml:space="preserve"> </w:t>
      </w:r>
      <w:proofErr w:type="spellStart"/>
      <w:r>
        <w:rPr>
          <w:sz w:val="24"/>
          <w:szCs w:val="24"/>
        </w:rPr>
        <w:t>dokumentacije</w:t>
      </w:r>
      <w:proofErr w:type="spellEnd"/>
      <w:r>
        <w:rPr>
          <w:sz w:val="24"/>
          <w:szCs w:val="24"/>
        </w:rPr>
        <w:t>;</w:t>
      </w:r>
    </w:p>
    <w:p w:rsidR="00AF0BEF" w:rsidRDefault="00D53023">
      <w:pPr>
        <w:pStyle w:val="T30X"/>
        <w:ind w:left="567" w:hanging="283"/>
        <w:rPr>
          <w:sz w:val="24"/>
          <w:szCs w:val="24"/>
        </w:rPr>
      </w:pPr>
      <w:r>
        <w:rPr>
          <w:sz w:val="24"/>
          <w:szCs w:val="24"/>
        </w:rPr>
        <w:t xml:space="preserve">   2) u </w:t>
      </w:r>
      <w:proofErr w:type="spellStart"/>
      <w:r>
        <w:rPr>
          <w:sz w:val="24"/>
          <w:szCs w:val="24"/>
        </w:rPr>
        <w:t>roku</w:t>
      </w:r>
      <w:proofErr w:type="spellEnd"/>
      <w:r>
        <w:rPr>
          <w:sz w:val="24"/>
          <w:szCs w:val="24"/>
        </w:rPr>
        <w:t xml:space="preserve"> od </w:t>
      </w:r>
      <w:proofErr w:type="spellStart"/>
      <w:r>
        <w:rPr>
          <w:sz w:val="24"/>
          <w:szCs w:val="24"/>
        </w:rPr>
        <w:t>deset</w:t>
      </w:r>
      <w:proofErr w:type="spellEnd"/>
      <w:r>
        <w:rPr>
          <w:sz w:val="24"/>
          <w:szCs w:val="24"/>
        </w:rPr>
        <w:t xml:space="preserve"> </w:t>
      </w:r>
      <w:proofErr w:type="spellStart"/>
      <w:r>
        <w:rPr>
          <w:sz w:val="24"/>
          <w:szCs w:val="24"/>
        </w:rPr>
        <w:t>dana</w:t>
      </w:r>
      <w:proofErr w:type="spellEnd"/>
      <w:r>
        <w:rPr>
          <w:sz w:val="24"/>
          <w:szCs w:val="24"/>
        </w:rPr>
        <w:t xml:space="preserve"> od </w:t>
      </w:r>
      <w:proofErr w:type="spellStart"/>
      <w:r>
        <w:rPr>
          <w:sz w:val="24"/>
          <w:szCs w:val="24"/>
        </w:rPr>
        <w:t>dana</w:t>
      </w:r>
      <w:proofErr w:type="spellEnd"/>
      <w:r>
        <w:rPr>
          <w:sz w:val="24"/>
          <w:szCs w:val="24"/>
        </w:rPr>
        <w:t xml:space="preserve"> </w:t>
      </w:r>
      <w:proofErr w:type="spellStart"/>
      <w:r>
        <w:rPr>
          <w:sz w:val="24"/>
          <w:szCs w:val="24"/>
        </w:rPr>
        <w:t>objavljivanja</w:t>
      </w:r>
      <w:proofErr w:type="spellEnd"/>
      <w:r>
        <w:rPr>
          <w:sz w:val="24"/>
          <w:szCs w:val="24"/>
        </w:rPr>
        <w:t xml:space="preserve">, </w:t>
      </w:r>
      <w:proofErr w:type="spellStart"/>
      <w:r>
        <w:rPr>
          <w:sz w:val="24"/>
          <w:szCs w:val="24"/>
        </w:rPr>
        <w:t>odnosno</w:t>
      </w:r>
      <w:proofErr w:type="spellEnd"/>
      <w:r>
        <w:rPr>
          <w:sz w:val="24"/>
          <w:szCs w:val="24"/>
        </w:rPr>
        <w:t xml:space="preserve"> </w:t>
      </w:r>
      <w:proofErr w:type="spellStart"/>
      <w:r>
        <w:rPr>
          <w:sz w:val="24"/>
          <w:szCs w:val="24"/>
        </w:rPr>
        <w:t>dostavljanja</w:t>
      </w:r>
      <w:proofErr w:type="spellEnd"/>
      <w:r>
        <w:rPr>
          <w:sz w:val="24"/>
          <w:szCs w:val="24"/>
        </w:rPr>
        <w:t xml:space="preserve"> </w:t>
      </w:r>
      <w:proofErr w:type="spellStart"/>
      <w:r>
        <w:rPr>
          <w:sz w:val="24"/>
          <w:szCs w:val="24"/>
        </w:rPr>
        <w:t>tenderske</w:t>
      </w:r>
      <w:proofErr w:type="spellEnd"/>
      <w:r>
        <w:rPr>
          <w:sz w:val="24"/>
          <w:szCs w:val="24"/>
        </w:rPr>
        <w:t xml:space="preserve"> </w:t>
      </w:r>
      <w:proofErr w:type="spellStart"/>
      <w:r>
        <w:rPr>
          <w:sz w:val="24"/>
          <w:szCs w:val="24"/>
        </w:rPr>
        <w:t>dokumentacije</w:t>
      </w:r>
      <w:proofErr w:type="spellEnd"/>
      <w:r>
        <w:rPr>
          <w:sz w:val="24"/>
          <w:szCs w:val="24"/>
        </w:rPr>
        <w:t xml:space="preserve"> </w:t>
      </w:r>
      <w:proofErr w:type="spellStart"/>
      <w:r>
        <w:rPr>
          <w:sz w:val="24"/>
          <w:szCs w:val="24"/>
        </w:rPr>
        <w:t>ili</w:t>
      </w:r>
      <w:proofErr w:type="spellEnd"/>
      <w:r>
        <w:rPr>
          <w:sz w:val="24"/>
          <w:szCs w:val="24"/>
        </w:rPr>
        <w:t xml:space="preserve"> </w:t>
      </w:r>
      <w:proofErr w:type="spellStart"/>
      <w:r>
        <w:rPr>
          <w:sz w:val="24"/>
          <w:szCs w:val="24"/>
        </w:rPr>
        <w:t>izmjene</w:t>
      </w:r>
      <w:proofErr w:type="spellEnd"/>
      <w:r>
        <w:rPr>
          <w:sz w:val="24"/>
          <w:szCs w:val="24"/>
        </w:rPr>
        <w:t xml:space="preserve"> </w:t>
      </w:r>
      <w:proofErr w:type="spellStart"/>
      <w:r>
        <w:rPr>
          <w:sz w:val="24"/>
          <w:szCs w:val="24"/>
        </w:rPr>
        <w:t>i</w:t>
      </w:r>
      <w:proofErr w:type="spellEnd"/>
      <w:r>
        <w:rPr>
          <w:sz w:val="24"/>
          <w:szCs w:val="24"/>
        </w:rPr>
        <w:t xml:space="preserve"> </w:t>
      </w:r>
      <w:proofErr w:type="spellStart"/>
      <w:r>
        <w:rPr>
          <w:sz w:val="24"/>
          <w:szCs w:val="24"/>
        </w:rPr>
        <w:t>dopune</w:t>
      </w:r>
      <w:proofErr w:type="spellEnd"/>
      <w:r>
        <w:rPr>
          <w:sz w:val="24"/>
          <w:szCs w:val="24"/>
        </w:rPr>
        <w:t xml:space="preserve"> </w:t>
      </w:r>
      <w:proofErr w:type="spellStart"/>
      <w:r>
        <w:rPr>
          <w:sz w:val="24"/>
          <w:szCs w:val="24"/>
        </w:rPr>
        <w:t>tenderske</w:t>
      </w:r>
      <w:proofErr w:type="spellEnd"/>
      <w:r>
        <w:rPr>
          <w:sz w:val="24"/>
          <w:szCs w:val="24"/>
        </w:rPr>
        <w:t xml:space="preserve"> </w:t>
      </w:r>
      <w:proofErr w:type="spellStart"/>
      <w:r>
        <w:rPr>
          <w:sz w:val="24"/>
          <w:szCs w:val="24"/>
        </w:rPr>
        <w:t>dokumentacije</w:t>
      </w:r>
      <w:proofErr w:type="spellEnd"/>
      <w:r>
        <w:rPr>
          <w:sz w:val="24"/>
          <w:szCs w:val="24"/>
        </w:rPr>
        <w:t xml:space="preserve">, </w:t>
      </w:r>
      <w:proofErr w:type="spellStart"/>
      <w:r>
        <w:rPr>
          <w:sz w:val="24"/>
          <w:szCs w:val="24"/>
        </w:rPr>
        <w:t>ako</w:t>
      </w:r>
      <w:proofErr w:type="spellEnd"/>
      <w:r>
        <w:rPr>
          <w:sz w:val="24"/>
          <w:szCs w:val="24"/>
        </w:rPr>
        <w:t xml:space="preserve"> je </w:t>
      </w:r>
      <w:proofErr w:type="spellStart"/>
      <w:r>
        <w:rPr>
          <w:sz w:val="24"/>
          <w:szCs w:val="24"/>
        </w:rPr>
        <w:t>rok</w:t>
      </w:r>
      <w:proofErr w:type="spellEnd"/>
      <w:r>
        <w:rPr>
          <w:sz w:val="24"/>
          <w:szCs w:val="24"/>
        </w:rPr>
        <w:t xml:space="preserve"> </w:t>
      </w:r>
      <w:proofErr w:type="spellStart"/>
      <w:r>
        <w:rPr>
          <w:sz w:val="24"/>
          <w:szCs w:val="24"/>
        </w:rPr>
        <w:t>za</w:t>
      </w:r>
      <w:proofErr w:type="spellEnd"/>
      <w:r>
        <w:rPr>
          <w:sz w:val="24"/>
          <w:szCs w:val="24"/>
        </w:rPr>
        <w:t xml:space="preserve"> </w:t>
      </w:r>
      <w:proofErr w:type="spellStart"/>
      <w:r>
        <w:rPr>
          <w:sz w:val="24"/>
          <w:szCs w:val="24"/>
        </w:rPr>
        <w:t>podnošenje</w:t>
      </w:r>
      <w:proofErr w:type="spellEnd"/>
      <w:r>
        <w:rPr>
          <w:sz w:val="24"/>
          <w:szCs w:val="24"/>
        </w:rPr>
        <w:t xml:space="preserve"> </w:t>
      </w:r>
      <w:proofErr w:type="spellStart"/>
      <w:r>
        <w:rPr>
          <w:sz w:val="24"/>
          <w:szCs w:val="24"/>
        </w:rPr>
        <w:t>prijava</w:t>
      </w:r>
      <w:proofErr w:type="spellEnd"/>
      <w:r>
        <w:rPr>
          <w:sz w:val="24"/>
          <w:szCs w:val="24"/>
        </w:rPr>
        <w:t xml:space="preserve"> </w:t>
      </w:r>
      <w:proofErr w:type="spellStart"/>
      <w:r>
        <w:rPr>
          <w:sz w:val="24"/>
          <w:szCs w:val="24"/>
        </w:rPr>
        <w:t>za</w:t>
      </w:r>
      <w:proofErr w:type="spellEnd"/>
      <w:r>
        <w:rPr>
          <w:sz w:val="24"/>
          <w:szCs w:val="24"/>
        </w:rPr>
        <w:t xml:space="preserve"> </w:t>
      </w:r>
      <w:proofErr w:type="spellStart"/>
      <w:r>
        <w:rPr>
          <w:sz w:val="24"/>
          <w:szCs w:val="24"/>
        </w:rPr>
        <w:t>kvalifikaciju</w:t>
      </w:r>
      <w:proofErr w:type="spellEnd"/>
      <w:r>
        <w:rPr>
          <w:sz w:val="24"/>
          <w:szCs w:val="24"/>
        </w:rPr>
        <w:t xml:space="preserve">, </w:t>
      </w:r>
      <w:proofErr w:type="spellStart"/>
      <w:r>
        <w:rPr>
          <w:sz w:val="24"/>
          <w:szCs w:val="24"/>
        </w:rPr>
        <w:t>odnosno</w:t>
      </w:r>
      <w:proofErr w:type="spellEnd"/>
      <w:r>
        <w:rPr>
          <w:sz w:val="24"/>
          <w:szCs w:val="24"/>
        </w:rPr>
        <w:t xml:space="preserve"> </w:t>
      </w:r>
      <w:proofErr w:type="spellStart"/>
      <w:r>
        <w:rPr>
          <w:sz w:val="24"/>
          <w:szCs w:val="24"/>
        </w:rPr>
        <w:t>ponuda</w:t>
      </w:r>
      <w:proofErr w:type="spellEnd"/>
      <w:r>
        <w:rPr>
          <w:sz w:val="24"/>
          <w:szCs w:val="24"/>
        </w:rPr>
        <w:t xml:space="preserve"> </w:t>
      </w:r>
      <w:proofErr w:type="spellStart"/>
      <w:r>
        <w:rPr>
          <w:sz w:val="24"/>
          <w:szCs w:val="24"/>
        </w:rPr>
        <w:t>najmanje</w:t>
      </w:r>
      <w:proofErr w:type="spellEnd"/>
      <w:r>
        <w:rPr>
          <w:sz w:val="24"/>
          <w:szCs w:val="24"/>
        </w:rPr>
        <w:t xml:space="preserve"> 15 </w:t>
      </w:r>
      <w:proofErr w:type="spellStart"/>
      <w:r>
        <w:rPr>
          <w:sz w:val="24"/>
          <w:szCs w:val="24"/>
        </w:rPr>
        <w:t>dana</w:t>
      </w:r>
      <w:proofErr w:type="spellEnd"/>
      <w:r>
        <w:rPr>
          <w:sz w:val="24"/>
          <w:szCs w:val="24"/>
        </w:rPr>
        <w:t xml:space="preserve"> od </w:t>
      </w:r>
      <w:proofErr w:type="spellStart"/>
      <w:r>
        <w:rPr>
          <w:sz w:val="24"/>
          <w:szCs w:val="24"/>
        </w:rPr>
        <w:t>dana</w:t>
      </w:r>
      <w:proofErr w:type="spellEnd"/>
      <w:r>
        <w:rPr>
          <w:sz w:val="24"/>
          <w:szCs w:val="24"/>
        </w:rPr>
        <w:t xml:space="preserve"> </w:t>
      </w:r>
      <w:proofErr w:type="spellStart"/>
      <w:r>
        <w:rPr>
          <w:sz w:val="24"/>
          <w:szCs w:val="24"/>
        </w:rPr>
        <w:t>objavljivanja</w:t>
      </w:r>
      <w:proofErr w:type="spellEnd"/>
      <w:r>
        <w:rPr>
          <w:sz w:val="24"/>
          <w:szCs w:val="24"/>
        </w:rPr>
        <w:t xml:space="preserve">, </w:t>
      </w:r>
      <w:proofErr w:type="spellStart"/>
      <w:r>
        <w:rPr>
          <w:sz w:val="24"/>
          <w:szCs w:val="24"/>
        </w:rPr>
        <w:t>odnosno</w:t>
      </w:r>
      <w:proofErr w:type="spellEnd"/>
      <w:r>
        <w:rPr>
          <w:sz w:val="24"/>
          <w:szCs w:val="24"/>
        </w:rPr>
        <w:t xml:space="preserve"> </w:t>
      </w:r>
      <w:proofErr w:type="spellStart"/>
      <w:r>
        <w:rPr>
          <w:sz w:val="24"/>
          <w:szCs w:val="24"/>
        </w:rPr>
        <w:t>dostavljanja</w:t>
      </w:r>
      <w:proofErr w:type="spellEnd"/>
      <w:r>
        <w:rPr>
          <w:sz w:val="24"/>
          <w:szCs w:val="24"/>
        </w:rPr>
        <w:t xml:space="preserve"> </w:t>
      </w:r>
      <w:proofErr w:type="spellStart"/>
      <w:r>
        <w:rPr>
          <w:sz w:val="24"/>
          <w:szCs w:val="24"/>
        </w:rPr>
        <w:t>tenderske</w:t>
      </w:r>
      <w:proofErr w:type="spellEnd"/>
      <w:r>
        <w:rPr>
          <w:sz w:val="24"/>
          <w:szCs w:val="24"/>
        </w:rPr>
        <w:t xml:space="preserve"> </w:t>
      </w:r>
      <w:proofErr w:type="spellStart"/>
      <w:r>
        <w:rPr>
          <w:sz w:val="24"/>
          <w:szCs w:val="24"/>
        </w:rPr>
        <w:t>dokumentacije</w:t>
      </w:r>
      <w:proofErr w:type="spellEnd"/>
      <w:r>
        <w:rPr>
          <w:sz w:val="24"/>
          <w:szCs w:val="24"/>
        </w:rPr>
        <w:t xml:space="preserve"> </w:t>
      </w:r>
      <w:proofErr w:type="spellStart"/>
      <w:r>
        <w:rPr>
          <w:sz w:val="24"/>
          <w:szCs w:val="24"/>
        </w:rPr>
        <w:t>ili</w:t>
      </w:r>
      <w:proofErr w:type="spellEnd"/>
      <w:r>
        <w:rPr>
          <w:sz w:val="24"/>
          <w:szCs w:val="24"/>
        </w:rPr>
        <w:t xml:space="preserve"> </w:t>
      </w:r>
      <w:proofErr w:type="spellStart"/>
      <w:r>
        <w:rPr>
          <w:sz w:val="24"/>
          <w:szCs w:val="24"/>
        </w:rPr>
        <w:t>izmjene</w:t>
      </w:r>
      <w:proofErr w:type="spellEnd"/>
      <w:r>
        <w:rPr>
          <w:sz w:val="24"/>
          <w:szCs w:val="24"/>
        </w:rPr>
        <w:t xml:space="preserve"> </w:t>
      </w:r>
      <w:proofErr w:type="spellStart"/>
      <w:r>
        <w:rPr>
          <w:sz w:val="24"/>
          <w:szCs w:val="24"/>
        </w:rPr>
        <w:t>i</w:t>
      </w:r>
      <w:proofErr w:type="spellEnd"/>
      <w:r>
        <w:rPr>
          <w:sz w:val="24"/>
          <w:szCs w:val="24"/>
        </w:rPr>
        <w:t xml:space="preserve"> </w:t>
      </w:r>
      <w:proofErr w:type="spellStart"/>
      <w:r>
        <w:rPr>
          <w:sz w:val="24"/>
          <w:szCs w:val="24"/>
        </w:rPr>
        <w:t>dopune</w:t>
      </w:r>
      <w:proofErr w:type="spellEnd"/>
      <w:r>
        <w:rPr>
          <w:sz w:val="24"/>
          <w:szCs w:val="24"/>
        </w:rPr>
        <w:t xml:space="preserve"> </w:t>
      </w:r>
      <w:proofErr w:type="spellStart"/>
      <w:r>
        <w:rPr>
          <w:sz w:val="24"/>
          <w:szCs w:val="24"/>
        </w:rPr>
        <w:t>tenderske</w:t>
      </w:r>
      <w:proofErr w:type="spellEnd"/>
      <w:r>
        <w:rPr>
          <w:sz w:val="24"/>
          <w:szCs w:val="24"/>
        </w:rPr>
        <w:t xml:space="preserve"> </w:t>
      </w:r>
      <w:proofErr w:type="spellStart"/>
      <w:r>
        <w:rPr>
          <w:sz w:val="24"/>
          <w:szCs w:val="24"/>
        </w:rPr>
        <w:t>dokumentacije</w:t>
      </w:r>
      <w:proofErr w:type="spellEnd"/>
      <w:r>
        <w:rPr>
          <w:sz w:val="24"/>
          <w:szCs w:val="24"/>
        </w:rPr>
        <w:t>;</w:t>
      </w:r>
    </w:p>
    <w:p w:rsidR="00AF0BEF" w:rsidRDefault="00D53023">
      <w:pPr>
        <w:pStyle w:val="T30X"/>
        <w:ind w:left="567" w:hanging="283"/>
        <w:rPr>
          <w:sz w:val="24"/>
          <w:szCs w:val="24"/>
        </w:rPr>
      </w:pPr>
      <w:r>
        <w:rPr>
          <w:sz w:val="24"/>
          <w:szCs w:val="24"/>
        </w:rPr>
        <w:t xml:space="preserve">   3) do </w:t>
      </w:r>
      <w:proofErr w:type="spellStart"/>
      <w:r>
        <w:rPr>
          <w:sz w:val="24"/>
          <w:szCs w:val="24"/>
        </w:rPr>
        <w:t>isteka</w:t>
      </w:r>
      <w:proofErr w:type="spellEnd"/>
      <w:r>
        <w:rPr>
          <w:sz w:val="24"/>
          <w:szCs w:val="24"/>
        </w:rPr>
        <w:t xml:space="preserve"> </w:t>
      </w:r>
      <w:proofErr w:type="spellStart"/>
      <w:r>
        <w:rPr>
          <w:sz w:val="24"/>
          <w:szCs w:val="24"/>
        </w:rPr>
        <w:t>polovine</w:t>
      </w:r>
      <w:proofErr w:type="spellEnd"/>
      <w:r>
        <w:rPr>
          <w:sz w:val="24"/>
          <w:szCs w:val="24"/>
        </w:rPr>
        <w:t xml:space="preserve"> </w:t>
      </w:r>
      <w:proofErr w:type="spellStart"/>
      <w:r>
        <w:rPr>
          <w:sz w:val="24"/>
          <w:szCs w:val="24"/>
        </w:rPr>
        <w:t>roka</w:t>
      </w:r>
      <w:proofErr w:type="spellEnd"/>
      <w:r>
        <w:rPr>
          <w:sz w:val="24"/>
          <w:szCs w:val="24"/>
        </w:rPr>
        <w:t xml:space="preserve"> </w:t>
      </w:r>
      <w:proofErr w:type="spellStart"/>
      <w:r>
        <w:rPr>
          <w:sz w:val="24"/>
          <w:szCs w:val="24"/>
        </w:rPr>
        <w:t>za</w:t>
      </w:r>
      <w:proofErr w:type="spellEnd"/>
      <w:r>
        <w:rPr>
          <w:sz w:val="24"/>
          <w:szCs w:val="24"/>
        </w:rPr>
        <w:t xml:space="preserve"> </w:t>
      </w:r>
      <w:proofErr w:type="spellStart"/>
      <w:r>
        <w:rPr>
          <w:sz w:val="24"/>
          <w:szCs w:val="24"/>
        </w:rPr>
        <w:t>podnošenje</w:t>
      </w:r>
      <w:proofErr w:type="spellEnd"/>
      <w:r>
        <w:rPr>
          <w:sz w:val="24"/>
          <w:szCs w:val="24"/>
        </w:rPr>
        <w:t xml:space="preserve"> </w:t>
      </w:r>
      <w:proofErr w:type="spellStart"/>
      <w:r>
        <w:rPr>
          <w:sz w:val="24"/>
          <w:szCs w:val="24"/>
        </w:rPr>
        <w:t>prijava</w:t>
      </w:r>
      <w:proofErr w:type="spellEnd"/>
      <w:r>
        <w:rPr>
          <w:sz w:val="24"/>
          <w:szCs w:val="24"/>
        </w:rPr>
        <w:t xml:space="preserve"> </w:t>
      </w:r>
      <w:proofErr w:type="spellStart"/>
      <w:r>
        <w:rPr>
          <w:sz w:val="24"/>
          <w:szCs w:val="24"/>
        </w:rPr>
        <w:t>za</w:t>
      </w:r>
      <w:proofErr w:type="spellEnd"/>
      <w:r>
        <w:rPr>
          <w:sz w:val="24"/>
          <w:szCs w:val="24"/>
        </w:rPr>
        <w:t xml:space="preserve"> </w:t>
      </w:r>
      <w:proofErr w:type="spellStart"/>
      <w:r>
        <w:rPr>
          <w:sz w:val="24"/>
          <w:szCs w:val="24"/>
        </w:rPr>
        <w:t>kvalifikaciju</w:t>
      </w:r>
      <w:proofErr w:type="spellEnd"/>
      <w:r>
        <w:rPr>
          <w:sz w:val="24"/>
          <w:szCs w:val="24"/>
        </w:rPr>
        <w:t xml:space="preserve">, </w:t>
      </w:r>
      <w:proofErr w:type="spellStart"/>
      <w:r>
        <w:rPr>
          <w:sz w:val="24"/>
          <w:szCs w:val="24"/>
        </w:rPr>
        <w:t>odnosno</w:t>
      </w:r>
      <w:proofErr w:type="spellEnd"/>
      <w:r>
        <w:rPr>
          <w:sz w:val="24"/>
          <w:szCs w:val="24"/>
        </w:rPr>
        <w:t xml:space="preserve"> </w:t>
      </w:r>
      <w:proofErr w:type="spellStart"/>
      <w:r>
        <w:rPr>
          <w:sz w:val="24"/>
          <w:szCs w:val="24"/>
        </w:rPr>
        <w:t>ponuda</w:t>
      </w:r>
      <w:proofErr w:type="spellEnd"/>
      <w:r>
        <w:rPr>
          <w:sz w:val="24"/>
          <w:szCs w:val="24"/>
        </w:rPr>
        <w:t xml:space="preserve">, </w:t>
      </w:r>
      <w:proofErr w:type="spellStart"/>
      <w:r>
        <w:rPr>
          <w:sz w:val="24"/>
          <w:szCs w:val="24"/>
        </w:rPr>
        <w:t>ako</w:t>
      </w:r>
      <w:proofErr w:type="spellEnd"/>
      <w:r>
        <w:rPr>
          <w:sz w:val="24"/>
          <w:szCs w:val="24"/>
        </w:rPr>
        <w:t xml:space="preserve"> je </w:t>
      </w:r>
      <w:proofErr w:type="spellStart"/>
      <w:r>
        <w:rPr>
          <w:sz w:val="24"/>
          <w:szCs w:val="24"/>
        </w:rPr>
        <w:t>rok</w:t>
      </w:r>
      <w:proofErr w:type="spellEnd"/>
      <w:r>
        <w:rPr>
          <w:sz w:val="24"/>
          <w:szCs w:val="24"/>
        </w:rPr>
        <w:t xml:space="preserve"> </w:t>
      </w:r>
      <w:proofErr w:type="spellStart"/>
      <w:r>
        <w:rPr>
          <w:sz w:val="24"/>
          <w:szCs w:val="24"/>
        </w:rPr>
        <w:t>za</w:t>
      </w:r>
      <w:proofErr w:type="spellEnd"/>
      <w:r>
        <w:rPr>
          <w:sz w:val="24"/>
          <w:szCs w:val="24"/>
        </w:rPr>
        <w:t xml:space="preserve"> </w:t>
      </w:r>
      <w:proofErr w:type="spellStart"/>
      <w:r>
        <w:rPr>
          <w:sz w:val="24"/>
          <w:szCs w:val="24"/>
        </w:rPr>
        <w:t>podnošenje</w:t>
      </w:r>
      <w:proofErr w:type="spellEnd"/>
      <w:r>
        <w:rPr>
          <w:sz w:val="24"/>
          <w:szCs w:val="24"/>
        </w:rPr>
        <w:t xml:space="preserve"> </w:t>
      </w:r>
      <w:proofErr w:type="spellStart"/>
      <w:r>
        <w:rPr>
          <w:sz w:val="24"/>
          <w:szCs w:val="24"/>
        </w:rPr>
        <w:t>prijava</w:t>
      </w:r>
      <w:proofErr w:type="spellEnd"/>
      <w:r>
        <w:rPr>
          <w:sz w:val="24"/>
          <w:szCs w:val="24"/>
        </w:rPr>
        <w:t xml:space="preserve"> </w:t>
      </w:r>
      <w:proofErr w:type="spellStart"/>
      <w:r>
        <w:rPr>
          <w:sz w:val="24"/>
          <w:szCs w:val="24"/>
        </w:rPr>
        <w:t>za</w:t>
      </w:r>
      <w:proofErr w:type="spellEnd"/>
      <w:r>
        <w:rPr>
          <w:sz w:val="24"/>
          <w:szCs w:val="24"/>
        </w:rPr>
        <w:t xml:space="preserve"> </w:t>
      </w:r>
      <w:proofErr w:type="spellStart"/>
      <w:r>
        <w:rPr>
          <w:sz w:val="24"/>
          <w:szCs w:val="24"/>
        </w:rPr>
        <w:t>kvalifikaciju</w:t>
      </w:r>
      <w:proofErr w:type="spellEnd"/>
      <w:r>
        <w:rPr>
          <w:sz w:val="24"/>
          <w:szCs w:val="24"/>
        </w:rPr>
        <w:t xml:space="preserve">, </w:t>
      </w:r>
      <w:proofErr w:type="spellStart"/>
      <w:r>
        <w:rPr>
          <w:sz w:val="24"/>
          <w:szCs w:val="24"/>
        </w:rPr>
        <w:t>odnosno</w:t>
      </w:r>
      <w:proofErr w:type="spellEnd"/>
      <w:r>
        <w:rPr>
          <w:sz w:val="24"/>
          <w:szCs w:val="24"/>
        </w:rPr>
        <w:t xml:space="preserve"> </w:t>
      </w:r>
      <w:proofErr w:type="spellStart"/>
      <w:r>
        <w:rPr>
          <w:sz w:val="24"/>
          <w:szCs w:val="24"/>
        </w:rPr>
        <w:t>ponuda</w:t>
      </w:r>
      <w:proofErr w:type="spellEnd"/>
      <w:r>
        <w:rPr>
          <w:sz w:val="24"/>
          <w:szCs w:val="24"/>
        </w:rPr>
        <w:t xml:space="preserve"> </w:t>
      </w:r>
      <w:proofErr w:type="spellStart"/>
      <w:r>
        <w:rPr>
          <w:sz w:val="24"/>
          <w:szCs w:val="24"/>
        </w:rPr>
        <w:t>kraći</w:t>
      </w:r>
      <w:proofErr w:type="spellEnd"/>
      <w:r>
        <w:rPr>
          <w:sz w:val="24"/>
          <w:szCs w:val="24"/>
        </w:rPr>
        <w:t xml:space="preserve"> od 15 </w:t>
      </w:r>
      <w:proofErr w:type="spellStart"/>
      <w:r>
        <w:rPr>
          <w:sz w:val="24"/>
          <w:szCs w:val="24"/>
        </w:rPr>
        <w:t>dana</w:t>
      </w:r>
      <w:proofErr w:type="spellEnd"/>
      <w:r>
        <w:rPr>
          <w:sz w:val="24"/>
          <w:szCs w:val="24"/>
        </w:rPr>
        <w:t xml:space="preserve"> od </w:t>
      </w:r>
      <w:proofErr w:type="spellStart"/>
      <w:r>
        <w:rPr>
          <w:sz w:val="24"/>
          <w:szCs w:val="24"/>
        </w:rPr>
        <w:t>dana</w:t>
      </w:r>
      <w:proofErr w:type="spellEnd"/>
      <w:r>
        <w:rPr>
          <w:sz w:val="24"/>
          <w:szCs w:val="24"/>
        </w:rPr>
        <w:t xml:space="preserve"> </w:t>
      </w:r>
      <w:proofErr w:type="spellStart"/>
      <w:r>
        <w:rPr>
          <w:sz w:val="24"/>
          <w:szCs w:val="24"/>
        </w:rPr>
        <w:t>objavljivanja</w:t>
      </w:r>
      <w:proofErr w:type="spellEnd"/>
      <w:r>
        <w:rPr>
          <w:sz w:val="24"/>
          <w:szCs w:val="24"/>
        </w:rPr>
        <w:t xml:space="preserve">, </w:t>
      </w:r>
      <w:proofErr w:type="spellStart"/>
      <w:r>
        <w:rPr>
          <w:sz w:val="24"/>
          <w:szCs w:val="24"/>
        </w:rPr>
        <w:t>odnosno</w:t>
      </w:r>
      <w:proofErr w:type="spellEnd"/>
      <w:r>
        <w:rPr>
          <w:sz w:val="24"/>
          <w:szCs w:val="24"/>
        </w:rPr>
        <w:t xml:space="preserve"> </w:t>
      </w:r>
      <w:proofErr w:type="spellStart"/>
      <w:r>
        <w:rPr>
          <w:sz w:val="24"/>
          <w:szCs w:val="24"/>
        </w:rPr>
        <w:t>dostavljanja</w:t>
      </w:r>
      <w:proofErr w:type="spellEnd"/>
      <w:r>
        <w:rPr>
          <w:sz w:val="24"/>
          <w:szCs w:val="24"/>
        </w:rPr>
        <w:t xml:space="preserve"> </w:t>
      </w:r>
      <w:proofErr w:type="spellStart"/>
      <w:r>
        <w:rPr>
          <w:sz w:val="24"/>
          <w:szCs w:val="24"/>
        </w:rPr>
        <w:t>tenderske</w:t>
      </w:r>
      <w:proofErr w:type="spellEnd"/>
      <w:r>
        <w:rPr>
          <w:sz w:val="24"/>
          <w:szCs w:val="24"/>
        </w:rPr>
        <w:t xml:space="preserve"> </w:t>
      </w:r>
      <w:proofErr w:type="spellStart"/>
      <w:r>
        <w:rPr>
          <w:sz w:val="24"/>
          <w:szCs w:val="24"/>
        </w:rPr>
        <w:t>dokumentacije</w:t>
      </w:r>
      <w:proofErr w:type="spellEnd"/>
      <w:r>
        <w:rPr>
          <w:sz w:val="24"/>
          <w:szCs w:val="24"/>
        </w:rPr>
        <w:t xml:space="preserve"> </w:t>
      </w:r>
      <w:proofErr w:type="spellStart"/>
      <w:r>
        <w:rPr>
          <w:sz w:val="24"/>
          <w:szCs w:val="24"/>
        </w:rPr>
        <w:t>ili</w:t>
      </w:r>
      <w:proofErr w:type="spellEnd"/>
      <w:r>
        <w:rPr>
          <w:sz w:val="24"/>
          <w:szCs w:val="24"/>
        </w:rPr>
        <w:t xml:space="preserve"> </w:t>
      </w:r>
      <w:proofErr w:type="spellStart"/>
      <w:r>
        <w:rPr>
          <w:sz w:val="24"/>
          <w:szCs w:val="24"/>
        </w:rPr>
        <w:t>izmjene</w:t>
      </w:r>
      <w:proofErr w:type="spellEnd"/>
      <w:r>
        <w:rPr>
          <w:sz w:val="24"/>
          <w:szCs w:val="24"/>
        </w:rPr>
        <w:t xml:space="preserve"> </w:t>
      </w:r>
      <w:proofErr w:type="spellStart"/>
      <w:r>
        <w:rPr>
          <w:sz w:val="24"/>
          <w:szCs w:val="24"/>
        </w:rPr>
        <w:t>i</w:t>
      </w:r>
      <w:proofErr w:type="spellEnd"/>
      <w:r>
        <w:rPr>
          <w:sz w:val="24"/>
          <w:szCs w:val="24"/>
        </w:rPr>
        <w:t xml:space="preserve"> </w:t>
      </w:r>
      <w:proofErr w:type="spellStart"/>
      <w:r>
        <w:rPr>
          <w:sz w:val="24"/>
          <w:szCs w:val="24"/>
        </w:rPr>
        <w:t>dopune</w:t>
      </w:r>
      <w:proofErr w:type="spellEnd"/>
      <w:r>
        <w:rPr>
          <w:sz w:val="24"/>
          <w:szCs w:val="24"/>
        </w:rPr>
        <w:t xml:space="preserve"> </w:t>
      </w:r>
      <w:proofErr w:type="spellStart"/>
      <w:r>
        <w:rPr>
          <w:sz w:val="24"/>
          <w:szCs w:val="24"/>
        </w:rPr>
        <w:t>tenderske</w:t>
      </w:r>
      <w:proofErr w:type="spellEnd"/>
      <w:r>
        <w:rPr>
          <w:sz w:val="24"/>
          <w:szCs w:val="24"/>
        </w:rPr>
        <w:t xml:space="preserve"> </w:t>
      </w:r>
      <w:proofErr w:type="spellStart"/>
      <w:r>
        <w:rPr>
          <w:sz w:val="24"/>
          <w:szCs w:val="24"/>
        </w:rPr>
        <w:t>dokumentacije</w:t>
      </w:r>
      <w:proofErr w:type="spellEnd"/>
      <w:r>
        <w:rPr>
          <w:sz w:val="24"/>
          <w:szCs w:val="24"/>
        </w:rPr>
        <w:t xml:space="preserve">, a u </w:t>
      </w:r>
      <w:proofErr w:type="spellStart"/>
      <w:r>
        <w:rPr>
          <w:sz w:val="24"/>
          <w:szCs w:val="24"/>
        </w:rPr>
        <w:t>slučaju</w:t>
      </w:r>
      <w:proofErr w:type="spellEnd"/>
      <w:r>
        <w:rPr>
          <w:sz w:val="24"/>
          <w:szCs w:val="24"/>
        </w:rPr>
        <w:t xml:space="preserve"> da je </w:t>
      </w:r>
      <w:proofErr w:type="spellStart"/>
      <w:r>
        <w:rPr>
          <w:sz w:val="24"/>
          <w:szCs w:val="24"/>
        </w:rPr>
        <w:t>posljednji</w:t>
      </w:r>
      <w:proofErr w:type="spellEnd"/>
      <w:r>
        <w:rPr>
          <w:sz w:val="24"/>
          <w:szCs w:val="24"/>
        </w:rPr>
        <w:t xml:space="preserve"> </w:t>
      </w:r>
      <w:proofErr w:type="spellStart"/>
      <w:r>
        <w:rPr>
          <w:sz w:val="24"/>
          <w:szCs w:val="24"/>
        </w:rPr>
        <w:t>dan</w:t>
      </w:r>
      <w:proofErr w:type="spellEnd"/>
      <w:r>
        <w:rPr>
          <w:sz w:val="24"/>
          <w:szCs w:val="24"/>
        </w:rPr>
        <w:t xml:space="preserve"> </w:t>
      </w:r>
      <w:proofErr w:type="spellStart"/>
      <w:r>
        <w:rPr>
          <w:sz w:val="24"/>
          <w:szCs w:val="24"/>
        </w:rPr>
        <w:t>roka</w:t>
      </w:r>
      <w:proofErr w:type="spellEnd"/>
      <w:r>
        <w:rPr>
          <w:sz w:val="24"/>
          <w:szCs w:val="24"/>
        </w:rPr>
        <w:t xml:space="preserve"> </w:t>
      </w:r>
      <w:proofErr w:type="spellStart"/>
      <w:r>
        <w:rPr>
          <w:sz w:val="24"/>
          <w:szCs w:val="24"/>
        </w:rPr>
        <w:t>za</w:t>
      </w:r>
      <w:proofErr w:type="spellEnd"/>
      <w:r>
        <w:rPr>
          <w:sz w:val="24"/>
          <w:szCs w:val="24"/>
        </w:rPr>
        <w:t xml:space="preserve"> </w:t>
      </w:r>
      <w:proofErr w:type="spellStart"/>
      <w:r>
        <w:rPr>
          <w:sz w:val="24"/>
          <w:szCs w:val="24"/>
        </w:rPr>
        <w:t>podnošenje</w:t>
      </w:r>
      <w:proofErr w:type="spellEnd"/>
      <w:r>
        <w:rPr>
          <w:sz w:val="24"/>
          <w:szCs w:val="24"/>
        </w:rPr>
        <w:t xml:space="preserve"> </w:t>
      </w:r>
      <w:proofErr w:type="spellStart"/>
      <w:r>
        <w:rPr>
          <w:sz w:val="24"/>
          <w:szCs w:val="24"/>
        </w:rPr>
        <w:t>ponuda</w:t>
      </w:r>
      <w:proofErr w:type="spellEnd"/>
      <w:r>
        <w:rPr>
          <w:sz w:val="24"/>
          <w:szCs w:val="24"/>
        </w:rPr>
        <w:t xml:space="preserve"> </w:t>
      </w:r>
      <w:proofErr w:type="spellStart"/>
      <w:r>
        <w:rPr>
          <w:sz w:val="24"/>
          <w:szCs w:val="24"/>
        </w:rPr>
        <w:t>kraći</w:t>
      </w:r>
      <w:proofErr w:type="spellEnd"/>
      <w:r>
        <w:rPr>
          <w:sz w:val="24"/>
          <w:szCs w:val="24"/>
        </w:rPr>
        <w:t xml:space="preserve"> od 24 </w:t>
      </w:r>
      <w:proofErr w:type="spellStart"/>
      <w:r>
        <w:rPr>
          <w:sz w:val="24"/>
          <w:szCs w:val="24"/>
        </w:rPr>
        <w:t>časa</w:t>
      </w:r>
      <w:proofErr w:type="spellEnd"/>
      <w:r>
        <w:rPr>
          <w:sz w:val="24"/>
          <w:szCs w:val="24"/>
        </w:rPr>
        <w:t xml:space="preserve">, </w:t>
      </w:r>
      <w:proofErr w:type="spellStart"/>
      <w:r>
        <w:rPr>
          <w:sz w:val="24"/>
          <w:szCs w:val="24"/>
        </w:rPr>
        <w:t>smatra</w:t>
      </w:r>
      <w:proofErr w:type="spellEnd"/>
      <w:r>
        <w:rPr>
          <w:sz w:val="24"/>
          <w:szCs w:val="24"/>
        </w:rPr>
        <w:t xml:space="preserve"> se da </w:t>
      </w:r>
      <w:proofErr w:type="spellStart"/>
      <w:r>
        <w:rPr>
          <w:sz w:val="24"/>
          <w:szCs w:val="24"/>
        </w:rPr>
        <w:t>rok</w:t>
      </w:r>
      <w:proofErr w:type="spellEnd"/>
      <w:r>
        <w:rPr>
          <w:sz w:val="24"/>
          <w:szCs w:val="24"/>
        </w:rPr>
        <w:t xml:space="preserve"> </w:t>
      </w:r>
      <w:proofErr w:type="spellStart"/>
      <w:r>
        <w:rPr>
          <w:sz w:val="24"/>
          <w:szCs w:val="24"/>
        </w:rPr>
        <w:t>ističe</w:t>
      </w:r>
      <w:proofErr w:type="spellEnd"/>
      <w:r>
        <w:rPr>
          <w:sz w:val="24"/>
          <w:szCs w:val="24"/>
        </w:rPr>
        <w:t xml:space="preserve"> </w:t>
      </w:r>
      <w:proofErr w:type="spellStart"/>
      <w:r>
        <w:rPr>
          <w:sz w:val="24"/>
          <w:szCs w:val="24"/>
        </w:rPr>
        <w:t>istekom</w:t>
      </w:r>
      <w:proofErr w:type="spellEnd"/>
      <w:r>
        <w:rPr>
          <w:sz w:val="24"/>
          <w:szCs w:val="24"/>
        </w:rPr>
        <w:t xml:space="preserve"> </w:t>
      </w:r>
      <w:proofErr w:type="spellStart"/>
      <w:r>
        <w:rPr>
          <w:sz w:val="24"/>
          <w:szCs w:val="24"/>
        </w:rPr>
        <w:t>tog</w:t>
      </w:r>
      <w:proofErr w:type="spellEnd"/>
      <w:r>
        <w:rPr>
          <w:sz w:val="24"/>
          <w:szCs w:val="24"/>
        </w:rPr>
        <w:t xml:space="preserve"> </w:t>
      </w:r>
      <w:proofErr w:type="spellStart"/>
      <w:r>
        <w:rPr>
          <w:sz w:val="24"/>
          <w:szCs w:val="24"/>
        </w:rPr>
        <w:t>dana</w:t>
      </w:r>
      <w:proofErr w:type="spellEnd"/>
      <w:r>
        <w:rPr>
          <w:sz w:val="24"/>
          <w:szCs w:val="24"/>
        </w:rPr>
        <w:t>.</w:t>
      </w:r>
    </w:p>
    <w:p w:rsidR="00AF0BEF" w:rsidRDefault="00AF0BEF">
      <w:pPr>
        <w:tabs>
          <w:tab w:val="left" w:pos="5760"/>
        </w:tabs>
        <w:jc w:val="both"/>
        <w:rPr>
          <w:color w:val="000000"/>
          <w:lang w:val="sr-Latn-ME"/>
        </w:rPr>
      </w:pPr>
    </w:p>
    <w:p w:rsidR="00AF0BEF" w:rsidRDefault="00D53023">
      <w:pPr>
        <w:autoSpaceDE w:val="0"/>
        <w:autoSpaceDN w:val="0"/>
        <w:adjustRightInd w:val="0"/>
        <w:ind w:firstLine="567"/>
        <w:jc w:val="both"/>
        <w:rPr>
          <w:color w:val="000000"/>
          <w:lang w:val="sr-Latn-ME"/>
        </w:rPr>
      </w:pPr>
      <w:r>
        <w:rPr>
          <w:color w:val="000000"/>
          <w:lang w:val="sr-Latn-ME"/>
        </w:rPr>
        <w:t>Žalba se izjavljuje preko naručioca neposredno putem ESJN-a. Žalba koja nije podnesena na naprijed predviđeni način biće odbijena kao nedozvoljena.</w:t>
      </w:r>
    </w:p>
    <w:p w:rsidR="00AF0BEF" w:rsidRDefault="00AF0BEF">
      <w:pPr>
        <w:autoSpaceDE w:val="0"/>
        <w:autoSpaceDN w:val="0"/>
        <w:adjustRightInd w:val="0"/>
        <w:ind w:firstLine="567"/>
        <w:jc w:val="both"/>
        <w:rPr>
          <w:color w:val="000000"/>
          <w:lang w:val="sr-Latn-ME"/>
        </w:rPr>
      </w:pPr>
    </w:p>
    <w:p w:rsidR="00AF0BEF" w:rsidRDefault="00D53023">
      <w:pPr>
        <w:autoSpaceDE w:val="0"/>
        <w:autoSpaceDN w:val="0"/>
        <w:adjustRightInd w:val="0"/>
        <w:ind w:firstLine="567"/>
        <w:jc w:val="both"/>
        <w:rPr>
          <w:color w:val="000000"/>
          <w:highlight w:val="yellow"/>
          <w:lang w:val="sr-Latn-ME"/>
        </w:rPr>
      </w:pPr>
      <w:r>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F0BEF" w:rsidRDefault="00AF0BEF">
      <w:pPr>
        <w:tabs>
          <w:tab w:val="left" w:pos="5760"/>
        </w:tabs>
        <w:ind w:firstLine="567"/>
        <w:jc w:val="both"/>
        <w:rPr>
          <w:color w:val="000000"/>
          <w:lang w:val="sr-Latn-ME"/>
        </w:rPr>
      </w:pPr>
    </w:p>
    <w:p w:rsidR="00AF0BEF" w:rsidRDefault="00D53023">
      <w:pPr>
        <w:tabs>
          <w:tab w:val="left" w:pos="5760"/>
        </w:tabs>
        <w:ind w:firstLine="567"/>
        <w:jc w:val="both"/>
        <w:rPr>
          <w:color w:val="000000"/>
          <w:lang w:val="sr-Latn-ME"/>
        </w:rPr>
      </w:pPr>
      <w:r>
        <w:rPr>
          <w:color w:val="000000"/>
          <w:lang w:val="sr-Latn-ME"/>
        </w:rPr>
        <w:t>Ukoliko je predmet nabavke podijeljen po partijama, a žalba se odnosi samo na određenu/e partiju/e, naknada se plaća u iznosu 1% od procijenjene vrijednosti javne nabavke te/tih partije/a.</w:t>
      </w:r>
    </w:p>
    <w:p w:rsidR="00AF0BEF" w:rsidRDefault="00AF0BEF">
      <w:pPr>
        <w:tabs>
          <w:tab w:val="left" w:pos="5760"/>
        </w:tabs>
        <w:ind w:firstLine="567"/>
        <w:jc w:val="both"/>
        <w:rPr>
          <w:color w:val="000000"/>
          <w:lang w:val="sr-Latn-ME"/>
        </w:rPr>
      </w:pPr>
    </w:p>
    <w:p w:rsidR="00AF0BEF" w:rsidRDefault="00D53023">
      <w:pPr>
        <w:tabs>
          <w:tab w:val="left" w:pos="5760"/>
        </w:tabs>
        <w:ind w:firstLine="567"/>
        <w:jc w:val="both"/>
        <w:rPr>
          <w:color w:val="000000"/>
          <w:lang w:val="sr-Latn-ME"/>
        </w:rPr>
      </w:pPr>
      <w:r>
        <w:rPr>
          <w:color w:val="000000"/>
          <w:lang w:val="sr-Latn-ME"/>
        </w:rPr>
        <w:t xml:space="preserve">Instrukcije za plaćanje naknade za vođenje postupka od strane žalilaca iz inostranstva nalaze se na internet stranici Komisije za zaštitu prava nabavki </w:t>
      </w:r>
      <w:hyperlink r:id="rId7" w:history="1">
        <w:r>
          <w:rPr>
            <w:rStyle w:val="Hyperlink"/>
            <w:rFonts w:eastAsia="Calibri"/>
            <w:lang w:val="sr-Latn-ME"/>
          </w:rPr>
          <w:t>http://www.kontrola-nabavki.me/</w:t>
        </w:r>
      </w:hyperlink>
      <w:r>
        <w:rPr>
          <w:color w:val="000000"/>
          <w:lang w:val="sr-Latn-ME"/>
        </w:rPr>
        <w:t>.“.</w:t>
      </w:r>
    </w:p>
    <w:p w:rsidR="00AF0BEF" w:rsidRDefault="00AF0BEF">
      <w:pPr>
        <w:tabs>
          <w:tab w:val="left" w:pos="5760"/>
        </w:tabs>
        <w:ind w:firstLine="567"/>
        <w:jc w:val="both"/>
        <w:rPr>
          <w:color w:val="000000"/>
          <w:lang w:val="sr-Latn-ME"/>
        </w:rPr>
      </w:pPr>
    </w:p>
    <w:p w:rsidR="00AF0BEF" w:rsidRDefault="00AF0BEF">
      <w:pPr>
        <w:tabs>
          <w:tab w:val="left" w:pos="5760"/>
        </w:tabs>
        <w:ind w:firstLine="567"/>
        <w:jc w:val="both"/>
        <w:rPr>
          <w:color w:val="000000"/>
          <w:lang w:val="sr-Latn-ME"/>
        </w:rPr>
      </w:pPr>
    </w:p>
    <w:p w:rsidR="00AF0BEF" w:rsidRDefault="00AF0BEF">
      <w:pPr>
        <w:tabs>
          <w:tab w:val="left" w:pos="5760"/>
        </w:tabs>
        <w:ind w:firstLine="567"/>
        <w:jc w:val="both"/>
        <w:rPr>
          <w:color w:val="000000"/>
          <w:lang w:val="sr-Latn-ME"/>
        </w:rPr>
      </w:pPr>
    </w:p>
    <w:p w:rsidR="00AF0BEF" w:rsidRDefault="00AF0BEF">
      <w:pPr>
        <w:tabs>
          <w:tab w:val="left" w:pos="5760"/>
        </w:tabs>
        <w:ind w:firstLine="567"/>
        <w:jc w:val="both"/>
        <w:rPr>
          <w:color w:val="000000"/>
          <w:lang w:val="sr-Latn-ME"/>
        </w:rPr>
      </w:pPr>
    </w:p>
    <w:p w:rsidR="00AF0BEF" w:rsidRDefault="00AF0BEF">
      <w:pPr>
        <w:tabs>
          <w:tab w:val="left" w:pos="5760"/>
        </w:tabs>
        <w:ind w:firstLine="567"/>
        <w:jc w:val="both"/>
        <w:rPr>
          <w:color w:val="000000"/>
          <w:lang w:val="sr-Latn-ME"/>
        </w:rPr>
      </w:pPr>
    </w:p>
    <w:p w:rsidR="00AF0BEF" w:rsidRDefault="00AF0BEF">
      <w:pPr>
        <w:tabs>
          <w:tab w:val="left" w:pos="5760"/>
        </w:tabs>
        <w:ind w:firstLine="567"/>
        <w:jc w:val="both"/>
        <w:rPr>
          <w:color w:val="000000"/>
          <w:lang w:val="sr-Latn-ME"/>
        </w:rPr>
      </w:pPr>
    </w:p>
    <w:p w:rsidR="00AF0BEF" w:rsidRDefault="00AF0BEF">
      <w:pPr>
        <w:tabs>
          <w:tab w:val="left" w:pos="5760"/>
        </w:tabs>
        <w:ind w:firstLine="567"/>
        <w:jc w:val="both"/>
        <w:rPr>
          <w:color w:val="000000"/>
          <w:lang w:val="sr-Latn-ME"/>
        </w:rPr>
      </w:pPr>
    </w:p>
    <w:p w:rsidR="00AF0BEF" w:rsidRDefault="00AF0BEF">
      <w:pPr>
        <w:tabs>
          <w:tab w:val="left" w:pos="5760"/>
        </w:tabs>
        <w:ind w:firstLine="567"/>
        <w:jc w:val="both"/>
        <w:rPr>
          <w:color w:val="000000"/>
          <w:lang w:val="sr-Latn-ME"/>
        </w:rPr>
      </w:pPr>
    </w:p>
    <w:p w:rsidR="00AF0BEF" w:rsidRDefault="00AF0BEF">
      <w:pPr>
        <w:tabs>
          <w:tab w:val="left" w:pos="5760"/>
        </w:tabs>
        <w:ind w:firstLine="567"/>
        <w:jc w:val="both"/>
        <w:rPr>
          <w:color w:val="000000"/>
          <w:lang w:val="sr-Latn-ME"/>
        </w:rPr>
      </w:pPr>
    </w:p>
    <w:p w:rsidR="00AF0BEF" w:rsidRDefault="00AF0BEF">
      <w:pPr>
        <w:tabs>
          <w:tab w:val="left" w:pos="5760"/>
        </w:tabs>
        <w:ind w:firstLine="567"/>
        <w:jc w:val="both"/>
        <w:rPr>
          <w:color w:val="000000"/>
          <w:lang w:val="sr-Latn-ME"/>
        </w:rPr>
      </w:pPr>
    </w:p>
    <w:p w:rsidR="00AF0BEF" w:rsidRDefault="00AF0BEF">
      <w:pPr>
        <w:tabs>
          <w:tab w:val="left" w:pos="5760"/>
        </w:tabs>
        <w:ind w:firstLine="567"/>
        <w:jc w:val="both"/>
        <w:rPr>
          <w:color w:val="000000"/>
          <w:lang w:val="sr-Latn-ME"/>
        </w:rPr>
      </w:pPr>
    </w:p>
    <w:p w:rsidR="00AF0BEF" w:rsidRDefault="00AF0BEF">
      <w:pPr>
        <w:tabs>
          <w:tab w:val="left" w:pos="5760"/>
        </w:tabs>
        <w:ind w:firstLine="567"/>
        <w:jc w:val="both"/>
        <w:rPr>
          <w:color w:val="000000"/>
          <w:lang w:val="sr-Latn-ME"/>
        </w:rPr>
      </w:pPr>
    </w:p>
    <w:p w:rsidR="00AF0BEF" w:rsidRDefault="00AF0BEF">
      <w:pPr>
        <w:tabs>
          <w:tab w:val="left" w:pos="5760"/>
        </w:tabs>
        <w:ind w:firstLine="567"/>
        <w:jc w:val="both"/>
        <w:rPr>
          <w:color w:val="000000"/>
          <w:lang w:val="sr-Latn-ME"/>
        </w:rPr>
      </w:pPr>
    </w:p>
    <w:p w:rsidR="00AF0BEF" w:rsidRDefault="00AF0BEF"/>
    <w:sectPr w:rsidR="00AF0B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3434" w:rsidRDefault="00D93434">
      <w:r>
        <w:separator/>
      </w:r>
    </w:p>
  </w:endnote>
  <w:endnote w:type="continuationSeparator" w:id="0">
    <w:p w:rsidR="00D93434" w:rsidRDefault="00D93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ans-serif">
    <w:altName w:val="Segoe Print"/>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3434" w:rsidRDefault="00D93434">
      <w:r>
        <w:separator/>
      </w:r>
    </w:p>
  </w:footnote>
  <w:footnote w:type="continuationSeparator" w:id="0">
    <w:p w:rsidR="00D93434" w:rsidRDefault="00D93434">
      <w:r>
        <w:continuationSeparator/>
      </w:r>
    </w:p>
  </w:footnote>
  <w:footnote w:id="1">
    <w:p w:rsidR="00AF0BEF" w:rsidRDefault="00D5302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AF0BEF" w:rsidRDefault="00D5302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F0BEF" w:rsidRDefault="00D5302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rsidR="00AF0BEF" w:rsidRDefault="00D5302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AF0BEF" w:rsidRDefault="00D53023">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rsidR="00AF0BEF" w:rsidRDefault="00D53023">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7">
    <w:p w:rsidR="00AF0BEF" w:rsidRDefault="00D53023">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rsidR="00AF0BEF" w:rsidRDefault="00D53023">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w:t>
      </w:r>
      <w:proofErr w:type="spellStart"/>
      <w:r>
        <w:rPr>
          <w:rFonts w:ascii="Arial" w:hAnsi="Arial" w:cs="Arial"/>
          <w:sz w:val="14"/>
          <w:szCs w:val="14"/>
        </w:rPr>
        <w:t>za</w:t>
      </w:r>
      <w:proofErr w:type="spellEnd"/>
      <w:r>
        <w:rPr>
          <w:rFonts w:ascii="Arial" w:hAnsi="Arial" w:cs="Arial"/>
          <w:sz w:val="14"/>
          <w:szCs w:val="14"/>
        </w:rPr>
        <w:t xml:space="preserve">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9">
    <w:p w:rsidR="00AF0BEF" w:rsidRDefault="00D53023">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EDCB34E"/>
    <w:multiLevelType w:val="singleLevel"/>
    <w:tmpl w:val="CEDCB34E"/>
    <w:lvl w:ilvl="0">
      <w:start w:val="1"/>
      <w:numFmt w:val="decimal"/>
      <w:suff w:val="space"/>
      <w:lvlText w:val="%1)"/>
      <w:lvlJc w:val="left"/>
      <w:pPr>
        <w:ind w:left="60" w:firstLine="0"/>
      </w:pPr>
    </w:lvl>
  </w:abstractNum>
  <w:abstractNum w:abstractNumId="1">
    <w:nsid w:val="00F2749D"/>
    <w:multiLevelType w:val="multilevel"/>
    <w:tmpl w:val="00F2749D"/>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F2B21DB"/>
    <w:multiLevelType w:val="multilevel"/>
    <w:tmpl w:val="0F2B21DB"/>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6">
    <w:nsid w:val="5749683C"/>
    <w:multiLevelType w:val="singleLevel"/>
    <w:tmpl w:val="5749683C"/>
    <w:lvl w:ilvl="0">
      <w:start w:val="2"/>
      <w:numFmt w:val="decimal"/>
      <w:suff w:val="space"/>
      <w:lvlText w:val="%1)"/>
      <w:lvlJc w:val="left"/>
      <w:rPr>
        <w:b w:val="0"/>
        <w:bCs w:val="0"/>
        <w:color w:val="auto"/>
      </w:rPr>
    </w:lvl>
  </w:abstractNum>
  <w:abstractNum w:abstractNumId="7">
    <w:nsid w:val="6764291E"/>
    <w:multiLevelType w:val="multilevel"/>
    <w:tmpl w:val="6764291E"/>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8"/>
  </w:num>
  <w:num w:numId="8">
    <w:abstractNumId w:val="3"/>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80B"/>
    <w:rsid w:val="00014389"/>
    <w:rsid w:val="0001792A"/>
    <w:rsid w:val="00034748"/>
    <w:rsid w:val="00040BCB"/>
    <w:rsid w:val="00055108"/>
    <w:rsid w:val="00064D08"/>
    <w:rsid w:val="000904A9"/>
    <w:rsid w:val="00090A41"/>
    <w:rsid w:val="00096246"/>
    <w:rsid w:val="000C6493"/>
    <w:rsid w:val="000D7F80"/>
    <w:rsid w:val="0013097E"/>
    <w:rsid w:val="00137005"/>
    <w:rsid w:val="00137B48"/>
    <w:rsid w:val="00156EA1"/>
    <w:rsid w:val="00162A64"/>
    <w:rsid w:val="00181384"/>
    <w:rsid w:val="00186927"/>
    <w:rsid w:val="00190BCA"/>
    <w:rsid w:val="001A0A9B"/>
    <w:rsid w:val="001C18F8"/>
    <w:rsid w:val="001E1D6C"/>
    <w:rsid w:val="001F20C3"/>
    <w:rsid w:val="00215515"/>
    <w:rsid w:val="002327C7"/>
    <w:rsid w:val="00234DEA"/>
    <w:rsid w:val="00240DC5"/>
    <w:rsid w:val="00253847"/>
    <w:rsid w:val="002726C3"/>
    <w:rsid w:val="00282222"/>
    <w:rsid w:val="00286ECC"/>
    <w:rsid w:val="002936DB"/>
    <w:rsid w:val="0029390A"/>
    <w:rsid w:val="002C23BF"/>
    <w:rsid w:val="002F6A55"/>
    <w:rsid w:val="00314C0A"/>
    <w:rsid w:val="00317C36"/>
    <w:rsid w:val="00321CEB"/>
    <w:rsid w:val="00325A55"/>
    <w:rsid w:val="003361F1"/>
    <w:rsid w:val="00344823"/>
    <w:rsid w:val="00351A9B"/>
    <w:rsid w:val="003A0DB4"/>
    <w:rsid w:val="003A39BA"/>
    <w:rsid w:val="003B0D2E"/>
    <w:rsid w:val="003C0FEB"/>
    <w:rsid w:val="003E1F57"/>
    <w:rsid w:val="003E508D"/>
    <w:rsid w:val="00404AE3"/>
    <w:rsid w:val="00433E26"/>
    <w:rsid w:val="00435149"/>
    <w:rsid w:val="00450391"/>
    <w:rsid w:val="00456AAF"/>
    <w:rsid w:val="00464321"/>
    <w:rsid w:val="004768E9"/>
    <w:rsid w:val="004A0A9A"/>
    <w:rsid w:val="004D4124"/>
    <w:rsid w:val="004E7EB8"/>
    <w:rsid w:val="004F4209"/>
    <w:rsid w:val="00505403"/>
    <w:rsid w:val="0051661D"/>
    <w:rsid w:val="00516A7A"/>
    <w:rsid w:val="005212AB"/>
    <w:rsid w:val="0052438C"/>
    <w:rsid w:val="00532FD1"/>
    <w:rsid w:val="00536479"/>
    <w:rsid w:val="00551CDA"/>
    <w:rsid w:val="0056531E"/>
    <w:rsid w:val="00566EFD"/>
    <w:rsid w:val="00576612"/>
    <w:rsid w:val="00584629"/>
    <w:rsid w:val="0058621F"/>
    <w:rsid w:val="00590819"/>
    <w:rsid w:val="005A1C2C"/>
    <w:rsid w:val="005F0467"/>
    <w:rsid w:val="0060047E"/>
    <w:rsid w:val="00601D7A"/>
    <w:rsid w:val="006145E9"/>
    <w:rsid w:val="00617E86"/>
    <w:rsid w:val="00640C1A"/>
    <w:rsid w:val="00651111"/>
    <w:rsid w:val="006556FC"/>
    <w:rsid w:val="006578EE"/>
    <w:rsid w:val="0066711F"/>
    <w:rsid w:val="00671D69"/>
    <w:rsid w:val="006741B7"/>
    <w:rsid w:val="00686FE7"/>
    <w:rsid w:val="006A38EA"/>
    <w:rsid w:val="006A3A80"/>
    <w:rsid w:val="006B2B93"/>
    <w:rsid w:val="006C78B6"/>
    <w:rsid w:val="006D2681"/>
    <w:rsid w:val="006F0C32"/>
    <w:rsid w:val="006F222A"/>
    <w:rsid w:val="0071257F"/>
    <w:rsid w:val="00720B22"/>
    <w:rsid w:val="00723F24"/>
    <w:rsid w:val="0074335C"/>
    <w:rsid w:val="00797FDC"/>
    <w:rsid w:val="007A62A2"/>
    <w:rsid w:val="007D27BE"/>
    <w:rsid w:val="007E5624"/>
    <w:rsid w:val="008033A5"/>
    <w:rsid w:val="00810A58"/>
    <w:rsid w:val="0082338F"/>
    <w:rsid w:val="0082565A"/>
    <w:rsid w:val="008412EC"/>
    <w:rsid w:val="00845AC3"/>
    <w:rsid w:val="00860792"/>
    <w:rsid w:val="0089301E"/>
    <w:rsid w:val="008A0845"/>
    <w:rsid w:val="008A324D"/>
    <w:rsid w:val="008A5332"/>
    <w:rsid w:val="008B38F4"/>
    <w:rsid w:val="008D73BF"/>
    <w:rsid w:val="008F2229"/>
    <w:rsid w:val="00912242"/>
    <w:rsid w:val="00912A1A"/>
    <w:rsid w:val="009372E9"/>
    <w:rsid w:val="009441C0"/>
    <w:rsid w:val="00950BC0"/>
    <w:rsid w:val="00951BF4"/>
    <w:rsid w:val="0096321F"/>
    <w:rsid w:val="009862EF"/>
    <w:rsid w:val="00987426"/>
    <w:rsid w:val="00991899"/>
    <w:rsid w:val="009A7CDD"/>
    <w:rsid w:val="009B08F7"/>
    <w:rsid w:val="009B6A60"/>
    <w:rsid w:val="009E35FF"/>
    <w:rsid w:val="009E7437"/>
    <w:rsid w:val="009F6D5C"/>
    <w:rsid w:val="00A37CAE"/>
    <w:rsid w:val="00A40D65"/>
    <w:rsid w:val="00A678C1"/>
    <w:rsid w:val="00A746CE"/>
    <w:rsid w:val="00AA382B"/>
    <w:rsid w:val="00AB603C"/>
    <w:rsid w:val="00AD5BE0"/>
    <w:rsid w:val="00AE4801"/>
    <w:rsid w:val="00AE7D7A"/>
    <w:rsid w:val="00AF0BEF"/>
    <w:rsid w:val="00B1447F"/>
    <w:rsid w:val="00B204A0"/>
    <w:rsid w:val="00B21BED"/>
    <w:rsid w:val="00B23ACF"/>
    <w:rsid w:val="00B35DCE"/>
    <w:rsid w:val="00B41C1E"/>
    <w:rsid w:val="00B5080B"/>
    <w:rsid w:val="00B509FF"/>
    <w:rsid w:val="00B517FB"/>
    <w:rsid w:val="00B56728"/>
    <w:rsid w:val="00B61282"/>
    <w:rsid w:val="00B621DF"/>
    <w:rsid w:val="00B70CD7"/>
    <w:rsid w:val="00B96127"/>
    <w:rsid w:val="00C057DF"/>
    <w:rsid w:val="00C15C52"/>
    <w:rsid w:val="00C36A51"/>
    <w:rsid w:val="00C564F9"/>
    <w:rsid w:val="00C676E1"/>
    <w:rsid w:val="00C805BC"/>
    <w:rsid w:val="00C8241C"/>
    <w:rsid w:val="00CB4F7F"/>
    <w:rsid w:val="00CD5F30"/>
    <w:rsid w:val="00CE6342"/>
    <w:rsid w:val="00CF0DAF"/>
    <w:rsid w:val="00CF6895"/>
    <w:rsid w:val="00D0032A"/>
    <w:rsid w:val="00D1670D"/>
    <w:rsid w:val="00D46B1A"/>
    <w:rsid w:val="00D53023"/>
    <w:rsid w:val="00D625DD"/>
    <w:rsid w:val="00D6481F"/>
    <w:rsid w:val="00D75BE7"/>
    <w:rsid w:val="00D777A8"/>
    <w:rsid w:val="00D846DC"/>
    <w:rsid w:val="00D87866"/>
    <w:rsid w:val="00D93434"/>
    <w:rsid w:val="00D93FC1"/>
    <w:rsid w:val="00D954AF"/>
    <w:rsid w:val="00DB178A"/>
    <w:rsid w:val="00DB3A99"/>
    <w:rsid w:val="00DB7730"/>
    <w:rsid w:val="00DC2C63"/>
    <w:rsid w:val="00DC4D47"/>
    <w:rsid w:val="00DD14F3"/>
    <w:rsid w:val="00DE17D9"/>
    <w:rsid w:val="00DF24B7"/>
    <w:rsid w:val="00DF5F14"/>
    <w:rsid w:val="00E10CC9"/>
    <w:rsid w:val="00E168F4"/>
    <w:rsid w:val="00E444F4"/>
    <w:rsid w:val="00E4581C"/>
    <w:rsid w:val="00E53595"/>
    <w:rsid w:val="00E76168"/>
    <w:rsid w:val="00E844CD"/>
    <w:rsid w:val="00E92ADB"/>
    <w:rsid w:val="00E963E3"/>
    <w:rsid w:val="00EA6461"/>
    <w:rsid w:val="00EC0D0F"/>
    <w:rsid w:val="00EE7455"/>
    <w:rsid w:val="00F11D63"/>
    <w:rsid w:val="00F254CC"/>
    <w:rsid w:val="00F77C3F"/>
    <w:rsid w:val="00FC653D"/>
    <w:rsid w:val="00FC78A7"/>
    <w:rsid w:val="00FD48BC"/>
    <w:rsid w:val="00FD66B9"/>
    <w:rsid w:val="00FE5A53"/>
    <w:rsid w:val="00FE75EC"/>
    <w:rsid w:val="00FF542D"/>
    <w:rsid w:val="5A814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4F07DC-D9F3-4847-BD03-1C137343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rFonts w:ascii="Calibri" w:eastAsia="Calibri" w:hAnsi="Calibri"/>
      <w:sz w:val="20"/>
      <w:szCs w:val="20"/>
    </w:rPr>
  </w:style>
  <w:style w:type="character" w:styleId="Hyperlink">
    <w:name w:val="Hyperlink"/>
    <w:uiPriority w:val="99"/>
    <w:semiHidden/>
    <w:unhideWhenUsed/>
    <w:rPr>
      <w:color w:val="0000FF"/>
      <w:u w:val="single"/>
    </w:rPr>
  </w:style>
  <w:style w:type="character" w:customStyle="1" w:styleId="FootnoteTextChar">
    <w:name w:val="Footnote Text Char"/>
    <w:basedOn w:val="DefaultParagraphFont"/>
    <w:link w:val="FootnoteText"/>
    <w:uiPriority w:val="99"/>
    <w:semiHidden/>
    <w:qFormat/>
    <w:rPr>
      <w:rFonts w:ascii="Calibri" w:eastAsia="Calibri" w:hAnsi="Calibri" w:cs="Times New Roman"/>
      <w:sz w:val="20"/>
      <w:szCs w:val="20"/>
    </w:rPr>
  </w:style>
  <w:style w:type="paragraph" w:styleId="NoSpacing">
    <w:name w:val="No Spacing"/>
    <w:uiPriority w:val="1"/>
    <w:qFormat/>
    <w:rPr>
      <w:sz w:val="22"/>
      <w:szCs w:val="22"/>
    </w:rPr>
  </w:style>
  <w:style w:type="paragraph" w:customStyle="1" w:styleId="T30X">
    <w:name w:val="T30X"/>
    <w:basedOn w:val="Normal"/>
    <w:uiPriority w:val="99"/>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11</Pages>
  <Words>2616</Words>
  <Characters>14915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senkane123</dc:creator>
  <cp:lastModifiedBy>HP</cp:lastModifiedBy>
  <cp:revision>7</cp:revision>
  <dcterms:created xsi:type="dcterms:W3CDTF">2024-08-16T10:03:00Z</dcterms:created>
  <dcterms:modified xsi:type="dcterms:W3CDTF">2024-08-23T04:11:00Z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456CC6D7CF354E54B257BD6C3D74A430</vt:lpwstr>
  </property>
</Properties>
</file>