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1A1183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JU OŠ „Oktoih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lang w:val="pl-PL"/>
        </w:rPr>
        <w:t>” - Podgorica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Broj iz evidencije postup</w:t>
      </w:r>
      <w:r w:rsidR="001A1183">
        <w:rPr>
          <w:rFonts w:ascii="Arial" w:eastAsia="Times New Roman" w:hAnsi="Arial" w:cs="Arial"/>
          <w:sz w:val="24"/>
          <w:szCs w:val="24"/>
          <w:lang w:val="sr-Latn-ME"/>
        </w:rPr>
        <w:t xml:space="preserve">aka javnih nabavki: </w:t>
      </w:r>
      <w:r w:rsidR="00751C5E">
        <w:rPr>
          <w:rFonts w:ascii="Arial" w:eastAsia="Times New Roman" w:hAnsi="Arial" w:cs="Arial"/>
          <w:sz w:val="24"/>
          <w:szCs w:val="24"/>
          <w:lang w:val="sr-Latn-ME"/>
        </w:rPr>
        <w:t>1540/1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</w:t>
      </w:r>
      <w:r w:rsidR="00EE4EC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broj iz Plana javnih nabavki: 14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Mjesto i datum: Podgorica,  </w:t>
      </w:r>
      <w:r w:rsidR="00751C5E">
        <w:rPr>
          <w:rFonts w:ascii="Arial" w:eastAsia="Times New Roman" w:hAnsi="Arial" w:cs="Arial"/>
          <w:sz w:val="24"/>
          <w:szCs w:val="24"/>
          <w:lang w:val="sr-Latn-ME"/>
        </w:rPr>
        <w:t>20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>.08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.2024.</w:t>
      </w:r>
      <w:r w:rsidR="001B62F7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godine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 osnovu člana 53 stav 3 Zakona o javnim nabavkama („Služb</w:t>
      </w:r>
      <w:r w:rsidR="00EE4EC9">
        <w:rPr>
          <w:rFonts w:ascii="Arial" w:eastAsia="Times New Roman" w:hAnsi="Arial" w:cs="Arial"/>
          <w:sz w:val="24"/>
          <w:szCs w:val="24"/>
          <w:lang w:val="sr-Latn-ME"/>
        </w:rPr>
        <w:t xml:space="preserve">eni list CG“, br. 074/19, 3/23 i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11/23) </w:t>
      </w:r>
      <w:r w:rsidR="001A1183">
        <w:rPr>
          <w:rFonts w:ascii="Arial" w:eastAsia="Times New Roman" w:hAnsi="Arial" w:cs="Arial"/>
          <w:color w:val="000000"/>
          <w:sz w:val="24"/>
          <w:szCs w:val="24"/>
          <w:lang w:val="pl-PL"/>
        </w:rPr>
        <w:t>JU OŠ „Oktoih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pl-PL"/>
        </w:rPr>
        <w:t xml:space="preserve">” - Podgorica,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A20B86" w:rsidRPr="00A20B86" w:rsidRDefault="00A20B86" w:rsidP="00A20B86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  <w:r w:rsidR="00EE4EC9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E4EC9" w:rsidRPr="00AD7742" w:rsidRDefault="00AD7742" w:rsidP="00AD7742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D774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="00A20B86" w:rsidRPr="00AD774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Organizovanje </w:t>
      </w:r>
      <w:r w:rsidR="00EE4EC9" w:rsidRPr="00AD7742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đačke ekskurzije za učenike IX razreda za školsku 2024/2025. godinu</w:t>
      </w:r>
    </w:p>
    <w:p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EE4EC9" w:rsidRDefault="00EE4EC9" w:rsidP="00EE4EC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</w:t>
      </w:r>
      <w:r w:rsidR="00A20B86" w:rsidRPr="00EE4EC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redmet nabavke se nabavlja: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kao cjelina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A20B86" w:rsidRPr="00A20B86" w:rsidRDefault="00A20B86" w:rsidP="00A20B8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A20B86" w:rsidRPr="00A20B86" w:rsidRDefault="00A20B86" w:rsidP="00A20B86">
      <w:pPr>
        <w:numPr>
          <w:ilvl w:val="0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Vrsta postupka,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A20B86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A20B86">
        <w:rPr>
          <w:rFonts w:ascii="Arial" w:eastAsia="Calibri" w:hAnsi="Arial" w:cs="Arial"/>
          <w:color w:val="000000"/>
          <w:lang w:val="sr-Latn-ME"/>
        </w:rPr>
        <w:t>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A20B86" w:rsidRPr="00A20B86" w:rsidRDefault="00A20B86" w:rsidP="00A20B86">
      <w:pPr>
        <w:numPr>
          <w:ilvl w:val="0"/>
          <w:numId w:val="3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A20B86" w:rsidRPr="00A20B86" w:rsidRDefault="00A20B86" w:rsidP="00A20B86">
      <w:pPr>
        <w:numPr>
          <w:ilvl w:val="0"/>
          <w:numId w:val="2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A20B86" w:rsidRPr="00A20B86" w:rsidRDefault="00A20B86" w:rsidP="00A20B86">
      <w:pPr>
        <w:numPr>
          <w:ilvl w:val="1"/>
          <w:numId w:val="1"/>
        </w:numPr>
        <w:spacing w:after="0" w:line="240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Garancija ponude</w:t>
      </w:r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A20B86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A20B86" w:rsidRPr="00A20B86" w:rsidRDefault="00A20B86" w:rsidP="00A20B86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Naziv i opis predmeta nabavke u cjelini i stavkama sa bitnim karakteristikama</w:t>
      </w:r>
    </w:p>
    <w:p w:rsidR="00A20B86" w:rsidRPr="00A20B86" w:rsidRDefault="00A20B86" w:rsidP="00A20B86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3D5AAA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A20B86">
        <w:rPr>
          <w:vertAlign w:val="superscript"/>
          <w:lang w:val="sr-Latn-ME"/>
        </w:rPr>
        <w:footnoteReference w:id="4"/>
      </w:r>
      <w:bookmarkEnd w:id="2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A20B86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A20B86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A20B86">
        <w:rPr>
          <w:rFonts w:ascii="Arial" w:eastAsia="Calibri" w:hAnsi="Arial" w:cs="Arial"/>
          <w:color w:val="000000"/>
          <w:lang w:val="sr-Latn-ME"/>
        </w:rPr>
        <w:t>: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color w:val="000000"/>
          <w:lang w:val="sr-Latn-ME"/>
        </w:rPr>
      </w:pPr>
      <w:r w:rsidRPr="00A20B86">
        <w:rPr>
          <w:rFonts w:ascii="Arial" w:eastAsia="Calibri" w:hAnsi="Arial" w:cs="Arial"/>
          <w:color w:val="000000"/>
          <w:lang w:val="sr-Latn-ME"/>
        </w:rPr>
        <w:sym w:font="Wingdings" w:char="F0FE"/>
      </w:r>
      <w:r w:rsidR="001129FD">
        <w:rPr>
          <w:rFonts w:ascii="Arial" w:eastAsia="Calibri" w:hAnsi="Arial" w:cs="Arial"/>
          <w:color w:val="000000"/>
          <w:lang w:val="sr-Latn-ME"/>
        </w:rPr>
        <w:t xml:space="preserve"> kao cjeline je 52.934,58</w:t>
      </w:r>
      <w:r w:rsidR="00337A67">
        <w:rPr>
          <w:rFonts w:ascii="Arial" w:eastAsia="Calibri" w:hAnsi="Arial" w:cs="Arial"/>
          <w:color w:val="000000"/>
          <w:lang w:val="sr-Latn-ME"/>
        </w:rPr>
        <w:t xml:space="preserve"> </w:t>
      </w:r>
      <w:r w:rsidRPr="00A20B86">
        <w:rPr>
          <w:rFonts w:ascii="Arial" w:eastAsia="Calibri" w:hAnsi="Arial" w:cs="Arial"/>
          <w:color w:val="000000"/>
          <w:lang w:val="sr-Latn-ME"/>
        </w:rPr>
        <w:t>€;</w:t>
      </w: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jc w:val="both"/>
        <w:rPr>
          <w:rFonts w:ascii="Arial" w:eastAsia="Calibri" w:hAnsi="Arial" w:cs="Arial"/>
          <w:b/>
          <w:color w:val="000000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Obrazloženje razloga zašto predmet nabavke nije podijeljen na partije: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7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ZAKLJUČUJU ZAJEDNIČKU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PODACI O NARUČIOCIMA KOJI SU UKLJUČENI U CENTRALIZOVANU NABAVKU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NAČIN SPROVOĐENJA ELEKTRONSKE AUKCIJE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ELEKTRONSKI KATALOG</w:t>
      </w:r>
      <w:r w:rsidRPr="00A20B86"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Varijante ponude nijesu dozvoljene i neće biti razmatrane.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Nije primjenljivo.</w:t>
      </w:r>
    </w:p>
    <w:p w:rsidR="00A20B86" w:rsidRPr="003D5AAA" w:rsidRDefault="00A20B86" w:rsidP="003D5AAA">
      <w:pPr>
        <w:pStyle w:val="ListParagraph"/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3D5AAA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OSNOVI ZA OBAVEZNO ISKLJUČENJE IZ POSTUPKA JAVNE NABAVKE</w:t>
      </w:r>
      <w:bookmarkEnd w:id="4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Naručilac će isključiti privrednog subjekta iz postupka javne nabavke ako utvrdi da: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je vršio neprimjeren uticaj u smislu člana 38 stav 2 tačka 1 ZJN</w:t>
      </w:r>
      <w:r w:rsidRPr="00A20B86">
        <w:rPr>
          <w:vertAlign w:val="superscript"/>
        </w:rPr>
        <w:footnoteReference w:id="8"/>
      </w:r>
      <w:r w:rsidRPr="00A20B86">
        <w:rPr>
          <w:rFonts w:ascii="Arial" w:eastAsia="Times New Roman" w:hAnsi="Arial" w:cs="Arial"/>
          <w:sz w:val="24"/>
          <w:szCs w:val="24"/>
        </w:rPr>
        <w:t xml:space="preserve"> 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sukob interesa iz člana 41 stav 1 tačka 2 ili člana 42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ne ispunjava uslov iz člana 99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ne </w:t>
      </w:r>
      <w:r w:rsidRPr="00A20B86">
        <w:rPr>
          <w:rFonts w:ascii="Arial" w:eastAsia="Times New Roman" w:hAnsi="Arial" w:cs="Arial"/>
          <w:sz w:val="24"/>
          <w:szCs w:val="24"/>
        </w:rPr>
        <w:t xml:space="preserve">ispunjava uslov iz čl. 102, 104 ili 106 ZJN predviđen tenderskom dokumentacijom;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nije dostavio izjavu privrednog subjekta ili dostavljena izjava ne sadrži informacije i podatke tražene tenderskom dokumentacijom ili je nepravilno sačinjena;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postoji razlog na osnovu kojeg se smatra da je odustao od prijave, odnosno ponude, a koji je propisan članom 120 stav 15 ZJN; </w:t>
      </w:r>
    </w:p>
    <w:p w:rsid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 xml:space="preserve">nije dostavio garanciju ponude ili nije dostavio garanciju ponude na način predviđen tenderskom dokumentacijom u skladu sa članom 122 st. 2, 3 ili 4 ZJN ili je dostavio garanciju ponude na manji iznos od traženog ili je ta garancija neispravna; i/ili </w:t>
      </w:r>
    </w:p>
    <w:p w:rsidR="00A20B86" w:rsidRPr="00A20B86" w:rsidRDefault="00A20B86" w:rsidP="00A20B86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A20B86">
        <w:rPr>
          <w:rFonts w:ascii="Arial" w:eastAsia="Times New Roman" w:hAnsi="Arial" w:cs="Arial"/>
          <w:sz w:val="24"/>
          <w:szCs w:val="24"/>
        </w:rPr>
        <w:t>postoji drugi razlog propisan ZJN.</w:t>
      </w:r>
    </w:p>
    <w:p w:rsidR="00A20B86" w:rsidRPr="00A20B86" w:rsidRDefault="00A20B86" w:rsidP="00A20B86">
      <w:pPr>
        <w:spacing w:after="0" w:line="240" w:lineRule="auto"/>
        <w:ind w:left="426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5" w:name="_Toc62730558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SREDSTVA FINANSIJSKOG OBEZBJEĐENJA UGOVORA O JAVNOJ NABAVCI</w:t>
      </w:r>
      <w:bookmarkEnd w:id="5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ugovora, ako je raskid ugovora nastao zbog neispunjenja ugovorenih obaveza nastalih činjenjem ili nečinjenjem ponuđača, u</w:t>
      </w:r>
      <w:r w:rsidR="004E6A9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iznosu od 10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% od vrijednosti ugovora, 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bez PDV-a,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sa rokom važenja 10 dana dužim od dana izvršenja ugovora.</w:t>
      </w: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A20B86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9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cijena,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t xml:space="preserve"> odnos cijene i kvaliteta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 trošak životnog ciklusa.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sz w:val="24"/>
          <w:szCs w:val="24"/>
          <w:lang w:val="sr-Latn-ME"/>
        </w:rPr>
        <w:lastRenderedPageBreak/>
        <w:t>Vrednovaće se ispravne ponude, po relativnom (proporcionalnom) metodu, na sledeći način: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1)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 parametru cijena (C), ponude će se vrednovati u odnosu na iznos ponuđene cijene, na sljedeći način: Ponuda sa ponuđenom najnižom cijenom dobija maksimalni predviđeni broj bodova po ovom parametru, tj. </w:t>
      </w:r>
      <w:r w:rsidRPr="00A20B86">
        <w:rPr>
          <w:rFonts w:ascii="Arial" w:eastAsia="Times New Roman" w:hAnsi="Arial" w:cs="Arial"/>
          <w:bCs/>
          <w:iCs/>
          <w:sz w:val="24"/>
          <w:szCs w:val="24"/>
          <w:lang w:val="sr-Latn-ME"/>
        </w:rPr>
        <w:t>70 bodova</w:t>
      </w: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, a ostalim ponudama dodjeljuje se proporcionalan broj bodova po formuli: 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Broj bodova  C = (najniža ponuđena cijena)/(ponuđena cijena) x 70.</w:t>
      </w:r>
    </w:p>
    <w:p w:rsidR="00A20B86" w:rsidRPr="00A20B86" w:rsidRDefault="00A20B86" w:rsidP="00A20B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val="sr-Latn-ME"/>
        </w:rPr>
      </w:pPr>
    </w:p>
    <w:p w:rsidR="004E6A99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sz w:val="24"/>
          <w:szCs w:val="24"/>
          <w:lang w:val="sr-Latn-ME"/>
        </w:rPr>
        <w:t>2)</w:t>
      </w:r>
      <w:r w:rsidR="004E6A99" w:rsidRPr="004E6A99">
        <w:t xml:space="preserve"> 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 parametru kvalitet (K), ponude će se vrednovati u odnosu na iskustvo (reference) ponuđača na uspješnom i kvalitetnom organizovanju đačke ekskurzije za učenike osnovnih i srednjih škola, minimalne vrijedno</w:t>
      </w:r>
      <w:r w:rsidR="00DC50BA">
        <w:rPr>
          <w:rFonts w:ascii="Arial" w:eastAsia="Times New Roman" w:hAnsi="Arial" w:cs="Arial"/>
          <w:iCs/>
          <w:sz w:val="24"/>
          <w:szCs w:val="24"/>
          <w:lang w:val="sr-Latn-ME"/>
        </w:rPr>
        <w:t>sti pojedinačnog ugovora 30.000,</w:t>
      </w:r>
      <w:r w:rsidR="004E6A99"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00 EUR-a, bez PDV-a, u prethodnih pet godina, računajući i tekuću godinu u kojoj je započet postupak javne nabavke.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Pojam reference ponuđača podrazumjeva reference podnosioca samostalne ponude i reference člana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Ponude će se vrednovati na sljedeći način: Ponudi uz koju je dostavljen najveći broj validnih potvrda o iskustvu ponuđača na uspješnom i kvalitetnom organizovanju đačke ekskurzije za učenike osnovnih i srednjih škola, dodjeljuje se maksimalni predviđeni broj bodova po ovom parametru tj, 30 bod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ova, a ostalim ponudama dodjelju</w:t>
      </w: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je se proporcionalni broj bodova po formuli: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Broj bodova K = broj dostavljenih validnih potvrda / najveći broj dos</w:t>
      </w:r>
      <w:r>
        <w:rPr>
          <w:rFonts w:ascii="Arial" w:eastAsia="Times New Roman" w:hAnsi="Arial" w:cs="Arial"/>
          <w:iCs/>
          <w:sz w:val="24"/>
          <w:szCs w:val="24"/>
          <w:lang w:val="sr-Latn-ME"/>
        </w:rPr>
        <w:t>tavljenih validnih potvrda x 30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Dostavljene validne reference člana zajedničke ponude vrednuju se zbirno sa dostavljenim validnim referencama podnosioca zajedničke ponude po formuli: Ukupne reference ponuđača = reference podnosioca zajedničke ponude + reference člana zajedničke ponude. U slučaju dostavljanja reference podnosioca i člana zajedničke ponude o izvršenom istom poslu, vrednovaće se referenca podnosioca zajedničke ponude.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 xml:space="preserve">Potvrda o iskustvu ponuđača treba da sadrži: opis i vrijednost predmeta nabavke; vrijeme realizacije ugovora i konstataciju da je ugovor blagovremeno i kvalitetno izvršen. Kao validne potvrde uzeće se potvrde o izvršenim uslugama u 2020, 2021, 2022, 2023 i 2024. godini, izdate od strane škole, za koju je ponuđač izvršio usluge organizovanja đačkih ekskurzija, koje sadrže sve tražene podatke. 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671430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  <w:r w:rsidRPr="004E6A99">
        <w:rPr>
          <w:rFonts w:ascii="Arial" w:eastAsia="Times New Roman" w:hAnsi="Arial" w:cs="Arial"/>
          <w:iCs/>
          <w:sz w:val="24"/>
          <w:szCs w:val="24"/>
          <w:lang w:val="sr-Latn-ME"/>
        </w:rPr>
        <w:t>Potvrde za vrednovanje ponude ponuđač navodi u ponudi i podnosi uz ponudu, putem ESJN-a, u elektronskom obliku ili kao skeniranu kopiju originala. Potvrda za vrednovanje ponude ne može se naknadno podnositi, mijenjati i/ili dopunjavati.</w:t>
      </w:r>
    </w:p>
    <w:p w:rsidR="004E6A99" w:rsidRDefault="004E6A99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val="sr-Latn-ME"/>
        </w:rPr>
      </w:pPr>
    </w:p>
    <w:p w:rsidR="00A20B86" w:rsidRPr="00A20B86" w:rsidRDefault="00A20B86" w:rsidP="004E6A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sz w:val="24"/>
          <w:szCs w:val="24"/>
          <w:lang w:val="sr-Latn-ME"/>
        </w:rPr>
        <w:t>Ponuda sa najvećim brojem bodova (C+K) će biti izabrana kao najpovoljnija.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E6A99" w:rsidRPr="00A20B86" w:rsidRDefault="004E6A99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7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37A0C" w:rsidRPr="00A20B86" w:rsidRDefault="00A37A0C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Ponude se podnose preko</w:t>
      </w:r>
      <w:r w:rsidR="00751C5E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ESJN-a zaključno sa danom 5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.09.2024. godine do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:00 sati.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Otvaranje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ponuda izvršiće ESJN dana  </w:t>
      </w:r>
      <w:r w:rsidR="00751C5E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.09.2024. godine u 10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:00 sati, bez prisustva ovlašćenih predstavnika ponuđača.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Izjava privrednog subjekta i garancija ponude podnose se u elektronskom obliku putem ESJN.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Izuzetno, 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ponuda, i to: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neposredno na arhivi naručioca na 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adresi ul.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radnim danima od 08:00 do 15:00 sati zaključno sa danom </w:t>
      </w:r>
      <w:r w:rsidR="00751C5E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.09</w:t>
      </w:r>
      <w:r w:rsidRPr="00A20B86">
        <w:rPr>
          <w:rFonts w:ascii="Arial" w:eastAsia="Times New Roman" w:hAnsi="Arial" w:cs="Arial"/>
          <w:bCs/>
          <w:sz w:val="24"/>
          <w:szCs w:val="24"/>
          <w:lang w:val="sr-Latn-ME"/>
        </w:rPr>
        <w:t>.</w:t>
      </w:r>
      <w:r w:rsidR="00A018B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2024.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:00 sati  ili</w:t>
      </w:r>
    </w:p>
    <w:p w:rsidR="00A20B86" w:rsidRPr="00A20B86" w:rsidRDefault="00A20B86" w:rsidP="00A20B86">
      <w:pPr>
        <w:numPr>
          <w:ilvl w:val="0"/>
          <w:numId w:val="6"/>
        </w:num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preporučenom pošiljkom</w:t>
      </w: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sa povratnicom na adresi ul.</w:t>
      </w:r>
      <w:r w:rsidR="00F775E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Buda Tomovića bb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, Podgorica, s tim što garancija ponude mora biti uručena naručiocu od strane poštanskog operatera, najkasnije do dana </w:t>
      </w:r>
      <w:r w:rsidR="00751C5E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="00A018BD">
        <w:rPr>
          <w:rFonts w:ascii="Arial" w:eastAsia="Times New Roman" w:hAnsi="Arial" w:cs="Arial"/>
          <w:bCs/>
          <w:sz w:val="24"/>
          <w:szCs w:val="24"/>
          <w:lang w:val="sr-Latn-ME"/>
        </w:rPr>
        <w:t>.09</w:t>
      </w:r>
      <w:r w:rsidR="00A018BD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.2024. godine do 10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:00 sati.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>Napomena:</w:t>
      </w:r>
      <w:r w:rsidRPr="00A20B86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Original garancije ponude u pisanom obliku dostavlja se u  koverti. na kojoj se navodi: naziv i sjedište naručioca, broj tenderske dokumentacije za koju se podnosi garancija, naziv, sjedište i adresa ponuđača i naznake "garancija ponude" i "ne otvaraj prije roka za otvaranje ponuda". 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A20B86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10"/>
      </w:r>
      <w:bookmarkEnd w:id="9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1) odustane od ponude u roku važenja ponude ili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2) odbije da zaključi ugovor o javnoj nabavci. </w:t>
      </w: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sym w:font="Wingdings" w:char="F0FE"/>
      </w:r>
      <w:r w:rsidRPr="00A20B86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ne</w:t>
      </w:r>
    </w:p>
    <w:p w:rsidR="00A20B86" w:rsidRPr="00A37A0C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1"/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A20B86" w:rsidRPr="00A20B86" w:rsidRDefault="00A20B86" w:rsidP="00A20B86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 i nedvosmisleno popuni </w:t>
      </w:r>
      <w:r w:rsidRPr="00A20B86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A20B86" w:rsidRPr="00A20B86" w:rsidRDefault="00A20B86" w:rsidP="00A20B86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b/>
          <w:i/>
          <w:iCs/>
          <w:color w:val="FF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20B86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1"/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RS"/>
        </w:rPr>
      </w:pPr>
      <w:r w:rsidRPr="00A20B86">
        <w:rPr>
          <w:rFonts w:ascii="Arial" w:eastAsia="Times New Roman" w:hAnsi="Arial" w:cs="Arial"/>
          <w:sz w:val="24"/>
          <w:szCs w:val="24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GB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postojećim uslugama  nabavljenim u okviru prvobitne nabavke i može da prouzrokuje značajne poteškoće ili znatno povećavanje troškova za naručioca a povećanje vrijednosti ugovora nije veće od 20% vrijednosti prvobitnog ugovora,</w:t>
      </w:r>
    </w:p>
    <w:p w:rsidR="00A20B86" w:rsidRPr="00A20B86" w:rsidRDefault="00A20B86" w:rsidP="00A20B86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</w:rPr>
        <w:t>kada je potreba za izmjenom ugovora nastala zbog okolnosti koje naručilac u vrijeme zaključivanja ugovora nije mogao da predvidi, a izmjenom se ne mijenja priroda ugovora a povećanje vrijednosti ugovora nije veće od 20% vrijednosti prvobitnog ugovora.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7468E" w:rsidRDefault="00A7468E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284EC0" w:rsidRPr="00A20B86" w:rsidRDefault="00284EC0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A20B86">
        <w:rPr>
          <w:rFonts w:ascii="Arial" w:eastAsia="Times New Roman" w:hAnsi="Arial" w:cs="Times New Roman"/>
          <w:b/>
          <w:sz w:val="24"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A20B86" w:rsidRPr="00A20B86" w:rsidRDefault="00A20B86" w:rsidP="00A20B86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JU OŠ „OKTOIH</w:t>
      </w:r>
      <w:r w:rsidR="00A20B86" w:rsidRPr="00A20B86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val="pl-PL"/>
        </w:rPr>
        <w:t>” Podgorica</w:t>
      </w:r>
    </w:p>
    <w:p w:rsidR="00A20B86" w:rsidRPr="00A20B86" w:rsidRDefault="007949E2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0F56D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1540</w:t>
      </w:r>
    </w:p>
    <w:p w:rsidR="00A20B86" w:rsidRPr="00A20B86" w:rsidRDefault="000F56D6" w:rsidP="00A20B8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Mjesto i datum: Podgorica, 20</w:t>
      </w:r>
      <w:bookmarkStart w:id="17" w:name="_GoBack"/>
      <w:bookmarkEnd w:id="17"/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.08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.2024.godine</w:t>
      </w:r>
    </w:p>
    <w:p w:rsidR="00A20B86" w:rsidRPr="00A20B86" w:rsidRDefault="00A20B86" w:rsidP="00A20B86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 skladu sa članom 43 stav 1 Zakona o javnim nabavkama („Sl</w:t>
      </w:r>
      <w:r w:rsidR="00284EC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užbeni list CG”, br.74/19, 3/23 i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11/23),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A20B86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da u post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upku javne nabavke redni broj 1</w:t>
      </w:r>
      <w:r w:rsidR="005C5CB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4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i</w:t>
      </w:r>
      <w:r w:rsidR="007949E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 Plana javne nabavke broj:18851 od 30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.01.2024.godine za nabavku usluga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-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Organizovanje </w:t>
      </w:r>
      <w:r w:rsidR="00750D1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đačke ekskurzije za učenike IX razreda za školsku 2024/2025. godinu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Ovlašćeno lice naručioca  </w:t>
      </w:r>
    </w:p>
    <w:p w:rsidR="00A20B86" w:rsidRPr="00A20B86" w:rsidRDefault="00851B24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Dragan Mijušković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, </w:t>
      </w:r>
      <w:r w:rsidR="008C1192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direktor_______________________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Službenik za javne nabavke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Sanela Bašuljević______________________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Lice koje je učestvovalo u planiranju javne nabavke</w:t>
      </w:r>
    </w:p>
    <w:p w:rsidR="00A20B86" w:rsidRPr="00A20B86" w:rsidRDefault="00543108" w:rsidP="00A20B8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Nevena Tomović</w:t>
      </w:r>
      <w:r w:rsidR="00851B2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 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Pred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s</w:t>
      </w:r>
      <w:r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>j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ednik 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Sanela Bašuljević 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543108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Nevena Tomović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A20B86">
        <w:rPr>
          <w:rFonts w:ascii="Arial" w:eastAsia="Times New Roman" w:hAnsi="Arial" w:cs="Arial"/>
          <w:sz w:val="24"/>
          <w:szCs w:val="24"/>
          <w:lang w:val="sr-Latn-ME"/>
        </w:rPr>
        <w:t>za sprovođenje postupka javne nabavk</w:t>
      </w:r>
      <w:r w:rsidRPr="00A20B86">
        <w:rPr>
          <w:rFonts w:ascii="Arial" w:eastAsia="Times New Roman" w:hAnsi="Arial" w:cs="Arial"/>
          <w:iCs/>
          <w:color w:val="000000"/>
          <w:sz w:val="24"/>
          <w:szCs w:val="24"/>
          <w:lang w:val="sr-Latn-ME"/>
        </w:rPr>
        <w:t xml:space="preserve">e </w:t>
      </w: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A20B86" w:rsidRPr="00A20B86" w:rsidRDefault="00543108" w:rsidP="00A20B86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Dragana Drljević</w:t>
      </w:r>
      <w:r w:rsidR="00A20B86"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spacing w:after="0" w:line="240" w:lineRule="auto"/>
        <w:ind w:left="6372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A20B86" w:rsidRPr="00A20B86" w:rsidRDefault="00A20B86" w:rsidP="003D5AAA">
      <w:pPr>
        <w:keepNext/>
        <w:keepLines/>
        <w:numPr>
          <w:ilvl w:val="0"/>
          <w:numId w:val="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A20B86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izjavi žalbu protiv ove tenderske dokumentacije Komisiji za zaštitu prava, u roku od deset dana od dana objavljivanja tenderske dokumentacije.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FF0000"/>
          <w:sz w:val="24"/>
          <w:szCs w:val="24"/>
          <w:lang w:val="sr-Latn-ME"/>
        </w:rPr>
        <w:t>.</w:t>
      </w:r>
    </w:p>
    <w:p w:rsidR="00A20B86" w:rsidRPr="00A20B86" w:rsidRDefault="00A20B86" w:rsidP="00A20B86">
      <w:pPr>
        <w:tabs>
          <w:tab w:val="left" w:pos="709"/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Žalba se izjavljuje preko naručioca neposredno putem ESJN-a. 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koja nije podnesena na naprijed predviđeni način biće odbijena kao nedozvoljena.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A20B86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A20B86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“.</w:t>
      </w: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20B86" w:rsidRPr="00A20B86" w:rsidRDefault="00A20B86" w:rsidP="00A20B86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D13D2" w:rsidRPr="006C4BD8" w:rsidRDefault="008D13D2">
      <w:pPr>
        <w:rPr>
          <w:lang w:val="sr-Latn-ME"/>
        </w:rPr>
      </w:pPr>
    </w:p>
    <w:sectPr w:rsidR="008D13D2" w:rsidRPr="006C4B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AA3" w:rsidRDefault="007C1AA3" w:rsidP="00A20B86">
      <w:pPr>
        <w:spacing w:after="0" w:line="240" w:lineRule="auto"/>
      </w:pPr>
      <w:r>
        <w:separator/>
      </w:r>
    </w:p>
  </w:endnote>
  <w:endnote w:type="continuationSeparator" w:id="0">
    <w:p w:rsidR="007C1AA3" w:rsidRDefault="007C1AA3" w:rsidP="00A20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AA3" w:rsidRDefault="007C1AA3" w:rsidP="00A20B86">
      <w:pPr>
        <w:spacing w:after="0" w:line="240" w:lineRule="auto"/>
      </w:pPr>
      <w:r>
        <w:separator/>
      </w:r>
    </w:p>
  </w:footnote>
  <w:footnote w:type="continuationSeparator" w:id="0">
    <w:p w:rsidR="007C1AA3" w:rsidRDefault="007C1AA3" w:rsidP="00A20B86">
      <w:pPr>
        <w:spacing w:after="0" w:line="240" w:lineRule="auto"/>
      </w:pPr>
      <w:r>
        <w:continuationSeparator/>
      </w:r>
    </w:p>
  </w:footnote>
  <w:footnote w:id="1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A20B86" w:rsidRPr="00367536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A20B86" w:rsidRPr="0083641C" w:rsidRDefault="00A20B86" w:rsidP="00A20B8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A20B86" w:rsidRPr="0056446C" w:rsidRDefault="00A20B86" w:rsidP="00A20B86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:rsidR="00A20B86" w:rsidRPr="007F2BA0" w:rsidRDefault="00A20B86" w:rsidP="00A20B86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A20B86" w:rsidRPr="007F2BA0" w:rsidRDefault="00A20B86" w:rsidP="00A20B86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1">
    <w:p w:rsidR="00A20B86" w:rsidRPr="002E211C" w:rsidRDefault="00A20B86" w:rsidP="00A20B8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5419A"/>
    <w:multiLevelType w:val="hybridMultilevel"/>
    <w:tmpl w:val="D25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1FF1A59"/>
    <w:multiLevelType w:val="hybridMultilevel"/>
    <w:tmpl w:val="D834BFFC"/>
    <w:lvl w:ilvl="0" w:tplc="4904801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A013FB"/>
    <w:multiLevelType w:val="hybridMultilevel"/>
    <w:tmpl w:val="521A36B0"/>
    <w:lvl w:ilvl="0" w:tplc="D7185A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B24CF"/>
    <w:multiLevelType w:val="hybridMultilevel"/>
    <w:tmpl w:val="3D5EA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0675B2"/>
    <w:multiLevelType w:val="hybridMultilevel"/>
    <w:tmpl w:val="6B480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7107FB2"/>
    <w:multiLevelType w:val="hybridMultilevel"/>
    <w:tmpl w:val="0352E1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9F2ECC"/>
    <w:multiLevelType w:val="hybridMultilevel"/>
    <w:tmpl w:val="AD868B34"/>
    <w:lvl w:ilvl="0" w:tplc="1ADE402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B03949"/>
    <w:multiLevelType w:val="hybridMultilevel"/>
    <w:tmpl w:val="AFB2B672"/>
    <w:lvl w:ilvl="0" w:tplc="0C22B162">
      <w:start w:val="1"/>
      <w:numFmt w:val="decimal"/>
      <w:lvlText w:val="%1)"/>
      <w:lvlJc w:val="left"/>
      <w:pPr>
        <w:ind w:left="9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9" w:tentative="1">
      <w:start w:val="1"/>
      <w:numFmt w:val="lowerLetter"/>
      <w:lvlText w:val="%8.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14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F60600"/>
    <w:multiLevelType w:val="hybridMultilevel"/>
    <w:tmpl w:val="FF80550C"/>
    <w:lvl w:ilvl="0" w:tplc="14A8C5AC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6">
    <w:nsid w:val="7B902071"/>
    <w:multiLevelType w:val="hybridMultilevel"/>
    <w:tmpl w:val="C0EA6A14"/>
    <w:lvl w:ilvl="0" w:tplc="3C7CBE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727218"/>
    <w:multiLevelType w:val="hybridMultilevel"/>
    <w:tmpl w:val="95706E8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FFA6C98"/>
    <w:multiLevelType w:val="hybridMultilevel"/>
    <w:tmpl w:val="CC184604"/>
    <w:lvl w:ilvl="0" w:tplc="47CA5E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1"/>
  </w:num>
  <w:num w:numId="5">
    <w:abstractNumId w:val="12"/>
  </w:num>
  <w:num w:numId="6">
    <w:abstractNumId w:val="10"/>
  </w:num>
  <w:num w:numId="7">
    <w:abstractNumId w:val="14"/>
  </w:num>
  <w:num w:numId="8">
    <w:abstractNumId w:val="8"/>
  </w:num>
  <w:num w:numId="9">
    <w:abstractNumId w:val="13"/>
  </w:num>
  <w:num w:numId="10">
    <w:abstractNumId w:val="6"/>
  </w:num>
  <w:num w:numId="11">
    <w:abstractNumId w:val="15"/>
  </w:num>
  <w:num w:numId="12">
    <w:abstractNumId w:val="17"/>
  </w:num>
  <w:num w:numId="13">
    <w:abstractNumId w:val="5"/>
  </w:num>
  <w:num w:numId="14">
    <w:abstractNumId w:val="3"/>
  </w:num>
  <w:num w:numId="15">
    <w:abstractNumId w:val="18"/>
  </w:num>
  <w:num w:numId="16">
    <w:abstractNumId w:val="9"/>
  </w:num>
  <w:num w:numId="17">
    <w:abstractNumId w:val="0"/>
  </w:num>
  <w:num w:numId="18">
    <w:abstractNumId w:val="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BD8"/>
    <w:rsid w:val="0003053A"/>
    <w:rsid w:val="000C0575"/>
    <w:rsid w:val="000F56D6"/>
    <w:rsid w:val="001129FD"/>
    <w:rsid w:val="001A1183"/>
    <w:rsid w:val="001B5BB3"/>
    <w:rsid w:val="001B62F7"/>
    <w:rsid w:val="00284EC0"/>
    <w:rsid w:val="002856C2"/>
    <w:rsid w:val="003164B6"/>
    <w:rsid w:val="00337A67"/>
    <w:rsid w:val="003D5AAA"/>
    <w:rsid w:val="004341AA"/>
    <w:rsid w:val="00440CB4"/>
    <w:rsid w:val="004A0A88"/>
    <w:rsid w:val="004E6A99"/>
    <w:rsid w:val="00543108"/>
    <w:rsid w:val="00563B52"/>
    <w:rsid w:val="005C5CBF"/>
    <w:rsid w:val="006243AC"/>
    <w:rsid w:val="00671430"/>
    <w:rsid w:val="006872E2"/>
    <w:rsid w:val="006C4BD8"/>
    <w:rsid w:val="00750D16"/>
    <w:rsid w:val="00751C5E"/>
    <w:rsid w:val="00771A68"/>
    <w:rsid w:val="007758C1"/>
    <w:rsid w:val="007949E2"/>
    <w:rsid w:val="007A6CBE"/>
    <w:rsid w:val="007C1AA3"/>
    <w:rsid w:val="00851B24"/>
    <w:rsid w:val="008C1192"/>
    <w:rsid w:val="008D13D2"/>
    <w:rsid w:val="00976717"/>
    <w:rsid w:val="009A6325"/>
    <w:rsid w:val="009B45BB"/>
    <w:rsid w:val="009C539E"/>
    <w:rsid w:val="00A018BD"/>
    <w:rsid w:val="00A141CD"/>
    <w:rsid w:val="00A20B86"/>
    <w:rsid w:val="00A37A0C"/>
    <w:rsid w:val="00A7468E"/>
    <w:rsid w:val="00A92115"/>
    <w:rsid w:val="00AD7742"/>
    <w:rsid w:val="00B4681D"/>
    <w:rsid w:val="00B47B08"/>
    <w:rsid w:val="00B62040"/>
    <w:rsid w:val="00BD169C"/>
    <w:rsid w:val="00DC50BA"/>
    <w:rsid w:val="00E45E2B"/>
    <w:rsid w:val="00E8475C"/>
    <w:rsid w:val="00EE4EC9"/>
    <w:rsid w:val="00F12B10"/>
    <w:rsid w:val="00F5417B"/>
    <w:rsid w:val="00F55B28"/>
    <w:rsid w:val="00F7746B"/>
    <w:rsid w:val="00F775EF"/>
    <w:rsid w:val="00FF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178C35C-E921-4EFA-91FA-0F1F697D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20B86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B8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20B86"/>
    <w:rPr>
      <w:vertAlign w:val="superscript"/>
    </w:rPr>
  </w:style>
  <w:style w:type="paragraph" w:styleId="ListParagraph">
    <w:name w:val="List Paragraph"/>
    <w:basedOn w:val="Normal"/>
    <w:uiPriority w:val="34"/>
    <w:qFormat/>
    <w:rsid w:val="00A2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2051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13715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19</cp:revision>
  <cp:lastPrinted>2024-02-13T09:57:00Z</cp:lastPrinted>
  <dcterms:created xsi:type="dcterms:W3CDTF">2024-08-18T20:56:00Z</dcterms:created>
  <dcterms:modified xsi:type="dcterms:W3CDTF">2024-08-20T15:15:00Z</dcterms:modified>
</cp:coreProperties>
</file>