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F128EF">
        <w:rPr>
          <w:rFonts w:ascii="Arial" w:eastAsia="Times New Roman" w:hAnsi="Arial" w:cs="Arial"/>
          <w:sz w:val="24"/>
          <w:szCs w:val="24"/>
          <w:lang w:val="sr-Latn-ME"/>
        </w:rPr>
        <w:t>PV 17</w:t>
      </w:r>
      <w:r w:rsidR="00A0656E">
        <w:rPr>
          <w:rFonts w:ascii="Arial" w:eastAsia="Times New Roman" w:hAnsi="Arial" w:cs="Arial"/>
          <w:sz w:val="24"/>
          <w:szCs w:val="24"/>
          <w:lang w:val="sr-Latn-ME"/>
        </w:rPr>
        <w:t>/24</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F47FF9">
        <w:rPr>
          <w:rFonts w:ascii="Arial" w:eastAsia="Times New Roman" w:hAnsi="Arial" w:cs="Arial"/>
          <w:color w:val="000000"/>
          <w:sz w:val="24"/>
          <w:szCs w:val="24"/>
          <w:lang w:val="sr-Latn-ME"/>
        </w:rPr>
        <w:t>17</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F128EF">
        <w:rPr>
          <w:rFonts w:ascii="Arial" w:eastAsia="Times New Roman" w:hAnsi="Arial" w:cs="Arial"/>
          <w:color w:val="000000"/>
          <w:sz w:val="24"/>
          <w:szCs w:val="24"/>
          <w:lang w:val="sr-Latn-ME"/>
        </w:rPr>
        <w:t>09.07</w:t>
      </w:r>
      <w:r w:rsidR="00B5241E">
        <w:rPr>
          <w:rFonts w:ascii="Arial" w:eastAsia="Times New Roman" w:hAnsi="Arial" w:cs="Arial"/>
          <w:color w:val="000000"/>
          <w:sz w:val="24"/>
          <w:szCs w:val="24"/>
          <w:lang w:val="sr-Latn-ME"/>
        </w:rPr>
        <w:t>.</w:t>
      </w:r>
      <w:r w:rsidR="00A0656E">
        <w:rPr>
          <w:rFonts w:ascii="Arial" w:eastAsia="Times New Roman" w:hAnsi="Arial" w:cs="Arial"/>
          <w:color w:val="000000"/>
          <w:sz w:val="24"/>
          <w:szCs w:val="24"/>
          <w:lang w:val="sr-Latn-ME"/>
        </w:rPr>
        <w:t>2024</w:t>
      </w:r>
      <w:r w:rsidR="002A693D">
        <w:rPr>
          <w:rFonts w:ascii="Arial" w:eastAsia="Times New Roman" w:hAnsi="Arial" w:cs="Arial"/>
          <w:color w:val="000000"/>
          <w:sz w:val="24"/>
          <w:szCs w:val="24"/>
          <w:lang w:val="sr-Latn-ME"/>
        </w:rPr>
        <w:t>.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Opština Pljevlja</w:t>
      </w:r>
      <w:r w:rsidR="00E42C02">
        <w:rPr>
          <w:rFonts w:ascii="Arial" w:eastAsia="Times New Roman" w:hAnsi="Arial" w:cs="Arial"/>
          <w:color w:val="000000"/>
          <w:sz w:val="24"/>
          <w:szCs w:val="24"/>
          <w:u w:val="single"/>
          <w:lang w:val="sr-Latn-ME"/>
        </w:rPr>
        <w:t>, Direkcija za izgradnju i investicije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E42C02" w:rsidRDefault="004A4D0A" w:rsidP="00E42C02">
      <w:pPr>
        <w:spacing w:after="0" w:line="240" w:lineRule="auto"/>
        <w:jc w:val="center"/>
        <w:rPr>
          <w:rFonts w:ascii="Arial" w:eastAsia="Calibri" w:hAnsi="Arial" w:cs="Arial"/>
          <w:b/>
          <w:sz w:val="24"/>
          <w:szCs w:val="24"/>
        </w:rPr>
      </w:pPr>
      <w:r w:rsidRPr="004A4D0A">
        <w:rPr>
          <w:rFonts w:ascii="Arial" w:eastAsia="Calibri" w:hAnsi="Arial" w:cs="Arial"/>
          <w:b/>
          <w:sz w:val="24"/>
          <w:szCs w:val="24"/>
        </w:rPr>
        <w:t>Mjere energetske efikasnosti objekata koji se griju iz kotlarnice u Skerlićevoj</w:t>
      </w:r>
    </w:p>
    <w:p w:rsidR="004A4D0A" w:rsidRDefault="004A4D0A" w:rsidP="00E42C02">
      <w:pPr>
        <w:spacing w:after="0" w:line="240" w:lineRule="auto"/>
        <w:jc w:val="center"/>
        <w:rPr>
          <w:rFonts w:ascii="Arial" w:eastAsia="Calibri" w:hAnsi="Arial" w:cs="Arial"/>
          <w:b/>
          <w:sz w:val="24"/>
          <w:szCs w:val="24"/>
        </w:rPr>
      </w:pPr>
    </w:p>
    <w:p w:rsidR="004A4D0A" w:rsidRPr="00C85631" w:rsidRDefault="004A4D0A" w:rsidP="00E42C02">
      <w:pPr>
        <w:spacing w:after="0" w:line="240" w:lineRule="auto"/>
        <w:jc w:val="center"/>
        <w:rPr>
          <w:rFonts w:ascii="Arial" w:eastAsia="Times New Roman" w:hAnsi="Arial" w:cs="Arial"/>
          <w:sz w:val="24"/>
          <w:szCs w:val="24"/>
          <w:lang w:val="sr-Latn-ME"/>
        </w:rPr>
      </w:pPr>
    </w:p>
    <w:p w:rsidR="00E42C02"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E42C02">
      <w:pPr>
        <w:spacing w:after="0" w:line="240" w:lineRule="auto"/>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C85631" w:rsidP="00C85631">
      <w:pPr>
        <w:spacing w:after="160" w:line="259" w:lineRule="auto"/>
        <w:jc w:val="both"/>
        <w:rPr>
          <w:rFonts w:ascii="Arial" w:eastAsia="Calibri" w:hAnsi="Arial" w:cs="Arial"/>
          <w:color w:val="000000"/>
          <w:lang w:val="sr-Latn-ME"/>
        </w:rPr>
      </w:pPr>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6C18E6" w:rsidRDefault="004B1AFA" w:rsidP="006C18E6">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kao cjeline je </w:t>
      </w:r>
      <w:r w:rsidR="004A4D0A">
        <w:rPr>
          <w:rFonts w:ascii="Arial" w:hAnsi="Arial" w:cs="Arial"/>
        </w:rPr>
        <w:t xml:space="preserve"> </w:t>
      </w:r>
      <w:r w:rsidR="00EB6C5F" w:rsidRPr="00EB6C5F">
        <w:rPr>
          <w:rFonts w:ascii="Arial" w:hAnsi="Arial" w:cs="Arial"/>
        </w:rPr>
        <w:t xml:space="preserve">1.014.736,76 </w:t>
      </w:r>
      <w:r w:rsidR="006C18E6">
        <w:rPr>
          <w:rFonts w:ascii="Arial" w:eastAsia="Calibri" w:hAnsi="Arial" w:cs="Arial"/>
          <w:color w:val="000000"/>
          <w:lang w:val="sr-Latn-ME"/>
        </w:rPr>
        <w:t>€</w:t>
      </w: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lastRenderedPageBreak/>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 xml:space="preserve">je posao čije izvođenje je neophodno izvesti i završiti u kontinuitetu kao jedinstvenu cjelinu u skladu </w:t>
      </w:r>
      <w:proofErr w:type="gramStart"/>
      <w:r w:rsidRPr="004B1AFA">
        <w:rPr>
          <w:rFonts w:ascii="Arial" w:eastAsia="Calibri" w:hAnsi="Arial" w:cs="Arial"/>
          <w:lang w:val="sl-SI"/>
        </w:rPr>
        <w:t>sa</w:t>
      </w:r>
      <w:proofErr w:type="gramEnd"/>
      <w:r w:rsidRPr="004B1AFA">
        <w:rPr>
          <w:rFonts w:ascii="Arial" w:eastAsia="Calibri" w:hAnsi="Arial" w:cs="Arial"/>
          <w:lang w:val="sl-SI"/>
        </w:rPr>
        <w:t xml:space="preserve"> Predmjerom radova.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6C18E6"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C85631">
        <w:rPr>
          <w:rFonts w:ascii="Arial" w:eastAsia="Times New Roman" w:hAnsi="Arial" w:cs="Times New Roman"/>
          <w:b/>
          <w:sz w:val="24"/>
          <w:szCs w:val="32"/>
          <w:lang w:val="sr-Latn-ME"/>
        </w:rPr>
        <w:t>OSNOVI ZA OBAVEZNO ISKLJUČENJE IZ POSTUPKA JAVNE NABAVKE</w:t>
      </w:r>
      <w:bookmarkEnd w:id="3"/>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4"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6C18E6" w:rsidRPr="00C85631" w:rsidRDefault="006C18E6" w:rsidP="006C18E6">
      <w:pPr>
        <w:spacing w:after="0" w:line="240" w:lineRule="auto"/>
        <w:ind w:left="1080"/>
        <w:rPr>
          <w:rFonts w:ascii="Arial" w:eastAsia="Times New Roman" w:hAnsi="Arial" w:cs="Arial"/>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lastRenderedPageBreak/>
        <w:t>SREDSTVA FINANSIJSKOG OBEZBJEĐENJA UGOVORA O JAVNOJ NABAVCI</w:t>
      </w:r>
      <w:bookmarkEnd w:id="4"/>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4B1AFA" w:rsidRDefault="004B1AFA" w:rsidP="004B1AFA">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bookmarkStart w:id="5" w:name="_Toc62730559"/>
      <w:proofErr w:type="gramStart"/>
      <w:r w:rsidRPr="00D764EA">
        <w:rPr>
          <w:rFonts w:ascii="Arial" w:eastAsia="Times New Roman" w:hAnsi="Arial" w:cs="Arial"/>
          <w:sz w:val="24"/>
          <w:szCs w:val="24"/>
        </w:rPr>
        <w:t>garanciju</w:t>
      </w:r>
      <w:proofErr w:type="gramEnd"/>
      <w:r w:rsidRPr="00D764EA">
        <w:rPr>
          <w:rFonts w:ascii="Arial" w:eastAsia="Times New Roman" w:hAnsi="Arial" w:cs="Arial"/>
          <w:sz w:val="24"/>
          <w:szCs w:val="24"/>
        </w:rPr>
        <w:t xml:space="preserve"> za dobro izvršenje ugovora ako su potpisnici dužni da ga izvršavaju</w:t>
      </w:r>
      <w:r w:rsidRPr="00D764EA">
        <w:rPr>
          <w:rFonts w:ascii="Arial" w:eastAsia="Times New Roman" w:hAnsi="Arial" w:cs="Arial"/>
          <w:sz w:val="24"/>
          <w:szCs w:val="24"/>
          <w:vertAlign w:val="superscript"/>
        </w:rPr>
        <w:footnoteReference w:id="8"/>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u iznosu od 10% od vrijednosti ugovora</w:t>
      </w:r>
      <w:r w:rsidRPr="00D764EA">
        <w:rPr>
          <w:rFonts w:ascii="Arial" w:eastAsia="Times New Roman" w:hAnsi="Arial" w:cs="Arial"/>
          <w:sz w:val="24"/>
          <w:szCs w:val="24"/>
        </w:rPr>
        <w:t>.</w:t>
      </w:r>
    </w:p>
    <w:p w:rsidR="00C874D9" w:rsidRPr="00D764EA" w:rsidRDefault="00C874D9" w:rsidP="004B1AFA">
      <w:pPr>
        <w:spacing w:after="0" w:line="240" w:lineRule="auto"/>
        <w:jc w:val="both"/>
        <w:rPr>
          <w:rFonts w:ascii="Arial" w:eastAsia="Times New Roman" w:hAnsi="Arial" w:cs="Arial"/>
          <w:sz w:val="24"/>
          <w:szCs w:val="24"/>
        </w:rPr>
      </w:pPr>
      <w:r w:rsidRPr="00F03C50">
        <w:rPr>
          <w:rFonts w:ascii="Arial" w:eastAsia="Times New Roman" w:hAnsi="Arial" w:cs="Arial"/>
          <w:color w:val="000000"/>
          <w:sz w:val="24"/>
          <w:szCs w:val="24"/>
          <w:lang w:val="sr-Latn-ME"/>
        </w:rPr>
        <w:sym w:font="Wingdings" w:char="F0FE"/>
      </w:r>
      <w:r w:rsidRPr="00F03C50">
        <w:rPr>
          <w:rFonts w:ascii="Arial" w:eastAsia="Times New Roman" w:hAnsi="Arial" w:cs="Arial"/>
          <w:color w:val="000000"/>
          <w:sz w:val="24"/>
          <w:szCs w:val="24"/>
          <w:lang w:val="sr-Latn-ME"/>
        </w:rPr>
        <w:t xml:space="preserve"> </w:t>
      </w:r>
      <w:proofErr w:type="gramStart"/>
      <w:r w:rsidRPr="00F03C50">
        <w:rPr>
          <w:rFonts w:ascii="Arial" w:eastAsia="Times New Roman" w:hAnsi="Arial" w:cs="Arial"/>
          <w:sz w:val="24"/>
          <w:szCs w:val="24"/>
        </w:rPr>
        <w:t>polisu</w:t>
      </w:r>
      <w:proofErr w:type="gramEnd"/>
      <w:r w:rsidRPr="00F03C50">
        <w:rPr>
          <w:rFonts w:ascii="Arial" w:eastAsia="Times New Roman" w:hAnsi="Arial" w:cs="Arial"/>
          <w:sz w:val="24"/>
          <w:szCs w:val="24"/>
        </w:rPr>
        <w:t xml:space="preserve"> osiguranja od profesionalne odgovornosti za štetu koja može da nastane naručiocu i trećim licima od vršenja ugovorenih radova na iznos od 100.000,00 eura, sa rokom važenja 30 dana dužim od roka izvršenja ugovora. Polisa osiguranja </w:t>
      </w:r>
      <w:proofErr w:type="gramStart"/>
      <w:r w:rsidRPr="00F03C50">
        <w:rPr>
          <w:rFonts w:ascii="Arial" w:eastAsia="Times New Roman" w:hAnsi="Arial" w:cs="Arial"/>
          <w:sz w:val="24"/>
          <w:szCs w:val="24"/>
        </w:rPr>
        <w:t>od</w:t>
      </w:r>
      <w:proofErr w:type="gramEnd"/>
      <w:r w:rsidRPr="00F03C50">
        <w:rPr>
          <w:rFonts w:ascii="Arial" w:eastAsia="Times New Roman" w:hAnsi="Arial" w:cs="Arial"/>
          <w:sz w:val="24"/>
          <w:szCs w:val="24"/>
        </w:rPr>
        <w:t xml:space="preserve"> profesionalne odgovornosti mora da se odnosi na ugovorene radove i da pokriva rizik odgovornosti za štetu prouzrokovanu licima, za štetu na objektima i za finansijski gubitak. U polisi se mora navesti da se ista izdaje za javnu </w:t>
      </w:r>
      <w:proofErr w:type="gramStart"/>
      <w:r w:rsidRPr="00F03C50">
        <w:rPr>
          <w:rFonts w:ascii="Arial" w:eastAsia="Times New Roman" w:hAnsi="Arial" w:cs="Arial"/>
          <w:sz w:val="24"/>
          <w:szCs w:val="24"/>
        </w:rPr>
        <w:t>nabavku :</w:t>
      </w:r>
      <w:proofErr w:type="gramEnd"/>
      <w:r w:rsidRPr="00F03C50">
        <w:rPr>
          <w:rFonts w:ascii="Arial" w:eastAsia="Times New Roman" w:hAnsi="Arial" w:cs="Arial"/>
          <w:sz w:val="24"/>
          <w:szCs w:val="24"/>
        </w:rPr>
        <w:t xml:space="preserve"> šifra postupka #. U slučaju da izabrani ponuđač uz potpisan ugovor o javnoj nabavci ne dostavi naručioacu ovu polisu </w:t>
      </w:r>
      <w:proofErr w:type="gramStart"/>
      <w:r w:rsidRPr="00F03C50">
        <w:rPr>
          <w:rFonts w:ascii="Arial" w:eastAsia="Times New Roman" w:hAnsi="Arial" w:cs="Arial"/>
          <w:sz w:val="24"/>
          <w:szCs w:val="24"/>
        </w:rPr>
        <w:t>ili</w:t>
      </w:r>
      <w:proofErr w:type="gramEnd"/>
      <w:r w:rsidRPr="00F03C50">
        <w:rPr>
          <w:rFonts w:ascii="Arial" w:eastAsia="Times New Roman" w:hAnsi="Arial" w:cs="Arial"/>
          <w:sz w:val="24"/>
          <w:szCs w:val="24"/>
        </w:rPr>
        <w:t xml:space="preserve"> je dostavi u roku koji je manji od traženog roka biće aktivirana garancija ponude.</w:t>
      </w:r>
    </w:p>
    <w:p w:rsidR="004B1AFA" w:rsidRPr="00C85631" w:rsidRDefault="004B1AFA" w:rsidP="004B1AFA">
      <w:pPr>
        <w:spacing w:after="0" w:line="240" w:lineRule="auto"/>
        <w:jc w:val="both"/>
        <w:rPr>
          <w:rFonts w:ascii="Arial" w:eastAsia="Calibri" w:hAnsi="Arial" w:cs="Arial"/>
          <w:color w:val="000000"/>
          <w:sz w:val="24"/>
          <w:szCs w:val="24"/>
          <w:lang w:val="sr-Latn-ME"/>
        </w:rPr>
      </w:pPr>
    </w:p>
    <w:p w:rsidR="00C85631" w:rsidRPr="00C85631" w:rsidRDefault="00C85631" w:rsidP="004B1AFA">
      <w:pPr>
        <w:spacing w:after="0" w:line="240" w:lineRule="auto"/>
        <w:jc w:val="both"/>
        <w:rPr>
          <w:rFonts w:ascii="Arial" w:eastAsia="Times New Roman" w:hAnsi="Arial" w:cs="Times New Roman"/>
          <w:b/>
          <w:color w:val="000000"/>
          <w:sz w:val="24"/>
          <w:szCs w:val="32"/>
          <w:lang w:val="sr-Latn-ME"/>
        </w:rPr>
      </w:pPr>
      <w:r w:rsidRPr="00C85631">
        <w:rPr>
          <w:rFonts w:ascii="Arial" w:eastAsia="Times New Roman" w:hAnsi="Arial" w:cs="Times New Roman"/>
          <w:b/>
          <w:sz w:val="24"/>
          <w:szCs w:val="32"/>
          <w:lang w:val="sr-Latn-ME"/>
        </w:rPr>
        <w:t>METODOLOGIJA VREDNOVANJA PONUDA</w:t>
      </w:r>
      <w:bookmarkEnd w:id="5"/>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9"/>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w:t>
      </w:r>
      <w:proofErr w:type="gramStart"/>
      <w:r w:rsidRPr="004B1AFA">
        <w:rPr>
          <w:rFonts w:ascii="Arial" w:eastAsia="Times New Roman" w:hAnsi="Arial" w:cs="Arial"/>
          <w:sz w:val="24"/>
          <w:szCs w:val="24"/>
        </w:rPr>
        <w:t>odnos</w:t>
      </w:r>
      <w:proofErr w:type="gramEnd"/>
      <w:r w:rsidRPr="004B1AFA">
        <w:rPr>
          <w:rFonts w:ascii="Arial" w:eastAsia="Times New Roman" w:hAnsi="Arial" w:cs="Arial"/>
          <w:sz w:val="24"/>
          <w:szCs w:val="24"/>
        </w:rPr>
        <w:t xml:space="preserve">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najniža</w:t>
      </w:r>
      <w:proofErr w:type="gramEnd"/>
      <w:r w:rsidRPr="004B1AFA">
        <w:rPr>
          <w:rFonts w:ascii="Arial" w:eastAsia="Times New Roman" w:hAnsi="Arial" w:cs="Arial"/>
          <w:sz w:val="24"/>
          <w:szCs w:val="24"/>
        </w:rPr>
        <w:t xml:space="preserve">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bodova  </w:t>
      </w:r>
      <w:r w:rsidRPr="004B1AFA">
        <w:rPr>
          <w:rFonts w:ascii="Arial" w:eastAsia="Times New Roman" w:hAnsi="Arial" w:cs="Arial"/>
          <w:sz w:val="24"/>
          <w:szCs w:val="24"/>
        </w:rPr>
        <w:tab/>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kvalitet</w:t>
      </w:r>
      <w:proofErr w:type="gramEnd"/>
      <w:r w:rsidRPr="004B1AFA">
        <w:rPr>
          <w:rFonts w:ascii="Arial" w:eastAsia="Times New Roman" w:hAnsi="Arial" w:cs="Arial"/>
          <w:sz w:val="24"/>
          <w:szCs w:val="24"/>
        </w:rPr>
        <w:t xml:space="preserve">                                                                broj bodova  </w:t>
      </w:r>
      <w:r w:rsidRPr="004B1AFA">
        <w:rPr>
          <w:rFonts w:ascii="Arial" w:eastAsia="Times New Roman" w:hAnsi="Arial" w:cs="Arial"/>
          <w:sz w:val="24"/>
          <w:szCs w:val="24"/>
        </w:rPr>
        <w:tab/>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(Q).</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 </w:t>
      </w:r>
      <w:proofErr w:type="gramStart"/>
      <w:r w:rsidRPr="004B1AFA">
        <w:rPr>
          <w:rFonts w:ascii="Arial" w:eastAsia="Times New Roman" w:hAnsi="Arial" w:cs="Arial"/>
          <w:sz w:val="24"/>
          <w:szCs w:val="24"/>
        </w:rPr>
        <w:t>sa</w:t>
      </w:r>
      <w:proofErr w:type="gramEnd"/>
      <w:r w:rsidRPr="004B1AFA">
        <w:rPr>
          <w:rFonts w:ascii="Arial" w:eastAsia="Times New Roman" w:hAnsi="Arial" w:cs="Arial"/>
          <w:sz w:val="24"/>
          <w:szCs w:val="24"/>
        </w:rPr>
        <w:t xml:space="preserve"> najvećim brojem bodova (C + Q)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2D4DD6" w:rsidRPr="002D4DD6" w:rsidRDefault="004B1AFA" w:rsidP="002D4DD6">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lastRenderedPageBreak/>
        <w:t xml:space="preserve">2.         </w:t>
      </w:r>
      <w:r w:rsidR="002D4DD6" w:rsidRPr="002D4DD6">
        <w:rPr>
          <w:rFonts w:ascii="Arial" w:eastAsia="Times New Roman" w:hAnsi="Arial" w:cs="Arial"/>
          <w:sz w:val="24"/>
          <w:szCs w:val="24"/>
        </w:rPr>
        <w:t xml:space="preserve">Kvalitet (Q) 30 bodova Parametar kvalitet (K) vrednovaće se </w:t>
      </w:r>
      <w:proofErr w:type="gramStart"/>
      <w:r w:rsidR="002D4DD6" w:rsidRPr="002D4DD6">
        <w:rPr>
          <w:rFonts w:ascii="Arial" w:eastAsia="Times New Roman" w:hAnsi="Arial" w:cs="Arial"/>
          <w:sz w:val="24"/>
          <w:szCs w:val="24"/>
        </w:rPr>
        <w:t>na</w:t>
      </w:r>
      <w:proofErr w:type="gramEnd"/>
      <w:r w:rsidR="002D4DD6" w:rsidRPr="002D4DD6">
        <w:rPr>
          <w:rFonts w:ascii="Arial" w:eastAsia="Times New Roman" w:hAnsi="Arial" w:cs="Arial"/>
          <w:sz w:val="24"/>
          <w:szCs w:val="24"/>
        </w:rPr>
        <w:t xml:space="preserve"> sljedeći način: max 30 bodova za izbor najpovoljnije ponude primjenom parametra kvalitet, kao osnova za vrednovanje uzimaju se reference ponuđača, 30 bodova. Pojam reference ponuđača podrazumjeva da je privredni subjekat dužan da posjeduje: minimum iskustva </w:t>
      </w:r>
      <w:proofErr w:type="gramStart"/>
      <w:r w:rsidR="002D4DD6" w:rsidRPr="002D4DD6">
        <w:rPr>
          <w:rFonts w:ascii="Arial" w:eastAsia="Times New Roman" w:hAnsi="Arial" w:cs="Arial"/>
          <w:sz w:val="24"/>
          <w:szCs w:val="24"/>
        </w:rPr>
        <w:t>na</w:t>
      </w:r>
      <w:proofErr w:type="gramEnd"/>
      <w:r w:rsidR="002D4DD6" w:rsidRPr="002D4DD6">
        <w:rPr>
          <w:rFonts w:ascii="Arial" w:eastAsia="Times New Roman" w:hAnsi="Arial" w:cs="Arial"/>
          <w:sz w:val="24"/>
          <w:szCs w:val="24"/>
        </w:rPr>
        <w:t xml:space="preserve"> kvalitetnom i uspješnom izvršavanju istih ili sličnih poslova iz oblasti predmeta nabavke; - Minimum 2 (dvije) Potvrde o kvalitetnom i uspješnom izvršavanju istih ili sličnih poslova iz oblasti predmeta nabavke tokom prethodnih godina ali ne duže od pet godina.  Napomena: kao validne potvrde će se uzimati one u kojim je ugovor realizovan (posao završen) u 2020, 2021, 2022, 2023 ili u toku 2024 godini do dana otvaranja ponuda. Pod istim poslovima iz oblasti predmeta nabavke podrazumijeva se izrada fasade </w:t>
      </w:r>
      <w:proofErr w:type="gramStart"/>
      <w:r w:rsidR="002D4DD6" w:rsidRPr="002D4DD6">
        <w:rPr>
          <w:rFonts w:ascii="Arial" w:eastAsia="Times New Roman" w:hAnsi="Arial" w:cs="Arial"/>
          <w:sz w:val="24"/>
          <w:szCs w:val="24"/>
        </w:rPr>
        <w:t>na</w:t>
      </w:r>
      <w:proofErr w:type="gramEnd"/>
      <w:r w:rsidR="002D4DD6" w:rsidRPr="002D4DD6">
        <w:rPr>
          <w:rFonts w:ascii="Arial" w:eastAsia="Times New Roman" w:hAnsi="Arial" w:cs="Arial"/>
          <w:sz w:val="24"/>
          <w:szCs w:val="24"/>
        </w:rPr>
        <w:t xml:space="preserve"> građevinskim objektima, minimalne vrijednosti ugovora 100.000,00 € bez uračunatog poreza na dodatu vrijednost. Pod sličnim poslovima iz oblasti predmeta nabavke podrazumijeva se izgradnja, rekonstrukcija </w:t>
      </w:r>
      <w:proofErr w:type="gramStart"/>
      <w:r w:rsidR="002D4DD6" w:rsidRPr="002D4DD6">
        <w:rPr>
          <w:rFonts w:ascii="Arial" w:eastAsia="Times New Roman" w:hAnsi="Arial" w:cs="Arial"/>
          <w:sz w:val="24"/>
          <w:szCs w:val="24"/>
        </w:rPr>
        <w:t>ili</w:t>
      </w:r>
      <w:proofErr w:type="gramEnd"/>
      <w:r w:rsidR="002D4DD6" w:rsidRPr="002D4DD6">
        <w:rPr>
          <w:rFonts w:ascii="Arial" w:eastAsia="Times New Roman" w:hAnsi="Arial" w:cs="Arial"/>
          <w:sz w:val="24"/>
          <w:szCs w:val="24"/>
        </w:rPr>
        <w:t xml:space="preserve"> adaptacija objekta visokogradnje sa izradom fasade, minimalne vrijednosti po objektu 100.000,00 € bez uračunatog poreza na dodatu vrijednost. Potvrda za reference ponuđača mora sadržati sljedeće podatke: naziv i sjedište Investitora/nadležnog državnog organa/organa lokalne samouprave, predmet i opis radova koje su predmet Ugovora, datum zaklјučenja i datum realizacije ugovora</w:t>
      </w:r>
      <w:proofErr w:type="gramStart"/>
      <w:r w:rsidR="002D4DD6" w:rsidRPr="002D4DD6">
        <w:rPr>
          <w:rFonts w:ascii="Arial" w:eastAsia="Times New Roman" w:hAnsi="Arial" w:cs="Arial"/>
          <w:sz w:val="24"/>
          <w:szCs w:val="24"/>
        </w:rPr>
        <w:t>,vrijednost</w:t>
      </w:r>
      <w:proofErr w:type="gramEnd"/>
      <w:r w:rsidR="002D4DD6" w:rsidRPr="002D4DD6">
        <w:rPr>
          <w:rFonts w:ascii="Arial" w:eastAsia="Times New Roman" w:hAnsi="Arial" w:cs="Arial"/>
          <w:sz w:val="24"/>
          <w:szCs w:val="24"/>
        </w:rPr>
        <w:t xml:space="preserve"> ugovora i kontakt osoba Investitora/nadležnog državnog organa/organa lokalne samouprave (broj telefona i mail adresa), uz konstataciju da je ugovor blagovremeno i kvalitetno izvršen. Potvrda mora biti potpisana i pečatirana </w:t>
      </w:r>
      <w:proofErr w:type="gramStart"/>
      <w:r w:rsidR="002D4DD6" w:rsidRPr="002D4DD6">
        <w:rPr>
          <w:rFonts w:ascii="Arial" w:eastAsia="Times New Roman" w:hAnsi="Arial" w:cs="Arial"/>
          <w:sz w:val="24"/>
          <w:szCs w:val="24"/>
        </w:rPr>
        <w:t>od</w:t>
      </w:r>
      <w:proofErr w:type="gramEnd"/>
      <w:r w:rsidR="002D4DD6" w:rsidRPr="002D4DD6">
        <w:rPr>
          <w:rFonts w:ascii="Arial" w:eastAsia="Times New Roman" w:hAnsi="Arial" w:cs="Arial"/>
          <w:sz w:val="24"/>
          <w:szCs w:val="24"/>
        </w:rPr>
        <w:t xml:space="preserve"> strane ovlašćenog lica Investitora/nadležnog državnog organa/organa lokalne samouprave. Uz potvrdu se prilaže ugovor </w:t>
      </w:r>
      <w:proofErr w:type="gramStart"/>
      <w:r w:rsidR="002D4DD6" w:rsidRPr="002D4DD6">
        <w:rPr>
          <w:rFonts w:ascii="Arial" w:eastAsia="Times New Roman" w:hAnsi="Arial" w:cs="Arial"/>
          <w:sz w:val="24"/>
          <w:szCs w:val="24"/>
        </w:rPr>
        <w:t>sa</w:t>
      </w:r>
      <w:proofErr w:type="gramEnd"/>
      <w:r w:rsidR="002D4DD6" w:rsidRPr="002D4DD6">
        <w:rPr>
          <w:rFonts w:ascii="Arial" w:eastAsia="Times New Roman" w:hAnsi="Arial" w:cs="Arial"/>
          <w:sz w:val="24"/>
          <w:szCs w:val="24"/>
        </w:rPr>
        <w:t xml:space="preserve"> predmjerom i predračunom radova za koji je dobijena potvrda. Napomena: Ovaj uslov stručno tehničke sposobnosti vrednovaće </w:t>
      </w:r>
      <w:proofErr w:type="gramStart"/>
      <w:r w:rsidR="002D4DD6" w:rsidRPr="002D4DD6">
        <w:rPr>
          <w:rFonts w:ascii="Arial" w:eastAsia="Times New Roman" w:hAnsi="Arial" w:cs="Arial"/>
          <w:sz w:val="24"/>
          <w:szCs w:val="24"/>
        </w:rPr>
        <w:t>će</w:t>
      </w:r>
      <w:proofErr w:type="gramEnd"/>
      <w:r w:rsidR="002D4DD6" w:rsidRPr="002D4DD6">
        <w:rPr>
          <w:rFonts w:ascii="Arial" w:eastAsia="Times New Roman" w:hAnsi="Arial" w:cs="Arial"/>
          <w:sz w:val="24"/>
          <w:szCs w:val="24"/>
        </w:rPr>
        <w:t xml:space="preserve"> se kao parametar kvaliteta u dijelu vrednovanja ponuda iznad predviđenih minimalnih zahtjeva stručne i tehničke osposobljenosti. Ponuđaču koji ponudi najveći broj potvrđenih referenci </w:t>
      </w:r>
      <w:proofErr w:type="gramStart"/>
      <w:r w:rsidR="002D4DD6" w:rsidRPr="002D4DD6">
        <w:rPr>
          <w:rFonts w:ascii="Arial" w:eastAsia="Times New Roman" w:hAnsi="Arial" w:cs="Arial"/>
          <w:sz w:val="24"/>
          <w:szCs w:val="24"/>
        </w:rPr>
        <w:t>na</w:t>
      </w:r>
      <w:proofErr w:type="gramEnd"/>
      <w:r w:rsidR="002D4DD6" w:rsidRPr="002D4DD6">
        <w:rPr>
          <w:rFonts w:ascii="Arial" w:eastAsia="Times New Roman" w:hAnsi="Arial" w:cs="Arial"/>
          <w:sz w:val="24"/>
          <w:szCs w:val="24"/>
        </w:rPr>
        <w:t xml:space="preserve"> istovjetnim i/ili sličnim radovima (broj potvrda o izvedenim radovima) dodjeljuje se maksimalan broj bodova 30, dok ostali ponuđači dobijaju proporcionalan broj bodova prema navedenoj formuli: Broj bodova za ponuđeni broj referenci = broj ponuđenih reference / najveći broj ponuđenih referenci x 30.</w:t>
      </w:r>
    </w:p>
    <w:p w:rsidR="002D4DD6" w:rsidRPr="002D4DD6" w:rsidRDefault="002D4DD6" w:rsidP="002D4DD6">
      <w:pPr>
        <w:spacing w:after="0" w:line="240" w:lineRule="auto"/>
        <w:ind w:left="360"/>
        <w:jc w:val="both"/>
        <w:rPr>
          <w:rFonts w:ascii="Arial" w:eastAsia="Times New Roman" w:hAnsi="Arial" w:cs="Arial"/>
          <w:sz w:val="24"/>
          <w:szCs w:val="24"/>
        </w:rPr>
      </w:pPr>
      <w:r w:rsidRPr="002D4DD6">
        <w:rPr>
          <w:rFonts w:ascii="Arial" w:eastAsia="Times New Roman" w:hAnsi="Arial" w:cs="Arial"/>
          <w:sz w:val="24"/>
          <w:szCs w:val="24"/>
        </w:rPr>
        <w:t xml:space="preserve">Biće izabran ponuđač </w:t>
      </w:r>
      <w:proofErr w:type="gramStart"/>
      <w:r w:rsidRPr="002D4DD6">
        <w:rPr>
          <w:rFonts w:ascii="Arial" w:eastAsia="Times New Roman" w:hAnsi="Arial" w:cs="Arial"/>
          <w:sz w:val="24"/>
          <w:szCs w:val="24"/>
        </w:rPr>
        <w:t>sa</w:t>
      </w:r>
      <w:proofErr w:type="gramEnd"/>
      <w:r w:rsidRPr="002D4DD6">
        <w:rPr>
          <w:rFonts w:ascii="Arial" w:eastAsia="Times New Roman" w:hAnsi="Arial" w:cs="Arial"/>
          <w:sz w:val="24"/>
          <w:szCs w:val="24"/>
        </w:rPr>
        <w:t xml:space="preserve"> najvećim brojem bodova, koji se računa po formuli:</w:t>
      </w:r>
    </w:p>
    <w:p w:rsidR="004B1AFA" w:rsidRPr="004B1AFA" w:rsidRDefault="002D4DD6" w:rsidP="002D4DD6">
      <w:pPr>
        <w:spacing w:after="0" w:line="240" w:lineRule="auto"/>
        <w:ind w:left="360"/>
        <w:jc w:val="both"/>
        <w:rPr>
          <w:rFonts w:ascii="Arial" w:eastAsia="Times New Roman" w:hAnsi="Arial" w:cs="Arial"/>
          <w:sz w:val="24"/>
          <w:szCs w:val="24"/>
        </w:rPr>
      </w:pPr>
      <w:r w:rsidRPr="002D4DD6">
        <w:rPr>
          <w:rFonts w:ascii="Arial" w:eastAsia="Times New Roman" w:hAnsi="Arial" w:cs="Arial"/>
          <w:sz w:val="24"/>
          <w:szCs w:val="24"/>
        </w:rPr>
        <w:t>Ukupan broj bodova (U) = (C) + (Q)</w:t>
      </w:r>
      <w:proofErr w:type="gramStart"/>
      <w:r w:rsidRPr="002D4DD6">
        <w:rPr>
          <w:rFonts w:ascii="Arial" w:eastAsia="Times New Roman" w:hAnsi="Arial" w:cs="Arial"/>
          <w:sz w:val="24"/>
          <w:szCs w:val="24"/>
        </w:rPr>
        <w:t>.</w:t>
      </w:r>
      <w:r w:rsidR="00A836D6" w:rsidRPr="00A836D6">
        <w:rPr>
          <w:rFonts w:ascii="Arial" w:eastAsia="Times New Roman" w:hAnsi="Arial" w:cs="Arial"/>
          <w:sz w:val="24"/>
          <w:szCs w:val="24"/>
        </w:rPr>
        <w:t>.</w:t>
      </w:r>
      <w:proofErr w:type="gramEnd"/>
    </w:p>
    <w:p w:rsidR="00C85631" w:rsidRPr="004B1AFA"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C85631">
        <w:rPr>
          <w:rFonts w:ascii="Arial" w:eastAsia="Times New Roman" w:hAnsi="Arial" w:cs="Times New Roman"/>
          <w:b/>
          <w:sz w:val="24"/>
          <w:szCs w:val="32"/>
          <w:lang w:val="sr-Latn-ME"/>
        </w:rPr>
        <w:t>JEZIK PONUDE</w:t>
      </w:r>
      <w:bookmarkEnd w:id="6"/>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C85631">
        <w:rPr>
          <w:rFonts w:ascii="Arial" w:eastAsia="Times New Roman" w:hAnsi="Arial" w:cs="Times New Roman"/>
          <w:b/>
          <w:sz w:val="24"/>
          <w:szCs w:val="32"/>
          <w:lang w:val="sr-Latn-ME"/>
        </w:rPr>
        <w:t>NAČIN, MJESTO I VRIJEME PODNOŠENJA PONUDA I OTVARANJA PONUDA</w:t>
      </w:r>
      <w:bookmarkEnd w:id="7"/>
    </w:p>
    <w:p w:rsidR="003B2ED6" w:rsidRPr="00DC5DBC"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Ponude se podnose preko ESJN-a </w:t>
      </w:r>
      <w:r w:rsidRPr="00DC5DBC">
        <w:rPr>
          <w:rFonts w:ascii="Arial" w:eastAsia="Times New Roman" w:hAnsi="Arial" w:cs="Arial"/>
          <w:color w:val="000000"/>
          <w:sz w:val="24"/>
          <w:szCs w:val="24"/>
          <w:lang w:val="sr-Latn-ME"/>
        </w:rPr>
        <w:t xml:space="preserve">zaključno sa danom </w:t>
      </w:r>
      <w:r w:rsidR="0053389E">
        <w:rPr>
          <w:rFonts w:ascii="Arial" w:eastAsia="Times New Roman" w:hAnsi="Arial" w:cs="Arial"/>
          <w:color w:val="000000"/>
          <w:sz w:val="24"/>
          <w:szCs w:val="24"/>
          <w:lang w:val="sr-Latn-ME"/>
        </w:rPr>
        <w:t>25.07</w:t>
      </w:r>
      <w:bookmarkStart w:id="8" w:name="_GoBack"/>
      <w:bookmarkEnd w:id="8"/>
      <w:r w:rsidR="001B5E6B" w:rsidRPr="00DC5DBC">
        <w:rPr>
          <w:rFonts w:ascii="Arial" w:eastAsia="Times New Roman" w:hAnsi="Arial" w:cs="Arial"/>
          <w:color w:val="000000"/>
          <w:sz w:val="24"/>
          <w:szCs w:val="24"/>
          <w:lang w:val="sr-Latn-ME"/>
        </w:rPr>
        <w:t>.2024</w:t>
      </w:r>
      <w:r w:rsidR="006C1B18" w:rsidRPr="00DC5DBC">
        <w:rPr>
          <w:rFonts w:ascii="Arial" w:eastAsia="Times New Roman" w:hAnsi="Arial" w:cs="Arial"/>
          <w:color w:val="000000"/>
          <w:sz w:val="24"/>
          <w:szCs w:val="24"/>
          <w:lang w:val="sr-Latn-ME"/>
        </w:rPr>
        <w:t xml:space="preserve">. </w:t>
      </w:r>
      <w:r w:rsidRPr="00DC5DBC">
        <w:rPr>
          <w:rFonts w:ascii="Arial" w:eastAsia="Times New Roman" w:hAnsi="Arial" w:cs="Arial"/>
          <w:color w:val="000000"/>
          <w:sz w:val="24"/>
          <w:szCs w:val="24"/>
          <w:lang w:val="sr-Latn-ME"/>
        </w:rPr>
        <w:t xml:space="preserve">godine do </w:t>
      </w:r>
      <w:r w:rsidR="00075D3E" w:rsidRPr="00DC5DBC">
        <w:rPr>
          <w:rFonts w:ascii="Arial" w:eastAsia="Times New Roman" w:hAnsi="Arial" w:cs="Arial"/>
          <w:color w:val="000000"/>
          <w:sz w:val="24"/>
          <w:szCs w:val="24"/>
          <w:lang w:val="sr-Latn-ME"/>
        </w:rPr>
        <w:t>11</w:t>
      </w:r>
      <w:r w:rsidR="006C1B18" w:rsidRPr="00DC5DBC">
        <w:rPr>
          <w:rFonts w:ascii="Arial" w:eastAsia="Times New Roman" w:hAnsi="Arial" w:cs="Arial"/>
          <w:color w:val="000000"/>
          <w:sz w:val="24"/>
          <w:szCs w:val="24"/>
          <w:lang w:val="sr-Latn-ME"/>
        </w:rPr>
        <w:t>:00</w:t>
      </w:r>
      <w:r w:rsidRPr="00DC5DBC">
        <w:rPr>
          <w:rFonts w:ascii="Arial" w:eastAsia="Times New Roman" w:hAnsi="Arial" w:cs="Arial"/>
          <w:color w:val="000000"/>
          <w:sz w:val="24"/>
          <w:szCs w:val="24"/>
          <w:lang w:val="sr-Latn-ME"/>
        </w:rPr>
        <w:t xml:space="preserve"> sati.</w:t>
      </w:r>
    </w:p>
    <w:p w:rsidR="003B2ED6" w:rsidRPr="00DC5DBC"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DC5DBC" w:rsidRDefault="003B2ED6" w:rsidP="003B2ED6">
      <w:pPr>
        <w:spacing w:after="0" w:line="240" w:lineRule="auto"/>
        <w:jc w:val="both"/>
        <w:rPr>
          <w:rFonts w:ascii="Arial" w:eastAsia="Times New Roman" w:hAnsi="Arial" w:cs="Arial"/>
          <w:color w:val="000000"/>
          <w:sz w:val="24"/>
          <w:szCs w:val="24"/>
          <w:lang w:val="sr-Latn-ME"/>
        </w:rPr>
      </w:pPr>
      <w:r w:rsidRPr="00DC5DBC">
        <w:rPr>
          <w:rFonts w:ascii="Arial" w:eastAsia="Times New Roman" w:hAnsi="Arial" w:cs="Arial"/>
          <w:color w:val="000000"/>
          <w:sz w:val="24"/>
          <w:szCs w:val="24"/>
          <w:lang w:val="sr-Latn-ME"/>
        </w:rPr>
        <w:t xml:space="preserve">Otvaranje ponuda održaće se dana </w:t>
      </w:r>
      <w:r w:rsidR="002D4DD6">
        <w:rPr>
          <w:rFonts w:ascii="Arial" w:eastAsia="Times New Roman" w:hAnsi="Arial" w:cs="Arial"/>
          <w:color w:val="000000"/>
          <w:sz w:val="24"/>
          <w:szCs w:val="24"/>
          <w:lang w:val="sr-Latn-ME"/>
        </w:rPr>
        <w:t>25.07</w:t>
      </w:r>
      <w:r w:rsidR="001B5E6B" w:rsidRPr="00DC5DBC">
        <w:rPr>
          <w:rFonts w:ascii="Arial" w:eastAsia="Times New Roman" w:hAnsi="Arial" w:cs="Arial"/>
          <w:color w:val="000000"/>
          <w:sz w:val="24"/>
          <w:szCs w:val="24"/>
          <w:lang w:val="sr-Latn-ME"/>
        </w:rPr>
        <w:t>.2024</w:t>
      </w:r>
      <w:r w:rsidR="006C1B18" w:rsidRPr="00DC5DBC">
        <w:rPr>
          <w:rFonts w:ascii="Arial" w:eastAsia="Times New Roman" w:hAnsi="Arial" w:cs="Arial"/>
          <w:color w:val="000000"/>
          <w:sz w:val="24"/>
          <w:szCs w:val="24"/>
          <w:lang w:val="sr-Latn-ME"/>
        </w:rPr>
        <w:t>.</w:t>
      </w:r>
      <w:r w:rsidRPr="00DC5DBC">
        <w:rPr>
          <w:rFonts w:ascii="Arial" w:eastAsia="Times New Roman" w:hAnsi="Arial" w:cs="Arial"/>
          <w:color w:val="000000"/>
          <w:sz w:val="24"/>
          <w:szCs w:val="24"/>
          <w:lang w:val="sr-Latn-ME"/>
        </w:rPr>
        <w:t xml:space="preserve"> godine u </w:t>
      </w:r>
      <w:r w:rsidR="00075D3E" w:rsidRPr="00DC5DBC">
        <w:rPr>
          <w:rFonts w:ascii="Arial" w:eastAsia="Times New Roman" w:hAnsi="Arial" w:cs="Arial"/>
          <w:color w:val="000000"/>
          <w:sz w:val="24"/>
          <w:szCs w:val="24"/>
          <w:lang w:val="sr-Latn-ME"/>
        </w:rPr>
        <w:t>11</w:t>
      </w:r>
      <w:r w:rsidR="00E42C02" w:rsidRPr="00DC5DBC">
        <w:rPr>
          <w:rFonts w:ascii="Arial" w:eastAsia="Times New Roman" w:hAnsi="Arial" w:cs="Arial"/>
          <w:color w:val="000000"/>
          <w:sz w:val="24"/>
          <w:szCs w:val="24"/>
          <w:lang w:val="sr-Latn-ME"/>
        </w:rPr>
        <w:t>:0</w:t>
      </w:r>
      <w:r w:rsidR="006C1B18" w:rsidRPr="00DC5DBC">
        <w:rPr>
          <w:rFonts w:ascii="Arial" w:eastAsia="Times New Roman" w:hAnsi="Arial" w:cs="Arial"/>
          <w:color w:val="000000"/>
          <w:sz w:val="24"/>
          <w:szCs w:val="24"/>
          <w:lang w:val="sr-Latn-ME"/>
        </w:rPr>
        <w:t>0</w:t>
      </w:r>
      <w:r w:rsidRPr="00DC5DBC">
        <w:rPr>
          <w:rFonts w:ascii="Arial" w:eastAsia="Times New Roman" w:hAnsi="Arial" w:cs="Arial"/>
          <w:color w:val="000000"/>
          <w:sz w:val="24"/>
          <w:szCs w:val="24"/>
          <w:lang w:val="sr-Latn-ME"/>
        </w:rPr>
        <w:t xml:space="preserve"> sati. </w:t>
      </w:r>
    </w:p>
    <w:p w:rsidR="003B2ED6" w:rsidRPr="00DC5DBC"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DC5DBC">
        <w:rPr>
          <w:rFonts w:ascii="Arial" w:eastAsia="Calibri" w:hAnsi="Arial" w:cs="Arial"/>
          <w:color w:val="000000"/>
          <w:sz w:val="24"/>
          <w:szCs w:val="24"/>
          <w:lang w:val="sr-Latn-ME"/>
        </w:rPr>
        <w:t>Garancija ponude podnosi se u elektronskom obliku putem ESJN-a. Izuzetno</w:t>
      </w:r>
      <w:r w:rsidRPr="00AB7BC2">
        <w:rPr>
          <w:rFonts w:ascii="Arial" w:eastAsia="Calibri" w:hAnsi="Arial" w:cs="Arial"/>
          <w:color w:val="000000"/>
          <w:sz w:val="24"/>
          <w:szCs w:val="24"/>
          <w:lang w:val="sr-Latn-ME"/>
        </w:rPr>
        <w:t xml:space="preserve">,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BD27B7">
        <w:rPr>
          <w:rFonts w:ascii="Arial" w:eastAsia="Calibri" w:hAnsi="Arial" w:cs="Arial"/>
          <w:color w:val="000000"/>
          <w:sz w:val="24"/>
          <w:szCs w:val="24"/>
          <w:lang w:val="sr-Latn-ME"/>
        </w:rPr>
        <w:t xml:space="preserve">danom </w:t>
      </w:r>
      <w:r w:rsidR="00FD3988">
        <w:rPr>
          <w:rFonts w:ascii="Arial" w:eastAsia="Calibri" w:hAnsi="Arial" w:cs="Arial"/>
          <w:color w:val="000000"/>
          <w:sz w:val="24"/>
          <w:szCs w:val="24"/>
          <w:lang w:val="sr-Latn-ME"/>
        </w:rPr>
        <w:t>25.07</w:t>
      </w:r>
      <w:r w:rsidR="00BD27B7" w:rsidRPr="00BD27B7">
        <w:rPr>
          <w:rFonts w:ascii="Arial" w:eastAsia="Calibri" w:hAnsi="Arial" w:cs="Arial"/>
          <w:color w:val="000000"/>
          <w:sz w:val="24"/>
          <w:szCs w:val="24"/>
          <w:lang w:val="sr-Latn-ME"/>
        </w:rPr>
        <w:t>.2024</w:t>
      </w:r>
      <w:r w:rsidRPr="00BD27B7">
        <w:rPr>
          <w:rFonts w:ascii="Arial" w:eastAsia="Calibri" w:hAnsi="Arial" w:cs="Arial"/>
          <w:color w:val="000000"/>
          <w:sz w:val="24"/>
          <w:szCs w:val="24"/>
          <w:lang w:val="sr-Latn-ME"/>
        </w:rPr>
        <w:t>. godine do</w:t>
      </w:r>
      <w:r w:rsidRPr="006C1B18">
        <w:rPr>
          <w:rFonts w:ascii="Arial" w:eastAsia="Calibri" w:hAnsi="Arial" w:cs="Arial"/>
          <w:color w:val="000000"/>
          <w:sz w:val="24"/>
          <w:szCs w:val="24"/>
          <w:lang w:val="sr-Latn-ME"/>
        </w:rPr>
        <w:t xml:space="preserve"> </w:t>
      </w:r>
      <w:r w:rsidR="00075D3E">
        <w:rPr>
          <w:rFonts w:ascii="Arial" w:eastAsia="Calibri" w:hAnsi="Arial" w:cs="Arial"/>
          <w:color w:val="000000"/>
          <w:sz w:val="24"/>
          <w:szCs w:val="24"/>
          <w:lang w:val="sr-Latn-ME"/>
        </w:rPr>
        <w:t>11</w:t>
      </w:r>
      <w:r w:rsidR="006C1B18" w:rsidRPr="006C1B18">
        <w:rPr>
          <w:rFonts w:ascii="Arial" w:eastAsia="Calibri" w:hAnsi="Arial" w:cs="Arial"/>
          <w:color w:val="000000"/>
          <w:sz w:val="24"/>
          <w:szCs w:val="24"/>
          <w:lang w:val="sr-Latn-ME"/>
        </w:rPr>
        <w:t>:00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C85631" w:rsidRDefault="003B2ED6" w:rsidP="006C18E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75D3E" w:rsidRDefault="00075D3E" w:rsidP="006C18E6">
      <w:pPr>
        <w:spacing w:after="0" w:line="240" w:lineRule="auto"/>
        <w:contextualSpacing/>
        <w:jc w:val="both"/>
        <w:rPr>
          <w:rFonts w:ascii="Arial" w:eastAsia="Calibri" w:hAnsi="Arial" w:cs="Arial"/>
          <w:color w:val="000000"/>
          <w:sz w:val="24"/>
          <w:szCs w:val="24"/>
          <w:lang w:val="sr-Latn-ME"/>
        </w:rPr>
      </w:pPr>
    </w:p>
    <w:p w:rsidR="00075D3E" w:rsidRPr="006C18E6" w:rsidRDefault="00075D3E" w:rsidP="006C18E6">
      <w:pPr>
        <w:spacing w:after="0" w:line="240" w:lineRule="auto"/>
        <w:contextualSpacing/>
        <w:jc w:val="both"/>
        <w:rPr>
          <w:rFonts w:ascii="Arial" w:eastAsia="Calibri" w:hAnsi="Arial" w:cs="Arial"/>
          <w:color w:val="000000"/>
          <w:sz w:val="24"/>
          <w:szCs w:val="24"/>
          <w:lang w:val="sr-Latn-ME"/>
        </w:rPr>
      </w:pPr>
      <w:r w:rsidRPr="00075D3E">
        <w:rPr>
          <w:rFonts w:ascii="Arial" w:eastAsia="Calibri" w:hAnsi="Arial" w:cs="Arial"/>
          <w:color w:val="000000"/>
          <w:sz w:val="24"/>
          <w:szCs w:val="24"/>
          <w:lang w:val="sr-Latn-ME"/>
        </w:rPr>
        <w:t>• Razlozi hitnosti za skraćenje roka za podnošenje ponuda</w:t>
      </w:r>
      <w:r>
        <w:rPr>
          <w:rFonts w:ascii="Arial" w:eastAsia="Calibri" w:hAnsi="Arial" w:cs="Arial"/>
          <w:color w:val="000000"/>
          <w:sz w:val="24"/>
          <w:szCs w:val="24"/>
          <w:lang w:val="sr-Latn-ME"/>
        </w:rPr>
        <w:t xml:space="preserve">: Obzirom da je tender već </w:t>
      </w:r>
      <w:r w:rsidR="002D4DD6">
        <w:rPr>
          <w:rFonts w:ascii="Arial" w:eastAsia="Calibri" w:hAnsi="Arial" w:cs="Arial"/>
          <w:color w:val="000000"/>
          <w:sz w:val="24"/>
          <w:szCs w:val="24"/>
          <w:lang w:val="sr-Latn-ME"/>
        </w:rPr>
        <w:t>više puta poništen</w:t>
      </w:r>
      <w:r w:rsidR="00420BD9">
        <w:rPr>
          <w:rFonts w:ascii="Arial" w:eastAsia="Calibri" w:hAnsi="Arial" w:cs="Arial"/>
          <w:color w:val="000000"/>
          <w:sz w:val="24"/>
          <w:szCs w:val="24"/>
          <w:lang w:val="sr-Latn-ME"/>
        </w:rPr>
        <w:t>, a građevinska sez</w:t>
      </w:r>
      <w:r>
        <w:rPr>
          <w:rFonts w:ascii="Arial" w:eastAsia="Calibri" w:hAnsi="Arial" w:cs="Arial"/>
          <w:color w:val="000000"/>
          <w:sz w:val="24"/>
          <w:szCs w:val="24"/>
          <w:lang w:val="sr-Latn-ME"/>
        </w:rPr>
        <w:t>ona u Pljevljima traje kratko, Naručilac se odlučio za skraćeni rok za podnošenje ponuda</w:t>
      </w:r>
      <w:r w:rsidRPr="00075D3E">
        <w:rPr>
          <w:rFonts w:ascii="Arial" w:eastAsia="Calibri" w:hAnsi="Arial" w:cs="Arial"/>
          <w:color w:val="000000"/>
          <w:sz w:val="24"/>
          <w:szCs w:val="24"/>
          <w:lang w:val="sr-Latn-ME"/>
        </w:rPr>
        <w:t>.</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10"/>
      </w:r>
      <w:bookmarkEnd w:id="9"/>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6C18E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C85631">
        <w:rPr>
          <w:rFonts w:ascii="Arial" w:eastAsia="Times New Roman" w:hAnsi="Arial" w:cs="Times New Roman"/>
          <w:b/>
          <w:sz w:val="24"/>
          <w:szCs w:val="32"/>
          <w:lang w:val="sr-Latn-ME"/>
        </w:rPr>
        <w:t>TAJNOST PODATAKA</w:t>
      </w:r>
      <w:bookmarkEnd w:id="10"/>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6C18E6" w:rsidRDefault="00C85631" w:rsidP="006C18E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t>UPUTSTVO ZA SAČINJAVANJE PONUDE</w:t>
      </w:r>
      <w:bookmarkEnd w:id="11"/>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rsidR="00C85631" w:rsidRDefault="00C85631" w:rsidP="00C85631">
      <w:pPr>
        <w:spacing w:after="0" w:line="240" w:lineRule="auto"/>
        <w:jc w:val="both"/>
        <w:rPr>
          <w:rFonts w:ascii="Arial" w:eastAsia="Calibri" w:hAnsi="Arial" w:cs="Arial"/>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3" w:name="_Toc62730566"/>
      <w:r w:rsidRPr="003B2ED6">
        <w:rPr>
          <w:rFonts w:ascii="Arial" w:eastAsia="Times New Roman" w:hAnsi="Arial" w:cs="Arial"/>
          <w:sz w:val="24"/>
          <w:szCs w:val="24"/>
        </w:rPr>
        <w:t xml:space="preserve">Ugovor o javnoj nabavci mora da bude u skladu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3B2ED6">
        <w:rPr>
          <w:rFonts w:ascii="Arial" w:eastAsia="Times New Roman" w:hAnsi="Arial" w:cs="Arial"/>
          <w:sz w:val="24"/>
          <w:szCs w:val="24"/>
        </w:rPr>
        <w:t>će</w:t>
      </w:r>
      <w:proofErr w:type="gramEnd"/>
      <w:r w:rsidRPr="003B2ED6">
        <w:rPr>
          <w:rFonts w:ascii="Arial" w:eastAsia="Times New Roman" w:hAnsi="Arial" w:cs="Arial"/>
          <w:sz w:val="24"/>
          <w:szCs w:val="24"/>
        </w:rPr>
        <w:t xml:space="preserv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 xml:space="preserve">Obaveze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pisanim putem, obavijesti izvođača o </w:t>
      </w:r>
      <w:proofErr w:type="gramStart"/>
      <w:r w:rsidRPr="003B2ED6">
        <w:rPr>
          <w:rFonts w:ascii="Arial" w:eastAsia="Times New Roman" w:hAnsi="Arial" w:cs="Arial"/>
          <w:sz w:val="24"/>
          <w:szCs w:val="24"/>
        </w:rPr>
        <w:t>danu</w:t>
      </w:r>
      <w:proofErr w:type="gramEnd"/>
      <w:r w:rsidRPr="003B2ED6">
        <w:rPr>
          <w:rFonts w:ascii="Arial" w:eastAsia="Times New Roman" w:hAnsi="Arial" w:cs="Arial"/>
          <w:sz w:val="24"/>
          <w:szCs w:val="24"/>
        </w:rPr>
        <w:t xml:space="preserve">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w:t>
      </w:r>
      <w:r w:rsidRPr="003B2ED6">
        <w:rPr>
          <w:rFonts w:ascii="Arial" w:eastAsia="Times New Roman" w:hAnsi="Arial" w:cs="Arial"/>
          <w:sz w:val="24"/>
          <w:szCs w:val="24"/>
        </w:rPr>
        <w:lastRenderedPageBreak/>
        <w:t xml:space="preserve">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Eventualne razlike između ugovorene cijene oduzetih radova i cijene ugovorene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Organizaciju i priključenje gradilišta </w:t>
      </w:r>
      <w:proofErr w:type="gramStart"/>
      <w:r w:rsidRPr="003B2ED6">
        <w:rPr>
          <w:rFonts w:ascii="Arial" w:eastAsia="Times New Roman" w:hAnsi="Arial" w:cs="Arial"/>
          <w:sz w:val="24"/>
          <w:szCs w:val="24"/>
        </w:rPr>
        <w:t>na</w:t>
      </w:r>
      <w:proofErr w:type="gramEnd"/>
      <w:r w:rsidRPr="003B2ED6">
        <w:rPr>
          <w:rFonts w:ascii="Arial" w:eastAsia="Times New Roman" w:hAnsi="Arial" w:cs="Arial"/>
          <w:sz w:val="24"/>
          <w:szCs w:val="24"/>
        </w:rPr>
        <w:t xml:space="preserve">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će danom uvođenja u posao izvođaču pismeno saopštiti lica  koja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nadzornog organa, naručilac </w:t>
      </w:r>
      <w:proofErr w:type="gramStart"/>
      <w:r w:rsidRPr="003B2ED6">
        <w:rPr>
          <w:rFonts w:ascii="Arial" w:eastAsia="Times New Roman" w:hAnsi="Arial" w:cs="Arial"/>
        </w:rPr>
        <w:t>će</w:t>
      </w:r>
      <w:proofErr w:type="gramEnd"/>
      <w:r w:rsidRPr="003B2ED6">
        <w:rPr>
          <w:rFonts w:ascii="Arial" w:eastAsia="Times New Roman" w:hAnsi="Arial" w:cs="Arial"/>
        </w:rPr>
        <w:t xml:space="preserv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w:t>
      </w:r>
      <w:proofErr w:type="gramStart"/>
      <w:r w:rsidRPr="003B2ED6">
        <w:rPr>
          <w:rFonts w:ascii="Arial" w:eastAsia="Times New Roman" w:hAnsi="Arial" w:cs="Arial"/>
        </w:rPr>
        <w:t>nema</w:t>
      </w:r>
      <w:proofErr w:type="gramEnd"/>
      <w:r w:rsidRPr="003B2ED6">
        <w:rPr>
          <w:rFonts w:ascii="Arial" w:eastAsia="Times New Roman" w:hAnsi="Arial" w:cs="Arial"/>
        </w:rPr>
        <w:t xml:space="preserve">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Postojanje nadzornog organa i njegovi propusti u vršenju stručnog nadzora ne oslobađa izvođača </w:t>
      </w:r>
      <w:proofErr w:type="gramStart"/>
      <w:r w:rsidRPr="003B2ED6">
        <w:rPr>
          <w:rFonts w:ascii="Arial" w:eastAsia="Times New Roman" w:hAnsi="Arial" w:cs="Arial"/>
        </w:rPr>
        <w:t>od</w:t>
      </w:r>
      <w:proofErr w:type="gramEnd"/>
      <w:r w:rsidRPr="003B2ED6">
        <w:rPr>
          <w:rFonts w:ascii="Arial" w:eastAsia="Times New Roman" w:hAnsi="Arial" w:cs="Arial"/>
        </w:rPr>
        <w:t xml:space="preserve">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i nastavi </w:t>
      </w:r>
      <w:proofErr w:type="gramStart"/>
      <w:r w:rsidRPr="003B2ED6">
        <w:rPr>
          <w:rFonts w:ascii="Arial" w:eastAsia="Times New Roman" w:hAnsi="Arial" w:cs="Arial"/>
        </w:rPr>
        <w:t>sa</w:t>
      </w:r>
      <w:proofErr w:type="gramEnd"/>
      <w:r w:rsidRPr="003B2ED6">
        <w:rPr>
          <w:rFonts w:ascii="Arial" w:eastAsia="Times New Roman" w:hAnsi="Arial" w:cs="Arial"/>
        </w:rPr>
        <w:t xml:space="preserve">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Sa</w:t>
      </w:r>
      <w:proofErr w:type="gramEnd"/>
      <w:r w:rsidRPr="003B2ED6">
        <w:rPr>
          <w:rFonts w:ascii="Arial" w:eastAsia="Times New Roman" w:hAnsi="Arial" w:cs="Arial"/>
        </w:rPr>
        <w:t xml:space="preserve">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između Nadzornog organa i izvođača pojave nesaglasnosti u pogledu kvaliteta materijala koji se ugrađuje, materijal se daje </w:t>
      </w:r>
      <w:proofErr w:type="gramStart"/>
      <w:r w:rsidRPr="003B2ED6">
        <w:rPr>
          <w:rFonts w:ascii="Arial" w:eastAsia="Times New Roman" w:hAnsi="Arial" w:cs="Arial"/>
        </w:rPr>
        <w:t>na</w:t>
      </w:r>
      <w:proofErr w:type="gramEnd"/>
      <w:r w:rsidRPr="003B2ED6">
        <w:rPr>
          <w:rFonts w:ascii="Arial" w:eastAsia="Times New Roman" w:hAnsi="Arial" w:cs="Arial"/>
        </w:rPr>
        <w:t xml:space="preserve">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Troškove ovog ispitivanja plaća izvođač koji ima pravo da traži njihovu nadoknadu </w:t>
      </w:r>
      <w:proofErr w:type="gramStart"/>
      <w:r w:rsidRPr="003B2ED6">
        <w:rPr>
          <w:rFonts w:ascii="Arial" w:eastAsia="Times New Roman" w:hAnsi="Arial" w:cs="Arial"/>
        </w:rPr>
        <w:t>od</w:t>
      </w:r>
      <w:proofErr w:type="gramEnd"/>
      <w:r w:rsidRPr="003B2ED6">
        <w:rPr>
          <w:rFonts w:ascii="Arial" w:eastAsia="Times New Roman" w:hAnsi="Arial" w:cs="Arial"/>
        </w:rPr>
        <w:t xml:space="preserve">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Sve troškove ispitivanja kvaliteta materijala i radova snosi izvođač.</w:t>
      </w:r>
      <w:proofErr w:type="gramEnd"/>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Rezultat svih ispitivanja izvođač mora blagovremeno dostavljati Nadzornom organu i ovi biti upisani u građevinski dnevnik.</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xml:space="preserve">,  ne odgovara zahtijevanim uslovima, Nadzorni organ je dužan da izda nalog izvođaču da </w:t>
      </w:r>
      <w:r w:rsidRPr="003B2ED6">
        <w:rPr>
          <w:rFonts w:ascii="Arial" w:eastAsia="Times New Roman" w:hAnsi="Arial" w:cs="Arial"/>
        </w:rPr>
        <w:lastRenderedPageBreak/>
        <w:t>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nastavi nekvalitetno izvođenje radova, Nadzorni organ </w:t>
      </w:r>
      <w:proofErr w:type="gramStart"/>
      <w:r w:rsidRPr="003B2ED6">
        <w:rPr>
          <w:rFonts w:ascii="Arial" w:eastAsia="Times New Roman" w:hAnsi="Arial" w:cs="Arial"/>
        </w:rPr>
        <w:t>će</w:t>
      </w:r>
      <w:proofErr w:type="gramEnd"/>
      <w:r w:rsidRPr="003B2ED6">
        <w:rPr>
          <w:rFonts w:ascii="Arial" w:eastAsia="Times New Roman" w:hAnsi="Arial" w:cs="Arial"/>
        </w:rPr>
        <w:t xml:space="preserv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za uredno i blagovremeno izvršenje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izgradnji objekta koji je predmet ugovora, obezbijedi i angažuje dovoljan broj radnika prema strukturi koja 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prije uvođenja u posao obavijesti naručioca o imenovanju ovlašćenog lica koje </w:t>
      </w:r>
      <w:proofErr w:type="gramStart"/>
      <w:r w:rsidRPr="003B2ED6">
        <w:rPr>
          <w:rFonts w:ascii="Arial" w:eastAsia="Times New Roman" w:hAnsi="Arial" w:cs="Arial"/>
        </w:rPr>
        <w:t>će</w:t>
      </w:r>
      <w:proofErr w:type="gramEnd"/>
      <w:r w:rsidRPr="003B2ED6">
        <w:rPr>
          <w:rFonts w:ascii="Arial" w:eastAsia="Times New Roman" w:hAnsi="Arial" w:cs="Arial"/>
        </w:rPr>
        <w:t xml:space="preserv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Troškove sprovođenja mjera zaštite snosi izvođač.</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Sva lica zaposlena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Ovim osiguranjem moraju biti obuhvaćena sva lica u službi naručioca i izvođača.</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neće biti odgovoran za bilo koje odštete </w:t>
      </w:r>
      <w:proofErr w:type="gramStart"/>
      <w:r w:rsidRPr="003B2ED6">
        <w:rPr>
          <w:rFonts w:ascii="Arial" w:eastAsia="Times New Roman" w:hAnsi="Arial" w:cs="Arial"/>
        </w:rPr>
        <w:t>ili</w:t>
      </w:r>
      <w:proofErr w:type="gramEnd"/>
      <w:r w:rsidRPr="003B2ED6">
        <w:rPr>
          <w:rFonts w:ascii="Arial" w:eastAsia="Times New Roman" w:hAnsi="Arial" w:cs="Arial"/>
        </w:rPr>
        <w:t xml:space="preserve">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je dužan da raskine ugovor o javnoj nabavci u skladu </w:t>
      </w:r>
      <w:proofErr w:type="gramStart"/>
      <w:r w:rsidRPr="003B2ED6">
        <w:rPr>
          <w:rFonts w:ascii="Arial" w:eastAsia="Times New Roman" w:hAnsi="Arial" w:cs="Arial"/>
        </w:rPr>
        <w:t>sa</w:t>
      </w:r>
      <w:proofErr w:type="gramEnd"/>
      <w:r w:rsidRPr="003B2ED6">
        <w:rPr>
          <w:rFonts w:ascii="Arial" w:eastAsia="Times New Roman" w:hAnsi="Arial" w:cs="Arial"/>
        </w:rPr>
        <w:t xml:space="preserve"> odredbama člana 150 ZJN.</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se može raskinuti i u slučajevima definisanim odredbama Zakona o obligacionim odnosima.</w:t>
      </w:r>
      <w:proofErr w:type="gramEnd"/>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Plaćanje ugovorene kazne (penala) ne oslobađa izvođača obaveze da u cjelosti završi i preda </w:t>
      </w:r>
      <w:proofErr w:type="gramStart"/>
      <w:r w:rsidRPr="003B2ED6">
        <w:rPr>
          <w:rFonts w:ascii="Arial" w:eastAsia="Times New Roman" w:hAnsi="Arial" w:cs="Arial"/>
        </w:rPr>
        <w:t>na</w:t>
      </w:r>
      <w:proofErr w:type="gramEnd"/>
      <w:r w:rsidRPr="003B2ED6">
        <w:rPr>
          <w:rFonts w:ascii="Arial" w:eastAsia="Times New Roman" w:hAnsi="Arial" w:cs="Arial"/>
        </w:rPr>
        <w:t xml:space="preserve">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naručiocu nastane šteta zbog prekoračenja ugovorenog roka završetka radova u iznosu većem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3B2ED6" w:rsidRPr="00BD5861" w:rsidRDefault="00BD5861" w:rsidP="00BD5861">
      <w:pPr>
        <w:spacing w:after="0" w:line="240" w:lineRule="auto"/>
        <w:jc w:val="both"/>
        <w:rPr>
          <w:rFonts w:ascii="Arial" w:eastAsia="Times New Roman" w:hAnsi="Arial" w:cs="Arial"/>
        </w:rPr>
      </w:pPr>
      <w:r w:rsidRPr="00BD5861">
        <w:rPr>
          <w:rFonts w:ascii="Arial" w:eastAsia="Times New Roman" w:hAnsi="Arial" w:cs="Arial"/>
        </w:rPr>
        <w:t xml:space="preserve">        </w:t>
      </w:r>
      <w:r w:rsidR="003B2ED6" w:rsidRPr="00BD5861">
        <w:rPr>
          <w:rFonts w:ascii="Arial" w:eastAsia="Times New Roman" w:hAnsi="Arial" w:cs="Arial"/>
        </w:rPr>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w:t>
      </w:r>
      <w:proofErr w:type="gramStart"/>
      <w:r w:rsidRPr="003B2ED6">
        <w:rPr>
          <w:rFonts w:ascii="Arial" w:eastAsia="Times New Roman" w:hAnsi="Arial" w:cs="Arial"/>
        </w:rPr>
        <w:t>dobro</w:t>
      </w:r>
      <w:proofErr w:type="gramEnd"/>
      <w:r w:rsidRPr="003B2ED6">
        <w:rPr>
          <w:rFonts w:ascii="Arial" w:eastAsia="Times New Roman" w:hAnsi="Arial" w:cs="Arial"/>
        </w:rPr>
        <w:t xml:space="preserve">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bez nadoknade, u ugovorenom garantnom roku izvede radove kojim se otklanjaju nedostaci </w:t>
      </w:r>
      <w:proofErr w:type="gramStart"/>
      <w:r w:rsidRPr="003B2ED6">
        <w:rPr>
          <w:rFonts w:ascii="Arial" w:eastAsia="Times New Roman" w:hAnsi="Arial" w:cs="Arial"/>
        </w:rPr>
        <w:t>na</w:t>
      </w:r>
      <w:proofErr w:type="gramEnd"/>
      <w:r w:rsidRPr="003B2ED6">
        <w:rPr>
          <w:rFonts w:ascii="Arial" w:eastAsia="Times New Roman" w:hAnsi="Arial" w:cs="Arial"/>
        </w:rPr>
        <w:t xml:space="preserve">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izvođač odbije da izvede radove iz prethodnog stava </w:t>
      </w:r>
      <w:proofErr w:type="gramStart"/>
      <w:r w:rsidRPr="003B2ED6">
        <w:rPr>
          <w:rFonts w:ascii="Arial" w:eastAsia="Times New Roman" w:hAnsi="Arial" w:cs="Arial"/>
        </w:rPr>
        <w:t>ili</w:t>
      </w:r>
      <w:proofErr w:type="gramEnd"/>
      <w:r w:rsidRPr="003B2ED6">
        <w:rPr>
          <w:rFonts w:ascii="Arial" w:eastAsia="Times New Roman" w:hAnsi="Arial" w:cs="Arial"/>
        </w:rPr>
        <w:t xml:space="preserve">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o javnoj nabavci koji je zaključen uz kršenje antikorupcijskog pravila iz člana 38 stav 3 ZJN, ništav je.</w:t>
      </w:r>
      <w:proofErr w:type="gramEnd"/>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395CF2" w:rsidRPr="00C85631" w:rsidRDefault="00395CF2"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C85631">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Broj: ________________</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BD5861">
        <w:rPr>
          <w:rFonts w:ascii="Arial" w:eastAsia="Times New Roman" w:hAnsi="Arial" w:cs="Arial"/>
          <w:color w:val="000000"/>
          <w:sz w:val="24"/>
          <w:szCs w:val="24"/>
          <w:lang w:val="sr-Latn-ME"/>
        </w:rPr>
        <w:t>09.07</w:t>
      </w:r>
      <w:r w:rsidR="00395CF2">
        <w:rPr>
          <w:rFonts w:ascii="Arial" w:eastAsia="Times New Roman" w:hAnsi="Arial" w:cs="Arial"/>
          <w:color w:val="000000"/>
          <w:sz w:val="24"/>
          <w:szCs w:val="24"/>
          <w:lang w:val="sr-Latn-ME"/>
        </w:rPr>
        <w:t>.</w:t>
      </w:r>
      <w:r w:rsidR="00E42C02">
        <w:rPr>
          <w:rFonts w:ascii="Arial" w:eastAsia="Times New Roman" w:hAnsi="Arial" w:cs="Arial"/>
          <w:color w:val="000000"/>
          <w:sz w:val="24"/>
          <w:szCs w:val="24"/>
          <w:lang w:val="sr-Latn-ME"/>
        </w:rPr>
        <w:t>2024. godin</w:t>
      </w:r>
      <w:r w:rsidR="006C18E6">
        <w:rPr>
          <w:rFonts w:ascii="Arial" w:eastAsia="Times New Roman" w:hAnsi="Arial" w:cs="Arial"/>
          <w:color w:val="000000"/>
          <w:sz w:val="24"/>
          <w:szCs w:val="24"/>
          <w:lang w:val="sr-Latn-ME"/>
        </w:rPr>
        <w:t>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3290"/>
        </w:tabs>
        <w:spacing w:after="0" w:line="240" w:lineRule="auto"/>
        <w:ind w:firstLine="708"/>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U skladu sa članom 43 stav 1 Zakona o javnim nabavkama („Službeni list CG”, br. 74/19 i 3/23), </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center"/>
        <w:rPr>
          <w:rFonts w:ascii="Arial" w:eastAsia="Times New Roman" w:hAnsi="Arial" w:cs="Arial"/>
          <w:b/>
          <w:bCs/>
          <w:color w:val="000000"/>
          <w:sz w:val="32"/>
          <w:szCs w:val="32"/>
          <w:lang w:val="sr-Latn-ME"/>
        </w:rPr>
      </w:pPr>
      <w:r w:rsidRPr="00C85631">
        <w:rPr>
          <w:rFonts w:ascii="Arial" w:eastAsia="Times New Roman" w:hAnsi="Arial" w:cs="Arial"/>
          <w:b/>
          <w:bCs/>
          <w:color w:val="000000"/>
          <w:sz w:val="32"/>
          <w:szCs w:val="32"/>
          <w:lang w:val="sr-Latn-ME"/>
        </w:rPr>
        <w:t>Izjavljujem</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da u postupku javne nabavke redni broj</w:t>
      </w:r>
      <w:r w:rsidR="009F04F7">
        <w:rPr>
          <w:rFonts w:ascii="Arial" w:eastAsia="Times New Roman" w:hAnsi="Arial" w:cs="Arial"/>
          <w:color w:val="000000"/>
          <w:sz w:val="24"/>
          <w:szCs w:val="24"/>
          <w:lang w:val="sr-Latn-ME"/>
        </w:rPr>
        <w:t xml:space="preserve"> 17</w:t>
      </w:r>
      <w:r w:rsidRPr="00C85631">
        <w:rPr>
          <w:rFonts w:ascii="Arial" w:eastAsia="Times New Roman" w:hAnsi="Arial" w:cs="Arial"/>
          <w:color w:val="000000"/>
          <w:sz w:val="24"/>
          <w:szCs w:val="24"/>
          <w:lang w:val="sr-Latn-ME"/>
        </w:rPr>
        <w:t xml:space="preserve"> iz Plana javne nabavke za nabavku</w:t>
      </w:r>
      <w:r w:rsidR="003B2ED6">
        <w:rPr>
          <w:rFonts w:ascii="Arial" w:eastAsia="Times New Roman" w:hAnsi="Arial" w:cs="Arial"/>
          <w:color w:val="000000"/>
          <w:sz w:val="24"/>
          <w:szCs w:val="24"/>
          <w:lang w:val="sr-Latn-ME"/>
        </w:rPr>
        <w:t xml:space="preserve"> radova - </w:t>
      </w:r>
      <w:r w:rsidRPr="00C85631">
        <w:rPr>
          <w:rFonts w:ascii="Arial" w:eastAsia="Times New Roman" w:hAnsi="Arial" w:cs="Arial"/>
          <w:color w:val="000000"/>
          <w:sz w:val="24"/>
          <w:szCs w:val="24"/>
          <w:lang w:val="sr-Latn-ME"/>
        </w:rPr>
        <w:t xml:space="preserve"> </w:t>
      </w:r>
      <w:r w:rsidR="00EA0D99" w:rsidRPr="00EA0D99">
        <w:rPr>
          <w:rFonts w:ascii="Arial" w:eastAsia="Times New Roman" w:hAnsi="Arial" w:cs="Arial"/>
          <w:color w:val="000000"/>
          <w:sz w:val="24"/>
          <w:szCs w:val="24"/>
          <w:lang w:val="sr-Latn-ME"/>
        </w:rPr>
        <w:t>Mjere energetske efikasnosti objekata koji se griju iz kotlarnice u Skerlićevoj</w:t>
      </w:r>
      <w:r w:rsidR="00EA0D99">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Ovlašćeno lice naručioca </w:t>
      </w:r>
      <w:r>
        <w:rPr>
          <w:rFonts w:ascii="Arial" w:eastAsia="Times New Roman" w:hAnsi="Arial" w:cs="Arial"/>
          <w:color w:val="000000"/>
          <w:sz w:val="24"/>
          <w:szCs w:val="24"/>
          <w:lang w:val="sr-Latn-ME"/>
        </w:rPr>
        <w:t>dr Dario Vraneš, predsjednik</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_______________________</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Blažo Šubarić</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______________________</w:t>
      </w:r>
      <w:r w:rsidRPr="00C85631">
        <w:rPr>
          <w:rFonts w:ascii="Arial" w:eastAsia="Times New Roman" w:hAnsi="Arial" w:cs="Arial"/>
          <w:i/>
          <w:iCs/>
          <w:color w:val="000000"/>
          <w:sz w:val="24"/>
          <w:szCs w:val="24"/>
          <w:lang w:val="sr-Latn-ME"/>
        </w:rPr>
        <w:t xml:space="preserve"> </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B67E3">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 xml:space="preserve">Lice koje je učestvovalo u planiranju javne nabavke </w:t>
      </w:r>
      <w:r w:rsidR="007B67E3">
        <w:rPr>
          <w:rFonts w:ascii="Arial" w:eastAsia="Times New Roman" w:hAnsi="Arial" w:cs="Arial"/>
          <w:color w:val="000000"/>
          <w:sz w:val="24"/>
          <w:szCs w:val="24"/>
          <w:lang w:val="sr-Latn-ME"/>
        </w:rPr>
        <w:t>Božidrka Dragaš</w:t>
      </w:r>
      <w:r w:rsidR="00E42C02">
        <w:rPr>
          <w:rFonts w:ascii="Arial" w:eastAsia="Times New Roman" w:hAnsi="Arial" w:cs="Arial"/>
          <w:color w:val="000000"/>
          <w:sz w:val="24"/>
          <w:szCs w:val="24"/>
          <w:lang w:val="sr-Latn-ME"/>
        </w:rPr>
        <w:t xml:space="preserve">, </w:t>
      </w:r>
      <w:r w:rsidR="007B67E3">
        <w:rPr>
          <w:rFonts w:ascii="Arial" w:eastAsia="Times New Roman" w:hAnsi="Arial" w:cs="Arial"/>
          <w:color w:val="000000"/>
          <w:sz w:val="24"/>
          <w:szCs w:val="24"/>
          <w:lang w:val="sr-Latn-ME"/>
        </w:rPr>
        <w:t xml:space="preserve">v.d. </w:t>
      </w:r>
      <w:r w:rsidR="00E42C02">
        <w:rPr>
          <w:rFonts w:ascii="Arial" w:eastAsia="Times New Roman" w:hAnsi="Arial" w:cs="Arial"/>
          <w:color w:val="000000"/>
          <w:sz w:val="24"/>
          <w:szCs w:val="24"/>
          <w:lang w:val="sr-Latn-ME"/>
        </w:rPr>
        <w:t>direktor</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______________________</w:t>
      </w: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sidRPr="00C85631">
        <w:rPr>
          <w:rFonts w:ascii="Arial" w:eastAsia="Times New Roman" w:hAnsi="Arial" w:cs="Arial"/>
          <w:iCs/>
          <w:color w:val="000000"/>
          <w:sz w:val="24"/>
          <w:szCs w:val="24"/>
          <w:lang w:val="sr-Latn-ME"/>
        </w:rPr>
        <w:t xml:space="preserve">                </w:t>
      </w:r>
      <w:r w:rsidR="00E42C02">
        <w:rPr>
          <w:rFonts w:ascii="Arial" w:eastAsia="Times New Roman" w:hAnsi="Arial" w:cs="Arial"/>
          <w:iCs/>
          <w:color w:val="000000"/>
          <w:sz w:val="24"/>
          <w:szCs w:val="24"/>
          <w:lang w:val="sr-Latn-ME"/>
        </w:rPr>
        <w:t xml:space="preserve">     </w:t>
      </w:r>
      <w:r w:rsidR="00BD5861">
        <w:rPr>
          <w:rFonts w:ascii="Arial" w:eastAsia="Times New Roman" w:hAnsi="Arial" w:cs="Arial"/>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BD5861">
        <w:rPr>
          <w:rFonts w:ascii="Arial" w:eastAsia="Times New Roman" w:hAnsi="Arial" w:cs="Arial"/>
          <w:iCs/>
          <w:color w:val="000000"/>
          <w:sz w:val="24"/>
          <w:szCs w:val="24"/>
          <w:lang w:val="sr-Latn-ME"/>
        </w:rPr>
        <w:t>Miomir Šljukić</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3B2ED6" w:rsidP="003B2ED6">
      <w:pPr>
        <w:tabs>
          <w:tab w:val="left" w:pos="3290"/>
        </w:tabs>
        <w:spacing w:after="0" w:line="240" w:lineRule="auto"/>
        <w:rPr>
          <w:rFonts w:ascii="Arial" w:eastAsia="Times New Roman" w:hAnsi="Arial" w:cs="Arial"/>
          <w:i/>
          <w:iCs/>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Pr>
          <w:rFonts w:ascii="Arial" w:eastAsia="Times New Roman" w:hAnsi="Arial" w:cs="Arial"/>
          <w:i/>
          <w:iCs/>
          <w:color w:val="000000"/>
          <w:sz w:val="24"/>
          <w:szCs w:val="24"/>
          <w:lang w:val="sr-Latn-ME"/>
        </w:rPr>
        <w:t xml:space="preserve">                         </w:t>
      </w:r>
      <w:r w:rsidR="00905B6B">
        <w:rPr>
          <w:rFonts w:ascii="Arial" w:eastAsia="Times New Roman" w:hAnsi="Arial" w:cs="Arial"/>
          <w:i/>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BD5861">
        <w:rPr>
          <w:rFonts w:ascii="Arial" w:eastAsia="Times New Roman" w:hAnsi="Arial" w:cs="Arial"/>
          <w:iCs/>
          <w:color w:val="000000"/>
          <w:sz w:val="24"/>
          <w:szCs w:val="24"/>
          <w:lang w:val="sr-Latn-ME"/>
        </w:rPr>
        <w:t>Srđan Strunjaš</w:t>
      </w:r>
      <w:r>
        <w:rPr>
          <w:rFonts w:ascii="Arial" w:eastAsia="Times New Roman" w:hAnsi="Arial" w:cs="Arial"/>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E42C02" w:rsidP="00E42C02">
      <w:pPr>
        <w:tabs>
          <w:tab w:val="left" w:pos="15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ab/>
      </w:r>
    </w:p>
    <w:p w:rsidR="003B2ED6"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    </w:t>
      </w:r>
      <w:r w:rsidR="00E42C02">
        <w:rPr>
          <w:rFonts w:ascii="Arial" w:eastAsia="Times New Roman" w:hAnsi="Arial" w:cs="Arial"/>
          <w:iCs/>
          <w:color w:val="000000"/>
          <w:sz w:val="24"/>
          <w:szCs w:val="24"/>
          <w:lang w:val="sr-Latn-ME"/>
        </w:rPr>
        <w:t xml:space="preserve">         </w:t>
      </w:r>
      <w:r w:rsidR="003B2ED6" w:rsidRPr="003B2ED6">
        <w:rPr>
          <w:rFonts w:ascii="Arial" w:eastAsia="Times New Roman" w:hAnsi="Arial" w:cs="Arial"/>
          <w:iCs/>
          <w:color w:val="000000"/>
          <w:sz w:val="24"/>
          <w:szCs w:val="24"/>
          <w:lang w:val="sr-Latn-ME"/>
        </w:rPr>
        <w:t xml:space="preserve">Član komisije </w:t>
      </w:r>
      <w:r w:rsidR="003B2ED6" w:rsidRPr="003B2ED6">
        <w:rPr>
          <w:rFonts w:ascii="Arial" w:eastAsia="Times New Roman" w:hAnsi="Arial" w:cs="Arial"/>
          <w:sz w:val="24"/>
          <w:szCs w:val="24"/>
          <w:lang w:val="sr-Latn-ME"/>
        </w:rPr>
        <w:t>za sprovođenje postupka javne nabavk</w:t>
      </w:r>
      <w:r w:rsidR="003B2ED6" w:rsidRPr="003B2ED6">
        <w:rPr>
          <w:rFonts w:ascii="Arial" w:eastAsia="Times New Roman" w:hAnsi="Arial" w:cs="Arial"/>
          <w:iCs/>
          <w:color w:val="000000"/>
          <w:sz w:val="24"/>
          <w:szCs w:val="24"/>
          <w:lang w:val="sr-Latn-ME"/>
        </w:rPr>
        <w:t xml:space="preserve">e </w:t>
      </w:r>
      <w:r w:rsidR="00E42C02">
        <w:rPr>
          <w:rFonts w:ascii="Arial" w:eastAsia="Times New Roman" w:hAnsi="Arial" w:cs="Arial"/>
          <w:iCs/>
          <w:color w:val="000000"/>
          <w:sz w:val="24"/>
          <w:szCs w:val="24"/>
          <w:lang w:val="sr-Latn-ME"/>
        </w:rPr>
        <w:t xml:space="preserve">Blažo Šubarić </w:t>
      </w:r>
    </w:p>
    <w:p w:rsidR="00F21AF3"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p>
    <w:p w:rsidR="00C85631" w:rsidRPr="00F21AF3" w:rsidRDefault="003B2ED6" w:rsidP="00F21AF3">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C85631">
        <w:rPr>
          <w:rFonts w:ascii="Arial" w:eastAsia="Times New Roman" w:hAnsi="Arial" w:cs="Times New Roman"/>
          <w:b/>
          <w:sz w:val="28"/>
          <w:szCs w:val="32"/>
          <w:lang w:val="sr-Latn-ME"/>
        </w:rPr>
        <w:lastRenderedPageBreak/>
        <w:t>UPUTSTVO O PRAVNOM SREDSTVU</w:t>
      </w:r>
      <w:bookmarkEnd w:id="17"/>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C59" w:rsidRDefault="00222C59" w:rsidP="00C85631">
      <w:pPr>
        <w:spacing w:after="0" w:line="240" w:lineRule="auto"/>
      </w:pPr>
      <w:r>
        <w:separator/>
      </w:r>
    </w:p>
  </w:endnote>
  <w:endnote w:type="continuationSeparator" w:id="0">
    <w:p w:rsidR="00222C59" w:rsidRDefault="00222C59"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67191"/>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53389E">
          <w:rPr>
            <w:noProof/>
          </w:rPr>
          <w:t>5</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C59" w:rsidRDefault="00222C59" w:rsidP="00C85631">
      <w:pPr>
        <w:spacing w:after="0" w:line="240" w:lineRule="auto"/>
      </w:pPr>
      <w:r>
        <w:separator/>
      </w:r>
    </w:p>
  </w:footnote>
  <w:footnote w:type="continuationSeparator" w:id="0">
    <w:p w:rsidR="00222C59" w:rsidRDefault="00222C59"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 xml:space="preserve">Djelove tenderske dokumentacije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B1AFA" w:rsidRPr="007F2BA0" w:rsidRDefault="004B1AFA" w:rsidP="004B1AF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31"/>
    <w:rsid w:val="00035B78"/>
    <w:rsid w:val="00075D3E"/>
    <w:rsid w:val="000D6D57"/>
    <w:rsid w:val="00126284"/>
    <w:rsid w:val="001B5E6B"/>
    <w:rsid w:val="001D79E0"/>
    <w:rsid w:val="00222C59"/>
    <w:rsid w:val="0026321A"/>
    <w:rsid w:val="002A693D"/>
    <w:rsid w:val="002D4DD6"/>
    <w:rsid w:val="002F189F"/>
    <w:rsid w:val="0034064A"/>
    <w:rsid w:val="00395CF2"/>
    <w:rsid w:val="003B2ED6"/>
    <w:rsid w:val="003F7CA8"/>
    <w:rsid w:val="00420BD9"/>
    <w:rsid w:val="00453132"/>
    <w:rsid w:val="0045538E"/>
    <w:rsid w:val="004A4D0A"/>
    <w:rsid w:val="004B1AFA"/>
    <w:rsid w:val="004C7776"/>
    <w:rsid w:val="004E6B73"/>
    <w:rsid w:val="005327C8"/>
    <w:rsid w:val="0053389E"/>
    <w:rsid w:val="00611147"/>
    <w:rsid w:val="006452AD"/>
    <w:rsid w:val="006C18E6"/>
    <w:rsid w:val="006C1B18"/>
    <w:rsid w:val="007031E3"/>
    <w:rsid w:val="00794D98"/>
    <w:rsid w:val="007B67E3"/>
    <w:rsid w:val="007D2ECA"/>
    <w:rsid w:val="00803271"/>
    <w:rsid w:val="008331C5"/>
    <w:rsid w:val="00902E09"/>
    <w:rsid w:val="00905B6B"/>
    <w:rsid w:val="009F04F7"/>
    <w:rsid w:val="009F4B3E"/>
    <w:rsid w:val="00A00D2B"/>
    <w:rsid w:val="00A0656E"/>
    <w:rsid w:val="00A25301"/>
    <w:rsid w:val="00A836D6"/>
    <w:rsid w:val="00B5241E"/>
    <w:rsid w:val="00B82D26"/>
    <w:rsid w:val="00BD27B7"/>
    <w:rsid w:val="00BD5861"/>
    <w:rsid w:val="00BF4FB3"/>
    <w:rsid w:val="00C611BA"/>
    <w:rsid w:val="00C85631"/>
    <w:rsid w:val="00C874D9"/>
    <w:rsid w:val="00CA4DD1"/>
    <w:rsid w:val="00CD538A"/>
    <w:rsid w:val="00D725C2"/>
    <w:rsid w:val="00D92F18"/>
    <w:rsid w:val="00DC5DBC"/>
    <w:rsid w:val="00DE5357"/>
    <w:rsid w:val="00E42C02"/>
    <w:rsid w:val="00E43074"/>
    <w:rsid w:val="00E6106A"/>
    <w:rsid w:val="00EA0D99"/>
    <w:rsid w:val="00EB6C5F"/>
    <w:rsid w:val="00EC0DF3"/>
    <w:rsid w:val="00F03C50"/>
    <w:rsid w:val="00F128EF"/>
    <w:rsid w:val="00F21AF3"/>
    <w:rsid w:val="00F47FF9"/>
    <w:rsid w:val="00F661D2"/>
    <w:rsid w:val="00FA51FC"/>
    <w:rsid w:val="00FD3988"/>
    <w:rsid w:val="00FE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3668</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Dell</cp:lastModifiedBy>
  <cp:revision>10</cp:revision>
  <cp:lastPrinted>2023-07-17T09:33:00Z</cp:lastPrinted>
  <dcterms:created xsi:type="dcterms:W3CDTF">2024-07-09T06:09:00Z</dcterms:created>
  <dcterms:modified xsi:type="dcterms:W3CDTF">2024-07-09T07:26:00Z</dcterms:modified>
</cp:coreProperties>
</file>