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E0D" w:rsidRDefault="00E86E0D" w:rsidP="00E86E0D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OBRAZAC1</w:t>
      </w:r>
    </w:p>
    <w:p w:rsidR="00E86E0D" w:rsidRDefault="00E86E0D" w:rsidP="00E86E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Naručilac</w:t>
      </w:r>
      <w:r w:rsidR="00983D09">
        <w:rPr>
          <w:rFonts w:ascii="Times New Roman" w:hAnsi="Times New Roman" w:cs="Times New Roman"/>
          <w:sz w:val="24"/>
          <w:szCs w:val="24"/>
          <w:lang w:val="pl-PL"/>
        </w:rPr>
        <w:t>: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Agencija za izgradnju i razvoj Podgorice d</w:t>
      </w:r>
      <w:r w:rsidR="00983D09">
        <w:rPr>
          <w:rFonts w:ascii="Times New Roman" w:hAnsi="Times New Roman" w:cs="Times New Roman"/>
          <w:sz w:val="24"/>
          <w:szCs w:val="24"/>
          <w:lang w:val="pl-PL"/>
        </w:rPr>
        <w:t>.</w:t>
      </w:r>
      <w:r>
        <w:rPr>
          <w:rFonts w:ascii="Times New Roman" w:hAnsi="Times New Roman" w:cs="Times New Roman"/>
          <w:sz w:val="24"/>
          <w:szCs w:val="24"/>
          <w:lang w:val="pl-PL"/>
        </w:rPr>
        <w:t>o</w:t>
      </w:r>
      <w:r w:rsidR="00983D09">
        <w:rPr>
          <w:rFonts w:ascii="Times New Roman" w:hAnsi="Times New Roman" w:cs="Times New Roman"/>
          <w:sz w:val="24"/>
          <w:szCs w:val="24"/>
          <w:lang w:val="pl-PL"/>
        </w:rPr>
        <w:t>.</w:t>
      </w:r>
      <w:r>
        <w:rPr>
          <w:rFonts w:ascii="Times New Roman" w:hAnsi="Times New Roman" w:cs="Times New Roman"/>
          <w:sz w:val="24"/>
          <w:szCs w:val="24"/>
          <w:lang w:val="pl-PL"/>
        </w:rPr>
        <w:t>o</w:t>
      </w:r>
      <w:r w:rsidR="00983D09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:rsidR="00E86E0D" w:rsidRDefault="00983D09" w:rsidP="00E86E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Broj:</w:t>
      </w:r>
      <w:r w:rsidR="0012246F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="00172252">
        <w:rPr>
          <w:rFonts w:ascii="Times New Roman" w:hAnsi="Times New Roman" w:cs="Times New Roman"/>
          <w:sz w:val="24"/>
          <w:szCs w:val="24"/>
          <w:lang w:val="pl-PL"/>
        </w:rPr>
        <w:t>2221</w:t>
      </w:r>
      <w:bookmarkStart w:id="0" w:name="_GoBack"/>
      <w:bookmarkEnd w:id="0"/>
    </w:p>
    <w:p w:rsidR="00E86E0D" w:rsidRDefault="001B542D" w:rsidP="00E86E0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pl-PL"/>
        </w:rPr>
        <w:t>Mjesto i d</w:t>
      </w:r>
      <w:r w:rsidR="00E86E0D">
        <w:rPr>
          <w:rFonts w:ascii="Times New Roman" w:hAnsi="Times New Roman" w:cs="Times New Roman"/>
          <w:sz w:val="24"/>
          <w:szCs w:val="24"/>
          <w:lang w:val="pl-PL"/>
        </w:rPr>
        <w:t>atum</w:t>
      </w:r>
      <w:r w:rsidR="00983D09">
        <w:rPr>
          <w:rFonts w:ascii="Times New Roman" w:hAnsi="Times New Roman" w:cs="Times New Roman"/>
          <w:sz w:val="24"/>
          <w:szCs w:val="24"/>
          <w:lang w:val="pl-PL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Podgorica, </w:t>
      </w:r>
      <w:r w:rsidR="00CA0902">
        <w:rPr>
          <w:rFonts w:ascii="Times New Roman" w:hAnsi="Times New Roman" w:cs="Times New Roman"/>
          <w:sz w:val="24"/>
          <w:szCs w:val="24"/>
          <w:lang w:val="pl-PL"/>
        </w:rPr>
        <w:t>15</w:t>
      </w:r>
      <w:r w:rsidR="0012246F">
        <w:rPr>
          <w:rFonts w:ascii="Times New Roman" w:hAnsi="Times New Roman" w:cs="Times New Roman"/>
          <w:sz w:val="24"/>
          <w:szCs w:val="24"/>
          <w:lang w:val="pl-PL"/>
        </w:rPr>
        <w:t>.02.2021</w:t>
      </w:r>
      <w:r w:rsidR="006514D5">
        <w:rPr>
          <w:rFonts w:ascii="Times New Roman" w:hAnsi="Times New Roman" w:cs="Times New Roman"/>
          <w:sz w:val="24"/>
          <w:szCs w:val="24"/>
          <w:lang w:val="pl-PL"/>
        </w:rPr>
        <w:t>. godine</w:t>
      </w:r>
    </w:p>
    <w:p w:rsidR="00E86E0D" w:rsidRDefault="00E86E0D" w:rsidP="00E86E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983D09" w:rsidRPr="00DD3C4F" w:rsidRDefault="00126A66" w:rsidP="006514D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D3C4F">
        <w:rPr>
          <w:rFonts w:ascii="Times New Roman" w:hAnsi="Times New Roman" w:cs="Times New Roman"/>
          <w:sz w:val="24"/>
          <w:szCs w:val="24"/>
        </w:rPr>
        <w:t>Na osnovu člana 27 stav 1 Zakona o javnim nabavkama („</w:t>
      </w:r>
      <w:r w:rsidR="00DD3C4F">
        <w:rPr>
          <w:rFonts w:ascii="Times New Roman" w:hAnsi="Times New Roman" w:cs="Times New Roman"/>
          <w:sz w:val="24"/>
          <w:szCs w:val="24"/>
        </w:rPr>
        <w:t xml:space="preserve">Službeni list CG“, br. 74/19) </w:t>
      </w:r>
      <w:r w:rsidR="00DD3C4F" w:rsidRPr="00DD3C4F">
        <w:rPr>
          <w:rFonts w:ascii="Times New Roman" w:hAnsi="Times New Roman" w:cs="Times New Roman"/>
          <w:sz w:val="24"/>
          <w:szCs w:val="24"/>
        </w:rPr>
        <w:t xml:space="preserve">i Pravilnika </w:t>
      </w:r>
      <w:r w:rsidR="00DD3C4F">
        <w:rPr>
          <w:rFonts w:ascii="Times New Roman" w:hAnsi="Times New Roman" w:cs="Times New Roman"/>
          <w:sz w:val="24"/>
          <w:szCs w:val="24"/>
        </w:rPr>
        <w:t>o načinu sprovođenja</w:t>
      </w:r>
      <w:r w:rsidR="00DD3C4F" w:rsidRPr="00DD3C4F">
        <w:rPr>
          <w:rFonts w:ascii="Times New Roman" w:hAnsi="Times New Roman" w:cs="Times New Roman"/>
          <w:sz w:val="24"/>
          <w:szCs w:val="24"/>
        </w:rPr>
        <w:t xml:space="preserve"> jednostavnih nabavki („Službeni list CG“, br. </w:t>
      </w:r>
      <w:r w:rsidR="00DD3C4F">
        <w:rPr>
          <w:rFonts w:ascii="Times New Roman" w:hAnsi="Times New Roman" w:cs="Times New Roman"/>
          <w:sz w:val="24"/>
          <w:szCs w:val="24"/>
        </w:rPr>
        <w:t>0</w:t>
      </w:r>
      <w:r w:rsidR="00DD3C4F" w:rsidRPr="00DD3C4F">
        <w:rPr>
          <w:rFonts w:ascii="Times New Roman" w:hAnsi="Times New Roman" w:cs="Times New Roman"/>
          <w:sz w:val="24"/>
          <w:szCs w:val="24"/>
        </w:rPr>
        <w:t xml:space="preserve">61/20, </w:t>
      </w:r>
      <w:r w:rsidR="00DD3C4F">
        <w:rPr>
          <w:rFonts w:ascii="Times New Roman" w:hAnsi="Times New Roman" w:cs="Times New Roman"/>
          <w:sz w:val="24"/>
          <w:szCs w:val="24"/>
        </w:rPr>
        <w:t>0</w:t>
      </w:r>
      <w:r w:rsidR="00DD3C4F" w:rsidRPr="00DD3C4F">
        <w:rPr>
          <w:rFonts w:ascii="Times New Roman" w:hAnsi="Times New Roman" w:cs="Times New Roman"/>
          <w:sz w:val="24"/>
          <w:szCs w:val="24"/>
        </w:rPr>
        <w:t xml:space="preserve">65/20, </w:t>
      </w:r>
      <w:r w:rsidR="00DD3C4F">
        <w:rPr>
          <w:rFonts w:ascii="Times New Roman" w:hAnsi="Times New Roman" w:cs="Times New Roman"/>
          <w:sz w:val="24"/>
          <w:szCs w:val="24"/>
        </w:rPr>
        <w:t>0</w:t>
      </w:r>
      <w:r w:rsidR="00DD3C4F" w:rsidRPr="00DD3C4F">
        <w:rPr>
          <w:rFonts w:ascii="Times New Roman" w:hAnsi="Times New Roman" w:cs="Times New Roman"/>
          <w:sz w:val="24"/>
          <w:szCs w:val="24"/>
        </w:rPr>
        <w:t xml:space="preserve">71/20, </w:t>
      </w:r>
      <w:r w:rsidR="00DD3C4F">
        <w:rPr>
          <w:rFonts w:ascii="Times New Roman" w:hAnsi="Times New Roman" w:cs="Times New Roman"/>
          <w:sz w:val="24"/>
          <w:szCs w:val="24"/>
        </w:rPr>
        <w:t>0</w:t>
      </w:r>
      <w:r w:rsidR="00DD3C4F" w:rsidRPr="00DD3C4F">
        <w:rPr>
          <w:rFonts w:ascii="Times New Roman" w:hAnsi="Times New Roman" w:cs="Times New Roman"/>
          <w:sz w:val="24"/>
          <w:szCs w:val="24"/>
        </w:rPr>
        <w:t>74/20 i 102/20)</w:t>
      </w:r>
      <w:r w:rsidRPr="00DD3C4F">
        <w:rPr>
          <w:rFonts w:ascii="Times New Roman" w:hAnsi="Times New Roman" w:cs="Times New Roman"/>
          <w:sz w:val="24"/>
          <w:szCs w:val="24"/>
          <w:lang w:val="sl-SI"/>
        </w:rPr>
        <w:t>,</w:t>
      </w:r>
      <w:r w:rsidRPr="00DD3C4F">
        <w:rPr>
          <w:rFonts w:ascii="Times New Roman" w:hAnsi="Times New Roman" w:cs="Times New Roman"/>
          <w:sz w:val="24"/>
          <w:szCs w:val="24"/>
        </w:rPr>
        <w:t xml:space="preserve"> Agencija za izgradnju i razvoj Podgorice d.o.o., </w:t>
      </w:r>
      <w:r w:rsidR="00DD3C4F">
        <w:rPr>
          <w:rFonts w:ascii="Times New Roman" w:hAnsi="Times New Roman" w:cs="Times New Roman"/>
          <w:sz w:val="24"/>
          <w:szCs w:val="24"/>
        </w:rPr>
        <w:t>objavljuje</w:t>
      </w:r>
    </w:p>
    <w:p w:rsidR="00983D09" w:rsidRPr="00983D09" w:rsidRDefault="00983D09" w:rsidP="00983D09">
      <w:pPr>
        <w:pStyle w:val="Heading3"/>
        <w:jc w:val="center"/>
        <w:rPr>
          <w:b w:val="0"/>
          <w:color w:val="000000" w:themeColor="text1"/>
          <w:lang w:val="sr-Latn-CS"/>
        </w:rPr>
      </w:pPr>
      <w:r w:rsidRPr="00983D09">
        <w:rPr>
          <w:color w:val="000000" w:themeColor="text1"/>
          <w:lang w:val="sr-Latn-CS"/>
        </w:rPr>
        <w:t>ZAHTJEV ZA DOSTAVLJANJE PONUDA</w:t>
      </w:r>
    </w:p>
    <w:p w:rsidR="00F00173" w:rsidRPr="00F00173" w:rsidRDefault="00983D09" w:rsidP="00F00173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sr-Latn-CS"/>
        </w:rPr>
      </w:pPr>
      <w:r w:rsidRPr="00983D09"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CS"/>
        </w:rPr>
        <w:t xml:space="preserve">ZA </w:t>
      </w:r>
      <w:r w:rsidR="00CC27AD"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CS"/>
        </w:rPr>
        <w:t>JEDNOSTAVNE NABAVKE</w:t>
      </w:r>
      <w:r w:rsidR="00CD08D4">
        <w:rPr>
          <w:rFonts w:ascii="Times New Roman" w:hAnsi="Times New Roman" w:cs="Times New Roman"/>
          <w:b/>
          <w:color w:val="000000" w:themeColor="text1"/>
          <w:sz w:val="24"/>
          <w:szCs w:val="24"/>
          <w:lang w:val="sr-Latn-CS"/>
        </w:rPr>
        <w:t xml:space="preserve"> – </w:t>
      </w:r>
      <w:r w:rsidR="00CA0902" w:rsidRPr="00CA090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sr-Latn-CS"/>
        </w:rPr>
        <w:t>34</w:t>
      </w:r>
      <w:r w:rsidR="0012246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sr-Latn-CS"/>
        </w:rPr>
        <w:t>/2021</w:t>
      </w:r>
    </w:p>
    <w:p w:rsidR="00E86E0D" w:rsidRDefault="00E86E0D" w:rsidP="00E86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 xml:space="preserve">I Podaci o naručiocu </w:t>
      </w:r>
    </w:p>
    <w:p w:rsidR="00E86E0D" w:rsidRDefault="00E86E0D" w:rsidP="00E86E0D">
      <w:pPr>
        <w:pStyle w:val="Caption"/>
        <w:rPr>
          <w:b/>
          <w:szCs w:val="24"/>
          <w:lang w:val="sr-Latn-CS"/>
        </w:rPr>
      </w:pPr>
    </w:p>
    <w:tbl>
      <w:tblPr>
        <w:tblW w:w="0" w:type="auto"/>
        <w:tblInd w:w="-1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62"/>
        <w:gridCol w:w="5502"/>
      </w:tblGrid>
      <w:tr w:rsidR="00E86E0D" w:rsidTr="002C4EBB">
        <w:trPr>
          <w:trHeight w:val="612"/>
        </w:trPr>
        <w:tc>
          <w:tcPr>
            <w:tcW w:w="416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86E0D" w:rsidRDefault="00E86E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lang w:val="pl-PL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Naručilac:</w:t>
            </w:r>
            <w:r w:rsidR="00983D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Agencija</w:t>
            </w:r>
            <w:r w:rsidR="00983D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za</w:t>
            </w:r>
            <w:r w:rsidR="00983D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izgradnju</w:t>
            </w:r>
            <w:r w:rsidR="00983D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i</w:t>
            </w:r>
            <w:r w:rsidR="00983D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razvoj</w:t>
            </w:r>
            <w:r w:rsidR="00983D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Podgorice d</w:t>
            </w:r>
            <w:r w:rsidR="00983D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o</w:t>
            </w:r>
            <w:r w:rsidR="00983D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o</w:t>
            </w:r>
            <w:r w:rsidR="00983D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.</w:t>
            </w:r>
          </w:p>
          <w:p w:rsidR="00E86E0D" w:rsidRDefault="00E86E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55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E86E0D" w:rsidRDefault="00E86E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Lice/a za</w:t>
            </w:r>
            <w:r w:rsidR="00983D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davanje</w:t>
            </w:r>
            <w:r w:rsidR="00983D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informacija:</w:t>
            </w:r>
            <w:r w:rsidR="00983D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Službenik</w:t>
            </w:r>
            <w:r w:rsidR="00983D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za</w:t>
            </w:r>
            <w:r w:rsidR="00983D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javne</w:t>
            </w:r>
            <w:r w:rsidR="00983D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nabavke</w:t>
            </w:r>
          </w:p>
          <w:p w:rsidR="00E86E0D" w:rsidRDefault="00E86E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E86E0D" w:rsidTr="002C4EBB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86E0D" w:rsidRDefault="00E86E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Adresa: Jovana</w:t>
            </w:r>
            <w:r w:rsidR="00915E0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Tomaševića 2A</w:t>
            </w:r>
          </w:p>
          <w:p w:rsidR="00E86E0D" w:rsidRDefault="00E86E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E86E0D" w:rsidRDefault="00E86E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Poštanski</w:t>
            </w:r>
            <w:r w:rsidR="00983D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broj:</w:t>
            </w:r>
            <w:r w:rsidR="00983D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81000</w:t>
            </w:r>
          </w:p>
          <w:p w:rsidR="00E86E0D" w:rsidRDefault="00E86E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E86E0D" w:rsidTr="002C4EBB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86E0D" w:rsidRDefault="00E86E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Sjedište:</w:t>
            </w:r>
            <w:r w:rsidR="00983D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Podgorica</w:t>
            </w:r>
          </w:p>
          <w:p w:rsidR="00E86E0D" w:rsidRDefault="00E86E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E86E0D" w:rsidRDefault="00E86E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PIB:  </w:t>
            </w:r>
            <w:r w:rsidR="005D489E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02397579</w:t>
            </w:r>
          </w:p>
          <w:p w:rsidR="00E86E0D" w:rsidRDefault="00E86E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E86E0D" w:rsidTr="002C4EBB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E86E0D" w:rsidRDefault="00E86E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Telefon:</w:t>
            </w:r>
            <w:r w:rsidR="00983D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020/408-736</w:t>
            </w:r>
          </w:p>
          <w:p w:rsidR="00E86E0D" w:rsidRDefault="00E86E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E86E0D" w:rsidRDefault="00E86E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Faks:</w:t>
            </w:r>
            <w:r w:rsidR="00983D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020/408-708</w:t>
            </w:r>
          </w:p>
          <w:p w:rsidR="00E86E0D" w:rsidRDefault="00E86E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</w:tr>
      <w:tr w:rsidR="00E86E0D" w:rsidTr="002C4EBB">
        <w:trPr>
          <w:trHeight w:val="612"/>
        </w:trPr>
        <w:tc>
          <w:tcPr>
            <w:tcW w:w="416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86E0D" w:rsidRDefault="00E86E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E-mail adresa:</w:t>
            </w:r>
            <w:r w:rsidR="00983D0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zdenka.perovic@apg.co.me</w:t>
            </w:r>
          </w:p>
          <w:p w:rsidR="00E86E0D" w:rsidRDefault="00E86E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  <w:tc>
          <w:tcPr>
            <w:tcW w:w="55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E86E0D" w:rsidRDefault="00983D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Internet stranica: www</w:t>
            </w:r>
            <w:r w:rsidR="00E86E0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/>
              </w:rPr>
              <w:t>.agencijapg.me</w:t>
            </w:r>
          </w:p>
          <w:p w:rsidR="00E86E0D" w:rsidRDefault="00E86E0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</w:p>
        </w:tc>
      </w:tr>
    </w:tbl>
    <w:p w:rsidR="00E86E0D" w:rsidRDefault="00E86E0D" w:rsidP="00E86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E86E0D" w:rsidRDefault="00E86E0D" w:rsidP="002C4EBB">
      <w:pPr>
        <w:pBdr>
          <w:top w:val="single" w:sz="4" w:space="1" w:color="auto"/>
          <w:left w:val="single" w:sz="4" w:space="10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da-DK"/>
        </w:rPr>
      </w:pPr>
      <w:r>
        <w:rPr>
          <w:rFonts w:ascii="Times New Roman" w:hAnsi="Times New Roman" w:cs="Times New Roman"/>
          <w:b/>
          <w:sz w:val="24"/>
          <w:szCs w:val="24"/>
          <w:lang w:val="da-DK"/>
        </w:rPr>
        <w:t>II  Predmet nabavke:</w:t>
      </w:r>
    </w:p>
    <w:p w:rsidR="00E86E0D" w:rsidRDefault="00E86E0D" w:rsidP="00E86E0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a-DK"/>
        </w:rPr>
      </w:pPr>
    </w:p>
    <w:p w:rsidR="00E86E0D" w:rsidRDefault="00323DB3" w:rsidP="00E86E0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A8"/>
      </w:r>
      <w:r w:rsidR="00E86E0D">
        <w:rPr>
          <w:rFonts w:ascii="Times New Roman" w:hAnsi="Times New Roman" w:cs="Times New Roman"/>
          <w:sz w:val="24"/>
          <w:szCs w:val="24"/>
          <w:lang w:val="da-DK"/>
        </w:rPr>
        <w:t>robe</w:t>
      </w:r>
    </w:p>
    <w:p w:rsidR="00E86E0D" w:rsidRDefault="00E93628" w:rsidP="00E86E0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a-DK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A8"/>
      </w:r>
      <w:r w:rsidR="00E86E0D">
        <w:rPr>
          <w:rFonts w:ascii="Times New Roman" w:hAnsi="Times New Roman" w:cs="Times New Roman"/>
          <w:sz w:val="24"/>
          <w:szCs w:val="24"/>
          <w:lang w:val="da-DK"/>
        </w:rPr>
        <w:t>usluge</w:t>
      </w:r>
    </w:p>
    <w:p w:rsidR="00E86E0D" w:rsidRDefault="00323DB3" w:rsidP="00E86E0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sz w:val="24"/>
          <w:szCs w:val="24"/>
        </w:rPr>
        <w:sym w:font="Wingdings" w:char="F078"/>
      </w:r>
      <w:r w:rsidR="00E86E0D">
        <w:rPr>
          <w:rFonts w:ascii="Times New Roman" w:hAnsi="Times New Roman" w:cs="Times New Roman"/>
          <w:sz w:val="24"/>
          <w:szCs w:val="24"/>
          <w:lang w:val="pl-PL"/>
        </w:rPr>
        <w:t>radovi</w:t>
      </w:r>
    </w:p>
    <w:p w:rsidR="00E86E0D" w:rsidRDefault="00E86E0D" w:rsidP="00E86E0D">
      <w:pPr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  <w:lang w:val="pl-PL"/>
        </w:rPr>
      </w:pPr>
    </w:p>
    <w:p w:rsidR="00E86E0D" w:rsidRDefault="00E86E0D" w:rsidP="00E86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sv-SE"/>
        </w:rPr>
      </w:pPr>
      <w:r>
        <w:rPr>
          <w:rFonts w:ascii="Times New Roman" w:hAnsi="Times New Roman" w:cs="Times New Roman"/>
          <w:b/>
          <w:sz w:val="24"/>
          <w:szCs w:val="24"/>
          <w:lang w:val="sv-SE"/>
        </w:rPr>
        <w:t xml:space="preserve">III Opis predmeta nabavke: </w:t>
      </w:r>
    </w:p>
    <w:p w:rsidR="00E86E0D" w:rsidRDefault="00E86E0D" w:rsidP="00E86E0D">
      <w:pP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</w:p>
    <w:p w:rsidR="00E86E0D" w:rsidRPr="009773E8" w:rsidRDefault="005315A5" w:rsidP="00CC27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/>
          <w:sz w:val="24"/>
          <w:szCs w:val="24"/>
          <w:lang w:val="sl-SI"/>
        </w:rPr>
        <w:t>Izrada putokazne signalizacije na području teritorije Glavnog grada</w:t>
      </w:r>
      <w:r w:rsidR="00CA0902">
        <w:rPr>
          <w:rFonts w:ascii="Times New Roman" w:hAnsi="Times New Roman" w:cs="Times New Roman"/>
          <w:sz w:val="24"/>
          <w:szCs w:val="24"/>
          <w:lang w:val="sv-SE"/>
        </w:rPr>
        <w:t>-I faza</w:t>
      </w:r>
    </w:p>
    <w:p w:rsidR="009773E8" w:rsidRDefault="009773E8" w:rsidP="00E86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E86E0D" w:rsidRDefault="00E86E0D" w:rsidP="00E86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IV P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pl-PL"/>
        </w:rPr>
        <w:t>rocijenjena vrijednost nabavke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E86E0D" w:rsidRDefault="00E86E0D" w:rsidP="00E86E0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514D5" w:rsidRDefault="00E86E0D" w:rsidP="00E9362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915E0E">
        <w:rPr>
          <w:rFonts w:ascii="Times New Roman" w:hAnsi="Times New Roman" w:cs="Times New Roman"/>
          <w:color w:val="000000"/>
          <w:sz w:val="24"/>
          <w:szCs w:val="24"/>
          <w:lang w:val="pl-PL"/>
        </w:rPr>
        <w:t>Procijenjena vrijednost</w:t>
      </w:r>
      <w:r w:rsidR="00CC27AD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jednostavne</w:t>
      </w:r>
      <w:r w:rsidRPr="00915E0E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nabavke </w:t>
      </w:r>
      <w:r w:rsidR="00CC27AD">
        <w:rPr>
          <w:rFonts w:ascii="Times New Roman" w:hAnsi="Times New Roman" w:cs="Times New Roman"/>
          <w:color w:val="000000"/>
          <w:sz w:val="24"/>
          <w:szCs w:val="24"/>
          <w:lang w:val="pl-PL"/>
        </w:rPr>
        <w:t>bez uračunatog PDV-a</w:t>
      </w:r>
      <w:r w:rsidR="00C30234">
        <w:rPr>
          <w:rFonts w:ascii="Times New Roman" w:hAnsi="Times New Roman" w:cs="Times New Roman"/>
          <w:color w:val="000000"/>
          <w:sz w:val="24"/>
          <w:szCs w:val="24"/>
          <w:lang w:val="pl-PL"/>
        </w:rPr>
        <w:t>:</w:t>
      </w:r>
      <w:r w:rsidR="00E808A2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12246F">
        <w:rPr>
          <w:rFonts w:ascii="Times New Roman" w:hAnsi="Times New Roman" w:cs="Times New Roman"/>
          <w:color w:val="000000"/>
          <w:sz w:val="24"/>
          <w:szCs w:val="24"/>
          <w:lang w:val="pl-PL"/>
        </w:rPr>
        <w:t>39.991,74</w:t>
      </w:r>
      <w:r w:rsidR="00205937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="00E93628">
        <w:rPr>
          <w:rFonts w:ascii="Times New Roman" w:hAnsi="Times New Roman" w:cs="Times New Roman"/>
          <w:color w:val="000000"/>
          <w:sz w:val="24"/>
          <w:szCs w:val="24"/>
          <w:lang w:val="pl-PL"/>
        </w:rPr>
        <w:t>€.</w:t>
      </w:r>
    </w:p>
    <w:p w:rsidR="00FC0A80" w:rsidRDefault="00FC0A80" w:rsidP="00E9362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FC0A80" w:rsidRDefault="00FC0A80" w:rsidP="00E9362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5315A5" w:rsidRPr="00205937" w:rsidRDefault="005315A5" w:rsidP="00E93628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FC0A80" w:rsidRPr="00FC0A80" w:rsidRDefault="00BB42A8" w:rsidP="00FC0A8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v-SE"/>
        </w:rPr>
      </w:pPr>
      <w:r>
        <w:rPr>
          <w:rFonts w:ascii="Times New Roman" w:hAnsi="Times New Roman" w:cs="Times New Roman"/>
          <w:b/>
          <w:sz w:val="24"/>
          <w:szCs w:val="24"/>
          <w:lang w:val="sv-SE"/>
        </w:rPr>
        <w:lastRenderedPageBreak/>
        <w:t>V</w:t>
      </w:r>
      <w:r w:rsidR="00E86E0D">
        <w:rPr>
          <w:rFonts w:ascii="Times New Roman" w:hAnsi="Times New Roman" w:cs="Times New Roman"/>
          <w:b/>
          <w:sz w:val="24"/>
          <w:szCs w:val="24"/>
          <w:lang w:val="sv-SE"/>
        </w:rPr>
        <w:t xml:space="preserve"> </w:t>
      </w:r>
      <w:r w:rsidR="00E86E0D">
        <w:rPr>
          <w:rFonts w:ascii="Times New Roman" w:hAnsi="Times New Roman" w:cs="Times New Roman"/>
          <w:b/>
          <w:sz w:val="24"/>
          <w:szCs w:val="24"/>
        </w:rPr>
        <w:t>Tehničke</w:t>
      </w:r>
      <w:r w:rsidR="00983D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6E0D">
        <w:rPr>
          <w:rFonts w:ascii="Times New Roman" w:hAnsi="Times New Roman" w:cs="Times New Roman"/>
          <w:b/>
          <w:sz w:val="24"/>
          <w:szCs w:val="24"/>
        </w:rPr>
        <w:t>karakteristike</w:t>
      </w:r>
      <w:r w:rsidR="00983D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6E0D">
        <w:rPr>
          <w:rFonts w:ascii="Times New Roman" w:hAnsi="Times New Roman" w:cs="Times New Roman"/>
          <w:b/>
          <w:sz w:val="24"/>
          <w:szCs w:val="24"/>
        </w:rPr>
        <w:t>ili</w:t>
      </w:r>
      <w:r w:rsidR="00983D0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86E0D">
        <w:rPr>
          <w:rFonts w:ascii="Times New Roman" w:hAnsi="Times New Roman" w:cs="Times New Roman"/>
          <w:b/>
          <w:sz w:val="24"/>
          <w:szCs w:val="24"/>
        </w:rPr>
        <w:t>specifikacije</w:t>
      </w:r>
    </w:p>
    <w:p w:rsidR="000E5D19" w:rsidRDefault="000E5D19" w:rsidP="001A3386">
      <w:pPr>
        <w:jc w:val="both"/>
        <w:rPr>
          <w:rFonts w:ascii="Times New Roman" w:hAnsi="Times New Roman" w:cs="Times New Roman"/>
          <w:sz w:val="24"/>
          <w:szCs w:val="24"/>
          <w:u w:val="single"/>
          <w:lang w:val="sr-Latn-CS" w:eastAsia="zh-TW"/>
        </w:rPr>
      </w:pPr>
    </w:p>
    <w:tbl>
      <w:tblPr>
        <w:tblW w:w="10426" w:type="dxa"/>
        <w:tblInd w:w="-30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1"/>
        <w:gridCol w:w="3689"/>
        <w:gridCol w:w="1390"/>
        <w:gridCol w:w="1134"/>
        <w:gridCol w:w="1134"/>
        <w:gridCol w:w="1134"/>
        <w:gridCol w:w="1134"/>
      </w:tblGrid>
      <w:tr w:rsidR="00637177" w:rsidRPr="00B70458" w:rsidTr="005D218A">
        <w:trPr>
          <w:trHeight w:val="338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  <w:b/>
                <w:bCs/>
              </w:rPr>
              <w:t>R.B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  <w:b/>
                <w:bCs/>
              </w:rPr>
              <w:t xml:space="preserve">Opis predmeta nabavke u cjelini, 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  <w:b/>
                <w:bCs/>
              </w:rPr>
              <w:t>odnosno po partiji ili stavkama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  <w:b/>
                <w:bCs/>
              </w:rPr>
              <w:t>Bitne karakteristike predmeta nabavke u pogledu kvaliteta, dimenzija, oblika, bezbjednosti, performansi, označavanja, roka upotrebe i dr…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Jedi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  <w:b/>
                <w:bCs/>
              </w:rPr>
              <w:t>nica mjere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  <w:b/>
                <w:bCs/>
              </w:rPr>
              <w:t xml:space="preserve">Količina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PUTOKAZNA SIGNALIZACIJA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1.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 xml:space="preserve">Bulevar Vilija Branta </w:t>
            </w:r>
            <w:r w:rsidRPr="00B70458">
              <w:rPr>
                <w:rFonts w:ascii="Times New Roman" w:hAnsi="Times New Roman"/>
                <w:b/>
                <w:bCs/>
                <w:lang w:val="sr-Latn-ME"/>
              </w:rPr>
              <w:t>– raskrsnica sa Ulicom Branka Ćopića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  <w:lang w:val="sr-Latn-ME"/>
              </w:rPr>
            </w:pPr>
            <w:r w:rsidRPr="00B70458">
              <w:rPr>
                <w:rFonts w:ascii="Times New Roman" w:hAnsi="Times New Roman"/>
                <w:b/>
                <w:bCs/>
                <w:lang w:val="sr-Latn-ME"/>
              </w:rPr>
              <w:t>smjer prema Kolašinu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  <w:lang w:val="sr-Latn-M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  <w:lang w:val="sr-Latn-ME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Uklanjanje pravougaonog znaka sa portala semafora sa predajom održavaocu, uklju</w:t>
            </w:r>
            <w:r w:rsidRPr="00B70458">
              <w:rPr>
                <w:rFonts w:ascii="Times New Roman" w:hAnsi="Times New Roman"/>
                <w:lang w:val="sr-Latn-ME"/>
              </w:rPr>
              <w:t xml:space="preserve">čujući </w:t>
            </w:r>
            <w:r w:rsidRPr="00B70458">
              <w:rPr>
                <w:rFonts w:ascii="Times New Roman" w:hAnsi="Times New Roman"/>
              </w:rPr>
              <w:t xml:space="preserve">materijal za pričvršćivanje. 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1.2.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“potvrda pravca” na portal semafora. Cijenom obuhvatiti materijal za pričvršćivanje.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III-61/1,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2300x1100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  <w:lang w:val="sr-Latn-ME"/>
              </w:rPr>
            </w:pPr>
            <w:r w:rsidRPr="00B70458">
              <w:rPr>
                <w:rFonts w:ascii="Times New Roman" w:hAnsi="Times New Roman"/>
                <w:b/>
                <w:bCs/>
                <w:lang w:val="sr-Latn-ME"/>
              </w:rPr>
              <w:t>smjer prema Podgorici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  <w:lang w:val="sr-Latn-M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  <w:lang w:val="sr-Latn-ME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1.3. 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“potvrda pravca” na portal semafora. Cijenom obuhvatiti materijal za pričvršćivanje.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III-61/2,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1600x1100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2.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  <w:lang w:val="sr-Latn-ME"/>
              </w:rPr>
            </w:pPr>
            <w:r w:rsidRPr="00B70458">
              <w:rPr>
                <w:rFonts w:ascii="Times New Roman" w:hAnsi="Times New Roman"/>
                <w:b/>
                <w:bCs/>
              </w:rPr>
              <w:t xml:space="preserve">Bulevar Vilija Branta </w:t>
            </w:r>
            <w:r w:rsidRPr="00B70458">
              <w:rPr>
                <w:rFonts w:ascii="Times New Roman" w:hAnsi="Times New Roman"/>
                <w:b/>
                <w:bCs/>
                <w:lang w:val="sr-Latn-ME"/>
              </w:rPr>
              <w:t xml:space="preserve">– raskrsnica sa ulicama Franca Rozmana i Nikole Tesle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  <w:lang w:val="sr-Latn-ME"/>
              </w:rPr>
              <w:t>smjer prema Kolašinu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</w:rPr>
              <w:t xml:space="preserve">Uklanjanje pravougaonog znaka sa portala semafora sa predajom održavaocu.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“putokazna tabla” na portal semafora. Cijenom obuhvatiti materijal za pričvršćivanje.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III-13/1,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</w:rPr>
              <w:t>1200x600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lastRenderedPageBreak/>
              <w:t>2.3.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“putokazna tabla” na portal semafora. Cijenom obuhvatiti materijal za pričvršćivanje.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III-13/2,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1800x600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2.4.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“putokazna tabla” na portal semafora. Cijenom obuhvatiti materijal za pričvršćivanje.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III-13/3,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900x600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  <w:b/>
                <w:bCs/>
                <w:lang w:val="sr-Latn-ME"/>
              </w:rPr>
              <w:t>smjer prema Podgorici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2.5.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Uklanjanje pravougaonog znaka sa portala semafora sa predajom održavaocu.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2.6.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“putokazna tabla” na portal semafora. Cijenom obuhvatiti materijal za pričvršćivanje.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III-13/4,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900x400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2.7.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“putokazna tabla” na portal semafora.</w:t>
            </w:r>
            <w:r>
              <w:rPr>
                <w:rFonts w:ascii="Times New Roman" w:hAnsi="Times New Roman"/>
              </w:rPr>
              <w:t xml:space="preserve"> </w:t>
            </w:r>
            <w:r w:rsidRPr="00B70458">
              <w:rPr>
                <w:rFonts w:ascii="Times New Roman" w:hAnsi="Times New Roman"/>
              </w:rPr>
              <w:t xml:space="preserve">Cijenom obuhvatiti materijal za pričvršćivanje. 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III-13/5,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1200x400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2.8.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“putokazna tabla”</w:t>
            </w:r>
            <w:r>
              <w:rPr>
                <w:rFonts w:ascii="Times New Roman" w:hAnsi="Times New Roman"/>
              </w:rPr>
              <w:t>. Znak se ugrađuje na trotoaru, na stub (poz 2.9)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III-13/6,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1200x400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2.9.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Ø88,9x3,5 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t>0,9</w:t>
            </w:r>
            <w:r w:rsidRPr="00B70458">
              <w:rPr>
                <w:rFonts w:ascii="Times New Roman" w:hAnsi="Times New Roman"/>
              </w:rPr>
              <w:t>x</w:t>
            </w:r>
            <w:r>
              <w:rPr>
                <w:rFonts w:ascii="Times New Roman" w:hAnsi="Times New Roman"/>
              </w:rPr>
              <w:t>1</w:t>
            </w:r>
            <w:r w:rsidRPr="00B7045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,6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Stub je vezan za temelj preko anker ploče 300 x 300 x 15 mm i 300x 300 x 10 mm i četiri ankera M20x500 mm. </w:t>
            </w:r>
            <w:r w:rsidRPr="00B70458">
              <w:rPr>
                <w:rFonts w:ascii="Times New Roman" w:hAnsi="Times New Roman"/>
              </w:rPr>
              <w:t xml:space="preserve">Cijenom obuhvatiti rezanje trotoara, uklanjanje betona d= 12 cm, iskop rupe, sa utovarom i odvozom na gradsku deponiju. Po postavljanju stuba, izvršiti opravku betona oko </w:t>
            </w:r>
            <w:r>
              <w:rPr>
                <w:rFonts w:ascii="Times New Roman" w:hAnsi="Times New Roman"/>
              </w:rPr>
              <w:t>temelja</w:t>
            </w:r>
            <w:r w:rsidRPr="00B70458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h=2</w:t>
            </w:r>
            <w:r w:rsidRPr="00B7045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6</w:t>
            </w:r>
            <w:r w:rsidRPr="00B70458">
              <w:rPr>
                <w:rFonts w:ascii="Times New Roman" w:hAnsi="Times New Roman"/>
              </w:rPr>
              <w:t xml:space="preserve">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3.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  <w:lang w:val="sr-Latn-ME"/>
              </w:rPr>
            </w:pPr>
            <w:r w:rsidRPr="00B70458">
              <w:rPr>
                <w:rFonts w:ascii="Times New Roman" w:hAnsi="Times New Roman"/>
                <w:b/>
                <w:bCs/>
              </w:rPr>
              <w:t xml:space="preserve">Bulevar Vilija Branta </w:t>
            </w:r>
            <w:r w:rsidRPr="00B70458">
              <w:rPr>
                <w:rFonts w:ascii="Times New Roman" w:hAnsi="Times New Roman"/>
                <w:b/>
                <w:bCs/>
                <w:lang w:val="sr-Latn-ME"/>
              </w:rPr>
              <w:t>– raskrsnica sa Ulicom Franca Rozmana  (</w:t>
            </w:r>
            <w:r w:rsidRPr="00B70458">
              <w:rPr>
                <w:rFonts w:ascii="Times New Roman" w:hAnsi="Times New Roman"/>
                <w:b/>
                <w:bCs/>
              </w:rPr>
              <w:t xml:space="preserve">u </w:t>
            </w:r>
            <w:r w:rsidRPr="00B70458">
              <w:rPr>
                <w:rFonts w:ascii="Times New Roman" w:hAnsi="Times New Roman"/>
                <w:b/>
                <w:bCs/>
                <w:lang w:val="sr-Latn-ME"/>
              </w:rPr>
              <w:t xml:space="preserve">Ulici Franca Rozmana)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“putokazna tabla</w:t>
            </w:r>
            <w:r>
              <w:rPr>
                <w:rFonts w:ascii="Times New Roman" w:hAnsi="Times New Roman"/>
              </w:rPr>
              <w:t>”. Znak se ugrađuje na trotoaru,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na stub (poz 2.9)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III-13/7,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1800x1400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□ 120x100x 4mm,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lastRenderedPageBreak/>
              <w:t>1,0</w:t>
            </w:r>
            <w:r w:rsidRPr="00B70458">
              <w:rPr>
                <w:rFonts w:ascii="Times New Roman" w:hAnsi="Times New Roman"/>
              </w:rPr>
              <w:t>x</w:t>
            </w:r>
            <w:r>
              <w:rPr>
                <w:rFonts w:ascii="Times New Roman" w:hAnsi="Times New Roman"/>
              </w:rPr>
              <w:t>1</w:t>
            </w:r>
            <w:r w:rsidRPr="00B7045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,6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Stub je vezan za temelj preko anker ploče 300 x 300 x 15 mm i 300x 300 x 10 mm i četiri ankera M20x500 mm. </w:t>
            </w:r>
            <w:r w:rsidRPr="00B70458">
              <w:rPr>
                <w:rFonts w:ascii="Times New Roman" w:hAnsi="Times New Roman"/>
              </w:rPr>
              <w:t xml:space="preserve">Cijenom obuhvatiti rezanje trotoara, uklanjanje betona d= 12 cm, iskop rupe, sa utovarom i odvozom na gradsku deponiju. Po postavljanju stuba, izvršiti opravku betona oko </w:t>
            </w:r>
            <w:r>
              <w:rPr>
                <w:rFonts w:ascii="Times New Roman" w:hAnsi="Times New Roman"/>
              </w:rPr>
              <w:t>temelja</w:t>
            </w:r>
            <w:r w:rsidRPr="00B70458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h=</w:t>
            </w:r>
            <w:r>
              <w:rPr>
                <w:rFonts w:ascii="Times New Roman" w:hAnsi="Times New Roman"/>
              </w:rPr>
              <w:t>3,6</w:t>
            </w:r>
            <w:r w:rsidRPr="00B70458">
              <w:rPr>
                <w:rFonts w:ascii="Times New Roman" w:hAnsi="Times New Roman"/>
              </w:rPr>
              <w:t xml:space="preserve">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4.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  <w:lang w:val="sr-Latn-ME"/>
              </w:rPr>
            </w:pPr>
            <w:r w:rsidRPr="00B70458">
              <w:rPr>
                <w:rFonts w:ascii="Times New Roman" w:hAnsi="Times New Roman"/>
                <w:b/>
                <w:bCs/>
              </w:rPr>
              <w:t xml:space="preserve">Bulevar Vilija Branta </w:t>
            </w:r>
            <w:r w:rsidRPr="00B70458">
              <w:rPr>
                <w:rFonts w:ascii="Times New Roman" w:hAnsi="Times New Roman"/>
                <w:b/>
                <w:bCs/>
                <w:lang w:val="sr-Latn-ME"/>
              </w:rPr>
              <w:t>– raskrsnica sa Ulicom Nikole Tesle  (</w:t>
            </w:r>
            <w:r w:rsidRPr="00B70458">
              <w:rPr>
                <w:rFonts w:ascii="Times New Roman" w:hAnsi="Times New Roman"/>
                <w:b/>
                <w:bCs/>
              </w:rPr>
              <w:t xml:space="preserve">u </w:t>
            </w:r>
            <w:r w:rsidRPr="00B70458">
              <w:rPr>
                <w:rFonts w:ascii="Times New Roman" w:hAnsi="Times New Roman"/>
                <w:b/>
                <w:bCs/>
                <w:lang w:val="sr-Latn-ME"/>
              </w:rPr>
              <w:t xml:space="preserve">Ulici Nikole Tesle)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4.1.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“putokazna tabla” na portal semafora. Cijenom obuhvatiti materijal za pričvršćivanje.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III-13/8,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1800x600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4.2.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“putokazna tabla” na portal semafora. Cijenom obuhvatiti materijal za pričvršćivanje.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III-13/9,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900x600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4.3.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“putokazna tabla”. </w:t>
            </w:r>
            <w:r>
              <w:rPr>
                <w:rFonts w:ascii="Times New Roman" w:hAnsi="Times New Roman"/>
              </w:rPr>
              <w:t xml:space="preserve"> Znak se ugrađuje na trotoaru, na stub (poz. 4.4)</w:t>
            </w:r>
            <w:r w:rsidRPr="00B7045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III-13/10,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1200x400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775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4.4.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Ø88,9x3,5 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t>0,9</w:t>
            </w:r>
            <w:r w:rsidRPr="00B70458">
              <w:rPr>
                <w:rFonts w:ascii="Times New Roman" w:hAnsi="Times New Roman"/>
              </w:rPr>
              <w:t>x</w:t>
            </w:r>
            <w:r>
              <w:rPr>
                <w:rFonts w:ascii="Times New Roman" w:hAnsi="Times New Roman"/>
              </w:rPr>
              <w:t>1</w:t>
            </w:r>
            <w:r w:rsidRPr="00B7045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,6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Stub je vezan za temelj preko anker ploče 300 x 300 x 15 mm i 300x 300 x 10 mm i četiri ankera M20x500 mm. </w:t>
            </w:r>
            <w:r w:rsidRPr="00B70458">
              <w:rPr>
                <w:rFonts w:ascii="Times New Roman" w:hAnsi="Times New Roman"/>
              </w:rPr>
              <w:t xml:space="preserve">Cijenom obuhvatiti rezanje trotoara, uklanjanje betona d= 12 cm, iskop rupe, sa utovarom i odvozom na gradsku deponiju. Po postavljanju stuba, izvršiti opravku betona oko </w:t>
            </w:r>
            <w:r>
              <w:rPr>
                <w:rFonts w:ascii="Times New Roman" w:hAnsi="Times New Roman"/>
              </w:rPr>
              <w:t>temelja</w:t>
            </w:r>
            <w:r w:rsidRPr="00B70458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h=</w:t>
            </w:r>
            <w:r>
              <w:rPr>
                <w:rFonts w:ascii="Times New Roman" w:hAnsi="Times New Roman"/>
              </w:rPr>
              <w:t>2,6</w:t>
            </w:r>
            <w:r w:rsidRPr="00B70458">
              <w:rPr>
                <w:rFonts w:ascii="Times New Roman" w:hAnsi="Times New Roman"/>
              </w:rPr>
              <w:t xml:space="preserve">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5.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  <w:lang w:val="sr-Latn-ME"/>
              </w:rPr>
            </w:pPr>
            <w:r w:rsidRPr="00B70458">
              <w:rPr>
                <w:rFonts w:ascii="Times New Roman" w:hAnsi="Times New Roman"/>
                <w:b/>
                <w:bCs/>
              </w:rPr>
              <w:t xml:space="preserve">Bulevar Vilija Branta </w:t>
            </w:r>
            <w:r w:rsidRPr="00B70458">
              <w:rPr>
                <w:rFonts w:ascii="Times New Roman" w:hAnsi="Times New Roman"/>
                <w:b/>
                <w:bCs/>
                <w:lang w:val="sr-Latn-ME"/>
              </w:rPr>
              <w:t>– raskrsnica sa Komskom ulicom, smjer prema Podgorici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5.1.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“putokazna tabla”</w:t>
            </w:r>
            <w:r>
              <w:rPr>
                <w:rFonts w:ascii="Times New Roman" w:hAnsi="Times New Roman"/>
              </w:rPr>
              <w:t>. Znak se ugrađuje na trotoaru, na stub (poz 5.2)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III-13/11,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1200x800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502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lastRenderedPageBreak/>
              <w:t>5.2.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Ø88,9x3,5 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t>0,9</w:t>
            </w:r>
            <w:r w:rsidRPr="00B70458">
              <w:rPr>
                <w:rFonts w:ascii="Times New Roman" w:hAnsi="Times New Roman"/>
              </w:rPr>
              <w:t>x</w:t>
            </w:r>
            <w:r>
              <w:rPr>
                <w:rFonts w:ascii="Times New Roman" w:hAnsi="Times New Roman"/>
              </w:rPr>
              <w:t>1</w:t>
            </w:r>
            <w:r w:rsidRPr="00B7045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,6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Stub je vezan za temelj preko anker ploče 300 x 300 x 15 mm i 300x 300 x 10 mm i četiri ankera M20x500 mm. </w:t>
            </w:r>
            <w:r w:rsidRPr="00B70458">
              <w:rPr>
                <w:rFonts w:ascii="Times New Roman" w:hAnsi="Times New Roman"/>
              </w:rPr>
              <w:t xml:space="preserve">Cijenom obuhvatiti rezanje trotoara, uklanjanje betona d= 12 cm, iskop rupe, sa utovarom i odvozom na gradsku deponiju.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h=3,</w:t>
            </w:r>
            <w:r>
              <w:rPr>
                <w:rFonts w:ascii="Times New Roman" w:hAnsi="Times New Roman"/>
              </w:rPr>
              <w:t xml:space="preserve">0 </w:t>
            </w:r>
            <w:r w:rsidRPr="00B70458">
              <w:rPr>
                <w:rFonts w:ascii="Times New Roman" w:hAnsi="Times New Roman"/>
              </w:rPr>
              <w:t>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6.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  <w:lang w:val="sr-Latn-ME"/>
              </w:rPr>
            </w:pPr>
            <w:r w:rsidRPr="00B70458">
              <w:rPr>
                <w:rFonts w:ascii="Times New Roman" w:hAnsi="Times New Roman"/>
                <w:b/>
                <w:bCs/>
              </w:rPr>
              <w:t xml:space="preserve">Bulevar Vilija Branta </w:t>
            </w:r>
            <w:r w:rsidRPr="00B70458">
              <w:rPr>
                <w:rFonts w:ascii="Times New Roman" w:hAnsi="Times New Roman"/>
                <w:b/>
                <w:bCs/>
                <w:lang w:val="sr-Latn-ME"/>
              </w:rPr>
              <w:t>– poslije raskrsnice sa Komskom ulicom, smjer prema Podgorici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6.1.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“putokazna tabla”. Znak s</w:t>
            </w:r>
            <w:r>
              <w:rPr>
                <w:rFonts w:ascii="Times New Roman" w:hAnsi="Times New Roman"/>
              </w:rPr>
              <w:t>e ugrađuje u razdjelnom ostrvu, na stub (poz 6.2)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III-13/12,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1200x800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377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6.2.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Ø88</w:t>
            </w:r>
            <w:proofErr w:type="gramStart"/>
            <w:r>
              <w:rPr>
                <w:rFonts w:ascii="Times New Roman" w:hAnsi="Times New Roman"/>
              </w:rPr>
              <w:t>,9x3,5</w:t>
            </w:r>
            <w:proofErr w:type="gramEnd"/>
            <w:r>
              <w:rPr>
                <w:rFonts w:ascii="Times New Roman" w:hAnsi="Times New Roman"/>
              </w:rPr>
              <w:t xml:space="preserve"> 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t>0,9</w:t>
            </w:r>
            <w:r w:rsidRPr="00B70458">
              <w:rPr>
                <w:rFonts w:ascii="Times New Roman" w:hAnsi="Times New Roman"/>
              </w:rPr>
              <w:t>x</w:t>
            </w:r>
            <w:r>
              <w:rPr>
                <w:rFonts w:ascii="Times New Roman" w:hAnsi="Times New Roman"/>
              </w:rPr>
              <w:t>1</w:t>
            </w:r>
            <w:r w:rsidRPr="00B7045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,6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Stub je vezan za temelj preko anker ploče 300 x 300 x 15 mm i 300x 300 x 10 mm i četiri ankera M20x500 mm. </w:t>
            </w:r>
            <w:r w:rsidRPr="00B70458">
              <w:rPr>
                <w:rFonts w:ascii="Times New Roman" w:hAnsi="Times New Roman"/>
              </w:rPr>
              <w:t xml:space="preserve">Cijenom obuhvatiti iskop rupe, sa utovarom i odvozom na gradsku deponiju i planiranje zemlje oko temelja.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h=3,0</w:t>
            </w:r>
            <w:r w:rsidRPr="00B70458">
              <w:rPr>
                <w:rFonts w:ascii="Times New Roman" w:hAnsi="Times New Roman"/>
              </w:rPr>
              <w:t xml:space="preserve">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7.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  <w:lang w:val="sr-Latn-ME"/>
              </w:rPr>
            </w:pPr>
            <w:r w:rsidRPr="00B70458">
              <w:rPr>
                <w:rFonts w:ascii="Times New Roman" w:hAnsi="Times New Roman"/>
                <w:b/>
                <w:bCs/>
              </w:rPr>
              <w:t xml:space="preserve">Bulevar Vilija Branta </w:t>
            </w:r>
            <w:r w:rsidRPr="00B70458">
              <w:rPr>
                <w:rFonts w:ascii="Times New Roman" w:hAnsi="Times New Roman"/>
                <w:b/>
                <w:bCs/>
                <w:lang w:val="sr-Latn-ME"/>
              </w:rPr>
              <w:t>–raskrsnica sa Komskom ulicom, smjer prema Kolašinu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7.1.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“putokazna tabla”. Znak </w:t>
            </w:r>
            <w:r>
              <w:rPr>
                <w:rFonts w:ascii="Times New Roman" w:hAnsi="Times New Roman"/>
              </w:rPr>
              <w:t>se ugrađuje u razdjelnom ostrvu, na stub (poz. 7.2)</w:t>
            </w:r>
            <w:r w:rsidRPr="00B70458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III-13/13,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1200x800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497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lastRenderedPageBreak/>
              <w:t>7.2.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Ø88</w:t>
            </w:r>
            <w:proofErr w:type="gramStart"/>
            <w:r>
              <w:rPr>
                <w:rFonts w:ascii="Times New Roman" w:hAnsi="Times New Roman"/>
              </w:rPr>
              <w:t>,9x3,5</w:t>
            </w:r>
            <w:proofErr w:type="gramEnd"/>
            <w:r>
              <w:rPr>
                <w:rFonts w:ascii="Times New Roman" w:hAnsi="Times New Roman"/>
              </w:rPr>
              <w:t xml:space="preserve"> 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t>1,2</w:t>
            </w:r>
            <w:r w:rsidRPr="00B70458">
              <w:rPr>
                <w:rFonts w:ascii="Times New Roman" w:hAnsi="Times New Roman"/>
              </w:rPr>
              <w:t>x</w:t>
            </w:r>
            <w:r>
              <w:rPr>
                <w:rFonts w:ascii="Times New Roman" w:hAnsi="Times New Roman"/>
              </w:rPr>
              <w:t>0</w:t>
            </w:r>
            <w:r w:rsidRPr="00B7045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9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,6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Stub je vezan za temelj preko anker ploče 300 x 300 x 15 mm i 300x 300 x 10 mm i četiri ankera M20x500 mm. </w:t>
            </w:r>
            <w:r w:rsidRPr="00B70458">
              <w:rPr>
                <w:rFonts w:ascii="Times New Roman" w:hAnsi="Times New Roman"/>
              </w:rPr>
              <w:t xml:space="preserve">Cijenom obuhvatiti iskop rupe, sa utovarom i odvozom na gradsku deponiju i planiranje zemlje oko temelja.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h=3,</w:t>
            </w:r>
            <w:r>
              <w:rPr>
                <w:rFonts w:ascii="Times New Roman" w:hAnsi="Times New Roman"/>
              </w:rPr>
              <w:t>0</w:t>
            </w:r>
            <w:r w:rsidRPr="00B70458">
              <w:rPr>
                <w:rFonts w:ascii="Times New Roman" w:hAnsi="Times New Roman"/>
              </w:rPr>
              <w:t xml:space="preserve">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8.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  <w:lang w:val="sr-Latn-ME"/>
              </w:rPr>
            </w:pPr>
            <w:r w:rsidRPr="00B70458">
              <w:rPr>
                <w:rFonts w:ascii="Times New Roman" w:hAnsi="Times New Roman"/>
                <w:b/>
                <w:bCs/>
              </w:rPr>
              <w:t xml:space="preserve">Kružna raskrsnica na Bulevaru Josipa Broza Tita i Bulevaru Pera Ćetkovića, </w:t>
            </w:r>
            <w:r w:rsidRPr="00B70458">
              <w:rPr>
                <w:rFonts w:ascii="Times New Roman" w:hAnsi="Times New Roman"/>
                <w:b/>
                <w:bCs/>
                <w:lang w:val="sr-Latn-ME"/>
              </w:rPr>
              <w:t>smjer prema kružnoj raskrsnici ka Tuzima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8.1.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</w:rPr>
              <w:t>Uklanjanje pravougaonog znaka sa dva stuba nosača sa predajom održavaocu. Stubovi se sijeku na koti postojećeg trotoara, a rupa zapunjava betonom u ravni postojećeg trotoara.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8.2.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“kružna raskrsnica”. Znak se ugrađuje u razdjelnom ostrv</w:t>
            </w:r>
            <w:r>
              <w:rPr>
                <w:rFonts w:ascii="Times New Roman" w:hAnsi="Times New Roman"/>
              </w:rPr>
              <w:t>u, na stub (poz. 8.3)</w:t>
            </w:r>
            <w:r w:rsidRPr="00B7045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III-8.1/1,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3400x2000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8.3.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Stub nosač saobraćajnog znaka od pocinčanog čeličnog profila </w:t>
            </w:r>
            <w:r>
              <w:rPr>
                <w:rFonts w:ascii="Times New Roman" w:hAnsi="Times New Roman"/>
              </w:rPr>
              <w:t xml:space="preserve">IPB </w:t>
            </w:r>
            <w:r w:rsidRPr="00B7045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Pr="00B70458">
              <w:rPr>
                <w:rFonts w:ascii="Times New Roman" w:hAnsi="Times New Roman"/>
              </w:rPr>
              <w:t>0</w:t>
            </w:r>
            <w:proofErr w:type="gramStart"/>
            <w:r w:rsidRPr="00B70458">
              <w:rPr>
                <w:rFonts w:ascii="Times New Roman" w:hAnsi="Times New Roman"/>
              </w:rPr>
              <w:t>,  isporuka</w:t>
            </w:r>
            <w:proofErr w:type="gramEnd"/>
            <w:r w:rsidRPr="00B70458">
              <w:rPr>
                <w:rFonts w:ascii="Times New Roman" w:hAnsi="Times New Roman"/>
              </w:rPr>
              <w:t xml:space="preserve">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>betonskog temelja MB 40, dimenzija 0,8x0,8x1,</w:t>
            </w:r>
            <w:r>
              <w:rPr>
                <w:rFonts w:ascii="Times New Roman" w:hAnsi="Times New Roman"/>
              </w:rPr>
              <w:t>7</w:t>
            </w:r>
            <w:r w:rsidRPr="00B70458">
              <w:rPr>
                <w:rFonts w:ascii="Times New Roman" w:hAnsi="Times New Roman"/>
              </w:rPr>
              <w:t>0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15 mm i 300x 300 x 10 mm i četiri ankera M20x650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i planiranje zemlje oko temelja</w:t>
            </w:r>
            <w:r w:rsidRPr="00B70458">
              <w:rPr>
                <w:rFonts w:ascii="Times New Roman" w:hAnsi="Times New Roman"/>
              </w:rPr>
              <w:t>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h=4,2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9.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  <w:lang w:val="sr-Latn-ME"/>
              </w:rPr>
            </w:pPr>
            <w:r w:rsidRPr="00B70458">
              <w:rPr>
                <w:rFonts w:ascii="Times New Roman" w:hAnsi="Times New Roman"/>
                <w:b/>
                <w:bCs/>
              </w:rPr>
              <w:t xml:space="preserve">Kružna raskrsnica na Bulevaru Josipa Broza Tita i Bulevaru Pera Ćetkovića, </w:t>
            </w:r>
            <w:r w:rsidRPr="00B70458">
              <w:rPr>
                <w:rFonts w:ascii="Times New Roman" w:hAnsi="Times New Roman"/>
                <w:b/>
                <w:bCs/>
                <w:lang w:val="sr-Latn-ME"/>
              </w:rPr>
              <w:t>smjer prema Kolašinu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1046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9.1.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</w:rPr>
              <w:t xml:space="preserve">Uklanjanje pravougaonog </w:t>
            </w:r>
            <w:proofErr w:type="gramStart"/>
            <w:r w:rsidRPr="00B70458">
              <w:rPr>
                <w:rFonts w:ascii="Times New Roman" w:hAnsi="Times New Roman"/>
              </w:rPr>
              <w:t>znaka  sa</w:t>
            </w:r>
            <w:proofErr w:type="gramEnd"/>
            <w:r w:rsidRPr="00B70458">
              <w:rPr>
                <w:rFonts w:ascii="Times New Roman" w:hAnsi="Times New Roman"/>
              </w:rPr>
              <w:t xml:space="preserve"> predajom održavaocu. Cijenom obuhvatiti uklanjanje stubova nosača i rušenje temelja sa utovarom i odvozom viška materijala na gradsku deponiju i nabavku, transport i ugradnju humusa sa planiranjem u nivou preostale zelene površine.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lastRenderedPageBreak/>
              <w:t>9.2.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“kružna raskrsnica”. Znak s</w:t>
            </w:r>
            <w:r>
              <w:rPr>
                <w:rFonts w:ascii="Times New Roman" w:hAnsi="Times New Roman"/>
              </w:rPr>
              <w:t>e ugrađuje u razdjelnom ostrvu, na stub (poz 9.3)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III-8.1/2,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3400x2000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9.3.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Stub nosač saobraćajnog znaka od pocinčanog čeličnog profila </w:t>
            </w:r>
            <w:r>
              <w:rPr>
                <w:rFonts w:ascii="Times New Roman" w:hAnsi="Times New Roman"/>
              </w:rPr>
              <w:t xml:space="preserve">IPB </w:t>
            </w:r>
            <w:r w:rsidRPr="00B7045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Pr="00B70458">
              <w:rPr>
                <w:rFonts w:ascii="Times New Roman" w:hAnsi="Times New Roman"/>
              </w:rPr>
              <w:t>0</w:t>
            </w:r>
            <w:proofErr w:type="gramStart"/>
            <w:r w:rsidRPr="00B70458">
              <w:rPr>
                <w:rFonts w:ascii="Times New Roman" w:hAnsi="Times New Roman"/>
              </w:rPr>
              <w:t>,  isporuka</w:t>
            </w:r>
            <w:proofErr w:type="gramEnd"/>
            <w:r w:rsidRPr="00B70458">
              <w:rPr>
                <w:rFonts w:ascii="Times New Roman" w:hAnsi="Times New Roman"/>
              </w:rPr>
              <w:t xml:space="preserve">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>betonskog temelja MB 40, dimenzija 0,8x0,8x1,</w:t>
            </w:r>
            <w:r>
              <w:rPr>
                <w:rFonts w:ascii="Times New Roman" w:hAnsi="Times New Roman"/>
              </w:rPr>
              <w:t>7</w:t>
            </w:r>
            <w:r w:rsidRPr="00B70458">
              <w:rPr>
                <w:rFonts w:ascii="Times New Roman" w:hAnsi="Times New Roman"/>
              </w:rPr>
              <w:t>0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15 mm i 300x 300 x 10 mm i četiri ankera M20x650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 xml:space="preserve">na gradsku deponiju i planiranje zemlje oko temelja </w:t>
            </w:r>
            <w:r w:rsidRPr="00B70458">
              <w:rPr>
                <w:rFonts w:ascii="Times New Roman" w:hAnsi="Times New Roman"/>
              </w:rPr>
              <w:t>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h=4,2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10.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 xml:space="preserve">Kružna raskrsnica na Bulevaru Josipa Broza Tita i Bulevaru Pera Ćetkovića, </w:t>
            </w:r>
            <w:r w:rsidRPr="00B70458">
              <w:rPr>
                <w:rFonts w:ascii="Times New Roman" w:hAnsi="Times New Roman"/>
                <w:b/>
                <w:bCs/>
                <w:lang w:val="sr-Latn-ME"/>
              </w:rPr>
              <w:t>smjer prema Koniku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10.1.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“kružna raskrsnica”. Znak s</w:t>
            </w:r>
            <w:r>
              <w:rPr>
                <w:rFonts w:ascii="Times New Roman" w:hAnsi="Times New Roman"/>
              </w:rPr>
              <w:t>e ugrađuje u razdjelnom ostrvu, na stub (poz. 10.2)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III-8.1/3,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3500x2300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10.2.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Stub nosač saobraćajnog znaka od pocinčanog čeličnog profila </w:t>
            </w:r>
            <w:r>
              <w:rPr>
                <w:rFonts w:ascii="Times New Roman" w:hAnsi="Times New Roman"/>
              </w:rPr>
              <w:t xml:space="preserve">IPB </w:t>
            </w:r>
            <w:r w:rsidRPr="00B7045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  <w:r w:rsidRPr="00B70458">
              <w:rPr>
                <w:rFonts w:ascii="Times New Roman" w:hAnsi="Times New Roman"/>
              </w:rPr>
              <w:t>0</w:t>
            </w:r>
            <w:proofErr w:type="gramStart"/>
            <w:r w:rsidRPr="00B70458">
              <w:rPr>
                <w:rFonts w:ascii="Times New Roman" w:hAnsi="Times New Roman"/>
              </w:rPr>
              <w:t>,  isporuka</w:t>
            </w:r>
            <w:proofErr w:type="gramEnd"/>
            <w:r w:rsidRPr="00B70458">
              <w:rPr>
                <w:rFonts w:ascii="Times New Roman" w:hAnsi="Times New Roman"/>
              </w:rPr>
              <w:t xml:space="preserve">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>betonskog temelja MB 40, dimenzija 0,8x0,8x1,</w:t>
            </w:r>
            <w:r>
              <w:rPr>
                <w:rFonts w:ascii="Times New Roman" w:hAnsi="Times New Roman"/>
              </w:rPr>
              <w:t>7</w:t>
            </w:r>
            <w:r w:rsidRPr="00B70458">
              <w:rPr>
                <w:rFonts w:ascii="Times New Roman" w:hAnsi="Times New Roman"/>
              </w:rPr>
              <w:t>0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15 mm i 300x 300 x 10 mm i četiri ankera M20x650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i planiranje zemlje oko temelja</w:t>
            </w:r>
            <w:r w:rsidRPr="00B70458">
              <w:rPr>
                <w:rFonts w:ascii="Times New Roman" w:hAnsi="Times New Roman"/>
              </w:rPr>
              <w:t>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h=4,5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11.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 xml:space="preserve">Kružna raskrsnica na Bulevaru Josipa Broza Tita i Bulevaru Pera Ćetkovića, </w:t>
            </w:r>
            <w:r w:rsidRPr="00B70458">
              <w:rPr>
                <w:rFonts w:ascii="Times New Roman" w:hAnsi="Times New Roman"/>
                <w:b/>
                <w:bCs/>
                <w:lang w:val="sr-Latn-ME"/>
              </w:rPr>
              <w:t>smjer prema centru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258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11.1.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“kružna raskrsnica”. Znak se ugrađuje u </w:t>
            </w:r>
            <w:r>
              <w:rPr>
                <w:rFonts w:ascii="Times New Roman" w:hAnsi="Times New Roman"/>
              </w:rPr>
              <w:t>razdjelnom ostrvu, na stub (poz. 11.2)</w:t>
            </w:r>
            <w:r w:rsidRPr="00B7045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III-8.1/4,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3900x2000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54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lastRenderedPageBreak/>
              <w:t>11.2.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Stub nosač saobraćajnog znaka od pocinčanog čeličnog profila </w:t>
            </w:r>
            <w:r>
              <w:rPr>
                <w:rFonts w:ascii="Times New Roman" w:hAnsi="Times New Roman"/>
              </w:rPr>
              <w:t xml:space="preserve">IPB </w:t>
            </w:r>
            <w:r w:rsidRPr="00B7045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Pr="00B70458">
              <w:rPr>
                <w:rFonts w:ascii="Times New Roman" w:hAnsi="Times New Roman"/>
              </w:rPr>
              <w:t xml:space="preserve">0,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>betonskog temelja MB 40, dimenzija 0,8x0,8x1,</w:t>
            </w:r>
            <w:r>
              <w:rPr>
                <w:rFonts w:ascii="Times New Roman" w:hAnsi="Times New Roman"/>
              </w:rPr>
              <w:t>7</w:t>
            </w:r>
            <w:r w:rsidRPr="00B70458">
              <w:rPr>
                <w:rFonts w:ascii="Times New Roman" w:hAnsi="Times New Roman"/>
              </w:rPr>
              <w:t>0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15 mm i 300x 300 x 10 mm i četiri ankera M20x650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i planiranje zemlje oko temelja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h=4,2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3,00</w:t>
            </w: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12.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Kružna raskrsnica na Bulevaru Josipa Broza Tita i Bulevaru Pera Ćetkovića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12.1.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“strelasti putokaz”. Znak s</w:t>
            </w:r>
            <w:r>
              <w:rPr>
                <w:rFonts w:ascii="Times New Roman" w:hAnsi="Times New Roman"/>
              </w:rPr>
              <w:t>e ugrađuje u razdjelnom ostrvu, na stub (poz. 12.4)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III-12/1,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1300x300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855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12.2.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“strelasti putokaz”. Znak s</w:t>
            </w:r>
            <w:r>
              <w:rPr>
                <w:rFonts w:ascii="Times New Roman" w:hAnsi="Times New Roman"/>
              </w:rPr>
              <w:t>e ugrađuje u razdjelnom ostrvu, na stub (poz. 12.4)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III-12/2, rrm3, 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1300x300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12.3.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“strelasti putokaz”. Znak s</w:t>
            </w:r>
            <w:r>
              <w:rPr>
                <w:rFonts w:ascii="Times New Roman" w:hAnsi="Times New Roman"/>
              </w:rPr>
              <w:t>e ugrađuje u razdjelnom ostrvu, na stub (poz. 12.5)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III-12/3, rrm3, 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1300x550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12.4.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Ø 76,1 x 4mm,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t>1,</w:t>
            </w:r>
            <w:r w:rsidRPr="00B70458">
              <w:rPr>
                <w:rFonts w:ascii="Times New Roman" w:hAnsi="Times New Roman"/>
              </w:rPr>
              <w:t>0x0,</w:t>
            </w:r>
            <w:r>
              <w:rPr>
                <w:rFonts w:ascii="Times New Roman" w:hAnsi="Times New Roman"/>
              </w:rPr>
              <w:t>9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,5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10 mm i 300x 300 x 6 mm i četiri ankera M16x450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i planiranje zemlje oko temelja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h=2,5</w:t>
            </w:r>
            <w:r w:rsidRPr="00B70458">
              <w:rPr>
                <w:rFonts w:ascii="Times New Roman" w:hAnsi="Times New Roman"/>
              </w:rPr>
              <w:t xml:space="preserve">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6,00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12.5.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Ø 76,1 x 4mm,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lastRenderedPageBreak/>
              <w:t>1,</w:t>
            </w:r>
            <w:r w:rsidRPr="00B70458">
              <w:rPr>
                <w:rFonts w:ascii="Times New Roman" w:hAnsi="Times New Roman"/>
              </w:rPr>
              <w:t>0x0,</w:t>
            </w:r>
            <w:r>
              <w:rPr>
                <w:rFonts w:ascii="Times New Roman" w:hAnsi="Times New Roman"/>
              </w:rPr>
              <w:t>9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,5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10 mm i 300x 300 x 6 mm i četiri ankera M16x450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i planiranje zemlje oko temelja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h=2</w:t>
            </w:r>
            <w:r w:rsidRPr="00B7045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75</w:t>
            </w:r>
            <w:r w:rsidRPr="00B70458">
              <w:rPr>
                <w:rFonts w:ascii="Times New Roman" w:hAnsi="Times New Roman"/>
              </w:rPr>
              <w:t>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lastRenderedPageBreak/>
              <w:t>13.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Kružna raskrsnica na Bulevaru Josipa Broza Tita kod Vatrogasnog doma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13.1.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Demontaža postojećeg znaka III-8.1 i njegova ponovna montaža na paralelnu poziciju </w:t>
            </w:r>
            <w:proofErr w:type="gramStart"/>
            <w:r w:rsidRPr="00B70458">
              <w:rPr>
                <w:rFonts w:ascii="Times New Roman" w:hAnsi="Times New Roman"/>
              </w:rPr>
              <w:t>u  zelenom</w:t>
            </w:r>
            <w:proofErr w:type="gramEnd"/>
            <w:r w:rsidRPr="00B70458">
              <w:rPr>
                <w:rFonts w:ascii="Times New Roman" w:hAnsi="Times New Roman"/>
              </w:rPr>
              <w:t xml:space="preserve"> pojasu. Cijenom obuhvatiti uklanjanje stubova nosača i rušenje temelja sa utovarom i odvozom viška materijala na gradsku deponiju i nabavku, transport i ugradnju humusa sa planiranjem u nivou preostale zelene površine</w:t>
            </w:r>
            <w:r>
              <w:rPr>
                <w:rFonts w:ascii="Times New Roman" w:hAnsi="Times New Roman"/>
              </w:rPr>
              <w:t>, na stub (poz. 13.3)</w:t>
            </w:r>
            <w:r w:rsidRPr="00B70458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13.2.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“strelasti putokaz”. Znak </w:t>
            </w:r>
            <w:r>
              <w:rPr>
                <w:rFonts w:ascii="Times New Roman" w:hAnsi="Times New Roman"/>
              </w:rPr>
              <w:t>se ugrađuje u razdjelnom ostrvu, na stub (poz. 13.4)</w:t>
            </w:r>
            <w:r w:rsidRPr="00B7045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III-12/1,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1300x300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13.3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Stub nosač saobraćajnog znaka od pocinčanog čeličnog profila </w:t>
            </w:r>
            <w:r>
              <w:rPr>
                <w:rFonts w:ascii="Times New Roman" w:hAnsi="Times New Roman"/>
              </w:rPr>
              <w:t xml:space="preserve">IPB </w:t>
            </w:r>
            <w:r w:rsidRPr="00B7045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Pr="00B70458">
              <w:rPr>
                <w:rFonts w:ascii="Times New Roman" w:hAnsi="Times New Roman"/>
              </w:rPr>
              <w:t>0</w:t>
            </w:r>
            <w:proofErr w:type="gramStart"/>
            <w:r w:rsidRPr="00B70458">
              <w:rPr>
                <w:rFonts w:ascii="Times New Roman" w:hAnsi="Times New Roman"/>
              </w:rPr>
              <w:t>,  isporuka</w:t>
            </w:r>
            <w:proofErr w:type="gramEnd"/>
            <w:r w:rsidRPr="00B70458">
              <w:rPr>
                <w:rFonts w:ascii="Times New Roman" w:hAnsi="Times New Roman"/>
              </w:rPr>
              <w:t xml:space="preserve">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>betonskog temelja MB 40, dimenzija 0,8x0,8x1,</w:t>
            </w:r>
            <w:r>
              <w:rPr>
                <w:rFonts w:ascii="Times New Roman" w:hAnsi="Times New Roman"/>
              </w:rPr>
              <w:t>7</w:t>
            </w:r>
            <w:r w:rsidRPr="00B70458">
              <w:rPr>
                <w:rFonts w:ascii="Times New Roman" w:hAnsi="Times New Roman"/>
              </w:rPr>
              <w:t>0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15 mm i 300x 300 x 10 mm i četiri ankera M20x650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i planiranje zemlje oko temelja</w:t>
            </w:r>
            <w:r w:rsidRPr="00B70458">
              <w:rPr>
                <w:rFonts w:ascii="Times New Roman" w:hAnsi="Times New Roman"/>
              </w:rPr>
              <w:t>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h=4,2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13.4</w:t>
            </w:r>
            <w:r w:rsidRPr="00B70458">
              <w:rPr>
                <w:rFonts w:ascii="Times New Roman" w:hAnsi="Times New Roman"/>
              </w:rPr>
              <w:t>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Ø 76,1 x 4mm,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t>1,</w:t>
            </w:r>
            <w:r w:rsidRPr="00B70458">
              <w:rPr>
                <w:rFonts w:ascii="Times New Roman" w:hAnsi="Times New Roman"/>
              </w:rPr>
              <w:t>0x0,</w:t>
            </w:r>
            <w:r>
              <w:rPr>
                <w:rFonts w:ascii="Times New Roman" w:hAnsi="Times New Roman"/>
              </w:rPr>
              <w:t>9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,5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10 mm i 300x 300 x 6 mm i četiri ankera M16x450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 xml:space="preserve">na </w:t>
            </w:r>
            <w:r>
              <w:rPr>
                <w:rFonts w:ascii="Times New Roman" w:hAnsi="Times New Roman"/>
              </w:rPr>
              <w:lastRenderedPageBreak/>
              <w:t>gradsku deponiju i planiranje zemlje oko temelja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h=</w:t>
            </w:r>
            <w:r>
              <w:rPr>
                <w:rFonts w:ascii="Times New Roman" w:hAnsi="Times New Roman"/>
              </w:rPr>
              <w:t>2,5</w:t>
            </w:r>
            <w:r w:rsidRPr="00B70458">
              <w:rPr>
                <w:rFonts w:ascii="Times New Roman" w:hAnsi="Times New Roman"/>
              </w:rPr>
              <w:t xml:space="preserve">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lastRenderedPageBreak/>
              <w:t>14.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Kružna raskrsnica kod Na</w:t>
            </w:r>
            <w:r w:rsidRPr="00B70458">
              <w:rPr>
                <w:rFonts w:ascii="Times New Roman" w:hAnsi="Times New Roman"/>
                <w:b/>
                <w:bCs/>
                <w:lang w:val="sr-Latn-ME"/>
              </w:rPr>
              <w:t>š</w:t>
            </w:r>
            <w:r w:rsidRPr="00B70458">
              <w:rPr>
                <w:rFonts w:ascii="Times New Roman" w:hAnsi="Times New Roman"/>
                <w:b/>
                <w:bCs/>
              </w:rPr>
              <w:t>eg diskonta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14.1.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Demontaža postojećeg znaka III-8.1/5 sa stubovima i predajom odr</w:t>
            </w:r>
            <w:r w:rsidRPr="00B70458">
              <w:rPr>
                <w:rFonts w:ascii="Times New Roman" w:hAnsi="Times New Roman"/>
                <w:lang w:val="sr-Latn-ME"/>
              </w:rPr>
              <w:t>ž</w:t>
            </w:r>
            <w:r w:rsidRPr="00B70458">
              <w:rPr>
                <w:rFonts w:ascii="Times New Roman" w:hAnsi="Times New Roman"/>
              </w:rPr>
              <w:t xml:space="preserve">avaocu. Cijenom obuhvatiti sječenje stubova nosača na koti postojećeg trotoara i zapunjavanjem rupa betonom u ravni postojećeg trotoara.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14.2.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“kružna raskrsnica”. </w:t>
            </w:r>
            <w:r>
              <w:rPr>
                <w:rFonts w:ascii="Times New Roman" w:hAnsi="Times New Roman"/>
              </w:rPr>
              <w:t xml:space="preserve"> Znak se ugrađuje na trotoaru, na stub (poz. 14.3)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III-8.1/5,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3500x2200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14.3.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Stub nosač saobraćajnog znaka od pocinčanog čeličnog profila </w:t>
            </w:r>
            <w:r>
              <w:rPr>
                <w:rFonts w:ascii="Times New Roman" w:hAnsi="Times New Roman"/>
              </w:rPr>
              <w:t xml:space="preserve">IPB </w:t>
            </w:r>
            <w:r w:rsidRPr="00B7045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  <w:r w:rsidRPr="00B70458">
              <w:rPr>
                <w:rFonts w:ascii="Times New Roman" w:hAnsi="Times New Roman"/>
              </w:rPr>
              <w:t xml:space="preserve">0,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>betonskog temelja MB 40, dimenzija 0,8x0,8x1,</w:t>
            </w:r>
            <w:r>
              <w:rPr>
                <w:rFonts w:ascii="Times New Roman" w:hAnsi="Times New Roman"/>
              </w:rPr>
              <w:t>7</w:t>
            </w:r>
            <w:r w:rsidRPr="00B70458">
              <w:rPr>
                <w:rFonts w:ascii="Times New Roman" w:hAnsi="Times New Roman"/>
              </w:rPr>
              <w:t>0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Stub je vezan za temelj preko anker ploče 300 x 300 x 15 mm i 300x 300 x 10 mm i četiri ankera M20x650 mm. </w:t>
            </w:r>
            <w:r w:rsidRPr="00B70458">
              <w:rPr>
                <w:rFonts w:ascii="Times New Roman" w:hAnsi="Times New Roman"/>
              </w:rPr>
              <w:t xml:space="preserve">Cijenom obuhvatiti rezanje trotoara, uklanjanje betona d= 12 cm, iskop rupe, sa utovarom i odvozom viška materijala na gradsku deponiju. Po postavljanju stuba, izvršiti opravku betona oko </w:t>
            </w:r>
            <w:r>
              <w:rPr>
                <w:rFonts w:ascii="Times New Roman" w:hAnsi="Times New Roman"/>
              </w:rPr>
              <w:t>temelja</w:t>
            </w:r>
            <w:r w:rsidRPr="00B70458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h=4,4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15.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Kružna raskrsnica na Ulici Vojisavljevića i Cetinjskog puta, smjer prema Nikšiću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15.1.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Demontaža postojećih strelastih putokaza i predaja održavaocu. Zajednički stubovi </w:t>
            </w:r>
            <w:proofErr w:type="gramStart"/>
            <w:r w:rsidRPr="00B70458">
              <w:rPr>
                <w:rFonts w:ascii="Times New Roman" w:hAnsi="Times New Roman"/>
              </w:rPr>
              <w:t>(2 kom/stubu)</w:t>
            </w:r>
            <w:proofErr w:type="gramEnd"/>
            <w:r w:rsidRPr="00B70458">
              <w:rPr>
                <w:rFonts w:ascii="Times New Roman" w:hAnsi="Times New Roman"/>
              </w:rPr>
              <w:t xml:space="preserve"> se sijeku na koti postojećeg trotoara, a rupa zapunjava betonom u ravni postojećeg trotoara.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4,00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15.2.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“kružna raskrsnica”. Znak se ugrađuje </w:t>
            </w:r>
            <w:r>
              <w:rPr>
                <w:rFonts w:ascii="Times New Roman" w:hAnsi="Times New Roman"/>
              </w:rPr>
              <w:t>na trotoaru, na stub (poz. 15.3)</w:t>
            </w:r>
            <w:r w:rsidRPr="00B7045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III-8.1/6,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3400x2200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782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lastRenderedPageBreak/>
              <w:t>15.3.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Stub nosač saobraćajnog znaka od pocinčanog čeličnog profila </w:t>
            </w:r>
            <w:r>
              <w:rPr>
                <w:rFonts w:ascii="Times New Roman" w:hAnsi="Times New Roman"/>
              </w:rPr>
              <w:t xml:space="preserve">IPB </w:t>
            </w:r>
            <w:r w:rsidRPr="00B7045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  <w:r w:rsidRPr="00B70458">
              <w:rPr>
                <w:rFonts w:ascii="Times New Roman" w:hAnsi="Times New Roman"/>
              </w:rPr>
              <w:t xml:space="preserve">0,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>betonskog temelja MB 40, dimenzija 0,8x0,8x1,</w:t>
            </w:r>
            <w:r>
              <w:rPr>
                <w:rFonts w:ascii="Times New Roman" w:hAnsi="Times New Roman"/>
              </w:rPr>
              <w:t>7</w:t>
            </w:r>
            <w:r w:rsidRPr="00B70458">
              <w:rPr>
                <w:rFonts w:ascii="Times New Roman" w:hAnsi="Times New Roman"/>
              </w:rPr>
              <w:t>0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Stub je vezan za temelj preko anker ploče 300 x 300 x 15 mm i 300x 300 x 10 mm i četiri ankera M20x650 mm. </w:t>
            </w:r>
            <w:r w:rsidRPr="00B70458">
              <w:rPr>
                <w:rFonts w:ascii="Times New Roman" w:hAnsi="Times New Roman"/>
              </w:rPr>
              <w:t xml:space="preserve">Cijenom obuhvatiti rezanje trotoara, uklanjanje betona d= 12 cm, iskop rupe, sa utovarom i odvozom viška materijala na gradsku deponiju. Po postavljanju stuba, izvršiti opravku betona oko </w:t>
            </w:r>
            <w:r>
              <w:rPr>
                <w:rFonts w:ascii="Times New Roman" w:hAnsi="Times New Roman"/>
              </w:rPr>
              <w:t>temelja</w:t>
            </w:r>
            <w:r w:rsidRPr="00B70458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h=</w:t>
            </w:r>
            <w:r>
              <w:rPr>
                <w:rFonts w:ascii="Times New Roman" w:hAnsi="Times New Roman"/>
              </w:rPr>
              <w:t>4,4m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16.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Kružna raskrsnica na Ulici Vojisavljevića i Cetinjskog puta, smjer prema Baru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16.1.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Demontaža postojećih strelastih putokaza i predaja održavaocu. Zajednički stubovi (2 kom/po stubu) se sijeku na koti postojećeg trotoara, a rupa zapunjava betonom u ravni postojećeg trotoara.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16.2.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“kružna</w:t>
            </w:r>
            <w:r>
              <w:rPr>
                <w:rFonts w:ascii="Times New Roman" w:hAnsi="Times New Roman"/>
              </w:rPr>
              <w:t xml:space="preserve"> raskrsnica”. Znak se ugrađuje na trotoaru (poz. 16.3)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III-8.1/7,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3400x2200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73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16.3.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Stub nosač saobraćajnog znaka od pocinčanog čeličnog profila </w:t>
            </w:r>
            <w:r>
              <w:rPr>
                <w:rFonts w:ascii="Times New Roman" w:hAnsi="Times New Roman"/>
              </w:rPr>
              <w:t xml:space="preserve">IPB </w:t>
            </w:r>
            <w:r w:rsidRPr="00B7045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  <w:r w:rsidRPr="00B70458">
              <w:rPr>
                <w:rFonts w:ascii="Times New Roman" w:hAnsi="Times New Roman"/>
              </w:rPr>
              <w:t xml:space="preserve">0,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>betonskog temelja MB 40, dimenzija 0,8x0,8x1,</w:t>
            </w:r>
            <w:r>
              <w:rPr>
                <w:rFonts w:ascii="Times New Roman" w:hAnsi="Times New Roman"/>
              </w:rPr>
              <w:t>7</w:t>
            </w:r>
            <w:r w:rsidRPr="00B70458">
              <w:rPr>
                <w:rFonts w:ascii="Times New Roman" w:hAnsi="Times New Roman"/>
              </w:rPr>
              <w:t>0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Stub je vezan za temelj preko anker ploče 300 x 300 x 15 mm i 300x 300 x 10 mm i četiri ankera M20x650 mm. </w:t>
            </w:r>
            <w:r w:rsidRPr="00B70458">
              <w:rPr>
                <w:rFonts w:ascii="Times New Roman" w:hAnsi="Times New Roman"/>
              </w:rPr>
              <w:t xml:space="preserve">Cijenom obuhvatiti rezanje trotoara, uklanjanje betona d= 12 cm, iskop rupe, sa utovarom i odvozom viška materijala na gradsku deponiju. Po postavljanju stuba, izvršiti opravku betona oko </w:t>
            </w:r>
            <w:r>
              <w:rPr>
                <w:rFonts w:ascii="Times New Roman" w:hAnsi="Times New Roman"/>
              </w:rPr>
              <w:t>temelja</w:t>
            </w:r>
            <w:r w:rsidRPr="00B70458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h=4,4m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17.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Kružna raskrsnica na Ulici Vojisavljevića i Cetinjskog puta, smjer prema Cetinju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lastRenderedPageBreak/>
              <w:t>17.1.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“kružna raskrsnica”. Znak se ugrađuje u razdjelnom os</w:t>
            </w:r>
            <w:r>
              <w:rPr>
                <w:rFonts w:ascii="Times New Roman" w:hAnsi="Times New Roman"/>
              </w:rPr>
              <w:t>trvu, na stub (poz.17.2)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III-8.1/8,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3500x2200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17.2.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Stub nosač saobraćajnog znaka od pocinčanog čeličnog profila </w:t>
            </w:r>
            <w:r>
              <w:rPr>
                <w:rFonts w:ascii="Times New Roman" w:hAnsi="Times New Roman"/>
              </w:rPr>
              <w:t xml:space="preserve">IPB </w:t>
            </w:r>
            <w:r w:rsidRPr="00B7045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  <w:r w:rsidRPr="00B70458">
              <w:rPr>
                <w:rFonts w:ascii="Times New Roman" w:hAnsi="Times New Roman"/>
              </w:rPr>
              <w:t>0</w:t>
            </w:r>
            <w:proofErr w:type="gramStart"/>
            <w:r w:rsidRPr="00B70458">
              <w:rPr>
                <w:rFonts w:ascii="Times New Roman" w:hAnsi="Times New Roman"/>
              </w:rPr>
              <w:t>,  isporuka</w:t>
            </w:r>
            <w:proofErr w:type="gramEnd"/>
            <w:r w:rsidRPr="00B70458">
              <w:rPr>
                <w:rFonts w:ascii="Times New Roman" w:hAnsi="Times New Roman"/>
              </w:rPr>
              <w:t xml:space="preserve">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>betonskog temelja MB 40, dimenzija 0,8x0,8x1,</w:t>
            </w:r>
            <w:r>
              <w:rPr>
                <w:rFonts w:ascii="Times New Roman" w:hAnsi="Times New Roman"/>
              </w:rPr>
              <w:t>7</w:t>
            </w:r>
            <w:r w:rsidRPr="00B70458">
              <w:rPr>
                <w:rFonts w:ascii="Times New Roman" w:hAnsi="Times New Roman"/>
              </w:rPr>
              <w:t>0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15 mm i 300x 300 x 10 mm i četiri ankera M20x650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i planiranje zemlje oko temelja</w:t>
            </w:r>
            <w:r w:rsidRPr="00B70458">
              <w:rPr>
                <w:rFonts w:ascii="Times New Roman" w:hAnsi="Times New Roman"/>
              </w:rPr>
              <w:t>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h=4,4m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18.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Kružna raskrsnica na Ulici Vojisavljevića i Cetinjskog puta, smjer prema centru Podgorice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18.1.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Demontaža postojećih strelastih putokaza i predaja održavaocu. Zajednički stubovi </w:t>
            </w:r>
            <w:proofErr w:type="gramStart"/>
            <w:r w:rsidRPr="00B70458">
              <w:rPr>
                <w:rFonts w:ascii="Times New Roman" w:hAnsi="Times New Roman"/>
              </w:rPr>
              <w:t>(2 kom/stubu)</w:t>
            </w:r>
            <w:proofErr w:type="gramEnd"/>
            <w:r w:rsidRPr="00B70458">
              <w:rPr>
                <w:rFonts w:ascii="Times New Roman" w:hAnsi="Times New Roman"/>
              </w:rPr>
              <w:t xml:space="preserve"> se sijeku na koti postojećeg trotoara, a rupa zapunjava betonom u ravni postojećeg trotoara.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18.2.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“kružna raskrsnica”. Znak se ugrađuje u razdjelnom ostrvu</w:t>
            </w:r>
            <w:r>
              <w:rPr>
                <w:rFonts w:ascii="Times New Roman" w:hAnsi="Times New Roman"/>
              </w:rPr>
              <w:t>, (poz 18.3)</w:t>
            </w:r>
            <w:r w:rsidRPr="00B70458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III-8.1/9,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3500x2100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18.3.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Stub nosač saobraćajnog znaka od pocinčanog čeličnog profila </w:t>
            </w:r>
            <w:r>
              <w:rPr>
                <w:rFonts w:ascii="Times New Roman" w:hAnsi="Times New Roman"/>
              </w:rPr>
              <w:t xml:space="preserve">IPB </w:t>
            </w:r>
            <w:r w:rsidRPr="00B7045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  <w:r w:rsidRPr="00B70458">
              <w:rPr>
                <w:rFonts w:ascii="Times New Roman" w:hAnsi="Times New Roman"/>
              </w:rPr>
              <w:t>0</w:t>
            </w:r>
            <w:proofErr w:type="gramStart"/>
            <w:r w:rsidRPr="00B70458">
              <w:rPr>
                <w:rFonts w:ascii="Times New Roman" w:hAnsi="Times New Roman"/>
              </w:rPr>
              <w:t>,  isporuka</w:t>
            </w:r>
            <w:proofErr w:type="gramEnd"/>
            <w:r w:rsidRPr="00B70458">
              <w:rPr>
                <w:rFonts w:ascii="Times New Roman" w:hAnsi="Times New Roman"/>
              </w:rPr>
              <w:t xml:space="preserve">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>betonskog temelja MB 40, dimenzija 0,8x0,8x1,</w:t>
            </w:r>
            <w:r>
              <w:rPr>
                <w:rFonts w:ascii="Times New Roman" w:hAnsi="Times New Roman"/>
              </w:rPr>
              <w:t>7</w:t>
            </w:r>
            <w:r w:rsidRPr="00B70458">
              <w:rPr>
                <w:rFonts w:ascii="Times New Roman" w:hAnsi="Times New Roman"/>
              </w:rPr>
              <w:t>0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15 mm i 300x 300 x 10 mm i četiri ankera M20x650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 i planiranje zemlje oko temelja</w:t>
            </w:r>
            <w:r w:rsidRPr="00B70458">
              <w:rPr>
                <w:rFonts w:ascii="Times New Roman" w:hAnsi="Times New Roman"/>
              </w:rPr>
              <w:t>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h=4</w:t>
            </w:r>
            <w:r w:rsidRPr="00B7045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3m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19.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Kružna raskrsnica kod Delta City-a, smjer prema centru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19.1.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“kružna raskrsnica”. Znak s</w:t>
            </w:r>
            <w:r>
              <w:rPr>
                <w:rFonts w:ascii="Times New Roman" w:hAnsi="Times New Roman"/>
              </w:rPr>
              <w:t xml:space="preserve">e ugrađuje u </w:t>
            </w:r>
            <w:r>
              <w:rPr>
                <w:rFonts w:ascii="Times New Roman" w:hAnsi="Times New Roman"/>
              </w:rPr>
              <w:lastRenderedPageBreak/>
              <w:t>razdjelnom ostrvu, na stub (poz. 19.2)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lastRenderedPageBreak/>
              <w:t>III-8.1/10,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lastRenderedPageBreak/>
              <w:t>3300x2200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lastRenderedPageBreak/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lastRenderedPageBreak/>
              <w:t>19.2.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Stub nosač saobraćajnog znaka od pocinčanog čeličnog profila </w:t>
            </w:r>
            <w:r>
              <w:rPr>
                <w:rFonts w:ascii="Times New Roman" w:hAnsi="Times New Roman"/>
              </w:rPr>
              <w:t xml:space="preserve">IPB </w:t>
            </w:r>
            <w:r w:rsidRPr="00B7045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  <w:r w:rsidRPr="00B70458">
              <w:rPr>
                <w:rFonts w:ascii="Times New Roman" w:hAnsi="Times New Roman"/>
              </w:rPr>
              <w:t xml:space="preserve">0,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>betonskog temelja MB 40, dimenzija 0,8x0,8x1,</w:t>
            </w:r>
            <w:r>
              <w:rPr>
                <w:rFonts w:ascii="Times New Roman" w:hAnsi="Times New Roman"/>
              </w:rPr>
              <w:t>7</w:t>
            </w:r>
            <w:r w:rsidRPr="00B70458">
              <w:rPr>
                <w:rFonts w:ascii="Times New Roman" w:hAnsi="Times New Roman"/>
              </w:rPr>
              <w:t>0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15 mm i 300x 300 x 10 mm i četiri ankera M20x650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i planiranje zemlje oko temelja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h=4,4m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20.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Kružna raskrsnica kod Delta City-a, smjer prema Cetinju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B70458">
              <w:rPr>
                <w:rFonts w:ascii="Times New Roman" w:hAnsi="Times New Roman"/>
              </w:rPr>
              <w:t>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“kružna raskrsnica”, 150 m prije raskrsnice. Znak </w:t>
            </w:r>
            <w:r>
              <w:rPr>
                <w:rFonts w:ascii="Times New Roman" w:hAnsi="Times New Roman"/>
              </w:rPr>
              <w:t>se ugrađuje u razdjelnom ostrvu, na stub (poz. 20.2)</w:t>
            </w:r>
            <w:r w:rsidRPr="00B7045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III-8.1/11,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3300x2200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Pr="00B70458">
              <w:rPr>
                <w:rFonts w:ascii="Times New Roman" w:hAnsi="Times New Roman"/>
              </w:rPr>
              <w:t>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Stub nosač saobraćajnog znaka od pocinčanog čeličnog profila </w:t>
            </w:r>
            <w:r>
              <w:rPr>
                <w:rFonts w:ascii="Times New Roman" w:hAnsi="Times New Roman"/>
              </w:rPr>
              <w:t xml:space="preserve">IPB </w:t>
            </w:r>
            <w:r w:rsidRPr="00B7045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  <w:r w:rsidRPr="00B70458">
              <w:rPr>
                <w:rFonts w:ascii="Times New Roman" w:hAnsi="Times New Roman"/>
              </w:rPr>
              <w:t xml:space="preserve">0,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>betonskog temelja MB 40, dimenzija 0,8x0,8x1,</w:t>
            </w:r>
            <w:r>
              <w:rPr>
                <w:rFonts w:ascii="Times New Roman" w:hAnsi="Times New Roman"/>
              </w:rPr>
              <w:t>7</w:t>
            </w:r>
            <w:r w:rsidRPr="00B70458">
              <w:rPr>
                <w:rFonts w:ascii="Times New Roman" w:hAnsi="Times New Roman"/>
              </w:rPr>
              <w:t>0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15 mm i 300x 300 x 10 mm i četiri ankera M20x650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i planiranje zemlje oko temelja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h=4,4m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21.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Kružna raskrsnica kod Delta City-a, smjer prema centru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21.1.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“strelasti putokaz”. Znak se ugrađuje u razdjelnom ostrvu</w:t>
            </w:r>
            <w:r>
              <w:rPr>
                <w:rFonts w:ascii="Times New Roman" w:hAnsi="Times New Roman"/>
              </w:rPr>
              <w:t>, na stub (poz. 21.5)</w:t>
            </w:r>
            <w:r w:rsidRPr="00B7045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III-12/2,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1000x300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21.2.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“strelasti putokaz”. Znak s</w:t>
            </w:r>
            <w:r>
              <w:rPr>
                <w:rFonts w:ascii="Times New Roman" w:hAnsi="Times New Roman"/>
              </w:rPr>
              <w:t>e ugrađuje u razdjelnom ostrvu, na stub (poz. 21.5)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III-12/4,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1000x300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21.3.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“strelasti putokaz”. Znak se ugrađuje u </w:t>
            </w:r>
            <w:r w:rsidRPr="00B70458">
              <w:rPr>
                <w:rFonts w:ascii="Times New Roman" w:hAnsi="Times New Roman"/>
              </w:rPr>
              <w:lastRenderedPageBreak/>
              <w:t>razdjelnom ostrvu</w:t>
            </w:r>
            <w:r>
              <w:rPr>
                <w:rFonts w:ascii="Times New Roman" w:hAnsi="Times New Roman"/>
              </w:rPr>
              <w:t>, na stub (poz. 21.6)</w:t>
            </w:r>
            <w:r w:rsidRPr="00B7045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III-12/6,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lastRenderedPageBreak/>
              <w:t>1000x550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lastRenderedPageBreak/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lastRenderedPageBreak/>
              <w:t>21.4.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“strelasti putokaz”. Znak </w:t>
            </w:r>
            <w:r>
              <w:rPr>
                <w:rFonts w:ascii="Times New Roman" w:hAnsi="Times New Roman"/>
              </w:rPr>
              <w:t>se ugrađuje u razdjelnom ostrvu, na stub (poz. 21.5)</w:t>
            </w:r>
            <w:r w:rsidRPr="00B70458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III-12/7,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1000x300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21.5.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Ø 76</w:t>
            </w:r>
            <w:proofErr w:type="gramStart"/>
            <w:r>
              <w:rPr>
                <w:rFonts w:ascii="Times New Roman" w:hAnsi="Times New Roman"/>
              </w:rPr>
              <w:t>,1</w:t>
            </w:r>
            <w:proofErr w:type="gramEnd"/>
            <w:r>
              <w:rPr>
                <w:rFonts w:ascii="Times New Roman" w:hAnsi="Times New Roman"/>
              </w:rPr>
              <w:t xml:space="preserve"> x 4mm,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t>1,</w:t>
            </w:r>
            <w:r w:rsidRPr="00B70458">
              <w:rPr>
                <w:rFonts w:ascii="Times New Roman" w:hAnsi="Times New Roman"/>
              </w:rPr>
              <w:t>0x0,</w:t>
            </w:r>
            <w:r>
              <w:rPr>
                <w:rFonts w:ascii="Times New Roman" w:hAnsi="Times New Roman"/>
              </w:rPr>
              <w:t>9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,5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10 mm i 300x 300 x 6 mm i četiri ankera M16x450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i planiranje zemlje oko temelja</w:t>
            </w:r>
            <w:r w:rsidRPr="00B70458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h=2</w:t>
            </w:r>
            <w:r w:rsidRPr="00B7045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</w:t>
            </w:r>
            <w:r w:rsidRPr="00B70458">
              <w:rPr>
                <w:rFonts w:ascii="Times New Roman" w:hAnsi="Times New Roman"/>
              </w:rPr>
              <w:t xml:space="preserve">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6,00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54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21.6.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Ø 76</w:t>
            </w:r>
            <w:proofErr w:type="gramStart"/>
            <w:r>
              <w:rPr>
                <w:rFonts w:ascii="Times New Roman" w:hAnsi="Times New Roman"/>
              </w:rPr>
              <w:t>,1</w:t>
            </w:r>
            <w:proofErr w:type="gramEnd"/>
            <w:r>
              <w:rPr>
                <w:rFonts w:ascii="Times New Roman" w:hAnsi="Times New Roman"/>
              </w:rPr>
              <w:t xml:space="preserve"> x 4mm,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t>1,</w:t>
            </w:r>
            <w:r w:rsidRPr="00B70458">
              <w:rPr>
                <w:rFonts w:ascii="Times New Roman" w:hAnsi="Times New Roman"/>
              </w:rPr>
              <w:t>0x0,</w:t>
            </w:r>
            <w:r>
              <w:rPr>
                <w:rFonts w:ascii="Times New Roman" w:hAnsi="Times New Roman"/>
              </w:rPr>
              <w:t>9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,5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10 mm i 300x 300 x 6 mm i četiri ankera M16x450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i planiranje zemlje oko temelja</w:t>
            </w:r>
            <w:r w:rsidRPr="00B70458">
              <w:rPr>
                <w:rFonts w:ascii="Times New Roman" w:hAnsi="Times New Roman"/>
              </w:rPr>
              <w:t>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h=2,75</w:t>
            </w:r>
            <w:r w:rsidRPr="00B70458">
              <w:rPr>
                <w:rFonts w:ascii="Times New Roman" w:hAnsi="Times New Roman"/>
              </w:rPr>
              <w:t xml:space="preserve">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22.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Kružna raskrsnica kod “Capital Plaze”, iz smjera Bulevara Džordža Vašingtona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22.1.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Demontaža postojećeg znaka III-8.1/12, uključujući stubove i temelje i predaja održavaocu.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22.2.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“kružna raskrsnica”. Znak </w:t>
            </w:r>
            <w:r>
              <w:rPr>
                <w:rFonts w:ascii="Times New Roman" w:hAnsi="Times New Roman"/>
              </w:rPr>
              <w:t>se ugrađuje u razdjelnom ostrvu, na stub (poz. 22.3)</w:t>
            </w:r>
            <w:r w:rsidRPr="00B70458"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III-8.1/12,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2800x2000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22.3.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Stub nosač saobraćajnog znaka od pocinčanog čeličnog profila </w:t>
            </w:r>
            <w:r>
              <w:rPr>
                <w:rFonts w:ascii="Times New Roman" w:hAnsi="Times New Roman"/>
              </w:rPr>
              <w:t xml:space="preserve">IPB </w:t>
            </w:r>
            <w:r w:rsidRPr="00B7045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Pr="00B70458">
              <w:rPr>
                <w:rFonts w:ascii="Times New Roman" w:hAnsi="Times New Roman"/>
              </w:rPr>
              <w:t xml:space="preserve">0,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>betonskog temelja MB 40, dimenzija 0,8x0,8x1,</w:t>
            </w:r>
            <w:r>
              <w:rPr>
                <w:rFonts w:ascii="Times New Roman" w:hAnsi="Times New Roman"/>
              </w:rPr>
              <w:t>7</w:t>
            </w:r>
            <w:r w:rsidRPr="00B70458">
              <w:rPr>
                <w:rFonts w:ascii="Times New Roman" w:hAnsi="Times New Roman"/>
              </w:rPr>
              <w:t>0 m</w:t>
            </w:r>
            <w:r>
              <w:rPr>
                <w:rFonts w:ascii="Times New Roman" w:hAnsi="Times New Roman"/>
              </w:rPr>
              <w:t xml:space="preserve">, na sloju šljunkovito – </w:t>
            </w:r>
            <w:r>
              <w:rPr>
                <w:rFonts w:ascii="Times New Roman" w:hAnsi="Times New Roman"/>
              </w:rPr>
              <w:lastRenderedPageBreak/>
              <w:t>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15 mm i 300x 300 x 10 mm i četiri ankera M20x650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i planiranje zemlje oko temelja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h=4,2m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lastRenderedPageBreak/>
              <w:t>23.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Kružna raskrsnica kod “Capital Plaze”, iz smjera Cetinjskog puta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23.1.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Demontaža postojećeg znaka III-8.1/13, uključujući stubove i temelje i predaja održavaocu.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23.2.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“kružna raskrsnica”. Znak </w:t>
            </w:r>
            <w:r>
              <w:rPr>
                <w:rFonts w:ascii="Times New Roman" w:hAnsi="Times New Roman"/>
              </w:rPr>
              <w:t>se ugrađuje u razdjelnom ostrvu, na stub (poz. 23.3)</w:t>
            </w:r>
            <w:r w:rsidRPr="00B70458"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III-8.1/13,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3000x1800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23.3.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Stub nosač saobraćajnog znaka od pocinčanog čeličnog profila </w:t>
            </w:r>
            <w:r>
              <w:rPr>
                <w:rFonts w:ascii="Times New Roman" w:hAnsi="Times New Roman"/>
              </w:rPr>
              <w:t xml:space="preserve">IPB </w:t>
            </w:r>
            <w:r w:rsidRPr="00B7045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Pr="00B70458">
              <w:rPr>
                <w:rFonts w:ascii="Times New Roman" w:hAnsi="Times New Roman"/>
              </w:rPr>
              <w:t xml:space="preserve">0,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>betonskog temelja MB 40, dimenzija 0,8x0,8x1,</w:t>
            </w:r>
            <w:r>
              <w:rPr>
                <w:rFonts w:ascii="Times New Roman" w:hAnsi="Times New Roman"/>
              </w:rPr>
              <w:t>7</w:t>
            </w:r>
            <w:r w:rsidRPr="00B70458">
              <w:rPr>
                <w:rFonts w:ascii="Times New Roman" w:hAnsi="Times New Roman"/>
              </w:rPr>
              <w:t>0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15 mm i 300x 300 x 10 mm i četiri ankera M20x650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i planiranje zemlje oko temelja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h=4,0m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24.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Kružna raskrsnica kod “Capital Plaze”, iz smjera Ulice dr Ljubomira Rašovića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24.1.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Demontaža postojećeg znaka III-8.1/14, uključujući stubove i temelje i predaja održavaocu.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24.2.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“kružna raskrsnica”. Znak </w:t>
            </w:r>
            <w:r>
              <w:rPr>
                <w:rFonts w:ascii="Times New Roman" w:hAnsi="Times New Roman"/>
              </w:rPr>
              <w:t>se ugrađuje u razdjelnom ostrvu, na stub (poz. 24.3)</w:t>
            </w:r>
            <w:r w:rsidRPr="00B70458"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III-8.1/14,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2800x2200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24.3.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Stub nosač saobraćajnog znaka od pocinčanog čeličnog profila </w:t>
            </w:r>
            <w:r>
              <w:rPr>
                <w:rFonts w:ascii="Times New Roman" w:hAnsi="Times New Roman"/>
              </w:rPr>
              <w:t xml:space="preserve">IPB </w:t>
            </w:r>
            <w:r w:rsidRPr="00B7045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Pr="00B70458">
              <w:rPr>
                <w:rFonts w:ascii="Times New Roman" w:hAnsi="Times New Roman"/>
              </w:rPr>
              <w:t xml:space="preserve">0,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>betonskog temelja MB 40, dimenzija 0,8x0,8x1,</w:t>
            </w:r>
            <w:r>
              <w:rPr>
                <w:rFonts w:ascii="Times New Roman" w:hAnsi="Times New Roman"/>
              </w:rPr>
              <w:t>7</w:t>
            </w:r>
            <w:r w:rsidRPr="00B70458">
              <w:rPr>
                <w:rFonts w:ascii="Times New Roman" w:hAnsi="Times New Roman"/>
              </w:rPr>
              <w:t>0 m</w:t>
            </w:r>
            <w:r>
              <w:rPr>
                <w:rFonts w:ascii="Times New Roman" w:hAnsi="Times New Roman"/>
              </w:rPr>
              <w:t xml:space="preserve">, na sloju šljunkovito – </w:t>
            </w:r>
            <w:r>
              <w:rPr>
                <w:rFonts w:ascii="Times New Roman" w:hAnsi="Times New Roman"/>
              </w:rPr>
              <w:lastRenderedPageBreak/>
              <w:t>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15 mm i 300x 300 x 10 mm i četiri ankera M20x650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i planiranje zemlje oko temelja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h=4,4m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25.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Kružna raskrsnica kod “Capital Plaze”, iz smjera Bulevara Revolucije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25.1.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Demontaža postojećeg znaka III-8.1/15, uključujući stubove i temelje i predaja održavaocu.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25.2.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“kružna raskrsnica”. Znak se ugrađuje u razdje</w:t>
            </w:r>
            <w:r>
              <w:rPr>
                <w:rFonts w:ascii="Times New Roman" w:hAnsi="Times New Roman"/>
              </w:rPr>
              <w:t>lnom ostrvu, na stub (poz. 25.3)</w:t>
            </w:r>
            <w:r w:rsidRPr="00B70458">
              <w:rPr>
                <w:rFonts w:ascii="Times New Roman" w:hAnsi="Times New Roman"/>
              </w:rPr>
              <w:t xml:space="preserve"> 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III-8.1/15,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3400x2000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25.3.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Stub nosač saobraćajnog znaka od pocinčanog čeličnog profila </w:t>
            </w:r>
            <w:r>
              <w:rPr>
                <w:rFonts w:ascii="Times New Roman" w:hAnsi="Times New Roman"/>
              </w:rPr>
              <w:t xml:space="preserve">IPB </w:t>
            </w:r>
            <w:r w:rsidRPr="00B70458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2</w:t>
            </w:r>
            <w:r w:rsidRPr="00B70458">
              <w:rPr>
                <w:rFonts w:ascii="Times New Roman" w:hAnsi="Times New Roman"/>
              </w:rPr>
              <w:t xml:space="preserve">0,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>betonskog temelja MB 40, dimenzija 0,8x0,8x1,</w:t>
            </w:r>
            <w:r>
              <w:rPr>
                <w:rFonts w:ascii="Times New Roman" w:hAnsi="Times New Roman"/>
              </w:rPr>
              <w:t>7</w:t>
            </w:r>
            <w:r w:rsidRPr="00B70458">
              <w:rPr>
                <w:rFonts w:ascii="Times New Roman" w:hAnsi="Times New Roman"/>
              </w:rPr>
              <w:t>0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15 mm i 300x 300 x 10 mm i četiri ankera M20x650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i planiranje zemlje oko temelja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h=4,2m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26.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Kružna raskrsnica kod Capital Plaza, smjer prema centru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26.1.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“strelasti putokaz”. Znak s</w:t>
            </w:r>
            <w:r>
              <w:rPr>
                <w:rFonts w:ascii="Times New Roman" w:hAnsi="Times New Roman"/>
              </w:rPr>
              <w:t>e ugrađuje u razdjelnom ostrvu, na stub (poz. 26.5)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III-12/2,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1000x300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26.2.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“strelasti putokaz”. Znak se ugrađuje u razdjelnom ostrvu</w:t>
            </w:r>
            <w:r>
              <w:rPr>
                <w:rFonts w:ascii="Times New Roman" w:hAnsi="Times New Roman"/>
              </w:rPr>
              <w:t>, na stub (poz. 26.5)</w:t>
            </w:r>
            <w:r w:rsidRPr="00B7045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III-12/4,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1000x300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26.3.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“strelasti putokaz”. Znak se ugrađu</w:t>
            </w:r>
            <w:r>
              <w:rPr>
                <w:rFonts w:ascii="Times New Roman" w:hAnsi="Times New Roman"/>
              </w:rPr>
              <w:t>je u razdjelnom ostrvu, na stub (poz. 26.5)</w:t>
            </w:r>
            <w:r w:rsidRPr="00B7045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III-12/5,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1000x300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26.4.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“strelasti putokaz”. Znak se ugrađuje u razdjelnom ostrvu</w:t>
            </w:r>
            <w:r>
              <w:rPr>
                <w:rFonts w:ascii="Times New Roman" w:hAnsi="Times New Roman"/>
              </w:rPr>
              <w:t>, na stub (poz. 26.6)</w:t>
            </w:r>
            <w:r w:rsidRPr="00B7045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III-12/6,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1000x550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26.5.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 xml:space="preserve">ih cijevi Ø 76,1 x </w:t>
            </w:r>
            <w:r>
              <w:rPr>
                <w:rFonts w:ascii="Times New Roman" w:hAnsi="Times New Roman"/>
              </w:rPr>
              <w:lastRenderedPageBreak/>
              <w:t>4mm,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t>1,</w:t>
            </w:r>
            <w:r w:rsidRPr="00B70458">
              <w:rPr>
                <w:rFonts w:ascii="Times New Roman" w:hAnsi="Times New Roman"/>
              </w:rPr>
              <w:t>0x0,</w:t>
            </w:r>
            <w:r>
              <w:rPr>
                <w:rFonts w:ascii="Times New Roman" w:hAnsi="Times New Roman"/>
              </w:rPr>
              <w:t>9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,5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10 mm i 300x 300 x 6 mm i četiri ankera M16x450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i planiranje zemlje oko temelja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h=</w:t>
            </w:r>
            <w:r>
              <w:rPr>
                <w:rFonts w:ascii="Times New Roman" w:hAnsi="Times New Roman"/>
              </w:rPr>
              <w:t>2</w:t>
            </w:r>
            <w:r w:rsidRPr="00B7045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</w:t>
            </w:r>
            <w:r w:rsidRPr="00B70458">
              <w:rPr>
                <w:rFonts w:ascii="Times New Roman" w:hAnsi="Times New Roman"/>
              </w:rPr>
              <w:t xml:space="preserve">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Pr="00B70458">
              <w:rPr>
                <w:rFonts w:ascii="Times New Roman" w:hAnsi="Times New Roman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lastRenderedPageBreak/>
              <w:t>26.6.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Ø 76,1 x 4mm,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t>1,</w:t>
            </w:r>
            <w:r w:rsidRPr="00B70458">
              <w:rPr>
                <w:rFonts w:ascii="Times New Roman" w:hAnsi="Times New Roman"/>
              </w:rPr>
              <w:t>0x0,</w:t>
            </w:r>
            <w:r>
              <w:rPr>
                <w:rFonts w:ascii="Times New Roman" w:hAnsi="Times New Roman"/>
              </w:rPr>
              <w:t>9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,5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10 mm i 300x 300 x 6 mm i četiri ankera M16x450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i planiranje zemlje oko temelja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h=</w:t>
            </w:r>
            <w:r>
              <w:rPr>
                <w:rFonts w:ascii="Times New Roman" w:hAnsi="Times New Roman"/>
              </w:rPr>
              <w:t>2</w:t>
            </w:r>
            <w:r w:rsidRPr="00B7045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75</w:t>
            </w:r>
            <w:r w:rsidRPr="00B70458">
              <w:rPr>
                <w:rFonts w:ascii="Times New Roman" w:hAnsi="Times New Roman"/>
              </w:rPr>
              <w:t xml:space="preserve">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B70458">
              <w:rPr>
                <w:rFonts w:ascii="Times New Roman" w:hAnsi="Times New Roman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27.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Raskrsnica Bulevara Džordža Vašingtona i Dalmatinske ulice iz smjera Moskovske ulice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27.1.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Demontaža postojećeg strelastog putokaza sa stuba ja</w:t>
            </w:r>
            <w:r>
              <w:rPr>
                <w:rFonts w:ascii="Times New Roman" w:hAnsi="Times New Roman"/>
              </w:rPr>
              <w:t>vne rasvjete uključujući i obujm</w:t>
            </w:r>
            <w:r w:rsidRPr="00B70458">
              <w:rPr>
                <w:rFonts w:ascii="Times New Roman" w:hAnsi="Times New Roman"/>
              </w:rPr>
              <w:t>icu i predaja održavaocu.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27.2.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“strelasti putokaz”. </w:t>
            </w:r>
            <w:r>
              <w:rPr>
                <w:rFonts w:ascii="Times New Roman" w:hAnsi="Times New Roman"/>
              </w:rPr>
              <w:t xml:space="preserve"> Znak se ugrađuje na trotoaru, na stub (poz. 27.3)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III-12/6a,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1000x550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27.3.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Ø 76,1 x 4mm,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t>1,</w:t>
            </w:r>
            <w:r w:rsidRPr="00B70458">
              <w:rPr>
                <w:rFonts w:ascii="Times New Roman" w:hAnsi="Times New Roman"/>
              </w:rPr>
              <w:t>0x0,</w:t>
            </w:r>
            <w:r>
              <w:rPr>
                <w:rFonts w:ascii="Times New Roman" w:hAnsi="Times New Roman"/>
              </w:rPr>
              <w:t>9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,5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Stub je vezan za temelj preko anker ploče 300 x 300 x 10 mm i 300x 300 x 6 mm i četiri ankera M16x450 mm. </w:t>
            </w:r>
            <w:r w:rsidRPr="00B70458">
              <w:rPr>
                <w:rFonts w:ascii="Times New Roman" w:hAnsi="Times New Roman"/>
              </w:rPr>
              <w:t xml:space="preserve">Cijenom obuhvatiti rezanje trotoara, uklanjanje betona d= 12 cm, iskop rupe, sa utovarom i odvozom viška materijala </w:t>
            </w:r>
            <w:r w:rsidRPr="00B70458">
              <w:rPr>
                <w:rFonts w:ascii="Times New Roman" w:hAnsi="Times New Roman"/>
              </w:rPr>
              <w:lastRenderedPageBreak/>
              <w:t>na gradsku deponiju. Po postavljanju stuba, izvršiti opravku betona oko rupe.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h=2</w:t>
            </w:r>
            <w:r w:rsidRPr="00B7045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75</w:t>
            </w:r>
            <w:r w:rsidRPr="00B70458">
              <w:rPr>
                <w:rFonts w:ascii="Times New Roman" w:hAnsi="Times New Roman"/>
              </w:rPr>
              <w:t xml:space="preserve">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lastRenderedPageBreak/>
              <w:t>28.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Raskrsnica Bulevara Džordža Vašingtona i Dalmatinsk</w:t>
            </w:r>
            <w:r>
              <w:rPr>
                <w:rFonts w:ascii="Times New Roman" w:hAnsi="Times New Roman"/>
                <w:b/>
                <w:bCs/>
              </w:rPr>
              <w:t>e</w:t>
            </w:r>
            <w:r w:rsidRPr="00B70458">
              <w:rPr>
                <w:rFonts w:ascii="Times New Roman" w:hAnsi="Times New Roman"/>
                <w:b/>
                <w:bCs/>
              </w:rPr>
              <w:t xml:space="preserve"> iz smjera Bulevara Džordža Vašingtona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28.1.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Demontaža postojećeg strelastog putokaza i predaja održavaocu, uključujući stubove i temelje. Rupe se zatrpavaju humusom.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28.2.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“strelasti putokaz</w:t>
            </w:r>
            <w:r>
              <w:rPr>
                <w:rFonts w:ascii="Times New Roman" w:hAnsi="Times New Roman"/>
              </w:rPr>
              <w:t>”. Znak se ugrađuje na trotoaru, na stub (poz. 28.3)</w:t>
            </w:r>
            <w:r w:rsidRPr="00B7045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III-12/5,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1000x300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28.3.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Ø 76,1 x 4mm,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t>1,</w:t>
            </w:r>
            <w:r w:rsidRPr="00B70458">
              <w:rPr>
                <w:rFonts w:ascii="Times New Roman" w:hAnsi="Times New Roman"/>
              </w:rPr>
              <w:t>0x0,</w:t>
            </w:r>
            <w:r>
              <w:rPr>
                <w:rFonts w:ascii="Times New Roman" w:hAnsi="Times New Roman"/>
              </w:rPr>
              <w:t>9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,5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Stub je vezan za temelj preko anker ploče 300 x 300 x 10 mm i 300x 300 x 6 mm i četiri ankera M16x450 mm. </w:t>
            </w:r>
            <w:r w:rsidRPr="00B70458">
              <w:rPr>
                <w:rFonts w:ascii="Times New Roman" w:hAnsi="Times New Roman"/>
              </w:rPr>
              <w:t xml:space="preserve">Cijenom obuhvatiti rezanje trotoara, uklanjanje betona d= 12 cm, iskop rupe, sa utovarom i odvozom viška materijala na gradsku deponiju. Po postavljanju stuba, izvršiti opravku betona oko </w:t>
            </w:r>
            <w:r>
              <w:rPr>
                <w:rFonts w:ascii="Times New Roman" w:hAnsi="Times New Roman"/>
              </w:rPr>
              <w:t>temelja</w:t>
            </w:r>
            <w:r w:rsidRPr="00B70458">
              <w:rPr>
                <w:rFonts w:ascii="Times New Roman" w:hAnsi="Times New Roman"/>
              </w:rPr>
              <w:t>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h=2</w:t>
            </w:r>
            <w:r w:rsidRPr="00B7045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</w:t>
            </w:r>
            <w:r w:rsidRPr="00B70458">
              <w:rPr>
                <w:rFonts w:ascii="Times New Roman" w:hAnsi="Times New Roman"/>
              </w:rPr>
              <w:t xml:space="preserve">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29.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Raskrsnica Moskovske ulice i Dalmatinske ulice iz smjera Dalmatinske ulice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5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29.1.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Demontaža postojećih strelastih putokaza, uključujući stubove i temelje i predaja održavaocu.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29.2.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znaka “strelasti putokaz”. </w:t>
            </w:r>
            <w:r>
              <w:rPr>
                <w:rFonts w:ascii="Times New Roman" w:hAnsi="Times New Roman"/>
              </w:rPr>
              <w:t xml:space="preserve"> Znak se ugrađuje na trotoaru, na stub (poz. 29.3)</w:t>
            </w:r>
            <w:r w:rsidRPr="00B70458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III-12/5a,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1000x300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29.3.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Ø 76,1 x 4mm,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t>1,</w:t>
            </w:r>
            <w:r w:rsidRPr="00B70458">
              <w:rPr>
                <w:rFonts w:ascii="Times New Roman" w:hAnsi="Times New Roman"/>
              </w:rPr>
              <w:t>0x0,</w:t>
            </w:r>
            <w:r>
              <w:rPr>
                <w:rFonts w:ascii="Times New Roman" w:hAnsi="Times New Roman"/>
              </w:rPr>
              <w:t>9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,5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Stub je vezan za temelj preko anker ploče 300 x 300 x 10 mm i 300x 300 x 6 mm i četiri ankera M16x450 mm. </w:t>
            </w:r>
            <w:r w:rsidRPr="00B70458">
              <w:rPr>
                <w:rFonts w:ascii="Times New Roman" w:hAnsi="Times New Roman"/>
              </w:rPr>
              <w:t xml:space="preserve">Cijenom obuhvatiti rezanje trotoara, </w:t>
            </w:r>
            <w:r w:rsidRPr="00B70458">
              <w:rPr>
                <w:rFonts w:ascii="Times New Roman" w:hAnsi="Times New Roman"/>
              </w:rPr>
              <w:lastRenderedPageBreak/>
              <w:t>uklanjanje betona d= 12 cm, iskop rupe, sa utovarom i odvozom viška materijala na gradsku deponiju. Po postavljanju stuba, izvršiti opravku betona oko rupe.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h=</w:t>
            </w:r>
            <w:r>
              <w:rPr>
                <w:rFonts w:ascii="Times New Roman" w:hAnsi="Times New Roman"/>
              </w:rPr>
              <w:t>2,5</w:t>
            </w:r>
            <w:r w:rsidRPr="00B70458">
              <w:rPr>
                <w:rFonts w:ascii="Times New Roman" w:hAnsi="Times New Roman"/>
              </w:rPr>
              <w:t xml:space="preserve">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lastRenderedPageBreak/>
              <w:t>30.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Raskrsnica Moskovske ulice i Dalmatinske ulice iz smjera Moskovske ulice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5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30.1.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Demontaža postojećih strelastih putokaza, uključujući stubove i temelje i predaja održavaocu.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30.2.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“strelasti putokaz”. Znak se ugrađuje na trotoaru</w:t>
            </w:r>
            <w:r>
              <w:rPr>
                <w:rFonts w:ascii="Times New Roman" w:hAnsi="Times New Roman"/>
              </w:rPr>
              <w:t>, na stub (poz. 30.3)</w:t>
            </w:r>
            <w:r w:rsidRPr="00B70458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III-12/6,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1000x550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30.3.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Ø 76,1 x 4mm,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t>1,</w:t>
            </w:r>
            <w:r w:rsidRPr="00B70458">
              <w:rPr>
                <w:rFonts w:ascii="Times New Roman" w:hAnsi="Times New Roman"/>
              </w:rPr>
              <w:t>0x0,</w:t>
            </w:r>
            <w:r>
              <w:rPr>
                <w:rFonts w:ascii="Times New Roman" w:hAnsi="Times New Roman"/>
              </w:rPr>
              <w:t>9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,5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Stub je vezan za temelj preko anker ploče 300 x 300 x 10 mm i 300x 300 x 6 mm i četiri ankera M16x450 mm. </w:t>
            </w:r>
            <w:r w:rsidRPr="00B70458">
              <w:rPr>
                <w:rFonts w:ascii="Times New Roman" w:hAnsi="Times New Roman"/>
              </w:rPr>
              <w:t xml:space="preserve">Cijenom obuhvatiti rezanje trotoara, uklanjanje betona d= 12 cm, iskop rupe, sa utovarom i odvozom viška materijala na gradsku deponiju. Po postavljanju stuba, izvršiti opravku betona oko </w:t>
            </w:r>
            <w:r>
              <w:rPr>
                <w:rFonts w:ascii="Times New Roman" w:hAnsi="Times New Roman"/>
              </w:rPr>
              <w:t>temelja</w:t>
            </w:r>
            <w:r w:rsidRPr="00B70458">
              <w:rPr>
                <w:rFonts w:ascii="Times New Roman" w:hAnsi="Times New Roman"/>
              </w:rPr>
              <w:t>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h=2,75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31.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Kružna raskrsnica kod “Dnevnih novina Dan”, Ulice Moskovska i 13. jula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31.1.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“strelasti putokaz”. Znak s</w:t>
            </w:r>
            <w:r>
              <w:rPr>
                <w:rFonts w:ascii="Times New Roman" w:hAnsi="Times New Roman"/>
              </w:rPr>
              <w:t>e ugrađuje u razdjelnom ostrvu, na stub (poz. 31.5)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III-12/5,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1000x300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31.2.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“strelasti putokaz”. Znak s</w:t>
            </w:r>
            <w:r>
              <w:rPr>
                <w:rFonts w:ascii="Times New Roman" w:hAnsi="Times New Roman"/>
              </w:rPr>
              <w:t>e ugrađuje u razdjelnom ostrvu, na stub (poz. 31.7)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III-12/6,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1000x550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31</w:t>
            </w:r>
            <w:r>
              <w:rPr>
                <w:rFonts w:ascii="Times New Roman" w:hAnsi="Times New Roman"/>
              </w:rPr>
              <w:t>.</w:t>
            </w:r>
            <w:r w:rsidRPr="00B70458">
              <w:rPr>
                <w:rFonts w:ascii="Times New Roman" w:hAnsi="Times New Roman"/>
              </w:rPr>
              <w:t>3.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“strelasti putokaz</w:t>
            </w:r>
            <w:r>
              <w:rPr>
                <w:rFonts w:ascii="Times New Roman" w:hAnsi="Times New Roman"/>
              </w:rPr>
              <w:t>”. Znak se ugrađuje u trotoaru, na stub (poz. 31.6)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III-12/8,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1300x300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31.4.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znaka “strelasti putokaz</w:t>
            </w:r>
            <w:r>
              <w:rPr>
                <w:rFonts w:ascii="Times New Roman" w:hAnsi="Times New Roman"/>
              </w:rPr>
              <w:t>”. Znak se ugrađuje u trotoaru, na stub (poz. 31.6)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III-12/9,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1300x300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31.5.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Ø 76,1 x 4mm,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lastRenderedPageBreak/>
              <w:t>1,</w:t>
            </w:r>
            <w:r w:rsidRPr="00B70458">
              <w:rPr>
                <w:rFonts w:ascii="Times New Roman" w:hAnsi="Times New Roman"/>
              </w:rPr>
              <w:t>0x0,</w:t>
            </w:r>
            <w:r>
              <w:rPr>
                <w:rFonts w:ascii="Times New Roman" w:hAnsi="Times New Roman"/>
              </w:rPr>
              <w:t>9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,5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10 mm i 300x 300 x 6 mm i četiri ankera M16x450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i planiranje zemlje oko temelja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h=2</w:t>
            </w:r>
            <w:r w:rsidRPr="00B7045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</w:t>
            </w:r>
            <w:r w:rsidRPr="00B70458">
              <w:rPr>
                <w:rFonts w:ascii="Times New Roman" w:hAnsi="Times New Roman"/>
              </w:rPr>
              <w:t xml:space="preserve">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31.6.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Ø 76,1 x 4mm,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t>1,</w:t>
            </w:r>
            <w:r w:rsidRPr="00B70458">
              <w:rPr>
                <w:rFonts w:ascii="Times New Roman" w:hAnsi="Times New Roman"/>
              </w:rPr>
              <w:t>0x0,</w:t>
            </w:r>
            <w:r>
              <w:rPr>
                <w:rFonts w:ascii="Times New Roman" w:hAnsi="Times New Roman"/>
              </w:rPr>
              <w:t>9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,5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Stub je vezan za temelj preko anker ploče 300 x 300 x 10 mm i 300x 300 x 6 mm i četiri ankera M16x450 mm. </w:t>
            </w:r>
            <w:r w:rsidRPr="00B70458">
              <w:rPr>
                <w:rFonts w:ascii="Times New Roman" w:hAnsi="Times New Roman"/>
              </w:rPr>
              <w:t>Cijenom obuhvatiti rezanje trotoara, uklanjanje betona d= 12 cm, iskop rupe, sa utovarom i odvozom viška materijala na gradsku deponiju. Po postavljanju stuba, izvršiti opravku betona oko rupe.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h=2,5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31.7</w:t>
            </w:r>
            <w:r w:rsidRPr="00B70458">
              <w:rPr>
                <w:rFonts w:ascii="Times New Roman" w:hAnsi="Times New Roman"/>
              </w:rPr>
              <w:t>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Ø 76,1 x 4mm,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t>1,</w:t>
            </w:r>
            <w:r w:rsidRPr="00B70458">
              <w:rPr>
                <w:rFonts w:ascii="Times New Roman" w:hAnsi="Times New Roman"/>
              </w:rPr>
              <w:t>0x0,</w:t>
            </w:r>
            <w:r>
              <w:rPr>
                <w:rFonts w:ascii="Times New Roman" w:hAnsi="Times New Roman"/>
              </w:rPr>
              <w:t>9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,5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10 mm i 300x 300 x 6 mm i četiri ankera M16x450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i planiranje zemlje oko temelja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h=</w:t>
            </w:r>
            <w:r>
              <w:rPr>
                <w:rFonts w:ascii="Times New Roman" w:hAnsi="Times New Roman"/>
              </w:rPr>
              <w:t>2</w:t>
            </w:r>
            <w:r w:rsidRPr="00B7045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75</w:t>
            </w:r>
            <w:r w:rsidRPr="00B70458">
              <w:rPr>
                <w:rFonts w:ascii="Times New Roman" w:hAnsi="Times New Roman"/>
              </w:rPr>
              <w:t xml:space="preserve">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32.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Ulica Gavra Vukovića, raskrsnica prema Malom brdu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32.1.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putokazne tab</w:t>
            </w:r>
            <w:r>
              <w:rPr>
                <w:rFonts w:ascii="Times New Roman" w:hAnsi="Times New Roman"/>
              </w:rPr>
              <w:t>le. Znak se ugrađuje u bankini, na stub (poz. 32.2)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III-13/14,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1500x1100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32.2.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□ 100x80x 4mm,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lastRenderedPageBreak/>
              <w:t>1,5</w:t>
            </w:r>
            <w:r w:rsidRPr="00B70458">
              <w:rPr>
                <w:rFonts w:ascii="Times New Roman" w:hAnsi="Times New Roman"/>
              </w:rPr>
              <w:t>x0,</w:t>
            </w:r>
            <w:r>
              <w:rPr>
                <w:rFonts w:ascii="Times New Roman" w:hAnsi="Times New Roman"/>
              </w:rPr>
              <w:t>9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,6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15 mm i 300x 300 x 10 mm i četiri ankera M20x500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i planiranje zemlje (bankine) oko temelja.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h=3,</w:t>
            </w:r>
            <w:r>
              <w:rPr>
                <w:rFonts w:ascii="Times New Roman" w:hAnsi="Times New Roman"/>
              </w:rPr>
              <w:t>3</w:t>
            </w:r>
            <w:r w:rsidRPr="00B70458">
              <w:rPr>
                <w:rFonts w:ascii="Times New Roman" w:hAnsi="Times New Roman"/>
              </w:rPr>
              <w:t xml:space="preserve">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lastRenderedPageBreak/>
              <w:t>33.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Ulica Serdara Jola Piletića, raskrsnica raskrsnica sa Vezirovim mostom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33.1.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putokazne table. Znak se ugrađuje </w:t>
            </w:r>
            <w:r>
              <w:rPr>
                <w:rFonts w:ascii="Times New Roman" w:hAnsi="Times New Roman"/>
              </w:rPr>
              <w:t>na trotoaru, na stub (poz. 33.2)</w:t>
            </w:r>
            <w:r w:rsidRPr="00B7045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III-13/15,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1200x1100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33.2.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□ 100x80x 4mm,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t>1,5</w:t>
            </w:r>
            <w:r w:rsidRPr="00B70458">
              <w:rPr>
                <w:rFonts w:ascii="Times New Roman" w:hAnsi="Times New Roman"/>
              </w:rPr>
              <w:t>x0,</w:t>
            </w:r>
            <w:r>
              <w:rPr>
                <w:rFonts w:ascii="Times New Roman" w:hAnsi="Times New Roman"/>
              </w:rPr>
              <w:t>9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,6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Stub je vezan za temelj preko anker ploče 300 x 300 x 15 mm i 300x 300 x 10 mm i četiri ankera M20x500 mm. </w:t>
            </w:r>
            <w:r w:rsidRPr="00B70458">
              <w:rPr>
                <w:rFonts w:ascii="Times New Roman" w:hAnsi="Times New Roman"/>
              </w:rPr>
              <w:t xml:space="preserve">Cijenom obuhvatiti rezanje trotoara, uklanjanje betona d= 12 cm, iskop rupe, sa utovarom i odvozom na gradsku deponiju. Po postavljanju stuba, izvršiti opravku betona oko </w:t>
            </w:r>
            <w:r>
              <w:rPr>
                <w:rFonts w:ascii="Times New Roman" w:hAnsi="Times New Roman"/>
              </w:rPr>
              <w:t>temelja</w:t>
            </w:r>
            <w:r w:rsidRPr="00B70458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h=3,3</w:t>
            </w:r>
            <w:r w:rsidRPr="00B70458">
              <w:rPr>
                <w:rFonts w:ascii="Times New Roman" w:hAnsi="Times New Roman"/>
              </w:rPr>
              <w:t xml:space="preserve">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34.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 xml:space="preserve">Raskrsnica Ulice Serdara Jola Piletića i Ulice 13. jula, kod Ekonomskog fakulteta 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34.1.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Nabavka, transport i ugradnja putokazne table. Znak s</w:t>
            </w:r>
            <w:r>
              <w:rPr>
                <w:rFonts w:ascii="Times New Roman" w:hAnsi="Times New Roman"/>
              </w:rPr>
              <w:t>e ugrađuje u razdjelnom ostrvu, na stub (poz. 34.2)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III-13/16,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1200x800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34.2.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Ø88,9x3,5 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>armirano betonskog temelja MB 4</w:t>
            </w:r>
            <w:r w:rsidRPr="00B70458">
              <w:rPr>
                <w:rFonts w:ascii="Times New Roman" w:hAnsi="Times New Roman"/>
              </w:rPr>
              <w:t xml:space="preserve">0, dimenzija </w:t>
            </w:r>
            <w:r>
              <w:rPr>
                <w:rFonts w:ascii="Times New Roman" w:hAnsi="Times New Roman"/>
              </w:rPr>
              <w:t>1,2</w:t>
            </w:r>
            <w:r w:rsidRPr="00B70458">
              <w:rPr>
                <w:rFonts w:ascii="Times New Roman" w:hAnsi="Times New Roman"/>
              </w:rPr>
              <w:t>x0,</w:t>
            </w:r>
            <w:r>
              <w:rPr>
                <w:rFonts w:ascii="Times New Roman" w:hAnsi="Times New Roman"/>
              </w:rPr>
              <w:t>9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,6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15 mm i 300x 300 x 10 mm i četiri ankera M20x500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 xml:space="preserve">na </w:t>
            </w:r>
            <w:r>
              <w:rPr>
                <w:rFonts w:ascii="Times New Roman" w:hAnsi="Times New Roman"/>
              </w:rPr>
              <w:lastRenderedPageBreak/>
              <w:t>gradsku deponiju i planiranje zemlje oko temelja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h</w:t>
            </w:r>
            <w:r w:rsidRPr="00B70458">
              <w:rPr>
                <w:rFonts w:ascii="Times New Roman" w:hAnsi="Times New Roman"/>
              </w:rPr>
              <w:t>=3,6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lastRenderedPageBreak/>
              <w:t>35.</w:t>
            </w:r>
          </w:p>
        </w:tc>
        <w:tc>
          <w:tcPr>
            <w:tcW w:w="73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 xml:space="preserve">Podvožnjak Masline, raskrsnica ulica Goce Delčeva i Skopske, kod Hotela “Keto” 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35.1.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Demontaža postojeće putokazne table i predaja održavaocu. Zajednički stubovi (2 kom) se sijeku na koti postojećeg trotoara, a rupa zapunjava betonom u ravni postojećeg trotoara.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251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35.2.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Demontaža postojećeg strelastog putokaza sa semaforskog stuba uključujući i obujmicu i predaja održavaocu.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8" w:type="dxa"/>
              <w:bottom w:w="0" w:type="dxa"/>
              <w:right w:w="58" w:type="dxa"/>
            </w:tcMar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35.3.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Demontaža postojećeg strelastog putokaza i predaja održavaocu. Zajednički stubovi (2 kom) se sijeku na koti postojećeg trotoara, a rupa zapunjava betonom u ravni postojećeg trotoara.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35.4.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 xml:space="preserve">Nabavka, transport i ugradnja putokazne table. Znak se ugrađuje </w:t>
            </w:r>
            <w:r>
              <w:rPr>
                <w:rFonts w:ascii="Times New Roman" w:hAnsi="Times New Roman"/>
              </w:rPr>
              <w:t>na trotoaru, na stub (poz. 35.5)</w:t>
            </w:r>
            <w:r w:rsidRPr="00B70458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III-13/17, rrm3,</w:t>
            </w: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1400x1300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</w:t>
            </w:r>
            <w:r w:rsidRPr="00B70458">
              <w:rPr>
                <w:rFonts w:ascii="Times New Roman" w:hAnsi="Times New Roman"/>
              </w:rPr>
              <w:t>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1,00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35.5.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Stub nosač saobraćajnog znaka od pocinčan</w:t>
            </w:r>
            <w:r>
              <w:rPr>
                <w:rFonts w:ascii="Times New Roman" w:hAnsi="Times New Roman"/>
              </w:rPr>
              <w:t xml:space="preserve">ih </w:t>
            </w:r>
            <w:r w:rsidRPr="00B70458">
              <w:rPr>
                <w:rFonts w:ascii="Times New Roman" w:hAnsi="Times New Roman"/>
              </w:rPr>
              <w:t>čeličn</w:t>
            </w:r>
            <w:r>
              <w:rPr>
                <w:rFonts w:ascii="Times New Roman" w:hAnsi="Times New Roman"/>
              </w:rPr>
              <w:t>ih cijevi Ø88,9x3,5 mm,</w:t>
            </w:r>
            <w:r w:rsidRPr="00B70458">
              <w:rPr>
                <w:rFonts w:ascii="Times New Roman" w:hAnsi="Times New Roman"/>
              </w:rPr>
              <w:t xml:space="preserve">  isporuka i doprema do mjesta postavljanja sa izradom </w:t>
            </w:r>
            <w:r>
              <w:rPr>
                <w:rFonts w:ascii="Times New Roman" w:hAnsi="Times New Roman"/>
              </w:rPr>
              <w:t xml:space="preserve">armirano </w:t>
            </w:r>
            <w:r w:rsidRPr="00B70458">
              <w:rPr>
                <w:rFonts w:ascii="Times New Roman" w:hAnsi="Times New Roman"/>
              </w:rPr>
              <w:t xml:space="preserve">betonskog temelja MB 40, dimenzija </w:t>
            </w:r>
            <w:r>
              <w:rPr>
                <w:rFonts w:ascii="Times New Roman" w:hAnsi="Times New Roman"/>
              </w:rPr>
              <w:t>1,5</w:t>
            </w:r>
            <w:r w:rsidRPr="00B70458">
              <w:rPr>
                <w:rFonts w:ascii="Times New Roman" w:hAnsi="Times New Roman"/>
              </w:rPr>
              <w:t>x0,</w:t>
            </w:r>
            <w:r>
              <w:rPr>
                <w:rFonts w:ascii="Times New Roman" w:hAnsi="Times New Roman"/>
              </w:rPr>
              <w:t>9</w:t>
            </w:r>
            <w:r w:rsidRPr="00B70458">
              <w:rPr>
                <w:rFonts w:ascii="Times New Roman" w:hAnsi="Times New Roman"/>
              </w:rPr>
              <w:t>x0</w:t>
            </w:r>
            <w:r>
              <w:rPr>
                <w:rFonts w:ascii="Times New Roman" w:hAnsi="Times New Roman"/>
              </w:rPr>
              <w:t>,6</w:t>
            </w:r>
            <w:r w:rsidRPr="00B70458">
              <w:rPr>
                <w:rFonts w:ascii="Times New Roman" w:hAnsi="Times New Roman"/>
              </w:rPr>
              <w:t xml:space="preserve"> m</w:t>
            </w:r>
            <w:r>
              <w:rPr>
                <w:rFonts w:ascii="Times New Roman" w:hAnsi="Times New Roman"/>
              </w:rPr>
              <w:t>, na sloju šljunkovito – pjeskovitog materijala debljine 10 cm.</w:t>
            </w:r>
            <w:r w:rsidRPr="00B70458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Stub je vezan za temelj preko anker ploče 300 x 300 x 15 mm i 300x 300 x 10 mm i četiri ankera M20x500 mm. Cijenom obuhvatiti iskop rupe</w:t>
            </w:r>
            <w:r w:rsidRPr="00B70458">
              <w:rPr>
                <w:rFonts w:ascii="Times New Roman" w:hAnsi="Times New Roman"/>
              </w:rPr>
              <w:t xml:space="preserve"> sa utovarom i odvozom viška materijala </w:t>
            </w:r>
            <w:r>
              <w:rPr>
                <w:rFonts w:ascii="Times New Roman" w:hAnsi="Times New Roman"/>
              </w:rPr>
              <w:t>na gradsku deponiju i planiranje zemlje oko temelja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h=3</w:t>
            </w:r>
            <w:r w:rsidRPr="00B70458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5</w:t>
            </w:r>
            <w:r w:rsidRPr="00B70458">
              <w:rPr>
                <w:rFonts w:ascii="Times New Roman" w:hAnsi="Times New Roman"/>
              </w:rPr>
              <w:t xml:space="preserve"> 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kom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B70458">
              <w:rPr>
                <w:rFonts w:ascii="Times New Roman" w:hAnsi="Times New Roman"/>
              </w:rPr>
              <w:t>2,00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00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</w:t>
            </w:r>
          </w:p>
        </w:tc>
        <w:tc>
          <w:tcPr>
            <w:tcW w:w="3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Nabavka, transport, ispravljanje, sječenje, rezanje, savijanje i ugradnja armature prema specifikaciji iz Glavnog projekta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 Ø 12 mm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kg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3.552,16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37177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  <w:tr w:rsidR="00637177" w:rsidRPr="00B70458" w:rsidTr="005D218A">
        <w:trPr>
          <w:trHeight w:val="377"/>
        </w:trPr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</w:tcPr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5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B70458">
              <w:rPr>
                <w:rFonts w:ascii="Times New Roman" w:hAnsi="Times New Roman"/>
                <w:b/>
                <w:bCs/>
              </w:rPr>
              <w:t>UKUPNO PUTOKAZNA SIGNALIZACIJA</w:t>
            </w:r>
          </w:p>
          <w:p w:rsidR="00637177" w:rsidRPr="00B70458" w:rsidRDefault="00637177" w:rsidP="005D218A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8" w:type="dxa"/>
              <w:bottom w:w="0" w:type="dxa"/>
              <w:right w:w="58" w:type="dxa"/>
            </w:tcMar>
            <w:vAlign w:val="center"/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7177" w:rsidRPr="00B70458" w:rsidRDefault="00637177" w:rsidP="005D21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</w:rPr>
            </w:pPr>
          </w:p>
        </w:tc>
      </w:tr>
    </w:tbl>
    <w:p w:rsidR="00637177" w:rsidRPr="00B70458" w:rsidRDefault="00637177" w:rsidP="00637177">
      <w:pPr>
        <w:spacing w:after="0" w:line="240" w:lineRule="auto"/>
        <w:rPr>
          <w:rFonts w:ascii="Times New Roman" w:hAnsi="Times New Roman"/>
          <w:lang w:val="sr-Latn-CS"/>
        </w:rPr>
      </w:pPr>
    </w:p>
    <w:p w:rsidR="00637177" w:rsidRPr="00B70458" w:rsidRDefault="00637177" w:rsidP="00637177">
      <w:pPr>
        <w:spacing w:after="0" w:line="240" w:lineRule="auto"/>
        <w:rPr>
          <w:rFonts w:ascii="Times New Roman" w:hAnsi="Times New Roman"/>
          <w:lang w:val="sr-Latn-CS"/>
        </w:rPr>
      </w:pPr>
    </w:p>
    <w:p w:rsidR="00637177" w:rsidRPr="00B70458" w:rsidRDefault="00637177" w:rsidP="00637177">
      <w:pPr>
        <w:spacing w:after="0" w:line="240" w:lineRule="auto"/>
        <w:jc w:val="both"/>
        <w:rPr>
          <w:rFonts w:ascii="Times New Roman" w:hAnsi="Times New Roman"/>
          <w:lang w:val="sr-Latn-CS"/>
        </w:rPr>
      </w:pPr>
      <w:r w:rsidRPr="00B70458">
        <w:rPr>
          <w:rFonts w:ascii="Times New Roman" w:hAnsi="Times New Roman"/>
          <w:lang w:val="sr-Latn-CS"/>
        </w:rPr>
        <w:lastRenderedPageBreak/>
        <w:t>Napomena: debljina aluminijumske podloge na znakovima iznosi 3 mm, ivice znakova su povijene. Jediničnom cijenom za svaki znak, kao i putokaznu tablu, obuhvatiti   montažu</w:t>
      </w:r>
      <w:r>
        <w:rPr>
          <w:rFonts w:ascii="Times New Roman" w:hAnsi="Times New Roman"/>
          <w:lang w:val="sr-Latn-CS"/>
        </w:rPr>
        <w:t xml:space="preserve"> u skladu sa detaljima datim u projektu. </w:t>
      </w:r>
      <w:r w:rsidRPr="00B70458">
        <w:rPr>
          <w:rFonts w:ascii="Times New Roman" w:hAnsi="Times New Roman"/>
          <w:lang w:val="sr-Latn-CS"/>
        </w:rPr>
        <w:t xml:space="preserve"> </w:t>
      </w:r>
      <w:r>
        <w:rPr>
          <w:rFonts w:ascii="Times New Roman" w:hAnsi="Times New Roman"/>
          <w:lang w:val="sr-Latn-CS"/>
        </w:rPr>
        <w:t xml:space="preserve">Znakovi se montiraju na ram sa ukrućenjem, sačinjenim  od kutijastih profila □50x50x3 mm, prema detaljima datim u projektu. Debljina vara je data u projektu za svaki znak. Stubovi se ankerišu u AB temelje preko anker ploča, prema detaljima datim u projektu. Jedinična cijena za nosače  IPB 120 i IPB 140, obuhvata i izradu temelja za svaki pojedinačni stub, dok su ostali stubovi temeljeni u paru, na jednom temelju, što je dato u projektu.  </w:t>
      </w:r>
      <w:r w:rsidRPr="00B70458">
        <w:rPr>
          <w:rFonts w:ascii="Times New Roman" w:hAnsi="Times New Roman"/>
          <w:lang w:val="sr-Latn-CS"/>
        </w:rPr>
        <w:t xml:space="preserve">Izgled </w:t>
      </w:r>
      <w:r>
        <w:rPr>
          <w:rFonts w:ascii="Times New Roman" w:hAnsi="Times New Roman"/>
          <w:lang w:val="sr-Latn-CS"/>
        </w:rPr>
        <w:t xml:space="preserve">svakog </w:t>
      </w:r>
      <w:r w:rsidRPr="00B70458">
        <w:rPr>
          <w:rFonts w:ascii="Times New Roman" w:hAnsi="Times New Roman"/>
          <w:lang w:val="sr-Latn-CS"/>
        </w:rPr>
        <w:t>znak</w:t>
      </w:r>
      <w:r>
        <w:rPr>
          <w:rFonts w:ascii="Times New Roman" w:hAnsi="Times New Roman"/>
          <w:lang w:val="sr-Latn-CS"/>
        </w:rPr>
        <w:t>a</w:t>
      </w:r>
      <w:r w:rsidRPr="00B70458">
        <w:rPr>
          <w:rFonts w:ascii="Times New Roman" w:hAnsi="Times New Roman"/>
          <w:lang w:val="sr-Latn-CS"/>
        </w:rPr>
        <w:t xml:space="preserve"> je prikazan u</w:t>
      </w:r>
      <w:r w:rsidRPr="00B70458">
        <w:rPr>
          <w:rFonts w:ascii="Times New Roman" w:hAnsi="Times New Roman"/>
        </w:rPr>
        <w:t xml:space="preserve"> Elaboratu saobraćajne signalizacije</w:t>
      </w:r>
      <w:r w:rsidRPr="00B70458">
        <w:rPr>
          <w:rFonts w:ascii="Times New Roman" w:hAnsi="Times New Roman"/>
          <w:lang w:val="sr-Latn-CS"/>
        </w:rPr>
        <w:t>.</w:t>
      </w:r>
      <w:r>
        <w:rPr>
          <w:rFonts w:ascii="Times New Roman" w:hAnsi="Times New Roman"/>
          <w:lang w:val="sr-Latn-CS"/>
        </w:rPr>
        <w:t xml:space="preserve"> </w:t>
      </w:r>
      <w:r w:rsidRPr="00B70458">
        <w:rPr>
          <w:rFonts w:ascii="Times New Roman" w:hAnsi="Times New Roman"/>
          <w:lang w:val="sr-Latn-CS"/>
        </w:rPr>
        <w:t xml:space="preserve">Atesti se prezentiraju prije ugradnje. </w:t>
      </w:r>
    </w:p>
    <w:p w:rsidR="00637177" w:rsidRPr="00B70458" w:rsidRDefault="00637177" w:rsidP="00637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</w:p>
    <w:p w:rsidR="00637177" w:rsidRPr="00B70458" w:rsidRDefault="00637177" w:rsidP="006371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</w:rPr>
      </w:pPr>
      <w:r w:rsidRPr="00B70458">
        <w:rPr>
          <w:rFonts w:ascii="Times New Roman" w:hAnsi="Times New Roman"/>
          <w:b/>
        </w:rPr>
        <w:t xml:space="preserve">Projekat </w:t>
      </w:r>
    </w:p>
    <w:p w:rsidR="00637177" w:rsidRDefault="00637177" w:rsidP="00637177">
      <w:pPr>
        <w:jc w:val="both"/>
        <w:rPr>
          <w:rFonts w:ascii="Times New Roman" w:hAnsi="Times New Roman" w:cs="Times New Roman"/>
          <w:sz w:val="24"/>
          <w:szCs w:val="24"/>
          <w:u w:val="single"/>
          <w:lang w:val="sr-Latn-CS" w:eastAsia="zh-TW"/>
        </w:rPr>
      </w:pPr>
      <w:r w:rsidRPr="00B70458">
        <w:rPr>
          <w:rFonts w:ascii="Times New Roman" w:hAnsi="Times New Roman"/>
        </w:rPr>
        <w:t xml:space="preserve">Radovi </w:t>
      </w:r>
      <w:proofErr w:type="gramStart"/>
      <w:r w:rsidRPr="00B70458">
        <w:rPr>
          <w:rFonts w:ascii="Times New Roman" w:hAnsi="Times New Roman"/>
        </w:rPr>
        <w:t>će</w:t>
      </w:r>
      <w:proofErr w:type="gramEnd"/>
      <w:r w:rsidRPr="00B70458">
        <w:rPr>
          <w:rFonts w:ascii="Times New Roman" w:hAnsi="Times New Roman"/>
        </w:rPr>
        <w:t xml:space="preserve"> se izvoditi po Elaboratu saobraćajne signalizacije</w:t>
      </w:r>
      <w:r w:rsidRPr="00B70458">
        <w:rPr>
          <w:rFonts w:ascii="Times New Roman" w:hAnsi="Times New Roman"/>
          <w:lang w:val="de-DE"/>
        </w:rPr>
        <w:t xml:space="preserve">, koji je </w:t>
      </w:r>
      <w:r w:rsidRPr="00B70458">
        <w:rPr>
          <w:rFonts w:ascii="Times New Roman" w:hAnsi="Times New Roman"/>
        </w:rPr>
        <w:t>izradio "SIMM INŽENJERING" d.o.o – Podgorica, projektant Fahret M</w:t>
      </w:r>
      <w:r>
        <w:rPr>
          <w:rFonts w:ascii="Times New Roman" w:hAnsi="Times New Roman"/>
        </w:rPr>
        <w:t xml:space="preserve">aljević dipl.inž.saob. </w:t>
      </w:r>
      <w:proofErr w:type="gramStart"/>
      <w:r>
        <w:rPr>
          <w:rFonts w:ascii="Times New Roman" w:hAnsi="Times New Roman"/>
        </w:rPr>
        <w:t>i</w:t>
      </w:r>
      <w:proofErr w:type="gramEnd"/>
      <w:r>
        <w:rPr>
          <w:rFonts w:ascii="Times New Roman" w:hAnsi="Times New Roman"/>
        </w:rPr>
        <w:t xml:space="preserve"> Glavnom projektu konstrukcije nosača putokazne signalizacije - I i II faza, </w:t>
      </w:r>
      <w:r w:rsidRPr="00B70458">
        <w:rPr>
          <w:rFonts w:ascii="Times New Roman" w:hAnsi="Times New Roman"/>
          <w:lang w:val="de-DE"/>
        </w:rPr>
        <w:t xml:space="preserve">koji je </w:t>
      </w:r>
      <w:r w:rsidRPr="00B70458">
        <w:rPr>
          <w:rFonts w:ascii="Times New Roman" w:hAnsi="Times New Roman"/>
        </w:rPr>
        <w:t>izradio "</w:t>
      </w:r>
      <w:r>
        <w:rPr>
          <w:rFonts w:ascii="Times New Roman" w:hAnsi="Times New Roman"/>
        </w:rPr>
        <w:t>Geo T</w:t>
      </w:r>
      <w:r w:rsidRPr="00B70458">
        <w:rPr>
          <w:rFonts w:ascii="Times New Roman" w:hAnsi="Times New Roman"/>
        </w:rPr>
        <w:t xml:space="preserve">" d.o.o – Podgorica, projektant </w:t>
      </w:r>
      <w:r>
        <w:rPr>
          <w:rFonts w:ascii="Times New Roman" w:hAnsi="Times New Roman"/>
        </w:rPr>
        <w:t>Radonja Vojinović, dipl.inž.građ</w:t>
      </w:r>
    </w:p>
    <w:p w:rsidR="00983D09" w:rsidRPr="00C83766" w:rsidRDefault="00983D09" w:rsidP="00983D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  <w:r w:rsidRPr="00C83766">
        <w:rPr>
          <w:rFonts w:ascii="Times New Roman" w:hAnsi="Times New Roman" w:cs="Times New Roman"/>
          <w:b/>
          <w:sz w:val="24"/>
          <w:szCs w:val="24"/>
          <w:lang w:val="sr-Latn-CS"/>
        </w:rPr>
        <w:t>VI Način plaćanja</w:t>
      </w:r>
    </w:p>
    <w:p w:rsidR="00983D09" w:rsidRPr="00C83766" w:rsidRDefault="00983D09" w:rsidP="00983D0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Latn-CS"/>
        </w:rPr>
      </w:pPr>
    </w:p>
    <w:p w:rsidR="00983D09" w:rsidRPr="00C83766" w:rsidRDefault="00E93628" w:rsidP="00983D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 xml:space="preserve">nakon </w:t>
      </w:r>
      <w:r w:rsidR="001B542D">
        <w:rPr>
          <w:rFonts w:ascii="Times New Roman" w:hAnsi="Times New Roman" w:cs="Times New Roman"/>
          <w:sz w:val="24"/>
          <w:szCs w:val="24"/>
          <w:lang w:val="sv-SE"/>
        </w:rPr>
        <w:t>dostavljanja</w:t>
      </w:r>
      <w:r w:rsidR="00323DB3">
        <w:rPr>
          <w:rFonts w:ascii="Times New Roman" w:hAnsi="Times New Roman" w:cs="Times New Roman"/>
          <w:sz w:val="24"/>
          <w:szCs w:val="24"/>
          <w:lang w:val="sv-SE"/>
        </w:rPr>
        <w:t xml:space="preserve"> privremenih i okončane</w:t>
      </w:r>
      <w:r w:rsidR="001B542D">
        <w:rPr>
          <w:rFonts w:ascii="Times New Roman" w:hAnsi="Times New Roman" w:cs="Times New Roman"/>
          <w:sz w:val="24"/>
          <w:szCs w:val="24"/>
          <w:lang w:val="sv-SE"/>
        </w:rPr>
        <w:t xml:space="preserve"> situacije</w:t>
      </w:r>
      <w:r w:rsidR="00BB42A8" w:rsidRPr="00915E0E">
        <w:rPr>
          <w:rFonts w:ascii="Times New Roman" w:hAnsi="Times New Roman" w:cs="Times New Roman"/>
          <w:sz w:val="24"/>
          <w:szCs w:val="24"/>
          <w:lang w:val="sv-SE"/>
        </w:rPr>
        <w:t>, virmanski.</w:t>
      </w:r>
    </w:p>
    <w:p w:rsidR="00983D09" w:rsidRDefault="00983D09" w:rsidP="00E86E0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sv-SE"/>
        </w:rPr>
      </w:pPr>
    </w:p>
    <w:p w:rsidR="00E86E0D" w:rsidRDefault="00E86E0D" w:rsidP="00E86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sz w:val="24"/>
          <w:szCs w:val="24"/>
          <w:lang w:val="sr-Latn-CS"/>
        </w:rPr>
        <w:t>VII Rok isporuke robe, izvođenja radova, odnosno pružanja usluge:</w:t>
      </w:r>
    </w:p>
    <w:p w:rsidR="00E86E0D" w:rsidRDefault="00E86E0D" w:rsidP="00E86E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6E0D" w:rsidRPr="005E5374" w:rsidRDefault="005315A5" w:rsidP="00E86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30</w:t>
      </w:r>
      <w:r w:rsidR="00F00173">
        <w:rPr>
          <w:rFonts w:ascii="Times New Roman" w:hAnsi="Times New Roman" w:cs="Times New Roman"/>
          <w:sz w:val="24"/>
          <w:szCs w:val="24"/>
          <w:lang w:val="sv-SE"/>
        </w:rPr>
        <w:t xml:space="preserve"> dana od dana </w:t>
      </w:r>
      <w:r w:rsidR="00323DB3">
        <w:rPr>
          <w:rFonts w:ascii="Times New Roman" w:hAnsi="Times New Roman" w:cs="Times New Roman"/>
          <w:sz w:val="24"/>
          <w:szCs w:val="24"/>
          <w:lang w:val="sv-SE"/>
        </w:rPr>
        <w:t>uvođenja u posao</w:t>
      </w:r>
      <w:r w:rsidR="001B542D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</w:p>
    <w:p w:rsidR="001A3386" w:rsidRDefault="001A3386" w:rsidP="00E86E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v-SE"/>
        </w:rPr>
      </w:pPr>
    </w:p>
    <w:p w:rsidR="00E86E0D" w:rsidRDefault="00E86E0D" w:rsidP="00E86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VIII Kriterijum za izbor najpovoljnije ponude:</w:t>
      </w:r>
    </w:p>
    <w:p w:rsidR="00E86E0D" w:rsidRDefault="00E86E0D" w:rsidP="00E86E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F00173" w:rsidRPr="00F00173" w:rsidRDefault="00E86E0D" w:rsidP="00E86E0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bdr w:val="single" w:sz="4" w:space="0" w:color="auto" w:frame="1"/>
          <w:lang w:val="sr-Latn-RS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sym w:font="Wingdings" w:char="F0A8"/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najni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hr-HR"/>
        </w:rPr>
        <w:t>ž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>a ponu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hr-HR"/>
        </w:rPr>
        <w:t>đ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 xml:space="preserve">ena cijena 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ab/>
        <w:t>broj</w:t>
      </w:r>
      <w:r w:rsidR="00BB42A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bodova</w:t>
      </w:r>
      <w:r w:rsidR="00BB42A8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 w:rsidR="000D1B62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4"/>
          <w:szCs w:val="24"/>
          <w:bdr w:val="single" w:sz="4" w:space="0" w:color="auto" w:frame="1"/>
          <w:lang w:val="en-US"/>
        </w:rPr>
        <w:tab/>
        <w:t xml:space="preserve">  100</w:t>
      </w:r>
      <w:r>
        <w:rPr>
          <w:rFonts w:ascii="Times New Roman" w:eastAsia="Calibri" w:hAnsi="Times New Roman" w:cs="Times New Roman"/>
          <w:color w:val="000000"/>
          <w:sz w:val="24"/>
          <w:szCs w:val="24"/>
          <w:bdr w:val="single" w:sz="4" w:space="0" w:color="auto" w:frame="1"/>
          <w:lang w:val="en-US"/>
        </w:rPr>
        <w:tab/>
      </w:r>
    </w:p>
    <w:p w:rsidR="00F00173" w:rsidRDefault="00F00173" w:rsidP="00E86E0D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</w:p>
    <w:p w:rsidR="00E86E0D" w:rsidRPr="00F76137" w:rsidRDefault="00E86E0D" w:rsidP="00F7613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sl-SI"/>
        </w:rPr>
        <w:t xml:space="preserve">IX 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 </w:t>
      </w:r>
      <w:r w:rsidR="000E5D19">
        <w:rPr>
          <w:rFonts w:ascii="Times New Roman" w:hAnsi="Times New Roman" w:cs="Times New Roman"/>
          <w:b/>
          <w:sz w:val="24"/>
          <w:szCs w:val="24"/>
          <w:lang w:val="pl-PL"/>
        </w:rPr>
        <w:t>N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>ačin</w:t>
      </w:r>
      <w:r w:rsidR="000E5D19">
        <w:rPr>
          <w:rFonts w:ascii="Times New Roman" w:hAnsi="Times New Roman" w:cs="Times New Roman"/>
          <w:b/>
          <w:sz w:val="24"/>
          <w:szCs w:val="24"/>
          <w:lang w:val="pl-PL"/>
        </w:rPr>
        <w:t xml:space="preserve"> i rok</w:t>
      </w:r>
      <w:r>
        <w:rPr>
          <w:rFonts w:ascii="Times New Roman" w:hAnsi="Times New Roman" w:cs="Times New Roman"/>
          <w:b/>
          <w:sz w:val="24"/>
          <w:szCs w:val="24"/>
          <w:lang w:val="pl-PL"/>
        </w:rPr>
        <w:t xml:space="preserve"> dostavljanja ponuda</w:t>
      </w:r>
    </w:p>
    <w:p w:rsidR="0012246F" w:rsidRDefault="0012246F" w:rsidP="0012246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12246F" w:rsidRPr="0012246F" w:rsidRDefault="0012246F" w:rsidP="0012246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12246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Ponude se mogu predati preko ESJN-a zaključno sa danom </w:t>
      </w:r>
      <w:r w:rsidR="00CA0902">
        <w:rPr>
          <w:rFonts w:ascii="Times New Roman" w:hAnsi="Times New Roman" w:cs="Times New Roman"/>
          <w:color w:val="000000"/>
          <w:sz w:val="24"/>
          <w:szCs w:val="24"/>
          <w:lang w:val="pl-PL"/>
        </w:rPr>
        <w:t>19</w:t>
      </w:r>
      <w:r w:rsidRPr="0012246F">
        <w:rPr>
          <w:rFonts w:ascii="Times New Roman" w:hAnsi="Times New Roman" w:cs="Times New Roman"/>
          <w:color w:val="000000"/>
          <w:sz w:val="24"/>
          <w:szCs w:val="24"/>
          <w:lang w:val="pl-PL"/>
        </w:rPr>
        <w:t>.02.2021. godine do 10:00 sati.</w:t>
      </w:r>
    </w:p>
    <w:p w:rsidR="0012246F" w:rsidRPr="0012246F" w:rsidRDefault="0012246F" w:rsidP="0012246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</w:p>
    <w:p w:rsidR="00614E47" w:rsidRPr="0012246F" w:rsidRDefault="0012246F" w:rsidP="0012246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  <w:r w:rsidRPr="0012246F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Ponude će se otvoriti dana  </w:t>
      </w:r>
      <w:r w:rsidR="00CA0902">
        <w:rPr>
          <w:rFonts w:ascii="Times New Roman" w:hAnsi="Times New Roman" w:cs="Times New Roman"/>
          <w:color w:val="000000"/>
          <w:sz w:val="24"/>
          <w:szCs w:val="24"/>
          <w:lang w:val="pl-PL"/>
        </w:rPr>
        <w:t>19</w:t>
      </w:r>
      <w:r w:rsidR="002E42F9">
        <w:rPr>
          <w:rFonts w:ascii="Times New Roman" w:hAnsi="Times New Roman" w:cs="Times New Roman"/>
          <w:color w:val="000000"/>
          <w:sz w:val="24"/>
          <w:szCs w:val="24"/>
          <w:lang w:val="pl-PL"/>
        </w:rPr>
        <w:t>.02.2021. godine, u 10:0</w:t>
      </w:r>
      <w:r w:rsidRPr="0012246F">
        <w:rPr>
          <w:rFonts w:ascii="Times New Roman" w:hAnsi="Times New Roman" w:cs="Times New Roman"/>
          <w:color w:val="000000"/>
          <w:sz w:val="24"/>
          <w:szCs w:val="24"/>
          <w:lang w:val="pl-PL"/>
        </w:rPr>
        <w:t>0 sati.</w:t>
      </w:r>
    </w:p>
    <w:p w:rsidR="00AD2BAF" w:rsidRPr="00DF1913" w:rsidRDefault="00AD2BAF" w:rsidP="00DF191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pl-PL"/>
        </w:rPr>
      </w:pPr>
    </w:p>
    <w:p w:rsidR="00E86E0D" w:rsidRDefault="00E86E0D" w:rsidP="00E86E0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X Rok za donošenje obavještenja o ishodu postupka</w:t>
      </w:r>
    </w:p>
    <w:p w:rsidR="00E86E0D" w:rsidRDefault="00E86E0D" w:rsidP="00E86E0D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pl-PL"/>
        </w:rPr>
      </w:pPr>
    </w:p>
    <w:p w:rsidR="00E86E0D" w:rsidRPr="00AD2BAF" w:rsidRDefault="000E5D19" w:rsidP="00AD2B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10</w:t>
      </w:r>
      <w:r w:rsidR="008941C0">
        <w:rPr>
          <w:rFonts w:ascii="Times New Roman" w:hAnsi="Times New Roman" w:cs="Times New Roman"/>
          <w:sz w:val="24"/>
          <w:szCs w:val="24"/>
          <w:lang w:val="sv-SE"/>
        </w:rPr>
        <w:t xml:space="preserve"> dana od dana otvaranja ponuda</w:t>
      </w:r>
    </w:p>
    <w:p w:rsidR="00E86E0D" w:rsidRDefault="00E86E0D" w:rsidP="00E86E0D">
      <w:pPr>
        <w:spacing w:after="0" w:line="240" w:lineRule="auto"/>
        <w:ind w:left="705"/>
        <w:rPr>
          <w:rFonts w:ascii="Times New Roman" w:hAnsi="Times New Roman" w:cs="Times New Roman"/>
          <w:b/>
          <w:sz w:val="24"/>
          <w:szCs w:val="24"/>
        </w:rPr>
      </w:pPr>
    </w:p>
    <w:p w:rsidR="005315A5" w:rsidRDefault="005315A5" w:rsidP="005315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XI Druge informacije</w:t>
      </w:r>
    </w:p>
    <w:p w:rsidR="005315A5" w:rsidRDefault="005315A5" w:rsidP="005315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540"/>
      </w:tblGrid>
      <w:tr w:rsidR="00E86E0D" w:rsidTr="002C4EBB">
        <w:tc>
          <w:tcPr>
            <w:tcW w:w="9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D63" w:rsidRPr="00B428D0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 postupku javne nabavke može da učestvuje samo privredni subjekat koji:</w:t>
            </w:r>
          </w:p>
          <w:p w:rsidR="00263D63" w:rsidRPr="00B428D0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1) nije pravosnažno osuđivan i čiji izvršni direktor nije pravosnažno osuđivan za neko od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krivičnih djela sa </w:t>
            </w: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obilježjima:</w:t>
            </w:r>
          </w:p>
          <w:p w:rsidR="00263D63" w:rsidRPr="00B428D0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a) kriminalnog udruživanja;</w:t>
            </w:r>
          </w:p>
          <w:p w:rsidR="00263D63" w:rsidRPr="00B428D0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b) stvaranja kriminalne organizacije;</w:t>
            </w:r>
          </w:p>
          <w:p w:rsidR="00263D63" w:rsidRPr="00B428D0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c) davanje mita;</w:t>
            </w:r>
          </w:p>
          <w:p w:rsidR="00263D63" w:rsidRPr="00B428D0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č) primanje mita;</w:t>
            </w:r>
          </w:p>
          <w:p w:rsidR="00263D63" w:rsidRPr="00B428D0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ć) davanje mita u privrednom poslovanju;</w:t>
            </w:r>
          </w:p>
          <w:p w:rsidR="00263D63" w:rsidRPr="00B428D0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d) primanje mita u privrednom poslovanju;</w:t>
            </w:r>
          </w:p>
          <w:p w:rsidR="00263D63" w:rsidRPr="00B428D0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dž) utaja poreza i doprinosa;</w:t>
            </w:r>
          </w:p>
          <w:p w:rsidR="00263D63" w:rsidRPr="00B428D0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đ) prevare;</w:t>
            </w:r>
          </w:p>
          <w:p w:rsidR="00263D63" w:rsidRPr="00B428D0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e) terorizma;</w:t>
            </w:r>
          </w:p>
          <w:p w:rsidR="00263D63" w:rsidRPr="00B428D0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f) finansiranja terorizma;</w:t>
            </w:r>
          </w:p>
          <w:p w:rsidR="00263D63" w:rsidRPr="00B428D0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g) terorističkog udruživanja;</w:t>
            </w:r>
          </w:p>
          <w:p w:rsidR="00263D63" w:rsidRPr="00B428D0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h) učestovanja u stranim oružanim formacijama;</w:t>
            </w:r>
          </w:p>
          <w:p w:rsidR="00263D63" w:rsidRPr="00B428D0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i) pranja novca;</w:t>
            </w:r>
          </w:p>
          <w:p w:rsidR="00263D63" w:rsidRPr="00B428D0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j) trgovine ljudima;</w:t>
            </w:r>
          </w:p>
          <w:p w:rsidR="00263D63" w:rsidRPr="00B428D0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k) trgovine maloljetnim licima radi usvojenja;</w:t>
            </w:r>
          </w:p>
          <w:p w:rsidR="00263D63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l) zasnivanja ropskog odnosa 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prevoza lica u ropskom odnosu;</w:t>
            </w:r>
          </w:p>
          <w:p w:rsidR="00263D63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2) </w:t>
            </w:r>
            <w:proofErr w:type="gramStart"/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je</w:t>
            </w:r>
            <w:proofErr w:type="gramEnd"/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izmirio sve dospjele obaveze po osnovu poreza i doprinosa za penzijsko i zdravstveno osiguranje.</w:t>
            </w:r>
          </w:p>
          <w:p w:rsidR="00263D63" w:rsidRPr="00B428D0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63D63" w:rsidRPr="00B428D0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Ispunjenost uslova iz člana 99 ovog zakona dokazuje se na osnovu uvjerenja ili potvrde:</w:t>
            </w:r>
          </w:p>
          <w:p w:rsidR="00263D63" w:rsidRPr="00B428D0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1) nadležnog organa izdatog na osnovu kaznene evidencije, u skladu sa pro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pisima države u kojoj privredni </w:t>
            </w: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subjekat ima sjedište, odnosno u kojoj ovlašćeno l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ice tog privrednog subjekta ima </w:t>
            </w: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prebivalište,</w:t>
            </w:r>
          </w:p>
          <w:p w:rsidR="00263D63" w:rsidRPr="00B428D0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2) </w:t>
            </w:r>
            <w:proofErr w:type="gramStart"/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organa</w:t>
            </w:r>
            <w:proofErr w:type="gramEnd"/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uprave nadležnog za poslove naplate poreza, odnosno nadležnog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organa države u kojoj privredni </w:t>
            </w: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subjekat ima sjedište.</w:t>
            </w:r>
          </w:p>
          <w:p w:rsidR="00263D63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Ako se u državi sjedišta privrednog subjekta ili državi u kojoj ovlašće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no lice privrednog subjekta ima </w:t>
            </w: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prebivalište ne izdaju dokazi iz stava 1 ovog člana ili ako ne obuhvataju sve infor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macije iz člana 99 ovog zakona, </w:t>
            </w: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traženi dokaz može zamijeniti ili upotpuniti izjava privrednog subjekta da ispu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njava propisane uslove, koja je </w:t>
            </w: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ovjerena od nadležnog organa države sjedišta privrednog subjekta ili ambasade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te države u Crnoj Gori kojom se </w:t>
            </w: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potvrđuje vjerodostojnost sadržaja date izjave.</w:t>
            </w:r>
          </w:p>
          <w:p w:rsidR="00CA0902" w:rsidRDefault="00CA0902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D0B4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gore navedeno se dokazuje</w:t>
            </w:r>
            <w:r w:rsidRPr="00DD0B4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 dostavljanjem popunjenog obrazca 2</w:t>
            </w:r>
            <w:r w:rsidRPr="004E0440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-Izjave o ispunjenosti uslova utvrđenih zahtjevom</w:t>
            </w:r>
            <w:r w:rsidRPr="00DD0B4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 xml:space="preserve"> koji je sastavni dio ovog zahtjeva)</w:t>
            </w:r>
          </w:p>
          <w:p w:rsidR="00263D63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63D63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Privredni subjekt mora da ispuni uslove: </w:t>
            </w:r>
          </w:p>
          <w:p w:rsidR="00263D63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1) za obavljanje djelatnosti i to:</w:t>
            </w:r>
          </w:p>
          <w:p w:rsidR="00263D63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 da je upisan u Centralni registar privrednih subjekata ili drugi odgovarajući registar u državi u kojoj privredni subjekat ima sjedište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263D63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hAnsi="TimesNewRoman" w:cs="TimesNewRoman"/>
                <w:lang w:val="en-US"/>
              </w:rPr>
            </w:pPr>
            <w:r>
              <w:rPr>
                <w:rFonts w:ascii="TimesNewRoman" w:hAnsi="TimesNewRoman" w:cs="TimesNewRoman"/>
                <w:lang w:val="en-US"/>
              </w:rPr>
              <w:t xml:space="preserve">2. </w:t>
            </w:r>
            <w:proofErr w:type="gramStart"/>
            <w:r>
              <w:rPr>
                <w:rFonts w:ascii="TimesNewRoman" w:hAnsi="TimesNewRoman" w:cs="TimesNewRoman"/>
                <w:lang w:val="en-US"/>
              </w:rPr>
              <w:t>da</w:t>
            </w:r>
            <w:proofErr w:type="gramEnd"/>
            <w:r>
              <w:rPr>
                <w:rFonts w:ascii="TimesNewRoman" w:hAnsi="TimesNewRoman" w:cs="TimesNewRoman"/>
                <w:lang w:val="en-US"/>
              </w:rPr>
              <w:t xml:space="preserve"> posjeduje ovlašćenja (dozvola, licenca, odobrenje ili drugi akt) u skladu sa zakonom.</w:t>
            </w:r>
          </w:p>
          <w:p w:rsidR="00263D63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263D63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Ispunjenost navedenog uslova dokazuje se dostavljanjem:</w:t>
            </w:r>
          </w:p>
          <w:p w:rsidR="00263D63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dokaza o registraciji u Centralnom registru privrednih subjekata ili dr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ugom odgovarajućem registru, sa </w:t>
            </w:r>
            <w:r w:rsidRPr="00B428D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podacima o ovlašćenom licu privrednog subjekta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;</w:t>
            </w:r>
          </w:p>
          <w:p w:rsidR="00263D63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NewRoman" w:hAnsi="TimesNewRoman" w:cs="TimesNewRoman"/>
                <w:lang w:val="en-US"/>
              </w:rPr>
            </w:pPr>
            <w:r>
              <w:rPr>
                <w:rFonts w:ascii="TimesNewRoman" w:hAnsi="TimesNewRoman" w:cs="TimesNewRoman"/>
                <w:lang w:val="en-US"/>
              </w:rPr>
              <w:t>2. ovlašćenja za obavljanje djelatnosti koja je predmet nabavke (dozvola, licenca, odobrenje ili drugi akt</w:t>
            </w:r>
          </w:p>
          <w:p w:rsidR="00263D63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NewRoman" w:hAnsi="TimesNewRoman" w:cs="TimesNewRoman"/>
                <w:lang w:val="en-US"/>
              </w:rPr>
            </w:pPr>
            <w:r>
              <w:rPr>
                <w:rFonts w:ascii="TimesNewRoman" w:hAnsi="TimesNewRoman" w:cs="TimesNewRoman"/>
                <w:lang w:val="en-US"/>
              </w:rPr>
              <w:t>nadležnog organa za obavljanje djelatnosti koja je predmet nabavke), i to:</w:t>
            </w:r>
          </w:p>
          <w:p w:rsidR="00263D63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Licenca</w:t>
            </w:r>
            <w:r w:rsidRPr="006935C8">
              <w:rPr>
                <w:rFonts w:ascii="Times New Roman" w:hAnsi="Times New Roman" w:cs="Times New Roman"/>
                <w:sz w:val="24"/>
                <w:szCs w:val="24"/>
              </w:rPr>
              <w:t xml:space="preserve"> o utvrđivanju ispunjenosti uslova iz člana </w:t>
            </w:r>
            <w:r w:rsidRPr="006C30AF">
              <w:rPr>
                <w:rFonts w:ascii="Times New Roman" w:hAnsi="Times New Roman"/>
                <w:sz w:val="24"/>
                <w:szCs w:val="24"/>
              </w:rPr>
              <w:t xml:space="preserve">122 Zakona </w:t>
            </w:r>
            <w:r w:rsidRPr="006C30A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o </w:t>
            </w:r>
            <w:r>
              <w:rPr>
                <w:rFonts w:ascii="Times New Roman" w:hAnsi="Times New Roman"/>
                <w:sz w:val="24"/>
                <w:szCs w:val="24"/>
                <w:lang w:val="sr-Latn-CS"/>
              </w:rPr>
              <w:t>planiranju</w:t>
            </w:r>
            <w:r w:rsidRPr="006C30AF">
              <w:rPr>
                <w:rFonts w:ascii="Times New Roman" w:hAnsi="Times New Roman"/>
                <w:sz w:val="24"/>
                <w:szCs w:val="24"/>
                <w:lang w:val="sr-Latn-CS"/>
              </w:rPr>
              <w:t xml:space="preserve"> prostora i izgradnji objekata</w:t>
            </w:r>
            <w:r w:rsidRPr="006C30AF">
              <w:rPr>
                <w:rFonts w:ascii="Times New Roman" w:hAnsi="Times New Roman"/>
                <w:sz w:val="24"/>
                <w:szCs w:val="24"/>
                <w:lang w:val="sr-Latn-ME" w:eastAsia="sr-Latn-ME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sr-Latn-ME" w:eastAsia="sr-Latn-ME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Sl.list CG br. 64/2017; 44/2018, </w:t>
            </w:r>
            <w:r w:rsidRPr="00B7505D">
              <w:rPr>
                <w:rFonts w:ascii="Times New Roman" w:hAnsi="Times New Roman" w:cs="Times New Roman"/>
                <w:sz w:val="24"/>
                <w:szCs w:val="24"/>
              </w:rPr>
              <w:t>63/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7505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11/2019</w:t>
            </w:r>
            <w:r>
              <w:rPr>
                <w:rFonts w:ascii="Times New Roman" w:hAnsi="Times New Roman"/>
                <w:sz w:val="24"/>
                <w:szCs w:val="24"/>
                <w:lang w:val="sr-Latn-ME" w:eastAsia="sr-Latn-ME"/>
              </w:rPr>
              <w:t>)</w:t>
            </w:r>
            <w:r w:rsidRPr="006C30AF">
              <w:rPr>
                <w:rFonts w:ascii="Times New Roman" w:hAnsi="Times New Roman"/>
                <w:sz w:val="24"/>
                <w:szCs w:val="24"/>
                <w:lang w:val="sr-Latn-ME" w:eastAsia="sr-Latn-ME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sr-Latn-ME" w:eastAsia="sr-Latn-ME"/>
              </w:rPr>
              <w:t xml:space="preserve">za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obavljanje poslova</w:t>
            </w:r>
            <w:r w:rsidRPr="006C30AF">
              <w:rPr>
                <w:rFonts w:ascii="Times New Roman" w:hAnsi="Times New Roman"/>
                <w:sz w:val="24"/>
                <w:szCs w:val="24"/>
              </w:rPr>
              <w:t xml:space="preserve"> projektanta i izvođača radova</w:t>
            </w:r>
            <w:r w:rsidRPr="006935C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izdatu</w:t>
            </w:r>
            <w:r w:rsidRPr="00B466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35C8">
              <w:rPr>
                <w:rFonts w:ascii="Times New Roman" w:hAnsi="Times New Roman" w:cs="Times New Roman"/>
                <w:sz w:val="24"/>
                <w:szCs w:val="24"/>
              </w:rPr>
              <w:t>od strane Ministarstva održivog razvoja i turizma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63D63" w:rsidRDefault="00263D63" w:rsidP="00263D6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466E72">
              <w:rPr>
                <w:rFonts w:ascii="Times New Roman" w:hAnsi="Times New Roman" w:cs="Times New Roman"/>
                <w:sz w:val="24"/>
                <w:szCs w:val="24"/>
              </w:rPr>
              <w:t xml:space="preserve">onuđač je dužan da imenuje ovlašćenog inženjera koji će rukovoditi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izvođenjem radova.</w:t>
            </w:r>
          </w:p>
          <w:p w:rsidR="00263D63" w:rsidRDefault="00263D63" w:rsidP="00263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205797">
              <w:rPr>
                <w:rFonts w:ascii="Times New Roman" w:hAnsi="Times New Roman" w:cs="Times New Roman"/>
                <w:sz w:val="24"/>
                <w:szCs w:val="24"/>
              </w:rPr>
              <w:t>U skladu sa članom 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205797">
              <w:rPr>
                <w:rFonts w:ascii="Times New Roman" w:hAnsi="Times New Roman" w:cs="Times New Roman"/>
                <w:sz w:val="24"/>
                <w:szCs w:val="24"/>
              </w:rPr>
              <w:t xml:space="preserve"> stav 3 Zakona o planiranju prostora i izgradnji objekata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(Sl.list CG br.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64/2017; 44/2018, </w:t>
            </w:r>
            <w:r w:rsidRPr="00B7505D">
              <w:rPr>
                <w:rFonts w:ascii="Times New Roman" w:hAnsi="Times New Roman" w:cs="Times New Roman"/>
                <w:sz w:val="24"/>
                <w:szCs w:val="24"/>
              </w:rPr>
              <w:t>63/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B7505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11/2019)</w:t>
            </w:r>
            <w:r w:rsidRPr="00205797">
              <w:rPr>
                <w:rFonts w:ascii="Times New Roman" w:hAnsi="Times New Roman" w:cs="Times New Roman"/>
                <w:sz w:val="24"/>
                <w:szCs w:val="24"/>
              </w:rPr>
              <w:t>, ponuđač je dužan da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dostavi:</w:t>
            </w:r>
            <w:r w:rsidRPr="002057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63D63" w:rsidRDefault="00263D63" w:rsidP="00263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licenca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ovlašćenog inženjera za obavljanje djelatnosti izrade tehničke dokumentacije i građenje objekta, dipl. inženjer građevinarstva.</w:t>
            </w:r>
          </w:p>
          <w:p w:rsidR="00DF1913" w:rsidRDefault="00263D63" w:rsidP="00263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svako lice dostaviti dokaz o zaposlenju (kopija radne knjižice, kopija prijave o osiguranju</w:t>
            </w:r>
            <w:r w:rsidR="00102FC2">
              <w:rPr>
                <w:rFonts w:ascii="Times New Roman" w:hAnsi="Times New Roman" w:cs="Times New Roman"/>
                <w:sz w:val="24"/>
                <w:szCs w:val="24"/>
              </w:rPr>
              <w:t xml:space="preserve"> ili ugovor o radu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koji se mogu provjeriti kod nadležnog organa, odnosno organizacije.</w:t>
            </w:r>
          </w:p>
          <w:p w:rsidR="0012246F" w:rsidRDefault="0012246F" w:rsidP="00263D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inženjere je neophodno dostaviti potvrdu o članstvu u IKCG.</w:t>
            </w:r>
          </w:p>
          <w:p w:rsidR="00F76137" w:rsidRDefault="00F76137" w:rsidP="005871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</w:p>
          <w:p w:rsidR="00AD2BAF" w:rsidRPr="007B349D" w:rsidRDefault="0058716E" w:rsidP="0058716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 w:rsidRPr="007B349D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  <w:t>Sredstva finansijskog obezbjeđenja ugovora o javnoj nabavci</w:t>
            </w:r>
          </w:p>
          <w:p w:rsidR="00AD2BAF" w:rsidRPr="007B349D" w:rsidRDefault="00BB6E47" w:rsidP="00BB6E4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7B34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Ponuđač čija ponuda bude izabrana kao najpovoljnija je dužan da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sa</w:t>
            </w:r>
            <w:r w:rsidRPr="007B34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zaključenim ugovorom</w:t>
            </w:r>
            <w:r w:rsidRPr="007B34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o nabavci dostavi naručiocu:</w:t>
            </w:r>
          </w:p>
          <w:p w:rsidR="00102FC2" w:rsidRDefault="00BB6E47" w:rsidP="00102F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 w:rsidRPr="007B34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sym w:font="Wingdings" w:char="F078"/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</w:t>
            </w:r>
            <w:r w:rsidRPr="007B34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garanciju za dobro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 izvršenje ugovora u iznosu od 10</w:t>
            </w:r>
            <w:r w:rsidRPr="007B349D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 xml:space="preserve">% od </w:t>
            </w:r>
            <w:r w:rsidR="00102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vrijednosti ugovora i to:</w:t>
            </w:r>
          </w:p>
          <w:p w:rsidR="00DD106F" w:rsidRPr="00087B95" w:rsidRDefault="00102FC2" w:rsidP="00102FC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02F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en-US" w:eastAsia="en-US"/>
              </w:rPr>
              <w:t>Naručilac zadržava pravo da od svake ispostavljene privremene i okončane situacije Izvođača zadrži depozit u visini od 10% vrijednosti ukupno izvedenih i priznatih radova do isteka garantnog roka ili će Izvođač u trenutku dostavljanja zaključenog Ugovora, Naručiocu predati i neopozivu i bezuslovno plativu na prvi poziv garanciju za dobro izvršenje ugovora na iznos od 10% ugovorene vrijednosti, kojom bezuslovno i neopozivo garantuje potpuno i kvalitetno izvršenje ugovorenih obaveza.</w:t>
            </w:r>
          </w:p>
          <w:p w:rsidR="00205937" w:rsidRDefault="002C4EBB" w:rsidP="002C4EB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 xml:space="preserve">- </w:t>
            </w:r>
            <w:r w:rsidRPr="00D15E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 xml:space="preserve">Vrednovanje ponuda po kriterijumu </w:t>
            </w:r>
            <w:r w:rsidRPr="00D15E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pl-PL"/>
              </w:rPr>
              <w:t>najni</w:t>
            </w:r>
            <w:r w:rsidR="0049030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hr-HR"/>
              </w:rPr>
              <w:t>ža</w:t>
            </w:r>
            <w:r w:rsidRPr="00D15E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pl-PL"/>
              </w:rPr>
              <w:t xml:space="preserve"> cijena</w:t>
            </w:r>
            <w:r w:rsidRPr="00D15E3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vršiće se na sljedeći način:</w:t>
            </w:r>
          </w:p>
          <w:p w:rsidR="00102FC2" w:rsidRPr="002C4EBB" w:rsidRDefault="00102FC2" w:rsidP="002C4EBB">
            <w:pPr>
              <w:spacing w:after="0" w:line="0" w:lineRule="atLeast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C4EBB" w:rsidRPr="00D15E3D" w:rsidRDefault="002C4EBB" w:rsidP="00E64405">
            <w:pPr>
              <w:pStyle w:val="NormalWeb"/>
              <w:spacing w:before="0" w:beforeAutospacing="0" w:after="0" w:line="0" w:lineRule="atLeast"/>
              <w:rPr>
                <w:lang w:val="hr-HR"/>
              </w:rPr>
            </w:pPr>
            <w:r>
              <w:rPr>
                <w:lang w:val="hr-HR"/>
              </w:rPr>
              <w:t xml:space="preserve">                           </w:t>
            </w:r>
            <w:r w:rsidRPr="00D15E3D">
              <w:rPr>
                <w:lang w:val="hr-HR"/>
              </w:rPr>
              <w:t xml:space="preserve">najniže ponuđena cijena </w:t>
            </w:r>
          </w:p>
          <w:p w:rsidR="00205937" w:rsidRPr="00D15E3D" w:rsidRDefault="002C4EBB" w:rsidP="00E64405">
            <w:pPr>
              <w:pStyle w:val="NormalWeb"/>
              <w:spacing w:before="0" w:beforeAutospacing="0" w:after="0" w:line="0" w:lineRule="atLeast"/>
              <w:rPr>
                <w:lang w:val="hr-HR"/>
              </w:rPr>
            </w:pPr>
            <w:r w:rsidRPr="00D15E3D">
              <w:rPr>
                <w:bCs/>
                <w:lang w:val="hr-HR"/>
              </w:rPr>
              <w:t xml:space="preserve">broj bodova </w:t>
            </w:r>
            <w:r w:rsidRPr="00D15E3D">
              <w:rPr>
                <w:lang w:val="hr-HR"/>
              </w:rPr>
              <w:t xml:space="preserve">= -----------------------------------  x 100    </w:t>
            </w:r>
          </w:p>
          <w:p w:rsidR="002C4EBB" w:rsidRDefault="002C4EBB" w:rsidP="00205937">
            <w:pPr>
              <w:pStyle w:val="NormalWeb"/>
              <w:spacing w:before="0" w:beforeAutospacing="0" w:after="0" w:line="0" w:lineRule="atLeast"/>
              <w:rPr>
                <w:lang w:val="hr-HR"/>
              </w:rPr>
            </w:pPr>
            <w:r w:rsidRPr="00D15E3D">
              <w:rPr>
                <w:lang w:val="hr-HR"/>
              </w:rPr>
              <w:t xml:space="preserve">                                ponuđena cijena</w:t>
            </w:r>
          </w:p>
          <w:p w:rsidR="00205937" w:rsidRPr="00205937" w:rsidRDefault="00205937" w:rsidP="00205937">
            <w:pPr>
              <w:pStyle w:val="NormalWeb"/>
              <w:spacing w:before="0" w:beforeAutospacing="0" w:after="0" w:line="0" w:lineRule="atLeast"/>
              <w:rPr>
                <w:lang w:val="hr-HR"/>
              </w:rPr>
            </w:pPr>
          </w:p>
          <w:p w:rsidR="00205937" w:rsidRDefault="002C4EBB" w:rsidP="00087B95">
            <w:pPr>
              <w:autoSpaceDE w:val="0"/>
              <w:autoSpaceDN w:val="0"/>
              <w:adjustRightInd w:val="0"/>
              <w:spacing w:after="0" w:line="0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15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Ako je ponuđena cijena 0</w:t>
            </w:r>
            <w:proofErr w:type="gramStart"/>
            <w:r w:rsidRPr="00D15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,00</w:t>
            </w:r>
            <w:proofErr w:type="gramEnd"/>
            <w:r w:rsidRPr="00D15E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EUR-a prilikom vrednovanja te cijene po kriterijumu ili podkriterijumu najniža ponuđena cijena uzima se da je ponuđena cijena 0,01 EUR.</w:t>
            </w:r>
          </w:p>
          <w:p w:rsidR="00102FC2" w:rsidRPr="00087B95" w:rsidRDefault="00102FC2" w:rsidP="00087B95">
            <w:pPr>
              <w:autoSpaceDE w:val="0"/>
              <w:autoSpaceDN w:val="0"/>
              <w:adjustRightInd w:val="0"/>
              <w:spacing w:after="0" w:line="0" w:lineRule="atLeast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86E0D" w:rsidRDefault="00E86E0D" w:rsidP="00E86E0D">
      <w:pPr>
        <w:tabs>
          <w:tab w:val="center" w:pos="4962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102FC2" w:rsidRDefault="00102FC2" w:rsidP="00E86E0D">
      <w:pPr>
        <w:tabs>
          <w:tab w:val="center" w:pos="4962"/>
          <w:tab w:val="right" w:pos="9639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p w:rsidR="00E86E0D" w:rsidRDefault="00E86E0D" w:rsidP="00E86E0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Službenik za javne nabavke </w:t>
      </w:r>
      <w:r>
        <w:rPr>
          <w:rFonts w:ascii="Times New Roman" w:hAnsi="Times New Roman" w:cs="Times New Roman"/>
          <w:sz w:val="24"/>
          <w:szCs w:val="24"/>
          <w:lang w:val="sr-Latn-CS"/>
        </w:rPr>
        <w:tab/>
      </w:r>
      <w:r w:rsidR="00855B94"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                               Ovlašćeno lice </w:t>
      </w:r>
      <w:r>
        <w:rPr>
          <w:rFonts w:ascii="Times New Roman" w:hAnsi="Times New Roman" w:cs="Times New Roman"/>
          <w:sz w:val="24"/>
          <w:szCs w:val="24"/>
          <w:lang w:val="sr-Latn-CS"/>
        </w:rPr>
        <w:t>naručioca</w:t>
      </w:r>
    </w:p>
    <w:p w:rsidR="00E86E0D" w:rsidRDefault="00855B94" w:rsidP="00E86E0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</w:t>
      </w:r>
      <w:r w:rsidR="00E86E0D">
        <w:rPr>
          <w:rFonts w:ascii="Times New Roman" w:hAnsi="Times New Roman" w:cs="Times New Roman"/>
          <w:sz w:val="24"/>
          <w:szCs w:val="24"/>
          <w:lang w:val="sr-Latn-CS"/>
        </w:rPr>
        <w:t xml:space="preserve">Zdenka Perović                                                             </w:t>
      </w:r>
      <w:r w:rsidR="0049030E">
        <w:rPr>
          <w:rFonts w:ascii="Times New Roman" w:hAnsi="Times New Roman" w:cs="Times New Roman"/>
          <w:sz w:val="24"/>
          <w:szCs w:val="24"/>
          <w:lang w:val="sr-Latn-CS"/>
        </w:rPr>
        <w:t xml:space="preserve">       Srđan Raičević, i</w:t>
      </w:r>
      <w:r w:rsidR="00E86E0D">
        <w:rPr>
          <w:rFonts w:ascii="Times New Roman" w:hAnsi="Times New Roman" w:cs="Times New Roman"/>
          <w:sz w:val="24"/>
          <w:szCs w:val="24"/>
          <w:lang w:val="sr-Latn-CS"/>
        </w:rPr>
        <w:t>zvršni direktor</w:t>
      </w:r>
    </w:p>
    <w:p w:rsidR="00AD2BAF" w:rsidRDefault="00E86E0D" w:rsidP="00147D2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>_________</w:t>
      </w:r>
      <w:r w:rsidR="00855B94">
        <w:rPr>
          <w:rFonts w:ascii="Times New Roman" w:hAnsi="Times New Roman" w:cs="Times New Roman"/>
          <w:sz w:val="24"/>
          <w:szCs w:val="24"/>
          <w:lang w:val="sr-Latn-CS"/>
        </w:rPr>
        <w:t>_____________</w:t>
      </w:r>
      <w:r w:rsidR="00855B94">
        <w:rPr>
          <w:rFonts w:ascii="Times New Roman" w:hAnsi="Times New Roman" w:cs="Times New Roman"/>
          <w:sz w:val="24"/>
          <w:szCs w:val="24"/>
          <w:lang w:val="sr-Latn-CS"/>
        </w:rPr>
        <w:tab/>
        <w:t xml:space="preserve"> M.P.                     </w:t>
      </w:r>
      <w:r>
        <w:rPr>
          <w:rFonts w:ascii="Times New Roman" w:hAnsi="Times New Roman" w:cs="Times New Roman"/>
          <w:sz w:val="24"/>
          <w:szCs w:val="24"/>
          <w:lang w:val="sr-Latn-CS"/>
        </w:rPr>
        <w:t xml:space="preserve">____________________________    </w:t>
      </w:r>
    </w:p>
    <w:p w:rsidR="00637177" w:rsidRDefault="00637177" w:rsidP="00087B95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</w:pPr>
    </w:p>
    <w:p w:rsidR="00637177" w:rsidRDefault="00637177" w:rsidP="00087B95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</w:pPr>
    </w:p>
    <w:p w:rsidR="00637177" w:rsidRDefault="00637177" w:rsidP="00087B95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</w:pPr>
    </w:p>
    <w:p w:rsidR="00637177" w:rsidRDefault="00637177" w:rsidP="00087B95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</w:pPr>
    </w:p>
    <w:p w:rsidR="00637177" w:rsidRDefault="00637177" w:rsidP="00087B95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</w:pPr>
    </w:p>
    <w:p w:rsidR="00637177" w:rsidRDefault="00637177" w:rsidP="00087B95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</w:pPr>
    </w:p>
    <w:p w:rsidR="00637177" w:rsidRDefault="00637177" w:rsidP="00087B95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</w:pPr>
    </w:p>
    <w:p w:rsidR="00637177" w:rsidRDefault="00637177" w:rsidP="00087B95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</w:pPr>
    </w:p>
    <w:p w:rsidR="00637177" w:rsidRDefault="00637177" w:rsidP="00087B95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</w:pPr>
    </w:p>
    <w:p w:rsidR="00637177" w:rsidRDefault="00637177" w:rsidP="00087B95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</w:pPr>
    </w:p>
    <w:p w:rsidR="00637177" w:rsidRDefault="00637177" w:rsidP="00087B95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</w:pPr>
    </w:p>
    <w:p w:rsidR="00637177" w:rsidRDefault="00637177" w:rsidP="00087B95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</w:pPr>
    </w:p>
    <w:p w:rsidR="00637177" w:rsidRDefault="00637177" w:rsidP="00087B95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</w:pPr>
    </w:p>
    <w:p w:rsidR="00637177" w:rsidRDefault="00637177" w:rsidP="00102FC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</w:pPr>
    </w:p>
    <w:p w:rsidR="00637177" w:rsidRDefault="00637177" w:rsidP="00087B95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</w:pPr>
    </w:p>
    <w:p w:rsidR="00AD2BAF" w:rsidRPr="00FC0A80" w:rsidRDefault="00AD2BAF" w:rsidP="00087B95">
      <w:pPr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</w:pPr>
      <w:r w:rsidRPr="00FC0A80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lastRenderedPageBreak/>
        <w:t>Obrazac 2</w:t>
      </w:r>
    </w:p>
    <w:p w:rsidR="00AD2BAF" w:rsidRDefault="00AD2BAF" w:rsidP="00AD2BAF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</w:pPr>
    </w:p>
    <w:p w:rsidR="00AD2BAF" w:rsidRDefault="00AD2BAF" w:rsidP="00FC0A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</w:pPr>
    </w:p>
    <w:p w:rsidR="00AD2BAF" w:rsidRPr="00FC0A80" w:rsidRDefault="00AD2BAF" w:rsidP="00FC0A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</w:pPr>
    </w:p>
    <w:p w:rsidR="00FC0A80" w:rsidRPr="00FC0A80" w:rsidRDefault="00FC0A80" w:rsidP="00FC0A8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</w:pPr>
    </w:p>
    <w:p w:rsidR="00FC0A80" w:rsidRPr="00FC0A80" w:rsidRDefault="00FC0A80" w:rsidP="00FC0A8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</w:pPr>
      <w:r w:rsidRPr="00FC0A80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Na osnovu člana 5 stav 4 Pravilnika o načinu sprovođenja </w:t>
      </w:r>
      <w:r w:rsidRPr="00FC0A80">
        <w:rPr>
          <w:rFonts w:ascii="Times New Roman" w:hAnsi="Times New Roman" w:cs="Times New Roman"/>
          <w:color w:val="000000"/>
          <w:sz w:val="24"/>
          <w:szCs w:val="24"/>
          <w:lang w:val="pl-PL" w:eastAsia="en-US"/>
        </w:rPr>
        <w:t xml:space="preserve">jednostavnih nabavki </w:t>
      </w:r>
      <w:r w:rsidRPr="00FC0A80">
        <w:rPr>
          <w:rFonts w:ascii="Times New Roman" w:hAnsi="Times New Roman" w:cs="Times New Roman"/>
          <w:sz w:val="24"/>
          <w:szCs w:val="24"/>
        </w:rPr>
        <w:t>(„Službeni list CG“, br. 061/20, 065/20, 071/20, 074/20 i 102/20)</w:t>
      </w:r>
      <w:r w:rsidRPr="00FC0A80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</w:t>
      </w:r>
      <w:r w:rsidRPr="00FC0A80">
        <w:rPr>
          <w:rFonts w:ascii="Times New Roman" w:hAnsi="Times New Roman" w:cs="Times New Roman"/>
          <w:color w:val="000000"/>
          <w:sz w:val="24"/>
          <w:szCs w:val="24"/>
          <w:u w:val="single"/>
          <w:lang w:val="en-US" w:eastAsia="en-US"/>
        </w:rPr>
        <w:t>_____</w:t>
      </w:r>
      <w:proofErr w:type="gramStart"/>
      <w:r w:rsidRPr="00FC0A80">
        <w:rPr>
          <w:rFonts w:ascii="Times New Roman" w:hAnsi="Times New Roman" w:cs="Times New Roman"/>
          <w:color w:val="000000"/>
          <w:sz w:val="24"/>
          <w:szCs w:val="24"/>
          <w:u w:val="single"/>
          <w:lang w:val="en-US" w:eastAsia="en-US"/>
        </w:rPr>
        <w:t>_(</w:t>
      </w:r>
      <w:proofErr w:type="gramEnd"/>
      <w:r w:rsidRPr="00FC0A80">
        <w:rPr>
          <w:rFonts w:ascii="Times New Roman" w:hAnsi="Times New Roman" w:cs="Times New Roman"/>
          <w:color w:val="000000"/>
          <w:sz w:val="24"/>
          <w:szCs w:val="24"/>
          <w:u w:val="single"/>
          <w:lang w:val="en-US" w:eastAsia="en-US"/>
        </w:rPr>
        <w:t>ponuđač)_____</w:t>
      </w:r>
      <w:r w:rsidRPr="00FC0A80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dostavlja</w:t>
      </w:r>
    </w:p>
    <w:p w:rsidR="00FC0A80" w:rsidRPr="00FC0A80" w:rsidRDefault="00FC0A80" w:rsidP="00FC0A80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</w:pPr>
    </w:p>
    <w:p w:rsidR="00FC0A80" w:rsidRPr="00FC0A80" w:rsidRDefault="00FC0A80" w:rsidP="00FC0A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</w:pPr>
    </w:p>
    <w:p w:rsidR="00FC0A80" w:rsidRPr="00FC0A80" w:rsidRDefault="00FC0A80" w:rsidP="00FC0A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</w:pPr>
    </w:p>
    <w:p w:rsidR="00FC0A80" w:rsidRPr="00FC0A80" w:rsidRDefault="00FC0A80" w:rsidP="00FC0A8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</w:pPr>
    </w:p>
    <w:p w:rsidR="00FC0A80" w:rsidRPr="00FC0A80" w:rsidRDefault="00FC0A80" w:rsidP="00FC0A8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</w:pPr>
    </w:p>
    <w:p w:rsidR="00FC0A80" w:rsidRPr="00FC0A80" w:rsidRDefault="00FC0A80" w:rsidP="00FC0A8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</w:pPr>
    </w:p>
    <w:p w:rsidR="00FC0A80" w:rsidRPr="00FC0A80" w:rsidRDefault="00FC0A80" w:rsidP="00FC0A8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</w:pPr>
      <w:r w:rsidRPr="00FC0A80"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  <w:t>I Z J A V U</w:t>
      </w:r>
    </w:p>
    <w:p w:rsidR="00FC0A80" w:rsidRPr="00FC0A80" w:rsidRDefault="00FC0A80" w:rsidP="00FC0A8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</w:pPr>
    </w:p>
    <w:p w:rsidR="00FC0A80" w:rsidRPr="00FC0A80" w:rsidRDefault="00FC0A80" w:rsidP="00FC0A80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</w:pPr>
    </w:p>
    <w:p w:rsidR="00FC0A80" w:rsidRPr="00FC0A80" w:rsidRDefault="00FC0A80" w:rsidP="00FC0A8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en-US" w:eastAsia="en-US"/>
        </w:rPr>
      </w:pPr>
    </w:p>
    <w:p w:rsidR="00FC0A80" w:rsidRPr="00FC0A80" w:rsidRDefault="00FC0A80" w:rsidP="00FC0A8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</w:pPr>
    </w:p>
    <w:p w:rsidR="00FC0A80" w:rsidRPr="00FC0A80" w:rsidRDefault="00FC0A80" w:rsidP="00FC0A8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</w:pPr>
      <w:r w:rsidRPr="00FC0A80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Kojom potvrđuje da u potpunosti ispunjava sve uslove utvrđene zahtjevom za dostavljanje ponuda za jednostavne nabavke broj</w:t>
      </w:r>
      <w:proofErr w:type="gramStart"/>
      <w:r w:rsidRPr="00FC0A80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:_</w:t>
      </w:r>
      <w:proofErr w:type="gramEnd"/>
      <w:r w:rsidRPr="00FC0A80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_____od _________ za nabavku </w:t>
      </w:r>
      <w:r w:rsidRPr="00FC0A80">
        <w:rPr>
          <w:rFonts w:ascii="Times New Roman" w:hAnsi="Times New Roman" w:cs="Times New Roman"/>
          <w:color w:val="000000"/>
          <w:sz w:val="24"/>
          <w:szCs w:val="24"/>
          <w:u w:val="single"/>
          <w:lang w:val="en-US" w:eastAsia="en-US"/>
        </w:rPr>
        <w:t>(</w:t>
      </w:r>
      <w:r w:rsidRPr="00FC0A80">
        <w:rPr>
          <w:rFonts w:ascii="Times New Roman" w:hAnsi="Times New Roman" w:cs="Times New Roman"/>
          <w:i/>
          <w:iCs/>
          <w:color w:val="000000"/>
          <w:sz w:val="24"/>
          <w:szCs w:val="24"/>
          <w:u w:val="single"/>
          <w:lang w:val="en-US" w:eastAsia="en-US"/>
        </w:rPr>
        <w:t>vrsta i opis predmeta nabavke</w:t>
      </w:r>
      <w:r w:rsidRPr="00FC0A80">
        <w:rPr>
          <w:rFonts w:ascii="Times New Roman" w:hAnsi="Times New Roman" w:cs="Times New Roman"/>
          <w:color w:val="000000"/>
          <w:sz w:val="24"/>
          <w:szCs w:val="24"/>
          <w:u w:val="single"/>
          <w:lang w:val="en-US" w:eastAsia="en-US"/>
        </w:rPr>
        <w:t>)</w:t>
      </w:r>
      <w:r w:rsidRPr="00FC0A80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 procijenjene vrijednosti ____ EUR-a.</w:t>
      </w:r>
    </w:p>
    <w:p w:rsidR="00FC0A80" w:rsidRPr="00FC0A80" w:rsidRDefault="00FC0A80" w:rsidP="00FC0A8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</w:pPr>
    </w:p>
    <w:p w:rsidR="00FC0A80" w:rsidRPr="00FC0A80" w:rsidRDefault="00FC0A80" w:rsidP="00FC0A8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C0A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U postupku jednostavne nabavke nijesam u sukobu interesa </w:t>
      </w:r>
      <w:proofErr w:type="gramStart"/>
      <w:r w:rsidRPr="00FC0A80">
        <w:rPr>
          <w:rFonts w:ascii="Times New Roman" w:eastAsia="Times New Roman" w:hAnsi="Times New Roman" w:cs="Times New Roman"/>
          <w:color w:val="000000"/>
          <w:sz w:val="24"/>
          <w:szCs w:val="24"/>
        </w:rPr>
        <w:t>sa</w:t>
      </w:r>
      <w:proofErr w:type="gramEnd"/>
      <w:r w:rsidRPr="00FC0A8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ličima navedenim u Zahjevu.</w:t>
      </w:r>
    </w:p>
    <w:p w:rsidR="00FC0A80" w:rsidRPr="00FC0A80" w:rsidRDefault="00FC0A80" w:rsidP="00FC0A8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</w:pPr>
    </w:p>
    <w:p w:rsidR="00FC0A80" w:rsidRPr="00FC0A80" w:rsidRDefault="00FC0A80" w:rsidP="00FC0A8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</w:pPr>
    </w:p>
    <w:p w:rsidR="00FC0A80" w:rsidRPr="00FC0A80" w:rsidRDefault="00FC0A80" w:rsidP="00FC0A8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  <w:lang w:val="en-US" w:eastAsia="en-US"/>
        </w:rPr>
      </w:pPr>
      <w:r w:rsidRPr="00FC0A80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 xml:space="preserve">Ovlašćeno lice </w:t>
      </w:r>
      <w:r w:rsidRPr="00FC0A80">
        <w:rPr>
          <w:rFonts w:ascii="Times New Roman" w:eastAsia="PMingLiU" w:hAnsi="Times New Roman" w:cs="Times New Roman"/>
          <w:color w:val="000000"/>
          <w:sz w:val="24"/>
          <w:szCs w:val="24"/>
          <w:u w:val="single"/>
          <w:lang w:val="en-US" w:eastAsia="en-US"/>
        </w:rPr>
        <w:t xml:space="preserve">   (</w:t>
      </w:r>
      <w:r w:rsidRPr="00FC0A80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  <w:lang w:val="en-US" w:eastAsia="en-US"/>
        </w:rPr>
        <w:t>ime i prezime</w:t>
      </w:r>
      <w:r w:rsidRPr="00FC0A80">
        <w:rPr>
          <w:rFonts w:ascii="Times New Roman" w:eastAsia="PMingLiU" w:hAnsi="Times New Roman" w:cs="Times New Roman"/>
          <w:color w:val="000000"/>
          <w:sz w:val="24"/>
          <w:szCs w:val="24"/>
          <w:u w:val="single"/>
          <w:lang w:val="en-US" w:eastAsia="en-US"/>
        </w:rPr>
        <w:t>), (</w:t>
      </w:r>
      <w:r w:rsidRPr="00FC0A80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  <w:lang w:val="en-US" w:eastAsia="en-US"/>
        </w:rPr>
        <w:t xml:space="preserve">svojeručni potpis) </w:t>
      </w:r>
      <w:r w:rsidRPr="00FC0A80"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  <w:vertAlign w:val="superscript"/>
          <w:lang w:val="en-US" w:eastAsia="en-US"/>
        </w:rPr>
        <w:footnoteReference w:id="1"/>
      </w:r>
    </w:p>
    <w:p w:rsidR="00FC0A80" w:rsidRPr="00FC0A80" w:rsidRDefault="00FC0A80" w:rsidP="00FC0A8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  <w:lang w:val="en-US" w:eastAsia="en-US"/>
        </w:rPr>
      </w:pPr>
    </w:p>
    <w:p w:rsidR="00FC0A80" w:rsidRPr="00FC0A80" w:rsidRDefault="00FC0A80" w:rsidP="00FC0A8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  <w:lang w:val="en-US" w:eastAsia="en-US"/>
        </w:rPr>
      </w:pPr>
    </w:p>
    <w:p w:rsidR="00FC0A80" w:rsidRPr="00FC0A80" w:rsidRDefault="00FC0A80" w:rsidP="00FC0A8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 w:cs="Times New Roman"/>
          <w:i/>
          <w:iCs/>
          <w:color w:val="000000"/>
          <w:sz w:val="24"/>
          <w:szCs w:val="24"/>
          <w:u w:val="single"/>
          <w:lang w:val="en-US" w:eastAsia="en-US"/>
        </w:rPr>
      </w:pPr>
    </w:p>
    <w:p w:rsidR="00FC0A80" w:rsidRPr="00FC0A80" w:rsidRDefault="00FC0A80" w:rsidP="00FC0A8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</w:pPr>
      <w:proofErr w:type="gramStart"/>
      <w:r w:rsidRPr="00FC0A80">
        <w:rPr>
          <w:rFonts w:ascii="Times New Roman" w:hAnsi="Times New Roman" w:cs="Times New Roman"/>
          <w:color w:val="000000"/>
          <w:sz w:val="24"/>
          <w:szCs w:val="24"/>
          <w:lang w:val="en-US" w:eastAsia="en-US"/>
        </w:rPr>
        <w:t>M.P.</w:t>
      </w:r>
      <w:proofErr w:type="gramEnd"/>
    </w:p>
    <w:p w:rsidR="00FC0A80" w:rsidRPr="00FC0A80" w:rsidRDefault="00FC0A80" w:rsidP="00FC0A8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</w:pPr>
    </w:p>
    <w:p w:rsidR="00FC0A80" w:rsidRPr="00FC0A80" w:rsidRDefault="00FC0A80" w:rsidP="00FC0A8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</w:pPr>
    </w:p>
    <w:p w:rsidR="00FC0A80" w:rsidRPr="00FC0A80" w:rsidRDefault="00FC0A80" w:rsidP="00FC0A8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</w:pPr>
    </w:p>
    <w:p w:rsidR="00FC0A80" w:rsidRPr="00FC0A80" w:rsidRDefault="00FC0A80" w:rsidP="00FC0A8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</w:pPr>
    </w:p>
    <w:p w:rsidR="00FC0A80" w:rsidRPr="00FC0A80" w:rsidRDefault="00FC0A80" w:rsidP="00FC0A8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</w:pPr>
    </w:p>
    <w:p w:rsidR="00FC0A80" w:rsidRPr="00FC0A80" w:rsidRDefault="00FC0A80" w:rsidP="00FC0A8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</w:pPr>
    </w:p>
    <w:p w:rsidR="00FC0A80" w:rsidRPr="00FC0A80" w:rsidRDefault="00FC0A80" w:rsidP="00FC0A8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</w:pPr>
    </w:p>
    <w:p w:rsidR="00FC0A80" w:rsidRPr="00FC0A80" w:rsidRDefault="00FC0A80" w:rsidP="00FC0A8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</w:pPr>
    </w:p>
    <w:p w:rsidR="00FC0A80" w:rsidRPr="00FC0A80" w:rsidRDefault="00FC0A80" w:rsidP="00FC0A8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</w:pPr>
    </w:p>
    <w:p w:rsidR="00FC0A80" w:rsidRDefault="00FC0A80" w:rsidP="00FC0A8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</w:pPr>
    </w:p>
    <w:p w:rsidR="00FB223D" w:rsidRDefault="00FB223D" w:rsidP="00FC0A8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 w:cs="Times New Roman"/>
          <w:color w:val="000000"/>
          <w:sz w:val="24"/>
          <w:szCs w:val="24"/>
          <w:lang w:val="en-US" w:eastAsia="zh-TW"/>
        </w:rPr>
      </w:pPr>
    </w:p>
    <w:p w:rsidR="00FC0A80" w:rsidRPr="00FC0A80" w:rsidRDefault="00FC0A80" w:rsidP="00147D2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sr-Latn-CS"/>
        </w:rPr>
      </w:pPr>
    </w:p>
    <w:sectPr w:rsidR="00FC0A80" w:rsidRPr="00FC0A80" w:rsidSect="003E127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4CD6" w:rsidRDefault="00604CD6" w:rsidP="00977D31">
      <w:pPr>
        <w:spacing w:after="0" w:line="240" w:lineRule="auto"/>
      </w:pPr>
      <w:r>
        <w:separator/>
      </w:r>
    </w:p>
  </w:endnote>
  <w:endnote w:type="continuationSeparator" w:id="0">
    <w:p w:rsidR="00604CD6" w:rsidRDefault="00604CD6" w:rsidP="00977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tim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4CD6" w:rsidRDefault="00604CD6" w:rsidP="00977D31">
      <w:pPr>
        <w:spacing w:after="0" w:line="240" w:lineRule="auto"/>
      </w:pPr>
      <w:r>
        <w:separator/>
      </w:r>
    </w:p>
  </w:footnote>
  <w:footnote w:type="continuationSeparator" w:id="0">
    <w:p w:rsidR="00604CD6" w:rsidRDefault="00604CD6" w:rsidP="00977D31">
      <w:pPr>
        <w:spacing w:after="0" w:line="240" w:lineRule="auto"/>
      </w:pPr>
      <w:r>
        <w:continuationSeparator/>
      </w:r>
    </w:p>
  </w:footnote>
  <w:footnote w:id="1">
    <w:p w:rsidR="00CA0902" w:rsidRPr="00181154" w:rsidRDefault="00CA0902" w:rsidP="00FC0A80">
      <w:pPr>
        <w:pStyle w:val="FootnoteText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0D3C"/>
    <w:multiLevelType w:val="hybridMultilevel"/>
    <w:tmpl w:val="0EDA12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6B49B9"/>
    <w:multiLevelType w:val="hybridMultilevel"/>
    <w:tmpl w:val="221032AC"/>
    <w:lvl w:ilvl="0" w:tplc="04090003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9D368E"/>
    <w:multiLevelType w:val="hybridMultilevel"/>
    <w:tmpl w:val="2E001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8B0E39"/>
    <w:multiLevelType w:val="hybridMultilevel"/>
    <w:tmpl w:val="FC96946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A11068"/>
    <w:multiLevelType w:val="hybridMultilevel"/>
    <w:tmpl w:val="032E5208"/>
    <w:lvl w:ilvl="0" w:tplc="79E4B6DC">
      <w:start w:val="1"/>
      <w:numFmt w:val="decimal"/>
      <w:lvlText w:val="%1."/>
      <w:lvlJc w:val="left"/>
      <w:pPr>
        <w:ind w:left="786" w:hanging="360"/>
      </w:pPr>
      <w:rPr>
        <w:b/>
        <w:bCs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E98730D"/>
    <w:multiLevelType w:val="hybridMultilevel"/>
    <w:tmpl w:val="32D6994E"/>
    <w:lvl w:ilvl="0" w:tplc="B4C44FBC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11363B"/>
    <w:multiLevelType w:val="hybridMultilevel"/>
    <w:tmpl w:val="6794319A"/>
    <w:lvl w:ilvl="0" w:tplc="04090003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9928DD"/>
    <w:multiLevelType w:val="hybridMultilevel"/>
    <w:tmpl w:val="63FAD622"/>
    <w:lvl w:ilvl="0" w:tplc="35D0FEC4">
      <w:start w:val="10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EE41D0"/>
    <w:multiLevelType w:val="hybridMultilevel"/>
    <w:tmpl w:val="2BC0B084"/>
    <w:lvl w:ilvl="0" w:tplc="081A000F">
      <w:start w:val="1"/>
      <w:numFmt w:val="decimal"/>
      <w:lvlText w:val="%1."/>
      <w:lvlJc w:val="left"/>
      <w:pPr>
        <w:ind w:left="720" w:hanging="360"/>
      </w:p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F67536"/>
    <w:multiLevelType w:val="hybridMultilevel"/>
    <w:tmpl w:val="E5126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674413A"/>
    <w:multiLevelType w:val="hybridMultilevel"/>
    <w:tmpl w:val="04FEE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B73E4F"/>
    <w:multiLevelType w:val="hybridMultilevel"/>
    <w:tmpl w:val="D5C0D5BC"/>
    <w:lvl w:ilvl="0" w:tplc="04090003">
      <w:start w:val="8"/>
      <w:numFmt w:val="bullet"/>
      <w:lvlText w:val="-"/>
      <w:lvlJc w:val="left"/>
      <w:pPr>
        <w:ind w:left="785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AD65A3D"/>
    <w:multiLevelType w:val="hybridMultilevel"/>
    <w:tmpl w:val="E31678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6718B1"/>
    <w:multiLevelType w:val="hybridMultilevel"/>
    <w:tmpl w:val="AD506B42"/>
    <w:lvl w:ilvl="0" w:tplc="C838C5A4">
      <w:start w:val="10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9366B2"/>
    <w:multiLevelType w:val="hybridMultilevel"/>
    <w:tmpl w:val="4322FD14"/>
    <w:lvl w:ilvl="0" w:tplc="54FCD14E">
      <w:numFmt w:val="bullet"/>
      <w:lvlText w:val=""/>
      <w:lvlJc w:val="left"/>
      <w:pPr>
        <w:ind w:left="390" w:hanging="360"/>
      </w:pPr>
      <w:rPr>
        <w:rFonts w:ascii="Symbol" w:eastAsia="Calibri" w:hAnsi="Symbol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15">
    <w:nsid w:val="4F6647F3"/>
    <w:multiLevelType w:val="hybridMultilevel"/>
    <w:tmpl w:val="B05E8B58"/>
    <w:lvl w:ilvl="0" w:tplc="F8BAB4E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080E12"/>
    <w:multiLevelType w:val="hybridMultilevel"/>
    <w:tmpl w:val="C5B087B0"/>
    <w:lvl w:ilvl="0" w:tplc="7DE40D54">
      <w:start w:val="1"/>
      <w:numFmt w:val="decimal"/>
      <w:lvlText w:val="%1"/>
      <w:lvlJc w:val="left"/>
      <w:pPr>
        <w:ind w:left="1080" w:hanging="360"/>
      </w:pPr>
    </w:lvl>
    <w:lvl w:ilvl="1" w:tplc="081A0019">
      <w:start w:val="1"/>
      <w:numFmt w:val="lowerLetter"/>
      <w:lvlText w:val="%2."/>
      <w:lvlJc w:val="left"/>
      <w:pPr>
        <w:ind w:left="1800" w:hanging="360"/>
      </w:pPr>
    </w:lvl>
    <w:lvl w:ilvl="2" w:tplc="081A001B">
      <w:start w:val="1"/>
      <w:numFmt w:val="lowerRoman"/>
      <w:lvlText w:val="%3."/>
      <w:lvlJc w:val="right"/>
      <w:pPr>
        <w:ind w:left="2520" w:hanging="180"/>
      </w:pPr>
    </w:lvl>
    <w:lvl w:ilvl="3" w:tplc="081A000F">
      <w:start w:val="1"/>
      <w:numFmt w:val="decimal"/>
      <w:lvlText w:val="%4."/>
      <w:lvlJc w:val="left"/>
      <w:pPr>
        <w:ind w:left="3240" w:hanging="360"/>
      </w:pPr>
    </w:lvl>
    <w:lvl w:ilvl="4" w:tplc="081A0019">
      <w:start w:val="1"/>
      <w:numFmt w:val="lowerLetter"/>
      <w:lvlText w:val="%5."/>
      <w:lvlJc w:val="left"/>
      <w:pPr>
        <w:ind w:left="3960" w:hanging="360"/>
      </w:pPr>
    </w:lvl>
    <w:lvl w:ilvl="5" w:tplc="081A001B">
      <w:start w:val="1"/>
      <w:numFmt w:val="lowerRoman"/>
      <w:lvlText w:val="%6."/>
      <w:lvlJc w:val="right"/>
      <w:pPr>
        <w:ind w:left="4680" w:hanging="180"/>
      </w:pPr>
    </w:lvl>
    <w:lvl w:ilvl="6" w:tplc="081A000F">
      <w:start w:val="1"/>
      <w:numFmt w:val="decimal"/>
      <w:lvlText w:val="%7."/>
      <w:lvlJc w:val="left"/>
      <w:pPr>
        <w:ind w:left="5400" w:hanging="360"/>
      </w:pPr>
    </w:lvl>
    <w:lvl w:ilvl="7" w:tplc="081A0019">
      <w:start w:val="1"/>
      <w:numFmt w:val="lowerLetter"/>
      <w:lvlText w:val="%8."/>
      <w:lvlJc w:val="left"/>
      <w:pPr>
        <w:ind w:left="6120" w:hanging="360"/>
      </w:pPr>
    </w:lvl>
    <w:lvl w:ilvl="8" w:tplc="081A001B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E9C59A8"/>
    <w:multiLevelType w:val="hybridMultilevel"/>
    <w:tmpl w:val="92DED866"/>
    <w:lvl w:ilvl="0" w:tplc="04090003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20F189B"/>
    <w:multiLevelType w:val="hybridMultilevel"/>
    <w:tmpl w:val="32CC2306"/>
    <w:lvl w:ilvl="0" w:tplc="65CE148A">
      <w:start w:val="10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C04A3C"/>
    <w:multiLevelType w:val="hybridMultilevel"/>
    <w:tmpl w:val="976EC63E"/>
    <w:lvl w:ilvl="0" w:tplc="A2A62E6E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FD27E2F"/>
    <w:multiLevelType w:val="hybridMultilevel"/>
    <w:tmpl w:val="8C1A55C2"/>
    <w:lvl w:ilvl="0" w:tplc="F7E0CEEA">
      <w:start w:val="100"/>
      <w:numFmt w:val="bullet"/>
      <w:lvlText w:val="-"/>
      <w:lvlJc w:val="left"/>
      <w:pPr>
        <w:ind w:left="720" w:hanging="360"/>
      </w:pPr>
      <w:rPr>
        <w:rFonts w:ascii="Times New Roman" w:eastAsia="TimesNewRomanPSMT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0"/>
  </w:num>
  <w:num w:numId="11">
    <w:abstractNumId w:val="2"/>
  </w:num>
  <w:num w:numId="12">
    <w:abstractNumId w:val="0"/>
  </w:num>
  <w:num w:numId="13">
    <w:abstractNumId w:val="14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</w:num>
  <w:num w:numId="16">
    <w:abstractNumId w:val="19"/>
  </w:num>
  <w:num w:numId="17">
    <w:abstractNumId w:val="7"/>
  </w:num>
  <w:num w:numId="18">
    <w:abstractNumId w:val="18"/>
  </w:num>
  <w:num w:numId="19">
    <w:abstractNumId w:val="13"/>
  </w:num>
  <w:num w:numId="20">
    <w:abstractNumId w:val="12"/>
  </w:num>
  <w:num w:numId="21">
    <w:abstractNumId w:val="6"/>
  </w:num>
  <w:num w:numId="22">
    <w:abstractNumId w:val="17"/>
  </w:num>
  <w:num w:numId="23">
    <w:abstractNumId w:val="11"/>
  </w:num>
  <w:num w:numId="24">
    <w:abstractNumId w:val="1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B762A"/>
    <w:rsid w:val="00004D72"/>
    <w:rsid w:val="00013CED"/>
    <w:rsid w:val="00031A12"/>
    <w:rsid w:val="0007679D"/>
    <w:rsid w:val="0008453D"/>
    <w:rsid w:val="00086E24"/>
    <w:rsid w:val="00087B95"/>
    <w:rsid w:val="00092D24"/>
    <w:rsid w:val="00096407"/>
    <w:rsid w:val="00096492"/>
    <w:rsid w:val="000A4C71"/>
    <w:rsid w:val="000B137F"/>
    <w:rsid w:val="000B46D7"/>
    <w:rsid w:val="000B762A"/>
    <w:rsid w:val="000C13B5"/>
    <w:rsid w:val="000D1B62"/>
    <w:rsid w:val="000E5D19"/>
    <w:rsid w:val="00102FC2"/>
    <w:rsid w:val="001163CF"/>
    <w:rsid w:val="0012246F"/>
    <w:rsid w:val="00126A66"/>
    <w:rsid w:val="00131E5E"/>
    <w:rsid w:val="00147D20"/>
    <w:rsid w:val="00171494"/>
    <w:rsid w:val="00172252"/>
    <w:rsid w:val="001749F4"/>
    <w:rsid w:val="001A3386"/>
    <w:rsid w:val="001B542D"/>
    <w:rsid w:val="001C1222"/>
    <w:rsid w:val="00205937"/>
    <w:rsid w:val="002151DC"/>
    <w:rsid w:val="002255C0"/>
    <w:rsid w:val="002256C8"/>
    <w:rsid w:val="00242941"/>
    <w:rsid w:val="00253888"/>
    <w:rsid w:val="00263D63"/>
    <w:rsid w:val="00263FA5"/>
    <w:rsid w:val="002646A8"/>
    <w:rsid w:val="00265B4F"/>
    <w:rsid w:val="002746BD"/>
    <w:rsid w:val="002747BC"/>
    <w:rsid w:val="00280B53"/>
    <w:rsid w:val="0028357A"/>
    <w:rsid w:val="00293974"/>
    <w:rsid w:val="002C1C31"/>
    <w:rsid w:val="002C2B5C"/>
    <w:rsid w:val="002C4EBB"/>
    <w:rsid w:val="002C701D"/>
    <w:rsid w:val="002E42F9"/>
    <w:rsid w:val="002E4B40"/>
    <w:rsid w:val="003000D8"/>
    <w:rsid w:val="00302791"/>
    <w:rsid w:val="00306FFF"/>
    <w:rsid w:val="00317319"/>
    <w:rsid w:val="00323DB3"/>
    <w:rsid w:val="00331F8D"/>
    <w:rsid w:val="00352BE2"/>
    <w:rsid w:val="00353657"/>
    <w:rsid w:val="00382A0C"/>
    <w:rsid w:val="003865B4"/>
    <w:rsid w:val="003A0785"/>
    <w:rsid w:val="003A7AE9"/>
    <w:rsid w:val="003C182C"/>
    <w:rsid w:val="003C505E"/>
    <w:rsid w:val="003C6A2C"/>
    <w:rsid w:val="003E1270"/>
    <w:rsid w:val="00415E05"/>
    <w:rsid w:val="00433BB0"/>
    <w:rsid w:val="00436810"/>
    <w:rsid w:val="00456523"/>
    <w:rsid w:val="00471E40"/>
    <w:rsid w:val="00484707"/>
    <w:rsid w:val="0048745D"/>
    <w:rsid w:val="0049030E"/>
    <w:rsid w:val="004970D0"/>
    <w:rsid w:val="004A68AC"/>
    <w:rsid w:val="004C2102"/>
    <w:rsid w:val="004C29B9"/>
    <w:rsid w:val="004C6A5D"/>
    <w:rsid w:val="0051186F"/>
    <w:rsid w:val="005315A5"/>
    <w:rsid w:val="00531BCA"/>
    <w:rsid w:val="005508C1"/>
    <w:rsid w:val="00571E7C"/>
    <w:rsid w:val="00576EAA"/>
    <w:rsid w:val="005842C2"/>
    <w:rsid w:val="0058716E"/>
    <w:rsid w:val="00594529"/>
    <w:rsid w:val="0059565A"/>
    <w:rsid w:val="005A170A"/>
    <w:rsid w:val="005A369F"/>
    <w:rsid w:val="005B3DE3"/>
    <w:rsid w:val="005C5144"/>
    <w:rsid w:val="005C5660"/>
    <w:rsid w:val="005D489E"/>
    <w:rsid w:val="005E1623"/>
    <w:rsid w:val="005E5374"/>
    <w:rsid w:val="005F136F"/>
    <w:rsid w:val="005F41C8"/>
    <w:rsid w:val="00600840"/>
    <w:rsid w:val="00604CD6"/>
    <w:rsid w:val="00610322"/>
    <w:rsid w:val="00614E47"/>
    <w:rsid w:val="00633029"/>
    <w:rsid w:val="00637177"/>
    <w:rsid w:val="00641CD4"/>
    <w:rsid w:val="006514D5"/>
    <w:rsid w:val="00655F75"/>
    <w:rsid w:val="00657138"/>
    <w:rsid w:val="00690B91"/>
    <w:rsid w:val="006A2058"/>
    <w:rsid w:val="006D238F"/>
    <w:rsid w:val="00731341"/>
    <w:rsid w:val="007341AB"/>
    <w:rsid w:val="00760B2D"/>
    <w:rsid w:val="00762201"/>
    <w:rsid w:val="00762FA7"/>
    <w:rsid w:val="007A3202"/>
    <w:rsid w:val="007C0A7D"/>
    <w:rsid w:val="007D4F6C"/>
    <w:rsid w:val="007E67F2"/>
    <w:rsid w:val="008024D6"/>
    <w:rsid w:val="0080341B"/>
    <w:rsid w:val="00807BE1"/>
    <w:rsid w:val="008156BD"/>
    <w:rsid w:val="00826B26"/>
    <w:rsid w:val="00836FD7"/>
    <w:rsid w:val="00855B94"/>
    <w:rsid w:val="00860B29"/>
    <w:rsid w:val="008814C2"/>
    <w:rsid w:val="008941C0"/>
    <w:rsid w:val="009126D4"/>
    <w:rsid w:val="00914257"/>
    <w:rsid w:val="00914937"/>
    <w:rsid w:val="00915E0E"/>
    <w:rsid w:val="00922329"/>
    <w:rsid w:val="00922BC0"/>
    <w:rsid w:val="00932BEA"/>
    <w:rsid w:val="00940550"/>
    <w:rsid w:val="009509B9"/>
    <w:rsid w:val="009511F7"/>
    <w:rsid w:val="009548F2"/>
    <w:rsid w:val="00963103"/>
    <w:rsid w:val="009750B2"/>
    <w:rsid w:val="009773E8"/>
    <w:rsid w:val="00977D31"/>
    <w:rsid w:val="00983D09"/>
    <w:rsid w:val="00986348"/>
    <w:rsid w:val="0098644D"/>
    <w:rsid w:val="00995C4C"/>
    <w:rsid w:val="009D2926"/>
    <w:rsid w:val="009D7A55"/>
    <w:rsid w:val="009E454D"/>
    <w:rsid w:val="009E5D49"/>
    <w:rsid w:val="009F1BF5"/>
    <w:rsid w:val="00A04134"/>
    <w:rsid w:val="00A255F7"/>
    <w:rsid w:val="00A4557F"/>
    <w:rsid w:val="00A60375"/>
    <w:rsid w:val="00A72F8E"/>
    <w:rsid w:val="00A7356C"/>
    <w:rsid w:val="00A80E0D"/>
    <w:rsid w:val="00A9704D"/>
    <w:rsid w:val="00A97148"/>
    <w:rsid w:val="00AA0EAC"/>
    <w:rsid w:val="00AA522B"/>
    <w:rsid w:val="00AB5F36"/>
    <w:rsid w:val="00AC7EB2"/>
    <w:rsid w:val="00AD2BAF"/>
    <w:rsid w:val="00AD43F2"/>
    <w:rsid w:val="00AD6D4B"/>
    <w:rsid w:val="00AE0999"/>
    <w:rsid w:val="00B0021B"/>
    <w:rsid w:val="00B16BAD"/>
    <w:rsid w:val="00B214B4"/>
    <w:rsid w:val="00B357C3"/>
    <w:rsid w:val="00B428D0"/>
    <w:rsid w:val="00B80199"/>
    <w:rsid w:val="00B9550F"/>
    <w:rsid w:val="00BB2969"/>
    <w:rsid w:val="00BB33D7"/>
    <w:rsid w:val="00BB4238"/>
    <w:rsid w:val="00BB42A8"/>
    <w:rsid w:val="00BB6E47"/>
    <w:rsid w:val="00BC7FED"/>
    <w:rsid w:val="00BE266F"/>
    <w:rsid w:val="00BE7DD0"/>
    <w:rsid w:val="00C0039D"/>
    <w:rsid w:val="00C02F4B"/>
    <w:rsid w:val="00C210E1"/>
    <w:rsid w:val="00C30234"/>
    <w:rsid w:val="00C34EA5"/>
    <w:rsid w:val="00C35E23"/>
    <w:rsid w:val="00C4256B"/>
    <w:rsid w:val="00C6669A"/>
    <w:rsid w:val="00CA0902"/>
    <w:rsid w:val="00CA2FF5"/>
    <w:rsid w:val="00CA4101"/>
    <w:rsid w:val="00CC27AD"/>
    <w:rsid w:val="00CC28FB"/>
    <w:rsid w:val="00CD08D4"/>
    <w:rsid w:val="00CD7068"/>
    <w:rsid w:val="00D13448"/>
    <w:rsid w:val="00D21B3F"/>
    <w:rsid w:val="00D35D6E"/>
    <w:rsid w:val="00D477DB"/>
    <w:rsid w:val="00D5126D"/>
    <w:rsid w:val="00D66F26"/>
    <w:rsid w:val="00D75A22"/>
    <w:rsid w:val="00D8279B"/>
    <w:rsid w:val="00D87E4A"/>
    <w:rsid w:val="00D97C51"/>
    <w:rsid w:val="00DD106F"/>
    <w:rsid w:val="00DD204D"/>
    <w:rsid w:val="00DD3C4F"/>
    <w:rsid w:val="00DF1913"/>
    <w:rsid w:val="00E06E8B"/>
    <w:rsid w:val="00E16CCF"/>
    <w:rsid w:val="00E32BDC"/>
    <w:rsid w:val="00E35A19"/>
    <w:rsid w:val="00E64405"/>
    <w:rsid w:val="00E73129"/>
    <w:rsid w:val="00E808A2"/>
    <w:rsid w:val="00E82619"/>
    <w:rsid w:val="00E86E0D"/>
    <w:rsid w:val="00E91B54"/>
    <w:rsid w:val="00E93628"/>
    <w:rsid w:val="00EC3133"/>
    <w:rsid w:val="00EE0AD0"/>
    <w:rsid w:val="00F00173"/>
    <w:rsid w:val="00F24C79"/>
    <w:rsid w:val="00F24F79"/>
    <w:rsid w:val="00F25F41"/>
    <w:rsid w:val="00F364C7"/>
    <w:rsid w:val="00F47160"/>
    <w:rsid w:val="00F60542"/>
    <w:rsid w:val="00F7426B"/>
    <w:rsid w:val="00F76137"/>
    <w:rsid w:val="00F82828"/>
    <w:rsid w:val="00F96B06"/>
    <w:rsid w:val="00FB223D"/>
    <w:rsid w:val="00FC0A80"/>
    <w:rsid w:val="00FE51DD"/>
    <w:rsid w:val="00FF60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A60375"/>
  </w:style>
  <w:style w:type="paragraph" w:styleId="Heading1">
    <w:name w:val="heading 1"/>
    <w:aliases w:val="Heading 1."/>
    <w:basedOn w:val="Normal"/>
    <w:next w:val="Normal"/>
    <w:link w:val="Heading1Char"/>
    <w:uiPriority w:val="9"/>
    <w:qFormat/>
    <w:rsid w:val="00977D31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i/>
      <w:iCs/>
      <w:sz w:val="28"/>
      <w:szCs w:val="28"/>
      <w:u w:val="single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977D31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val="en-US" w:eastAsia="zh-TW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977D31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val="en-US" w:eastAsia="zh-TW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356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356C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"/>
    <w:rsid w:val="00977D31"/>
    <w:rPr>
      <w:rFonts w:ascii="Times New Roman" w:eastAsia="PMingLiU" w:hAnsi="Times New Roman" w:cs="Times New Roman"/>
      <w:i/>
      <w:iCs/>
      <w:sz w:val="28"/>
      <w:szCs w:val="28"/>
      <w:u w:val="single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977D31"/>
    <w:rPr>
      <w:rFonts w:ascii="Cambria" w:eastAsia="Times New Roman" w:hAnsi="Cambria" w:cs="Cambria"/>
      <w:b/>
      <w:bCs/>
      <w:color w:val="4F81BD"/>
      <w:sz w:val="26"/>
      <w:szCs w:val="26"/>
      <w:lang w:val="en-US" w:eastAsia="zh-TW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977D31"/>
    <w:rPr>
      <w:rFonts w:ascii="Cambria" w:eastAsia="Times New Roman" w:hAnsi="Cambria" w:cs="Cambria"/>
      <w:b/>
      <w:bCs/>
      <w:color w:val="4F81BD"/>
      <w:sz w:val="24"/>
      <w:szCs w:val="24"/>
      <w:lang w:val="en-US" w:eastAsia="zh-TW"/>
    </w:rPr>
  </w:style>
  <w:style w:type="character" w:styleId="Hyperlink">
    <w:name w:val="Hyperlink"/>
    <w:basedOn w:val="DefaultParagraphFont"/>
    <w:uiPriority w:val="99"/>
    <w:unhideWhenUsed/>
    <w:rsid w:val="00977D3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7D31"/>
    <w:rPr>
      <w:color w:val="800080" w:themeColor="followedHyperlink"/>
      <w:u w:val="single"/>
    </w:rPr>
  </w:style>
  <w:style w:type="character" w:customStyle="1" w:styleId="Heading1Char1">
    <w:name w:val="Heading 1 Char1"/>
    <w:aliases w:val="Heading 1. Char1"/>
    <w:basedOn w:val="DefaultParagraphFont"/>
    <w:uiPriority w:val="99"/>
    <w:rsid w:val="00977D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99"/>
    <w:semiHidden/>
    <w:unhideWhenUsed/>
    <w:rsid w:val="00977D31"/>
    <w:pPr>
      <w:spacing w:after="100"/>
    </w:pPr>
    <w:rPr>
      <w:rFonts w:ascii="Calibri" w:eastAsia="PMingLiU" w:hAnsi="Calibri" w:cs="Calibri"/>
      <w:lang w:val="en-US" w:eastAsia="zh-TW"/>
    </w:rPr>
  </w:style>
  <w:style w:type="paragraph" w:styleId="TOC2">
    <w:name w:val="toc 2"/>
    <w:basedOn w:val="Normal"/>
    <w:next w:val="Normal"/>
    <w:autoRedefine/>
    <w:uiPriority w:val="99"/>
    <w:semiHidden/>
    <w:unhideWhenUsed/>
    <w:rsid w:val="00977D31"/>
    <w:pPr>
      <w:spacing w:after="100"/>
      <w:ind w:left="220"/>
    </w:pPr>
    <w:rPr>
      <w:rFonts w:ascii="Calibri" w:eastAsia="PMingLiU" w:hAnsi="Calibri" w:cs="Calibri"/>
      <w:lang w:val="en-US" w:eastAsia="zh-TW"/>
    </w:rPr>
  </w:style>
  <w:style w:type="paragraph" w:styleId="TOC3">
    <w:name w:val="toc 3"/>
    <w:basedOn w:val="Normal"/>
    <w:next w:val="Normal"/>
    <w:autoRedefine/>
    <w:uiPriority w:val="99"/>
    <w:semiHidden/>
    <w:unhideWhenUsed/>
    <w:rsid w:val="00977D31"/>
    <w:pPr>
      <w:spacing w:after="100"/>
      <w:ind w:left="440"/>
    </w:pPr>
    <w:rPr>
      <w:rFonts w:ascii="Calibri" w:eastAsia="PMingLiU" w:hAnsi="Calibri" w:cs="Calibri"/>
      <w:lang w:val="en-US" w:eastAsia="zh-TW"/>
    </w:rPr>
  </w:style>
  <w:style w:type="paragraph" w:styleId="TOC4">
    <w:name w:val="toc 4"/>
    <w:basedOn w:val="Normal"/>
    <w:next w:val="Normal"/>
    <w:autoRedefine/>
    <w:uiPriority w:val="99"/>
    <w:semiHidden/>
    <w:unhideWhenUsed/>
    <w:rsid w:val="00977D31"/>
    <w:pPr>
      <w:spacing w:after="100"/>
      <w:ind w:left="660"/>
    </w:pPr>
    <w:rPr>
      <w:rFonts w:ascii="Calibri" w:eastAsia="Times New Roman" w:hAnsi="Calibri" w:cs="Calibri"/>
      <w:lang w:val="en-US" w:eastAsia="en-US"/>
    </w:rPr>
  </w:style>
  <w:style w:type="paragraph" w:styleId="TOC5">
    <w:name w:val="toc 5"/>
    <w:basedOn w:val="Normal"/>
    <w:next w:val="Normal"/>
    <w:autoRedefine/>
    <w:uiPriority w:val="99"/>
    <w:semiHidden/>
    <w:unhideWhenUsed/>
    <w:rsid w:val="00977D31"/>
    <w:pPr>
      <w:spacing w:after="100"/>
      <w:ind w:left="880"/>
    </w:pPr>
    <w:rPr>
      <w:rFonts w:ascii="Calibri" w:eastAsia="Times New Roman" w:hAnsi="Calibri" w:cs="Calibri"/>
      <w:lang w:val="en-US" w:eastAsia="en-US"/>
    </w:rPr>
  </w:style>
  <w:style w:type="paragraph" w:styleId="TOC6">
    <w:name w:val="toc 6"/>
    <w:basedOn w:val="Normal"/>
    <w:next w:val="Normal"/>
    <w:autoRedefine/>
    <w:uiPriority w:val="99"/>
    <w:semiHidden/>
    <w:unhideWhenUsed/>
    <w:rsid w:val="00977D31"/>
    <w:pPr>
      <w:spacing w:after="100"/>
      <w:ind w:left="1100"/>
    </w:pPr>
    <w:rPr>
      <w:rFonts w:ascii="Calibri" w:eastAsia="Times New Roman" w:hAnsi="Calibri" w:cs="Calibri"/>
      <w:lang w:val="en-US" w:eastAsia="en-US"/>
    </w:rPr>
  </w:style>
  <w:style w:type="paragraph" w:styleId="TOC7">
    <w:name w:val="toc 7"/>
    <w:basedOn w:val="Normal"/>
    <w:next w:val="Normal"/>
    <w:autoRedefine/>
    <w:uiPriority w:val="99"/>
    <w:semiHidden/>
    <w:unhideWhenUsed/>
    <w:rsid w:val="00977D31"/>
    <w:pPr>
      <w:spacing w:after="100"/>
      <w:ind w:left="1320"/>
    </w:pPr>
    <w:rPr>
      <w:rFonts w:ascii="Calibri" w:eastAsia="Times New Roman" w:hAnsi="Calibri" w:cs="Calibri"/>
      <w:lang w:val="en-US" w:eastAsia="en-US"/>
    </w:rPr>
  </w:style>
  <w:style w:type="paragraph" w:styleId="TOC8">
    <w:name w:val="toc 8"/>
    <w:basedOn w:val="Normal"/>
    <w:next w:val="Normal"/>
    <w:autoRedefine/>
    <w:uiPriority w:val="99"/>
    <w:semiHidden/>
    <w:unhideWhenUsed/>
    <w:rsid w:val="00977D31"/>
    <w:pPr>
      <w:spacing w:after="100"/>
      <w:ind w:left="1540"/>
    </w:pPr>
    <w:rPr>
      <w:rFonts w:ascii="Calibri" w:eastAsia="Times New Roman" w:hAnsi="Calibri" w:cs="Calibri"/>
      <w:lang w:val="en-US" w:eastAsia="en-US"/>
    </w:rPr>
  </w:style>
  <w:style w:type="paragraph" w:styleId="TOC9">
    <w:name w:val="toc 9"/>
    <w:basedOn w:val="Normal"/>
    <w:next w:val="Normal"/>
    <w:autoRedefine/>
    <w:uiPriority w:val="99"/>
    <w:semiHidden/>
    <w:unhideWhenUsed/>
    <w:rsid w:val="00977D31"/>
    <w:pPr>
      <w:spacing w:after="100"/>
      <w:ind w:left="1760"/>
    </w:pPr>
    <w:rPr>
      <w:rFonts w:ascii="Calibri" w:eastAsia="Times New Roman" w:hAnsi="Calibri" w:cs="Calibri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77D31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77D31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977D31"/>
    <w:pPr>
      <w:spacing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CommentTextChar">
    <w:name w:val="Comment Text Char"/>
    <w:basedOn w:val="DefaultParagraphFont"/>
    <w:uiPriority w:val="99"/>
    <w:semiHidden/>
    <w:rsid w:val="00977D31"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977D31"/>
    <w:pPr>
      <w:tabs>
        <w:tab w:val="center" w:pos="4535"/>
        <w:tab w:val="right" w:pos="9071"/>
      </w:tabs>
      <w:spacing w:after="0" w:line="240" w:lineRule="auto"/>
    </w:pPr>
    <w:rPr>
      <w:rFonts w:ascii="Calibri" w:eastAsia="PMingLiU" w:hAnsi="Calibri" w:cs="Calibri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77D31"/>
    <w:rPr>
      <w:rFonts w:ascii="Calibri" w:eastAsia="PMingLiU" w:hAnsi="Calibri" w:cs="Calibri"/>
      <w:lang w:val="en-US" w:eastAsia="zh-TW"/>
    </w:rPr>
  </w:style>
  <w:style w:type="paragraph" w:styleId="Footer">
    <w:name w:val="footer"/>
    <w:basedOn w:val="Normal"/>
    <w:link w:val="FooterChar"/>
    <w:uiPriority w:val="99"/>
    <w:unhideWhenUsed/>
    <w:rsid w:val="00977D31"/>
    <w:pPr>
      <w:tabs>
        <w:tab w:val="center" w:pos="4535"/>
        <w:tab w:val="right" w:pos="9071"/>
      </w:tabs>
      <w:spacing w:after="0" w:line="240" w:lineRule="auto"/>
    </w:pPr>
    <w:rPr>
      <w:rFonts w:ascii="Calibri" w:eastAsia="PMingLiU" w:hAnsi="Calibri" w:cs="Calibri"/>
      <w:lang w:val="en-US" w:eastAsia="zh-TW"/>
    </w:rPr>
  </w:style>
  <w:style w:type="character" w:customStyle="1" w:styleId="FooterChar">
    <w:name w:val="Footer Char"/>
    <w:basedOn w:val="DefaultParagraphFont"/>
    <w:link w:val="Footer"/>
    <w:uiPriority w:val="99"/>
    <w:rsid w:val="00977D31"/>
    <w:rPr>
      <w:rFonts w:ascii="Calibri" w:eastAsia="PMingLiU" w:hAnsi="Calibri" w:cs="Calibri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unhideWhenUsed/>
    <w:rsid w:val="00977D31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EndnoteTextChar">
    <w:name w:val="Endnote Text Char"/>
    <w:basedOn w:val="DefaultParagraphFont"/>
    <w:uiPriority w:val="99"/>
    <w:semiHidden/>
    <w:rsid w:val="00977D31"/>
    <w:rPr>
      <w:sz w:val="20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rsid w:val="00977D31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32"/>
      <w:szCs w:val="32"/>
      <w:lang w:val="en-US" w:eastAsia="zh-TW"/>
    </w:rPr>
  </w:style>
  <w:style w:type="character" w:customStyle="1" w:styleId="TitleChar">
    <w:name w:val="Title Char"/>
    <w:basedOn w:val="DefaultParagraphFont"/>
    <w:link w:val="Title"/>
    <w:uiPriority w:val="99"/>
    <w:rsid w:val="00977D31"/>
    <w:rPr>
      <w:rFonts w:ascii="Cambria" w:eastAsia="Times New Roman" w:hAnsi="Cambria" w:cs="Cambria"/>
      <w:color w:val="17365D"/>
      <w:spacing w:val="5"/>
      <w:kern w:val="28"/>
      <w:sz w:val="32"/>
      <w:szCs w:val="32"/>
      <w:lang w:val="en-US" w:eastAsia="zh-TW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semiHidden/>
    <w:locked/>
    <w:rsid w:val="00977D31"/>
    <w:rPr>
      <w:rFonts w:ascii="Times New Roman" w:eastAsia="PMingLiU" w:hAnsi="Times New Roman" w:cs="Times New Roman"/>
    </w:rPr>
  </w:style>
  <w:style w:type="paragraph" w:styleId="BodyText">
    <w:name w:val="Body Text"/>
    <w:aliases w:val="Char10"/>
    <w:basedOn w:val="Normal"/>
    <w:link w:val="BodyTextChar"/>
    <w:uiPriority w:val="99"/>
    <w:semiHidden/>
    <w:unhideWhenUsed/>
    <w:rsid w:val="00977D31"/>
    <w:pPr>
      <w:spacing w:after="0" w:line="240" w:lineRule="auto"/>
      <w:jc w:val="both"/>
    </w:pPr>
    <w:rPr>
      <w:rFonts w:ascii="Times New Roman" w:eastAsia="PMingLiU" w:hAnsi="Times New Roman" w:cs="Times New Roman"/>
    </w:rPr>
  </w:style>
  <w:style w:type="character" w:customStyle="1" w:styleId="BodyTextChar1">
    <w:name w:val="Body Text Char1"/>
    <w:aliases w:val="Char10 Char1"/>
    <w:basedOn w:val="DefaultParagraphFont"/>
    <w:uiPriority w:val="99"/>
    <w:semiHidden/>
    <w:rsid w:val="00977D31"/>
  </w:style>
  <w:style w:type="paragraph" w:styleId="Subtitle">
    <w:name w:val="Subtitle"/>
    <w:basedOn w:val="Normal"/>
    <w:next w:val="Normal"/>
    <w:link w:val="SubtitleChar"/>
    <w:uiPriority w:val="99"/>
    <w:qFormat/>
    <w:rsid w:val="00977D31"/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977D31"/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 w:eastAsia="zh-TW"/>
    </w:rPr>
  </w:style>
  <w:style w:type="paragraph" w:styleId="PlainText">
    <w:name w:val="Plain Text"/>
    <w:basedOn w:val="Normal"/>
    <w:link w:val="PlainTextChar"/>
    <w:unhideWhenUsed/>
    <w:rsid w:val="00977D31"/>
    <w:pPr>
      <w:spacing w:after="0" w:line="240" w:lineRule="auto"/>
    </w:pPr>
    <w:rPr>
      <w:rFonts w:ascii="Courier New" w:eastAsia="PMingLiU" w:hAnsi="Courier New" w:cs="Courier New"/>
      <w:sz w:val="20"/>
      <w:szCs w:val="20"/>
      <w:lang w:val="fr-FR" w:eastAsia="en-US"/>
    </w:rPr>
  </w:style>
  <w:style w:type="character" w:customStyle="1" w:styleId="PlainTextChar">
    <w:name w:val="Plain Text Char"/>
    <w:basedOn w:val="DefaultParagraphFont"/>
    <w:link w:val="PlainText"/>
    <w:rsid w:val="00977D31"/>
    <w:rPr>
      <w:rFonts w:ascii="Courier New" w:eastAsia="PMingLiU" w:hAnsi="Courier New" w:cs="Courier New"/>
      <w:sz w:val="20"/>
      <w:szCs w:val="20"/>
      <w:lang w:val="fr-FR" w:eastAsia="en-US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977D31"/>
    <w:rPr>
      <w:b/>
      <w:bCs/>
    </w:rPr>
  </w:style>
  <w:style w:type="character" w:customStyle="1" w:styleId="CommentSubjectChar">
    <w:name w:val="Comment Subject Char"/>
    <w:basedOn w:val="CommentTextChar"/>
    <w:uiPriority w:val="99"/>
    <w:semiHidden/>
    <w:rsid w:val="00977D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977D31"/>
    <w:pPr>
      <w:spacing w:after="0" w:line="240" w:lineRule="auto"/>
    </w:pPr>
    <w:rPr>
      <w:rFonts w:ascii="Tahoma" w:eastAsia="PMingLiU" w:hAnsi="Tahoma" w:cs="Tahoma"/>
      <w:sz w:val="16"/>
      <w:szCs w:val="16"/>
      <w:lang w:val="en-US" w:eastAsia="zh-TW"/>
    </w:rPr>
  </w:style>
  <w:style w:type="character" w:customStyle="1" w:styleId="BalloonTextChar">
    <w:name w:val="Balloon Text Char"/>
    <w:basedOn w:val="DefaultParagraphFont"/>
    <w:uiPriority w:val="99"/>
    <w:semiHidden/>
    <w:rsid w:val="00977D31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977D31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77D31"/>
    <w:pPr>
      <w:spacing w:before="96" w:after="120" w:line="360" w:lineRule="atLeast"/>
      <w:ind w:left="720"/>
    </w:pPr>
    <w:rPr>
      <w:rFonts w:ascii="Calibri" w:eastAsia="Calibri" w:hAnsi="Calibri" w:cs="Calibri"/>
      <w:lang w:val="sr-Latn-CS" w:eastAsia="en-US"/>
    </w:rPr>
  </w:style>
  <w:style w:type="paragraph" w:styleId="TOCHeading">
    <w:name w:val="TOC Heading"/>
    <w:basedOn w:val="Heading1"/>
    <w:next w:val="Normal"/>
    <w:uiPriority w:val="99"/>
    <w:semiHidden/>
    <w:unhideWhenUsed/>
    <w:qFormat/>
    <w:rsid w:val="00977D31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b/>
      <w:bCs/>
      <w:i w:val="0"/>
      <w:iCs w:val="0"/>
      <w:color w:val="365F91"/>
      <w:u w:val="none"/>
    </w:rPr>
  </w:style>
  <w:style w:type="paragraph" w:customStyle="1" w:styleId="t-98-2">
    <w:name w:val="t-98-2"/>
    <w:basedOn w:val="Normal"/>
    <w:uiPriority w:val="99"/>
    <w:rsid w:val="00977D31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  <w:lang w:val="en-US" w:eastAsia="en-US"/>
    </w:rPr>
  </w:style>
  <w:style w:type="paragraph" w:customStyle="1" w:styleId="1tekst">
    <w:name w:val="1tekst"/>
    <w:basedOn w:val="Normal"/>
    <w:uiPriority w:val="99"/>
    <w:rsid w:val="00977D31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  <w:lang w:val="en-US" w:eastAsia="en-US"/>
    </w:rPr>
  </w:style>
  <w:style w:type="paragraph" w:customStyle="1" w:styleId="8podpodnas">
    <w:name w:val="8podpodnas"/>
    <w:basedOn w:val="Normal"/>
    <w:uiPriority w:val="99"/>
    <w:rsid w:val="00977D31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val="en-US" w:eastAsia="en-US"/>
    </w:rPr>
  </w:style>
  <w:style w:type="paragraph" w:customStyle="1" w:styleId="4clan">
    <w:name w:val="4clan"/>
    <w:basedOn w:val="Normal"/>
    <w:uiPriority w:val="99"/>
    <w:rsid w:val="00977D31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en-US" w:eastAsia="en-US"/>
    </w:rPr>
  </w:style>
  <w:style w:type="paragraph" w:customStyle="1" w:styleId="Style3">
    <w:name w:val="Style3"/>
    <w:basedOn w:val="Normal"/>
    <w:uiPriority w:val="99"/>
    <w:rsid w:val="00977D31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 w:eastAsia="en-US"/>
    </w:rPr>
  </w:style>
  <w:style w:type="character" w:styleId="FootnoteReference">
    <w:name w:val="footnote reference"/>
    <w:basedOn w:val="DefaultParagraphFont"/>
    <w:uiPriority w:val="99"/>
    <w:unhideWhenUsed/>
    <w:rsid w:val="00977D3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77D31"/>
    <w:rPr>
      <w:sz w:val="16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977D31"/>
    <w:rPr>
      <w:vertAlign w:val="superscript"/>
    </w:rPr>
  </w:style>
  <w:style w:type="character" w:styleId="SubtleEmphasis">
    <w:name w:val="Subtle Emphasis"/>
    <w:basedOn w:val="DefaultParagraphFont"/>
    <w:uiPriority w:val="99"/>
    <w:qFormat/>
    <w:rsid w:val="00977D31"/>
    <w:rPr>
      <w:i/>
      <w:iCs/>
      <w:color w:val="808080"/>
    </w:rPr>
  </w:style>
  <w:style w:type="character" w:styleId="SubtleReference">
    <w:name w:val="Subtle Reference"/>
    <w:basedOn w:val="DefaultParagraphFont"/>
    <w:uiPriority w:val="99"/>
    <w:qFormat/>
    <w:rsid w:val="00977D31"/>
    <w:rPr>
      <w:smallCaps/>
      <w:color w:val="auto"/>
      <w:u w:val="single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977D31"/>
    <w:rPr>
      <w:rFonts w:ascii="Tahoma" w:eastAsia="PMingLiU" w:hAnsi="Tahoma" w:cs="Tahoma"/>
      <w:sz w:val="16"/>
      <w:szCs w:val="16"/>
      <w:lang w:val="en-US"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977D31"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locked/>
    <w:rsid w:val="00977D31"/>
    <w:rPr>
      <w:rFonts w:ascii="Calibri" w:eastAsia="PMingLiU" w:hAnsi="Calibri" w:cs="Calibri"/>
      <w:b/>
      <w:bCs/>
      <w:sz w:val="20"/>
      <w:szCs w:val="20"/>
      <w:lang w:val="en-US"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977D31"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apple-converted-space">
    <w:name w:val="apple-converted-space"/>
    <w:basedOn w:val="DefaultParagraphFont"/>
    <w:uiPriority w:val="99"/>
    <w:rsid w:val="00977D31"/>
  </w:style>
  <w:style w:type="table" w:styleId="TableGrid">
    <w:name w:val="Table Grid"/>
    <w:basedOn w:val="TableNormal"/>
    <w:uiPriority w:val="99"/>
    <w:rsid w:val="00977D31"/>
    <w:pPr>
      <w:spacing w:after="0" w:line="240" w:lineRule="auto"/>
    </w:pPr>
    <w:rPr>
      <w:rFonts w:ascii="Calibri" w:eastAsia="Calibri" w:hAnsi="Calibri" w:cs="Calibri"/>
      <w:sz w:val="20"/>
      <w:szCs w:val="20"/>
      <w:lang w:val="sr-Latn-C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31B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E86E0D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 w:eastAsia="en-US"/>
    </w:rPr>
  </w:style>
  <w:style w:type="paragraph" w:styleId="NormalWeb">
    <w:name w:val="Normal (Web)"/>
    <w:basedOn w:val="Normal"/>
    <w:uiPriority w:val="99"/>
    <w:unhideWhenUsed/>
    <w:rsid w:val="002C4EB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356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356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7356C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7356C"/>
    <w:rPr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5315A5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paragraph" w:customStyle="1" w:styleId="Grillemoyenne2">
    <w:name w:val="Grille moyenne 2"/>
    <w:uiPriority w:val="1"/>
    <w:qFormat/>
    <w:rsid w:val="005315A5"/>
    <w:pPr>
      <w:spacing w:after="0" w:line="240" w:lineRule="auto"/>
    </w:pPr>
    <w:rPr>
      <w:rFonts w:ascii="Cambria" w:eastAsia="Cambria" w:hAnsi="Cambria" w:cs="Times New Roman"/>
      <w:lang w:val="sl-SI" w:eastAsia="en-US"/>
    </w:rPr>
  </w:style>
  <w:style w:type="paragraph" w:customStyle="1" w:styleId="tekstpredmjera">
    <w:name w:val="tekst predmjera"/>
    <w:basedOn w:val="Normal"/>
    <w:rsid w:val="005315A5"/>
    <w:pPr>
      <w:spacing w:after="0" w:line="240" w:lineRule="auto"/>
      <w:ind w:left="567" w:right="59" w:firstLine="459"/>
      <w:jc w:val="both"/>
    </w:pPr>
    <w:rPr>
      <w:rFonts w:ascii="Optima" w:eastAsia="Times New Roman" w:hAnsi="Optima" w:cs="Times New Roman"/>
      <w:sz w:val="24"/>
      <w:szCs w:val="24"/>
      <w:lang w:val="sl-SI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</w:style>
  <w:style w:type="paragraph" w:styleId="Heading1">
    <w:name w:val="heading 1"/>
    <w:aliases w:val="Heading 1."/>
    <w:basedOn w:val="Normal"/>
    <w:next w:val="Normal"/>
    <w:link w:val="Heading1Char"/>
    <w:uiPriority w:val="99"/>
    <w:qFormat/>
    <w:rsid w:val="00977D31"/>
    <w:pPr>
      <w:keepNext/>
      <w:spacing w:after="0" w:line="240" w:lineRule="auto"/>
      <w:jc w:val="center"/>
      <w:outlineLvl w:val="0"/>
    </w:pPr>
    <w:rPr>
      <w:rFonts w:ascii="Times New Roman" w:eastAsia="PMingLiU" w:hAnsi="Times New Roman" w:cs="Times New Roman"/>
      <w:i/>
      <w:iCs/>
      <w:sz w:val="28"/>
      <w:szCs w:val="28"/>
      <w:u w:val="single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977D31"/>
    <w:pPr>
      <w:keepNext/>
      <w:keepLines/>
      <w:spacing w:before="200" w:after="0"/>
      <w:outlineLvl w:val="1"/>
    </w:pPr>
    <w:rPr>
      <w:rFonts w:ascii="Cambria" w:eastAsia="Times New Roman" w:hAnsi="Cambria" w:cs="Cambria"/>
      <w:b/>
      <w:bCs/>
      <w:color w:val="4F81BD"/>
      <w:sz w:val="26"/>
      <w:szCs w:val="26"/>
      <w:lang w:val="en-US" w:eastAsia="zh-TW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977D31"/>
    <w:pPr>
      <w:keepNext/>
      <w:keepLines/>
      <w:spacing w:before="200" w:after="0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val="en-US" w:eastAsia="zh-T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. Char"/>
    <w:basedOn w:val="DefaultParagraphFont"/>
    <w:link w:val="Heading1"/>
    <w:uiPriority w:val="99"/>
    <w:rsid w:val="00977D31"/>
    <w:rPr>
      <w:rFonts w:ascii="Times New Roman" w:eastAsia="PMingLiU" w:hAnsi="Times New Roman" w:cs="Times New Roman"/>
      <w:i/>
      <w:iCs/>
      <w:sz w:val="28"/>
      <w:szCs w:val="28"/>
      <w:u w:val="single"/>
      <w:lang w:val="en-US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977D31"/>
    <w:rPr>
      <w:rFonts w:ascii="Cambria" w:eastAsia="Times New Roman" w:hAnsi="Cambria" w:cs="Cambria"/>
      <w:b/>
      <w:bCs/>
      <w:color w:val="4F81BD"/>
      <w:sz w:val="26"/>
      <w:szCs w:val="26"/>
      <w:lang w:val="en-US" w:eastAsia="zh-TW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977D31"/>
    <w:rPr>
      <w:rFonts w:ascii="Cambria" w:eastAsia="Times New Roman" w:hAnsi="Cambria" w:cs="Cambria"/>
      <w:b/>
      <w:bCs/>
      <w:color w:val="4F81BD"/>
      <w:sz w:val="24"/>
      <w:szCs w:val="24"/>
      <w:lang w:val="en-US" w:eastAsia="zh-TW"/>
    </w:rPr>
  </w:style>
  <w:style w:type="character" w:styleId="Hyperlink">
    <w:name w:val="Hyperlink"/>
    <w:basedOn w:val="DefaultParagraphFont"/>
    <w:uiPriority w:val="99"/>
    <w:semiHidden/>
    <w:unhideWhenUsed/>
    <w:rsid w:val="00977D31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77D31"/>
    <w:rPr>
      <w:color w:val="800080" w:themeColor="followedHyperlink"/>
      <w:u w:val="single"/>
    </w:rPr>
  </w:style>
  <w:style w:type="character" w:customStyle="1" w:styleId="Heading1Char1">
    <w:name w:val="Heading 1 Char1"/>
    <w:aliases w:val="Heading 1. Char1"/>
    <w:basedOn w:val="DefaultParagraphFont"/>
    <w:uiPriority w:val="99"/>
    <w:rsid w:val="00977D3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99"/>
    <w:semiHidden/>
    <w:unhideWhenUsed/>
    <w:rsid w:val="00977D31"/>
    <w:pPr>
      <w:spacing w:after="100"/>
    </w:pPr>
    <w:rPr>
      <w:rFonts w:ascii="Calibri" w:eastAsia="PMingLiU" w:hAnsi="Calibri" w:cs="Calibri"/>
      <w:lang w:val="en-US" w:eastAsia="zh-TW"/>
    </w:rPr>
  </w:style>
  <w:style w:type="paragraph" w:styleId="TOC2">
    <w:name w:val="toc 2"/>
    <w:basedOn w:val="Normal"/>
    <w:next w:val="Normal"/>
    <w:autoRedefine/>
    <w:uiPriority w:val="99"/>
    <w:semiHidden/>
    <w:unhideWhenUsed/>
    <w:rsid w:val="00977D31"/>
    <w:pPr>
      <w:spacing w:after="100"/>
      <w:ind w:left="220"/>
    </w:pPr>
    <w:rPr>
      <w:rFonts w:ascii="Calibri" w:eastAsia="PMingLiU" w:hAnsi="Calibri" w:cs="Calibri"/>
      <w:lang w:val="en-US" w:eastAsia="zh-TW"/>
    </w:rPr>
  </w:style>
  <w:style w:type="paragraph" w:styleId="TOC3">
    <w:name w:val="toc 3"/>
    <w:basedOn w:val="Normal"/>
    <w:next w:val="Normal"/>
    <w:autoRedefine/>
    <w:uiPriority w:val="99"/>
    <w:semiHidden/>
    <w:unhideWhenUsed/>
    <w:rsid w:val="00977D31"/>
    <w:pPr>
      <w:spacing w:after="100"/>
      <w:ind w:left="440"/>
    </w:pPr>
    <w:rPr>
      <w:rFonts w:ascii="Calibri" w:eastAsia="PMingLiU" w:hAnsi="Calibri" w:cs="Calibri"/>
      <w:lang w:val="en-US" w:eastAsia="zh-TW"/>
    </w:rPr>
  </w:style>
  <w:style w:type="paragraph" w:styleId="TOC4">
    <w:name w:val="toc 4"/>
    <w:basedOn w:val="Normal"/>
    <w:next w:val="Normal"/>
    <w:autoRedefine/>
    <w:uiPriority w:val="99"/>
    <w:semiHidden/>
    <w:unhideWhenUsed/>
    <w:rsid w:val="00977D31"/>
    <w:pPr>
      <w:spacing w:after="100"/>
      <w:ind w:left="660"/>
    </w:pPr>
    <w:rPr>
      <w:rFonts w:ascii="Calibri" w:eastAsia="Times New Roman" w:hAnsi="Calibri" w:cs="Calibri"/>
      <w:lang w:val="en-US" w:eastAsia="en-US"/>
    </w:rPr>
  </w:style>
  <w:style w:type="paragraph" w:styleId="TOC5">
    <w:name w:val="toc 5"/>
    <w:basedOn w:val="Normal"/>
    <w:next w:val="Normal"/>
    <w:autoRedefine/>
    <w:uiPriority w:val="99"/>
    <w:semiHidden/>
    <w:unhideWhenUsed/>
    <w:rsid w:val="00977D31"/>
    <w:pPr>
      <w:spacing w:after="100"/>
      <w:ind w:left="880"/>
    </w:pPr>
    <w:rPr>
      <w:rFonts w:ascii="Calibri" w:eastAsia="Times New Roman" w:hAnsi="Calibri" w:cs="Calibri"/>
      <w:lang w:val="en-US" w:eastAsia="en-US"/>
    </w:rPr>
  </w:style>
  <w:style w:type="paragraph" w:styleId="TOC6">
    <w:name w:val="toc 6"/>
    <w:basedOn w:val="Normal"/>
    <w:next w:val="Normal"/>
    <w:autoRedefine/>
    <w:uiPriority w:val="99"/>
    <w:semiHidden/>
    <w:unhideWhenUsed/>
    <w:rsid w:val="00977D31"/>
    <w:pPr>
      <w:spacing w:after="100"/>
      <w:ind w:left="1100"/>
    </w:pPr>
    <w:rPr>
      <w:rFonts w:ascii="Calibri" w:eastAsia="Times New Roman" w:hAnsi="Calibri" w:cs="Calibri"/>
      <w:lang w:val="en-US" w:eastAsia="en-US"/>
    </w:rPr>
  </w:style>
  <w:style w:type="paragraph" w:styleId="TOC7">
    <w:name w:val="toc 7"/>
    <w:basedOn w:val="Normal"/>
    <w:next w:val="Normal"/>
    <w:autoRedefine/>
    <w:uiPriority w:val="99"/>
    <w:semiHidden/>
    <w:unhideWhenUsed/>
    <w:rsid w:val="00977D31"/>
    <w:pPr>
      <w:spacing w:after="100"/>
      <w:ind w:left="1320"/>
    </w:pPr>
    <w:rPr>
      <w:rFonts w:ascii="Calibri" w:eastAsia="Times New Roman" w:hAnsi="Calibri" w:cs="Calibri"/>
      <w:lang w:val="en-US" w:eastAsia="en-US"/>
    </w:rPr>
  </w:style>
  <w:style w:type="paragraph" w:styleId="TOC8">
    <w:name w:val="toc 8"/>
    <w:basedOn w:val="Normal"/>
    <w:next w:val="Normal"/>
    <w:autoRedefine/>
    <w:uiPriority w:val="99"/>
    <w:semiHidden/>
    <w:unhideWhenUsed/>
    <w:rsid w:val="00977D31"/>
    <w:pPr>
      <w:spacing w:after="100"/>
      <w:ind w:left="1540"/>
    </w:pPr>
    <w:rPr>
      <w:rFonts w:ascii="Calibri" w:eastAsia="Times New Roman" w:hAnsi="Calibri" w:cs="Calibri"/>
      <w:lang w:val="en-US" w:eastAsia="en-US"/>
    </w:rPr>
  </w:style>
  <w:style w:type="paragraph" w:styleId="TOC9">
    <w:name w:val="toc 9"/>
    <w:basedOn w:val="Normal"/>
    <w:next w:val="Normal"/>
    <w:autoRedefine/>
    <w:uiPriority w:val="99"/>
    <w:semiHidden/>
    <w:unhideWhenUsed/>
    <w:rsid w:val="00977D31"/>
    <w:pPr>
      <w:spacing w:after="100"/>
      <w:ind w:left="1760"/>
    </w:pPr>
    <w:rPr>
      <w:rFonts w:ascii="Calibri" w:eastAsia="Times New Roman" w:hAnsi="Calibri" w:cs="Calibri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77D31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77D31"/>
    <w:rPr>
      <w:rFonts w:ascii="Calibri" w:eastAsia="PMingLiU" w:hAnsi="Calibri" w:cs="Calibri"/>
      <w:sz w:val="20"/>
      <w:szCs w:val="20"/>
      <w:lang w:val="en-US" w:eastAsia="zh-TW"/>
    </w:rPr>
  </w:style>
  <w:style w:type="paragraph" w:styleId="CommentText">
    <w:name w:val="annotation text"/>
    <w:basedOn w:val="Normal"/>
    <w:link w:val="CommentTextChar1"/>
    <w:uiPriority w:val="99"/>
    <w:semiHidden/>
    <w:unhideWhenUsed/>
    <w:rsid w:val="00977D31"/>
    <w:pPr>
      <w:spacing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CommentTextChar">
    <w:name w:val="Comment Text Char"/>
    <w:basedOn w:val="DefaultParagraphFont"/>
    <w:uiPriority w:val="99"/>
    <w:semiHidden/>
    <w:rsid w:val="00977D31"/>
    <w:rPr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977D31"/>
    <w:pPr>
      <w:tabs>
        <w:tab w:val="center" w:pos="4535"/>
        <w:tab w:val="right" w:pos="9071"/>
      </w:tabs>
      <w:spacing w:after="0" w:line="240" w:lineRule="auto"/>
    </w:pPr>
    <w:rPr>
      <w:rFonts w:ascii="Calibri" w:eastAsia="PMingLiU" w:hAnsi="Calibri" w:cs="Calibri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977D31"/>
    <w:rPr>
      <w:rFonts w:ascii="Calibri" w:eastAsia="PMingLiU" w:hAnsi="Calibri" w:cs="Calibri"/>
      <w:lang w:val="en-US" w:eastAsia="zh-TW"/>
    </w:rPr>
  </w:style>
  <w:style w:type="paragraph" w:styleId="Footer">
    <w:name w:val="footer"/>
    <w:basedOn w:val="Normal"/>
    <w:link w:val="FooterChar"/>
    <w:uiPriority w:val="99"/>
    <w:semiHidden/>
    <w:unhideWhenUsed/>
    <w:rsid w:val="00977D31"/>
    <w:pPr>
      <w:tabs>
        <w:tab w:val="center" w:pos="4535"/>
        <w:tab w:val="right" w:pos="9071"/>
      </w:tabs>
      <w:spacing w:after="0" w:line="240" w:lineRule="auto"/>
    </w:pPr>
    <w:rPr>
      <w:rFonts w:ascii="Calibri" w:eastAsia="PMingLiU" w:hAnsi="Calibri" w:cs="Calibri"/>
      <w:lang w:val="en-US" w:eastAsia="zh-TW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977D31"/>
    <w:rPr>
      <w:rFonts w:ascii="Calibri" w:eastAsia="PMingLiU" w:hAnsi="Calibri" w:cs="Calibri"/>
      <w:lang w:val="en-US" w:eastAsia="zh-TW"/>
    </w:rPr>
  </w:style>
  <w:style w:type="paragraph" w:styleId="EndnoteText">
    <w:name w:val="endnote text"/>
    <w:basedOn w:val="Normal"/>
    <w:link w:val="EndnoteTextChar1"/>
    <w:uiPriority w:val="99"/>
    <w:semiHidden/>
    <w:unhideWhenUsed/>
    <w:rsid w:val="00977D31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EndnoteTextChar">
    <w:name w:val="Endnote Text Char"/>
    <w:basedOn w:val="DefaultParagraphFont"/>
    <w:uiPriority w:val="99"/>
    <w:semiHidden/>
    <w:rsid w:val="00977D31"/>
    <w:rPr>
      <w:sz w:val="20"/>
      <w:szCs w:val="20"/>
    </w:rPr>
  </w:style>
  <w:style w:type="paragraph" w:styleId="Title">
    <w:name w:val="Title"/>
    <w:basedOn w:val="Normal"/>
    <w:next w:val="Normal"/>
    <w:link w:val="TitleChar"/>
    <w:uiPriority w:val="99"/>
    <w:qFormat/>
    <w:rsid w:val="00977D31"/>
    <w:pPr>
      <w:pBdr>
        <w:bottom w:val="single" w:sz="8" w:space="4" w:color="4F81BD"/>
      </w:pBdr>
      <w:spacing w:after="300" w:line="240" w:lineRule="auto"/>
    </w:pPr>
    <w:rPr>
      <w:rFonts w:ascii="Cambria" w:eastAsia="Times New Roman" w:hAnsi="Cambria" w:cs="Cambria"/>
      <w:color w:val="17365D"/>
      <w:spacing w:val="5"/>
      <w:kern w:val="28"/>
      <w:sz w:val="32"/>
      <w:szCs w:val="32"/>
      <w:lang w:val="en-US" w:eastAsia="zh-TW"/>
    </w:rPr>
  </w:style>
  <w:style w:type="character" w:customStyle="1" w:styleId="TitleChar">
    <w:name w:val="Title Char"/>
    <w:basedOn w:val="DefaultParagraphFont"/>
    <w:link w:val="Title"/>
    <w:uiPriority w:val="99"/>
    <w:rsid w:val="00977D31"/>
    <w:rPr>
      <w:rFonts w:ascii="Cambria" w:eastAsia="Times New Roman" w:hAnsi="Cambria" w:cs="Cambria"/>
      <w:color w:val="17365D"/>
      <w:spacing w:val="5"/>
      <w:kern w:val="28"/>
      <w:sz w:val="32"/>
      <w:szCs w:val="32"/>
      <w:lang w:val="en-US" w:eastAsia="zh-TW"/>
    </w:rPr>
  </w:style>
  <w:style w:type="character" w:customStyle="1" w:styleId="BodyTextChar">
    <w:name w:val="Body Text Char"/>
    <w:aliases w:val="Char10 Char"/>
    <w:basedOn w:val="DefaultParagraphFont"/>
    <w:link w:val="BodyText"/>
    <w:uiPriority w:val="99"/>
    <w:semiHidden/>
    <w:locked/>
    <w:rsid w:val="00977D31"/>
    <w:rPr>
      <w:rFonts w:ascii="Times New Roman" w:eastAsia="PMingLiU" w:hAnsi="Times New Roman" w:cs="Times New Roman"/>
    </w:rPr>
  </w:style>
  <w:style w:type="paragraph" w:styleId="BodyText">
    <w:name w:val="Body Text"/>
    <w:aliases w:val="Char10"/>
    <w:basedOn w:val="Normal"/>
    <w:link w:val="BodyTextChar"/>
    <w:uiPriority w:val="99"/>
    <w:semiHidden/>
    <w:unhideWhenUsed/>
    <w:rsid w:val="00977D31"/>
    <w:pPr>
      <w:spacing w:after="0" w:line="240" w:lineRule="auto"/>
      <w:jc w:val="both"/>
    </w:pPr>
    <w:rPr>
      <w:rFonts w:ascii="Times New Roman" w:eastAsia="PMingLiU" w:hAnsi="Times New Roman" w:cs="Times New Roman"/>
    </w:rPr>
  </w:style>
  <w:style w:type="character" w:customStyle="1" w:styleId="BodyTextChar1">
    <w:name w:val="Body Text Char1"/>
    <w:aliases w:val="Char10 Char1"/>
    <w:basedOn w:val="DefaultParagraphFont"/>
    <w:uiPriority w:val="99"/>
    <w:semiHidden/>
    <w:rsid w:val="00977D31"/>
  </w:style>
  <w:style w:type="paragraph" w:styleId="Subtitle">
    <w:name w:val="Subtitle"/>
    <w:basedOn w:val="Normal"/>
    <w:next w:val="Normal"/>
    <w:link w:val="SubtitleChar"/>
    <w:uiPriority w:val="99"/>
    <w:qFormat/>
    <w:rsid w:val="00977D31"/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 w:eastAsia="zh-TW"/>
    </w:rPr>
  </w:style>
  <w:style w:type="character" w:customStyle="1" w:styleId="SubtitleChar">
    <w:name w:val="Subtitle Char"/>
    <w:basedOn w:val="DefaultParagraphFont"/>
    <w:link w:val="Subtitle"/>
    <w:uiPriority w:val="99"/>
    <w:rsid w:val="00977D31"/>
    <w:rPr>
      <w:rFonts w:ascii="Cambria" w:eastAsia="Times New Roman" w:hAnsi="Cambria" w:cs="Cambria"/>
      <w:i/>
      <w:iCs/>
      <w:color w:val="4F81BD"/>
      <w:spacing w:val="15"/>
      <w:sz w:val="24"/>
      <w:szCs w:val="24"/>
      <w:lang w:val="en-US" w:eastAsia="zh-TW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77D31"/>
    <w:pPr>
      <w:spacing w:after="0" w:line="240" w:lineRule="auto"/>
    </w:pPr>
    <w:rPr>
      <w:rFonts w:ascii="Courier New" w:eastAsia="PMingLiU" w:hAnsi="Courier New" w:cs="Courier New"/>
      <w:sz w:val="20"/>
      <w:szCs w:val="20"/>
      <w:lang w:val="fr-FR"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77D31"/>
    <w:rPr>
      <w:rFonts w:ascii="Courier New" w:eastAsia="PMingLiU" w:hAnsi="Courier New" w:cs="Courier New"/>
      <w:sz w:val="20"/>
      <w:szCs w:val="20"/>
      <w:lang w:val="fr-FR" w:eastAsia="en-US"/>
    </w:rPr>
  </w:style>
  <w:style w:type="paragraph" w:styleId="CommentSubject">
    <w:name w:val="annotation subject"/>
    <w:basedOn w:val="CommentText"/>
    <w:next w:val="CommentText"/>
    <w:link w:val="CommentSubjectChar1"/>
    <w:uiPriority w:val="99"/>
    <w:semiHidden/>
    <w:unhideWhenUsed/>
    <w:rsid w:val="00977D31"/>
    <w:rPr>
      <w:b/>
      <w:bCs/>
    </w:rPr>
  </w:style>
  <w:style w:type="character" w:customStyle="1" w:styleId="CommentSubjectChar">
    <w:name w:val="Comment Subject Char"/>
    <w:basedOn w:val="CommentTextChar"/>
    <w:uiPriority w:val="99"/>
    <w:semiHidden/>
    <w:rsid w:val="00977D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1"/>
    <w:uiPriority w:val="99"/>
    <w:semiHidden/>
    <w:unhideWhenUsed/>
    <w:rsid w:val="00977D31"/>
    <w:pPr>
      <w:spacing w:after="0" w:line="240" w:lineRule="auto"/>
    </w:pPr>
    <w:rPr>
      <w:rFonts w:ascii="Tahoma" w:eastAsia="PMingLiU" w:hAnsi="Tahoma" w:cs="Tahoma"/>
      <w:sz w:val="16"/>
      <w:szCs w:val="16"/>
      <w:lang w:val="en-US" w:eastAsia="zh-TW"/>
    </w:rPr>
  </w:style>
  <w:style w:type="character" w:customStyle="1" w:styleId="BalloonTextChar">
    <w:name w:val="Balloon Text Char"/>
    <w:basedOn w:val="DefaultParagraphFont"/>
    <w:uiPriority w:val="99"/>
    <w:semiHidden/>
    <w:rsid w:val="00977D31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977D31"/>
    <w:pPr>
      <w:spacing w:after="0" w:line="240" w:lineRule="auto"/>
    </w:pPr>
    <w:rPr>
      <w:rFonts w:ascii="Calibri" w:eastAsia="Calibri" w:hAnsi="Calibri" w:cs="Calibri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977D31"/>
    <w:pPr>
      <w:spacing w:before="96" w:after="120" w:line="360" w:lineRule="atLeast"/>
      <w:ind w:left="720"/>
    </w:pPr>
    <w:rPr>
      <w:rFonts w:ascii="Calibri" w:eastAsia="Calibri" w:hAnsi="Calibri" w:cs="Calibri"/>
      <w:lang w:val="sr-Latn-CS" w:eastAsia="en-US"/>
    </w:rPr>
  </w:style>
  <w:style w:type="paragraph" w:styleId="TOCHeading">
    <w:name w:val="TOC Heading"/>
    <w:basedOn w:val="Heading1"/>
    <w:next w:val="Normal"/>
    <w:uiPriority w:val="99"/>
    <w:semiHidden/>
    <w:unhideWhenUsed/>
    <w:qFormat/>
    <w:rsid w:val="00977D31"/>
    <w:pPr>
      <w:keepLines/>
      <w:spacing w:before="480" w:line="276" w:lineRule="auto"/>
      <w:jc w:val="left"/>
      <w:outlineLvl w:val="9"/>
    </w:pPr>
    <w:rPr>
      <w:rFonts w:ascii="Cambria" w:eastAsia="Times New Roman" w:hAnsi="Cambria" w:cs="Cambria"/>
      <w:b/>
      <w:bCs/>
      <w:i w:val="0"/>
      <w:iCs w:val="0"/>
      <w:color w:val="365F91"/>
      <w:u w:val="none"/>
    </w:rPr>
  </w:style>
  <w:style w:type="paragraph" w:customStyle="1" w:styleId="t-98-2">
    <w:name w:val="t-98-2"/>
    <w:basedOn w:val="Normal"/>
    <w:uiPriority w:val="99"/>
    <w:rsid w:val="00977D31"/>
    <w:pPr>
      <w:spacing w:before="100" w:beforeAutospacing="1" w:after="100" w:afterAutospacing="1" w:line="240" w:lineRule="auto"/>
    </w:pPr>
    <w:rPr>
      <w:rFonts w:ascii="Times New Roman" w:eastAsia="PMingLiU" w:hAnsi="Times New Roman" w:cs="Times New Roman"/>
      <w:sz w:val="24"/>
      <w:szCs w:val="24"/>
      <w:lang w:val="en-US" w:eastAsia="en-US"/>
    </w:rPr>
  </w:style>
  <w:style w:type="paragraph" w:customStyle="1" w:styleId="1tekst">
    <w:name w:val="1tekst"/>
    <w:basedOn w:val="Normal"/>
    <w:uiPriority w:val="99"/>
    <w:rsid w:val="00977D31"/>
    <w:pPr>
      <w:spacing w:before="100" w:beforeAutospacing="1" w:after="100" w:afterAutospacing="1" w:line="240" w:lineRule="auto"/>
      <w:ind w:firstLine="240"/>
      <w:jc w:val="both"/>
    </w:pPr>
    <w:rPr>
      <w:rFonts w:ascii="Arial" w:eastAsia="Arial Unicode MS" w:hAnsi="Arial" w:cs="Arial"/>
      <w:sz w:val="20"/>
      <w:szCs w:val="20"/>
      <w:lang w:val="en-US" w:eastAsia="en-US"/>
    </w:rPr>
  </w:style>
  <w:style w:type="paragraph" w:customStyle="1" w:styleId="8podpodnas">
    <w:name w:val="8podpodnas"/>
    <w:basedOn w:val="Normal"/>
    <w:uiPriority w:val="99"/>
    <w:rsid w:val="00977D31"/>
    <w:pPr>
      <w:shd w:val="clear" w:color="auto" w:fill="FFFFFF"/>
      <w:spacing w:before="240" w:after="240" w:line="240" w:lineRule="auto"/>
      <w:jc w:val="center"/>
    </w:pPr>
    <w:rPr>
      <w:rFonts w:ascii="Times New Roman" w:eastAsia="Times New Roman" w:hAnsi="Times New Roman" w:cs="Times New Roman"/>
      <w:i/>
      <w:iCs/>
      <w:sz w:val="28"/>
      <w:szCs w:val="28"/>
      <w:lang w:val="en-US" w:eastAsia="en-US"/>
    </w:rPr>
  </w:style>
  <w:style w:type="paragraph" w:customStyle="1" w:styleId="4clan">
    <w:name w:val="4clan"/>
    <w:basedOn w:val="Normal"/>
    <w:uiPriority w:val="99"/>
    <w:rsid w:val="00977D31"/>
    <w:pPr>
      <w:spacing w:before="40" w:after="40" w:line="240" w:lineRule="auto"/>
      <w:jc w:val="center"/>
    </w:pPr>
    <w:rPr>
      <w:rFonts w:ascii="Arial" w:eastAsia="Times New Roman" w:hAnsi="Arial" w:cs="Arial"/>
      <w:b/>
      <w:bCs/>
      <w:sz w:val="20"/>
      <w:szCs w:val="20"/>
      <w:lang w:val="en-US" w:eastAsia="en-US"/>
    </w:rPr>
  </w:style>
  <w:style w:type="paragraph" w:customStyle="1" w:styleId="Style3">
    <w:name w:val="Style3"/>
    <w:basedOn w:val="Normal"/>
    <w:uiPriority w:val="99"/>
    <w:rsid w:val="00977D31"/>
    <w:pPr>
      <w:widowControl w:val="0"/>
      <w:tabs>
        <w:tab w:val="num" w:pos="1477"/>
      </w:tabs>
      <w:spacing w:before="100" w:after="100" w:line="240" w:lineRule="auto"/>
      <w:ind w:left="1477" w:right="357" w:hanging="397"/>
      <w:jc w:val="both"/>
    </w:pPr>
    <w:rPr>
      <w:rFonts w:ascii="Times New Roman" w:eastAsia="PMingLiU" w:hAnsi="Times New Roman" w:cs="Times New Roman"/>
      <w:sz w:val="24"/>
      <w:szCs w:val="24"/>
      <w:lang w:val="sr-Latn-C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977D3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977D31"/>
    <w:rPr>
      <w:sz w:val="16"/>
      <w:szCs w:val="16"/>
    </w:rPr>
  </w:style>
  <w:style w:type="character" w:styleId="EndnoteReference">
    <w:name w:val="endnote reference"/>
    <w:basedOn w:val="DefaultParagraphFont"/>
    <w:uiPriority w:val="99"/>
    <w:semiHidden/>
    <w:unhideWhenUsed/>
    <w:rsid w:val="00977D31"/>
    <w:rPr>
      <w:vertAlign w:val="superscript"/>
    </w:rPr>
  </w:style>
  <w:style w:type="character" w:styleId="SubtleEmphasis">
    <w:name w:val="Subtle Emphasis"/>
    <w:basedOn w:val="DefaultParagraphFont"/>
    <w:uiPriority w:val="99"/>
    <w:qFormat/>
    <w:rsid w:val="00977D31"/>
    <w:rPr>
      <w:i/>
      <w:iCs/>
      <w:color w:val="808080"/>
    </w:rPr>
  </w:style>
  <w:style w:type="character" w:styleId="SubtleReference">
    <w:name w:val="Subtle Reference"/>
    <w:basedOn w:val="DefaultParagraphFont"/>
    <w:uiPriority w:val="99"/>
    <w:qFormat/>
    <w:rsid w:val="00977D31"/>
    <w:rPr>
      <w:smallCaps/>
      <w:color w:val="auto"/>
      <w:u w:val="single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977D31"/>
    <w:rPr>
      <w:rFonts w:ascii="Tahoma" w:eastAsia="PMingLiU" w:hAnsi="Tahoma" w:cs="Tahoma"/>
      <w:sz w:val="16"/>
      <w:szCs w:val="16"/>
      <w:lang w:val="en-US" w:eastAsia="zh-TW"/>
    </w:rPr>
  </w:style>
  <w:style w:type="character" w:customStyle="1" w:styleId="CommentTextChar1">
    <w:name w:val="Comment Text Char1"/>
    <w:basedOn w:val="DefaultParagraphFont"/>
    <w:link w:val="CommentText"/>
    <w:uiPriority w:val="99"/>
    <w:semiHidden/>
    <w:locked/>
    <w:rsid w:val="00977D31"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CommentSubjectChar1">
    <w:name w:val="Comment Subject Char1"/>
    <w:basedOn w:val="CommentTextChar1"/>
    <w:link w:val="CommentSubject"/>
    <w:uiPriority w:val="99"/>
    <w:semiHidden/>
    <w:locked/>
    <w:rsid w:val="00977D31"/>
    <w:rPr>
      <w:rFonts w:ascii="Calibri" w:eastAsia="PMingLiU" w:hAnsi="Calibri" w:cs="Calibri"/>
      <w:b/>
      <w:bCs/>
      <w:sz w:val="20"/>
      <w:szCs w:val="20"/>
      <w:lang w:val="en-US" w:eastAsia="zh-TW"/>
    </w:rPr>
  </w:style>
  <w:style w:type="character" w:customStyle="1" w:styleId="EndnoteTextChar1">
    <w:name w:val="Endnote Text Char1"/>
    <w:basedOn w:val="DefaultParagraphFont"/>
    <w:link w:val="EndnoteText"/>
    <w:uiPriority w:val="99"/>
    <w:semiHidden/>
    <w:locked/>
    <w:rsid w:val="00977D31"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apple-converted-space">
    <w:name w:val="apple-converted-space"/>
    <w:basedOn w:val="DefaultParagraphFont"/>
    <w:uiPriority w:val="99"/>
    <w:rsid w:val="00977D31"/>
  </w:style>
  <w:style w:type="table" w:styleId="TableGrid">
    <w:name w:val="Table Grid"/>
    <w:basedOn w:val="TableNormal"/>
    <w:uiPriority w:val="99"/>
    <w:rsid w:val="00977D31"/>
    <w:pPr>
      <w:spacing w:after="0" w:line="240" w:lineRule="auto"/>
    </w:pPr>
    <w:rPr>
      <w:rFonts w:ascii="Calibri" w:eastAsia="Calibri" w:hAnsi="Calibri" w:cs="Calibri"/>
      <w:sz w:val="20"/>
      <w:szCs w:val="20"/>
      <w:lang w:val="sr-Latn-C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31B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E86E0D"/>
    <w:pPr>
      <w:spacing w:after="0" w:line="240" w:lineRule="auto"/>
      <w:jc w:val="center"/>
    </w:pPr>
    <w:rPr>
      <w:rFonts w:ascii="Times New Roman" w:eastAsia="PMingLiU" w:hAnsi="Times New Roman" w:cs="Times New Roman"/>
      <w:sz w:val="24"/>
      <w:szCs w:val="20"/>
      <w:lang w:val="fr-C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2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10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1</Pages>
  <Words>6895</Words>
  <Characters>39304</Characters>
  <Application>Microsoft Office Word</Application>
  <DocSecurity>0</DocSecurity>
  <Lines>327</Lines>
  <Paragraphs>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milica.djurovic</dc:creator>
  <cp:lastModifiedBy>Milic Popovic</cp:lastModifiedBy>
  <cp:revision>113</cp:revision>
  <cp:lastPrinted>2020-12-31T08:10:00Z</cp:lastPrinted>
  <dcterms:created xsi:type="dcterms:W3CDTF">2017-08-03T07:28:00Z</dcterms:created>
  <dcterms:modified xsi:type="dcterms:W3CDTF">2021-02-15T10:20:00Z</dcterms:modified>
</cp:coreProperties>
</file>