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2A91A930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E25F3C">
        <w:rPr>
          <w:rFonts w:ascii="Arial" w:eastAsia="Times New Roman" w:hAnsi="Arial" w:cs="Arial"/>
          <w:color w:val="000000"/>
          <w:sz w:val="24"/>
          <w:szCs w:val="24"/>
          <w:lang w:val="it-IT"/>
        </w:rPr>
        <w:t>43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/24</w:t>
      </w:r>
    </w:p>
    <w:p w14:paraId="31B2C62E" w14:textId="74D70B7C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E25F3C">
        <w:rPr>
          <w:rFonts w:ascii="Arial" w:eastAsia="Times New Roman" w:hAnsi="Arial" w:cs="Arial"/>
          <w:color w:val="000000"/>
          <w:sz w:val="24"/>
          <w:szCs w:val="24"/>
          <w:lang w:val="en-GB"/>
        </w:rPr>
        <w:t>208</w:t>
      </w:r>
    </w:p>
    <w:p w14:paraId="3269A3EF" w14:textId="582BC973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585462">
        <w:rPr>
          <w:rFonts w:ascii="Arial" w:eastAsia="Times New Roman" w:hAnsi="Arial" w:cs="Arial"/>
          <w:color w:val="000000"/>
          <w:sz w:val="24"/>
          <w:szCs w:val="24"/>
          <w:lang w:val="it-IT"/>
        </w:rPr>
        <w:t>26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E25F3C">
        <w:rPr>
          <w:rFonts w:ascii="Arial" w:eastAsia="Times New Roman" w:hAnsi="Arial" w:cs="Arial"/>
          <w:color w:val="000000"/>
          <w:sz w:val="24"/>
          <w:szCs w:val="24"/>
          <w:lang w:val="it-IT"/>
        </w:rPr>
        <w:t>4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4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094DA242" w:rsidR="00EC2305" w:rsidRPr="00EC2305" w:rsidRDefault="00FF51E9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usluga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7BC05EA9" w14:textId="2F15A93A" w:rsidR="00DB7E76" w:rsidRDefault="00E25F3C" w:rsidP="00E25F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Isporuka</w:t>
      </w:r>
      <w:proofErr w:type="spell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obilaznih</w:t>
      </w:r>
      <w:proofErr w:type="spell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cijevnih</w:t>
      </w:r>
      <w:proofErr w:type="spell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vodova</w:t>
      </w:r>
      <w:proofErr w:type="spell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proofErr w:type="gram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proizvodnim</w:t>
      </w:r>
      <w:proofErr w:type="spellEnd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E25F3C">
        <w:rPr>
          <w:rFonts w:ascii="Arial" w:eastAsia="PMingLiU" w:hAnsi="Arial" w:cs="Arial"/>
          <w:sz w:val="24"/>
          <w:szCs w:val="24"/>
          <w:lang w:val="en-US" w:eastAsia="zh-TW"/>
        </w:rPr>
        <w:t>agregatima</w:t>
      </w:r>
      <w:proofErr w:type="spellEnd"/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CC0A681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D6406B7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625CA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5C09580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5B15D88C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85237E" w14:textId="77777777" w:rsidR="00E25F3C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E25F3C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="00E25F3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25F3C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615CD342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21812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21AF6906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7066EBA2" w14:textId="14FE1D01" w:rsidR="002C1B60" w:rsidRPr="002F6808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Garancija ponude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50487833" w14:textId="34F211B0" w:rsidR="00BD51AF" w:rsidRDefault="00E25F3C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Prilog:</w:t>
      </w:r>
    </w:p>
    <w:p w14:paraId="459D5638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0016E8C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C66A36D" w14:textId="77777777" w:rsidR="00E25F3C" w:rsidRPr="00A7183B" w:rsidRDefault="00E25F3C" w:rsidP="00E25F3C">
      <w:pPr>
        <w:spacing w:after="0" w:line="240" w:lineRule="auto"/>
        <w:jc w:val="center"/>
        <w:rPr>
          <w:rFonts w:cstheme="minorHAnsi"/>
          <w:lang w:val="sr-Latn-CS"/>
        </w:rPr>
      </w:pPr>
      <w:r w:rsidRPr="00A7183B">
        <w:rPr>
          <w:rFonts w:cstheme="minorHAnsi"/>
          <w:b/>
          <w:caps/>
          <w:lang w:val="sr-Latn-CS"/>
        </w:rPr>
        <w:t>TEHNIČKA SPECIFIKACIJA</w:t>
      </w:r>
    </w:p>
    <w:p w14:paraId="189867F0" w14:textId="77777777" w:rsidR="00E25F3C" w:rsidRPr="000279D2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tbl>
      <w:tblPr>
        <w:tblpPr w:leftFromText="180" w:rightFromText="180" w:vertAnchor="text" w:horzAnchor="page" w:tblpX="865" w:tblpY="188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398"/>
        <w:gridCol w:w="3782"/>
        <w:gridCol w:w="936"/>
        <w:gridCol w:w="1530"/>
      </w:tblGrid>
      <w:tr w:rsidR="00E25F3C" w:rsidRPr="000279D2" w14:paraId="7BBF0C45" w14:textId="77777777" w:rsidTr="00970261">
        <w:trPr>
          <w:trHeight w:val="327"/>
        </w:trPr>
        <w:tc>
          <w:tcPr>
            <w:tcW w:w="592" w:type="pct"/>
            <w:shd w:val="clear" w:color="000000" w:fill="DCE6F1"/>
            <w:noWrap/>
            <w:vAlign w:val="center"/>
            <w:hideMark/>
          </w:tcPr>
          <w:p w14:paraId="29D825C6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ermStart w:id="1156335925" w:edGrp="everyone"/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Redni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broj</w:t>
            </w:r>
            <w:proofErr w:type="spellEnd"/>
          </w:p>
        </w:tc>
        <w:tc>
          <w:tcPr>
            <w:tcW w:w="1222" w:type="pct"/>
            <w:shd w:val="clear" w:color="000000" w:fill="DCE6F1"/>
            <w:noWrap/>
            <w:vAlign w:val="center"/>
            <w:hideMark/>
          </w:tcPr>
          <w:p w14:paraId="642DF09F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Opis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predmeta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nabavke</w:t>
            </w:r>
            <w:proofErr w:type="spellEnd"/>
          </w:p>
        </w:tc>
        <w:tc>
          <w:tcPr>
            <w:tcW w:w="1928" w:type="pct"/>
            <w:shd w:val="clear" w:color="000000" w:fill="DCE6F1"/>
            <w:noWrap/>
            <w:vAlign w:val="center"/>
            <w:hideMark/>
          </w:tcPr>
          <w:p w14:paraId="5174FFD8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Bitne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karakteristike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predmeta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nabavke</w:t>
            </w:r>
            <w:proofErr w:type="spellEnd"/>
          </w:p>
        </w:tc>
        <w:tc>
          <w:tcPr>
            <w:tcW w:w="477" w:type="pct"/>
            <w:shd w:val="clear" w:color="000000" w:fill="DCE6F1"/>
            <w:noWrap/>
            <w:vAlign w:val="center"/>
            <w:hideMark/>
          </w:tcPr>
          <w:p w14:paraId="1087D385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Količina</w:t>
            </w:r>
            <w:proofErr w:type="spellEnd"/>
          </w:p>
        </w:tc>
        <w:tc>
          <w:tcPr>
            <w:tcW w:w="780" w:type="pct"/>
            <w:shd w:val="clear" w:color="000000" w:fill="DCE6F1"/>
            <w:noWrap/>
            <w:vAlign w:val="center"/>
            <w:hideMark/>
          </w:tcPr>
          <w:p w14:paraId="45CA44D2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Jedinica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mjere</w:t>
            </w:r>
            <w:proofErr w:type="spellEnd"/>
          </w:p>
        </w:tc>
      </w:tr>
      <w:tr w:rsidR="00E25F3C" w:rsidRPr="000279D2" w14:paraId="5EA6182D" w14:textId="77777777" w:rsidTr="00970261">
        <w:trPr>
          <w:trHeight w:val="327"/>
        </w:trPr>
        <w:tc>
          <w:tcPr>
            <w:tcW w:w="592" w:type="pct"/>
            <w:vAlign w:val="bottom"/>
            <w:hideMark/>
          </w:tcPr>
          <w:p w14:paraId="6B46A70E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bCs/>
                <w:lang w:val="en-US"/>
              </w:rPr>
            </w:pPr>
            <w:r w:rsidRPr="000279D2">
              <w:rPr>
                <w:rFonts w:cstheme="minorHAnsi"/>
                <w:bCs/>
                <w:lang w:val="en-US"/>
              </w:rPr>
              <w:t>1.</w:t>
            </w:r>
          </w:p>
        </w:tc>
        <w:tc>
          <w:tcPr>
            <w:tcW w:w="1222" w:type="pct"/>
            <w:vAlign w:val="bottom"/>
            <w:hideMark/>
          </w:tcPr>
          <w:p w14:paraId="1083A4D2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Cijev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</w:t>
            </w:r>
          </w:p>
        </w:tc>
        <w:tc>
          <w:tcPr>
            <w:tcW w:w="1928" w:type="pct"/>
            <w:vAlign w:val="center"/>
            <w:hideMark/>
          </w:tcPr>
          <w:p w14:paraId="2556D2F3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DIN EN ISO 10216,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0EE772C5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DN125 </w:t>
            </w:r>
            <w:proofErr w:type="gramStart"/>
            <w:r w:rsidRPr="000279D2">
              <w:rPr>
                <w:rFonts w:cstheme="minorHAnsi"/>
                <w:sz w:val="20"/>
                <w:lang w:val="en-US"/>
              </w:rPr>
              <w:t>Sch.40s(</w:t>
            </w:r>
            <w:proofErr w:type="gramEnd"/>
            <w:r w:rsidRPr="000279D2">
              <w:rPr>
                <w:rFonts w:cstheme="minorHAnsi"/>
                <w:sz w:val="20"/>
                <w:lang w:val="en-US"/>
              </w:rPr>
              <w:t>6.55mm).</w:t>
            </w:r>
          </w:p>
        </w:tc>
        <w:tc>
          <w:tcPr>
            <w:tcW w:w="477" w:type="pct"/>
            <w:noWrap/>
            <w:vAlign w:val="center"/>
            <w:hideMark/>
          </w:tcPr>
          <w:p w14:paraId="602AB5C6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m</w:t>
            </w:r>
          </w:p>
        </w:tc>
        <w:tc>
          <w:tcPr>
            <w:tcW w:w="780" w:type="pct"/>
            <w:noWrap/>
            <w:vAlign w:val="center"/>
            <w:hideMark/>
          </w:tcPr>
          <w:p w14:paraId="618C4E56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12</w:t>
            </w:r>
          </w:p>
        </w:tc>
      </w:tr>
      <w:tr w:rsidR="00E25F3C" w:rsidRPr="000279D2" w14:paraId="351D27FA" w14:textId="77777777" w:rsidTr="00970261">
        <w:trPr>
          <w:trHeight w:val="314"/>
        </w:trPr>
        <w:tc>
          <w:tcPr>
            <w:tcW w:w="592" w:type="pct"/>
            <w:vAlign w:val="bottom"/>
            <w:hideMark/>
          </w:tcPr>
          <w:p w14:paraId="24FA5582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0279D2">
              <w:rPr>
                <w:rFonts w:cstheme="minorHAnsi"/>
                <w:lang w:val="en-US"/>
              </w:rPr>
              <w:t>2</w:t>
            </w:r>
          </w:p>
        </w:tc>
        <w:tc>
          <w:tcPr>
            <w:tcW w:w="1222" w:type="pct"/>
            <w:vAlign w:val="bottom"/>
            <w:hideMark/>
          </w:tcPr>
          <w:p w14:paraId="32AF29EE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sa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grlom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DN150</w:t>
            </w:r>
          </w:p>
        </w:tc>
        <w:tc>
          <w:tcPr>
            <w:tcW w:w="1928" w:type="pct"/>
            <w:vAlign w:val="center"/>
            <w:hideMark/>
          </w:tcPr>
          <w:p w14:paraId="04E850CD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EN 1092 PN63 </w:t>
            </w:r>
            <w:r w:rsidRPr="000279D2"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 xml:space="preserve">Welding neck flanges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</w:t>
            </w:r>
          </w:p>
          <w:p w14:paraId="5F708AEF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 345x168,3x36</w:t>
            </w:r>
          </w:p>
        </w:tc>
        <w:tc>
          <w:tcPr>
            <w:tcW w:w="477" w:type="pct"/>
            <w:noWrap/>
            <w:vAlign w:val="center"/>
            <w:hideMark/>
          </w:tcPr>
          <w:p w14:paraId="7B8ED115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  <w:hideMark/>
          </w:tcPr>
          <w:p w14:paraId="30F7FFCD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2</w:t>
            </w:r>
          </w:p>
        </w:tc>
      </w:tr>
      <w:tr w:rsidR="00E25F3C" w:rsidRPr="000279D2" w14:paraId="7520A190" w14:textId="77777777" w:rsidTr="00970261">
        <w:trPr>
          <w:trHeight w:val="314"/>
        </w:trPr>
        <w:tc>
          <w:tcPr>
            <w:tcW w:w="592" w:type="pct"/>
            <w:vAlign w:val="bottom"/>
            <w:hideMark/>
          </w:tcPr>
          <w:p w14:paraId="3A9366C1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0279D2">
              <w:rPr>
                <w:rFonts w:cstheme="minorHAnsi"/>
                <w:lang w:val="en-US"/>
              </w:rPr>
              <w:t>3.</w:t>
            </w:r>
          </w:p>
        </w:tc>
        <w:tc>
          <w:tcPr>
            <w:tcW w:w="1222" w:type="pct"/>
            <w:vAlign w:val="bottom"/>
            <w:hideMark/>
          </w:tcPr>
          <w:p w14:paraId="43D9D826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sa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grlom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</w:t>
            </w:r>
          </w:p>
        </w:tc>
        <w:tc>
          <w:tcPr>
            <w:tcW w:w="1928" w:type="pct"/>
            <w:vAlign w:val="center"/>
            <w:hideMark/>
          </w:tcPr>
          <w:p w14:paraId="17460213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EN 1092 </w:t>
            </w:r>
            <w:proofErr w:type="gramStart"/>
            <w:r w:rsidRPr="000279D2">
              <w:rPr>
                <w:rFonts w:cstheme="minorHAnsi"/>
                <w:sz w:val="20"/>
                <w:lang w:val="en-US"/>
              </w:rPr>
              <w:t xml:space="preserve">PN63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>Welding</w:t>
            </w:r>
            <w:proofErr w:type="gramEnd"/>
            <w:r w:rsidRPr="000279D2">
              <w:rPr>
                <w:rFonts w:cstheme="minorHAnsi"/>
                <w:sz w:val="20"/>
                <w:lang w:val="en-US"/>
              </w:rPr>
              <w:t xml:space="preserve"> neck flanges 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 (AISI 304). 325x139,7x34</w:t>
            </w:r>
          </w:p>
        </w:tc>
        <w:tc>
          <w:tcPr>
            <w:tcW w:w="477" w:type="pct"/>
            <w:noWrap/>
            <w:vAlign w:val="center"/>
            <w:hideMark/>
          </w:tcPr>
          <w:p w14:paraId="73CA4554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  <w:hideMark/>
          </w:tcPr>
          <w:p w14:paraId="31D28AB9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8</w:t>
            </w:r>
          </w:p>
        </w:tc>
      </w:tr>
      <w:tr w:rsidR="00E25F3C" w:rsidRPr="000279D2" w14:paraId="5AFF7890" w14:textId="77777777" w:rsidTr="00970261">
        <w:trPr>
          <w:trHeight w:val="314"/>
        </w:trPr>
        <w:tc>
          <w:tcPr>
            <w:tcW w:w="592" w:type="pct"/>
            <w:shd w:val="clear" w:color="auto" w:fill="FFFFFF" w:themeFill="background1"/>
            <w:vAlign w:val="bottom"/>
          </w:tcPr>
          <w:p w14:paraId="7FE300A7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0279D2">
              <w:rPr>
                <w:rFonts w:cstheme="minorHAnsi"/>
                <w:lang w:val="en-US"/>
              </w:rPr>
              <w:t>4.</w:t>
            </w:r>
          </w:p>
        </w:tc>
        <w:tc>
          <w:tcPr>
            <w:tcW w:w="1222" w:type="pct"/>
            <w:shd w:val="clear" w:color="auto" w:fill="FFFFFF" w:themeFill="background1"/>
            <w:vAlign w:val="bottom"/>
          </w:tcPr>
          <w:p w14:paraId="429D03E0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Konusni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reducer DN150/DN125</w:t>
            </w:r>
          </w:p>
        </w:tc>
        <w:tc>
          <w:tcPr>
            <w:tcW w:w="1928" w:type="pct"/>
            <w:shd w:val="clear" w:color="auto" w:fill="FFFFFF" w:themeFill="background1"/>
            <w:vAlign w:val="center"/>
          </w:tcPr>
          <w:p w14:paraId="1CAA6FEF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 ASME B16.9,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5194E935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Dimenzije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DN150/DN125, PN63, Sch.40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14:paraId="58C377BC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shd w:val="clear" w:color="auto" w:fill="FFFFFF" w:themeFill="background1"/>
            <w:noWrap/>
            <w:vAlign w:val="center"/>
          </w:tcPr>
          <w:p w14:paraId="5DD54D33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2</w:t>
            </w:r>
          </w:p>
        </w:tc>
      </w:tr>
      <w:tr w:rsidR="00E25F3C" w:rsidRPr="000279D2" w14:paraId="14B5C8E4" w14:textId="77777777" w:rsidTr="00970261">
        <w:trPr>
          <w:trHeight w:val="314"/>
        </w:trPr>
        <w:tc>
          <w:tcPr>
            <w:tcW w:w="592" w:type="pct"/>
            <w:vAlign w:val="bottom"/>
          </w:tcPr>
          <w:p w14:paraId="15C120C1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222" w:type="pct"/>
            <w:vAlign w:val="bottom"/>
          </w:tcPr>
          <w:p w14:paraId="2D1249EE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Luk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DN125, 90°</w:t>
            </w:r>
          </w:p>
        </w:tc>
        <w:tc>
          <w:tcPr>
            <w:tcW w:w="1928" w:type="pct"/>
            <w:vAlign w:val="center"/>
          </w:tcPr>
          <w:p w14:paraId="31AB03AE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ASME B16.9,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08B90A59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DN125 Sch.40</w:t>
            </w:r>
          </w:p>
        </w:tc>
        <w:tc>
          <w:tcPr>
            <w:tcW w:w="477" w:type="pct"/>
            <w:noWrap/>
            <w:vAlign w:val="center"/>
          </w:tcPr>
          <w:p w14:paraId="3DCEAD88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</w:p>
        </w:tc>
        <w:tc>
          <w:tcPr>
            <w:tcW w:w="780" w:type="pct"/>
            <w:noWrap/>
            <w:vAlign w:val="center"/>
          </w:tcPr>
          <w:p w14:paraId="3CE412E6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3</w:t>
            </w:r>
          </w:p>
        </w:tc>
      </w:tr>
      <w:tr w:rsidR="00E25F3C" w:rsidRPr="000279D2" w14:paraId="1EEF7FD6" w14:textId="77777777" w:rsidTr="00970261">
        <w:trPr>
          <w:trHeight w:val="314"/>
        </w:trPr>
        <w:tc>
          <w:tcPr>
            <w:tcW w:w="592" w:type="pct"/>
            <w:vAlign w:val="bottom"/>
          </w:tcPr>
          <w:p w14:paraId="1CE8834F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6.</w:t>
            </w:r>
          </w:p>
        </w:tc>
        <w:tc>
          <w:tcPr>
            <w:tcW w:w="1222" w:type="pct"/>
            <w:vAlign w:val="bottom"/>
          </w:tcPr>
          <w:p w14:paraId="1F02352F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Luk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DN125, 45°</w:t>
            </w:r>
          </w:p>
        </w:tc>
        <w:tc>
          <w:tcPr>
            <w:tcW w:w="1928" w:type="pct"/>
            <w:vAlign w:val="center"/>
          </w:tcPr>
          <w:p w14:paraId="32BF0A7E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ASME B16.9,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66024303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DN125 Sch.40</w:t>
            </w:r>
          </w:p>
        </w:tc>
        <w:tc>
          <w:tcPr>
            <w:tcW w:w="477" w:type="pct"/>
            <w:noWrap/>
            <w:vAlign w:val="center"/>
          </w:tcPr>
          <w:p w14:paraId="7FD1AF9D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2A4B1EF6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4</w:t>
            </w:r>
          </w:p>
        </w:tc>
      </w:tr>
      <w:tr w:rsidR="00E25F3C" w:rsidRPr="000279D2" w14:paraId="51B735E0" w14:textId="77777777" w:rsidTr="00970261">
        <w:trPr>
          <w:trHeight w:val="314"/>
        </w:trPr>
        <w:tc>
          <w:tcPr>
            <w:tcW w:w="592" w:type="pct"/>
            <w:vAlign w:val="bottom"/>
          </w:tcPr>
          <w:p w14:paraId="6507FE9F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7.</w:t>
            </w:r>
          </w:p>
        </w:tc>
        <w:tc>
          <w:tcPr>
            <w:tcW w:w="1222" w:type="pct"/>
          </w:tcPr>
          <w:p w14:paraId="7EBFF758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Vijak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u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kompletu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r w:rsidRPr="000279D2">
              <w:rPr>
                <w:rFonts w:cstheme="minorHAnsi"/>
                <w:sz w:val="20"/>
              </w:rPr>
              <w:t>M27x100</w:t>
            </w:r>
          </w:p>
        </w:tc>
        <w:tc>
          <w:tcPr>
            <w:tcW w:w="1928" w:type="pct"/>
          </w:tcPr>
          <w:p w14:paraId="2580E627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Vijak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proofErr w:type="gram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r w:rsidRPr="000279D2">
              <w:rPr>
                <w:rFonts w:cstheme="minorHAnsi"/>
                <w:sz w:val="20"/>
              </w:rPr>
              <w:t>, šestougaona  glava,  M27x120, 8.8.</w:t>
            </w:r>
          </w:p>
        </w:tc>
        <w:tc>
          <w:tcPr>
            <w:tcW w:w="477" w:type="pct"/>
            <w:noWrap/>
            <w:vAlign w:val="center"/>
          </w:tcPr>
          <w:p w14:paraId="5D0A3152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6B12F7BE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60</w:t>
            </w:r>
          </w:p>
        </w:tc>
      </w:tr>
      <w:tr w:rsidR="00E25F3C" w:rsidRPr="000279D2" w14:paraId="6C82F8A0" w14:textId="77777777" w:rsidTr="00970261">
        <w:trPr>
          <w:trHeight w:val="314"/>
        </w:trPr>
        <w:tc>
          <w:tcPr>
            <w:tcW w:w="592" w:type="pct"/>
            <w:vAlign w:val="bottom"/>
          </w:tcPr>
          <w:p w14:paraId="7C9AA3F8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9.</w:t>
            </w:r>
          </w:p>
        </w:tc>
        <w:tc>
          <w:tcPr>
            <w:tcW w:w="1222" w:type="pct"/>
            <w:vAlign w:val="bottom"/>
          </w:tcPr>
          <w:p w14:paraId="539159E1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Brezon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u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kompletu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M30x110</w:t>
            </w:r>
          </w:p>
        </w:tc>
        <w:tc>
          <w:tcPr>
            <w:tcW w:w="1928" w:type="pct"/>
            <w:vAlign w:val="center"/>
          </w:tcPr>
          <w:p w14:paraId="0A31DF17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Brezon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r w:rsidRPr="000279D2">
              <w:rPr>
                <w:rFonts w:cstheme="minorHAnsi"/>
              </w:rPr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>M30x110, DIN 939</w:t>
            </w:r>
          </w:p>
          <w:p w14:paraId="36481A5F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AISI 304</w:t>
            </w:r>
          </w:p>
        </w:tc>
        <w:tc>
          <w:tcPr>
            <w:tcW w:w="477" w:type="pct"/>
            <w:noWrap/>
            <w:vAlign w:val="center"/>
          </w:tcPr>
          <w:p w14:paraId="07287E04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37770837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32</w:t>
            </w:r>
          </w:p>
        </w:tc>
      </w:tr>
      <w:tr w:rsidR="00E25F3C" w:rsidRPr="000279D2" w14:paraId="2E026E1F" w14:textId="77777777" w:rsidTr="00970261">
        <w:trPr>
          <w:trHeight w:val="314"/>
        </w:trPr>
        <w:tc>
          <w:tcPr>
            <w:tcW w:w="592" w:type="pct"/>
            <w:vAlign w:val="bottom"/>
          </w:tcPr>
          <w:p w14:paraId="7788F960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10.</w:t>
            </w:r>
          </w:p>
        </w:tc>
        <w:tc>
          <w:tcPr>
            <w:tcW w:w="1222" w:type="pct"/>
            <w:vAlign w:val="bottom"/>
          </w:tcPr>
          <w:p w14:paraId="5CD3BD67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prirubničke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elemente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DN150 PN63 </w:t>
            </w:r>
          </w:p>
        </w:tc>
        <w:tc>
          <w:tcPr>
            <w:tcW w:w="1928" w:type="pct"/>
            <w:vAlign w:val="center"/>
          </w:tcPr>
          <w:p w14:paraId="4215F70D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Standard: EN 1092 PN63 </w:t>
            </w:r>
            <w:r w:rsidRPr="000279D2"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 xml:space="preserve">Welding neck flanges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</w:t>
            </w:r>
          </w:p>
          <w:p w14:paraId="5FB3975F" w14:textId="77777777" w:rsidR="00E25F3C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 345x168,3x36</w:t>
            </w:r>
          </w:p>
          <w:p w14:paraId="07C2F5B3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477" w:type="pct"/>
            <w:noWrap/>
            <w:vAlign w:val="center"/>
          </w:tcPr>
          <w:p w14:paraId="5D5893DD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2A2D7C33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4</w:t>
            </w:r>
          </w:p>
        </w:tc>
      </w:tr>
      <w:tr w:rsidR="00E25F3C" w:rsidRPr="000279D2" w14:paraId="5A33DD8A" w14:textId="77777777" w:rsidTr="00970261">
        <w:trPr>
          <w:trHeight w:val="314"/>
        </w:trPr>
        <w:tc>
          <w:tcPr>
            <w:tcW w:w="592" w:type="pct"/>
            <w:vAlign w:val="bottom"/>
          </w:tcPr>
          <w:p w14:paraId="2E475A94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11.</w:t>
            </w:r>
          </w:p>
        </w:tc>
        <w:tc>
          <w:tcPr>
            <w:tcW w:w="1222" w:type="pct"/>
            <w:vAlign w:val="bottom"/>
          </w:tcPr>
          <w:p w14:paraId="026AA5E7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prirubničke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elemente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 PN63</w:t>
            </w:r>
          </w:p>
        </w:tc>
        <w:tc>
          <w:tcPr>
            <w:tcW w:w="1928" w:type="pct"/>
            <w:vAlign w:val="center"/>
          </w:tcPr>
          <w:p w14:paraId="506B42FE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Standard: EN 1092 PN63 </w:t>
            </w:r>
            <w:r w:rsidRPr="000279D2"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 xml:space="preserve">Welding neck flanges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</w:t>
            </w:r>
          </w:p>
          <w:p w14:paraId="3DF5ED55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 345x168,3x36</w:t>
            </w:r>
          </w:p>
        </w:tc>
        <w:tc>
          <w:tcPr>
            <w:tcW w:w="477" w:type="pct"/>
            <w:noWrap/>
            <w:vAlign w:val="center"/>
          </w:tcPr>
          <w:p w14:paraId="1E9EA54E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4738697E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9</w:t>
            </w:r>
          </w:p>
        </w:tc>
      </w:tr>
      <w:tr w:rsidR="00E25F3C" w:rsidRPr="000279D2" w14:paraId="26E82B23" w14:textId="77777777" w:rsidTr="00970261">
        <w:trPr>
          <w:trHeight w:val="314"/>
        </w:trPr>
        <w:tc>
          <w:tcPr>
            <w:tcW w:w="592" w:type="pct"/>
            <w:vAlign w:val="bottom"/>
          </w:tcPr>
          <w:p w14:paraId="12C6DE03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12.</w:t>
            </w:r>
          </w:p>
        </w:tc>
        <w:tc>
          <w:tcPr>
            <w:tcW w:w="1222" w:type="pct"/>
            <w:vAlign w:val="bottom"/>
          </w:tcPr>
          <w:p w14:paraId="723FDBA0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O-ring</w:t>
            </w:r>
          </w:p>
        </w:tc>
        <w:tc>
          <w:tcPr>
            <w:tcW w:w="1928" w:type="pct"/>
            <w:vAlign w:val="center"/>
          </w:tcPr>
          <w:p w14:paraId="16D96E5B" w14:textId="77777777" w:rsidR="00E25F3C" w:rsidRPr="000279D2" w:rsidRDefault="00E25F3C" w:rsidP="00970261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O-ring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, Ø183x6, NBR 70Sh</w:t>
            </w:r>
          </w:p>
        </w:tc>
        <w:tc>
          <w:tcPr>
            <w:tcW w:w="477" w:type="pct"/>
            <w:noWrap/>
            <w:vAlign w:val="center"/>
          </w:tcPr>
          <w:p w14:paraId="2E6B5BD2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67AE5B0F" w14:textId="77777777" w:rsidR="00E25F3C" w:rsidRPr="000279D2" w:rsidRDefault="00E25F3C" w:rsidP="00970261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2</w:t>
            </w:r>
          </w:p>
        </w:tc>
      </w:tr>
      <w:permEnd w:id="1156335925"/>
    </w:tbl>
    <w:p w14:paraId="33CBABA4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78488D3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281BCC1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6632F122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B5987F5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4C19D57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2BDFC8E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D8EA748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4B44AE0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3A9456C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1FD9161B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6631C36D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1E232097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4A5FB3A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EA3A6A7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73D328D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61C93BEA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00C610B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75F39F16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1E2B02C3" w14:textId="77777777" w:rsidR="00E25F3C" w:rsidRPr="00D74C69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7315A603" w14:textId="24831D01" w:rsidR="00E25F3C" w:rsidRPr="00CE2762" w:rsidRDefault="00E25F3C" w:rsidP="00E25F3C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Opis </w:t>
      </w:r>
      <w:r w:rsidRPr="00CE2762">
        <w:rPr>
          <w:rFonts w:cstheme="minorHAnsi"/>
          <w:b/>
        </w:rPr>
        <w:t>radova:</w:t>
      </w:r>
    </w:p>
    <w:p w14:paraId="208EC39E" w14:textId="77777777" w:rsidR="00E25F3C" w:rsidRPr="00CE2762" w:rsidRDefault="00E25F3C" w:rsidP="00E25F3C">
      <w:pPr>
        <w:spacing w:after="0"/>
        <w:rPr>
          <w:rFonts w:cstheme="minorHAnsi"/>
        </w:rPr>
      </w:pPr>
      <w:r w:rsidRPr="00CE2762">
        <w:rPr>
          <w:rFonts w:cstheme="minorHAnsi"/>
        </w:rPr>
        <w:t>Obilazni vodovi na dovodnom sistemu omogućavaju izjednačavanje pritiska u međucijevi i cjevovodu, u smislu otvaranja predturbinskih zatvarača, što predstavlja jedan od uslova za start agregata. Postojeća oprema je je od čeličnih (crnih) bešavnih cijevi, u kojima je radni pritisak vode 52bara, a planirana je ugradnja cijevne armature od nerđajućih materijala koji su prilagođeni uslovuma rada.</w:t>
      </w:r>
    </w:p>
    <w:p w14:paraId="1FF34810" w14:textId="77777777" w:rsidR="00E25F3C" w:rsidRPr="00CE2762" w:rsidRDefault="00E25F3C" w:rsidP="00E25F3C">
      <w:pPr>
        <w:spacing w:after="0"/>
        <w:rPr>
          <w:rFonts w:cstheme="minorHAnsi"/>
        </w:rPr>
      </w:pPr>
      <w:r w:rsidRPr="00CE2762">
        <w:rPr>
          <w:rFonts w:cstheme="minorHAnsi"/>
        </w:rPr>
        <w:t xml:space="preserve">Predmetni radovi odnose se na demontažu postojeće cijevne armature sa pripadajućom opremom, izradu nove u skladu sa specifikacijom i na osnovu dimenzione provjere koju će utvrditi izvođač na osnovu izvedenog stanja na terenu. </w:t>
      </w:r>
    </w:p>
    <w:p w14:paraId="5320421D" w14:textId="77777777" w:rsidR="00E25F3C" w:rsidRPr="00CE2762" w:rsidRDefault="00E25F3C" w:rsidP="00E25F3C">
      <w:pPr>
        <w:spacing w:after="0"/>
        <w:rPr>
          <w:rFonts w:cstheme="minorHAnsi"/>
        </w:rPr>
      </w:pPr>
      <w:r w:rsidRPr="00CE2762">
        <w:rPr>
          <w:rFonts w:cstheme="minorHAnsi"/>
        </w:rPr>
        <w:t>Demontiranu opremu Izvođač će transportovati i skladištiti na mjesto koje odredi Naručilac (krug HE Perućica). Radove fabrikovanja i montaže potrebno je izvršiti u skladu sa propisima i standardima za navedene  materijale i uslove eksploatacije. Takođe, nakon završenih radova potrebno je izvršiti ispitivanje zavarenih spojeva i dostaviti izvještaje akreditovane institucije za izvedena ispitivanja.</w:t>
      </w:r>
    </w:p>
    <w:p w14:paraId="17952423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F97FEC6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1515C447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lastRenderedPageBreak/>
        <w:drawing>
          <wp:inline distT="0" distB="0" distL="0" distR="0" wp14:anchorId="078DBED9" wp14:editId="63DF3B02">
            <wp:extent cx="5444490" cy="330454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7A32B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8DB9E7C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05E7B411" wp14:editId="24F398B7">
            <wp:extent cx="4962525" cy="2987040"/>
            <wp:effectExtent l="0" t="0" r="952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BCA3F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86AAC80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F688DA2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lastRenderedPageBreak/>
        <w:drawing>
          <wp:inline distT="0" distB="0" distL="0" distR="0" wp14:anchorId="30366239" wp14:editId="3162F1F6">
            <wp:extent cx="2773680" cy="2914015"/>
            <wp:effectExtent l="0" t="0" r="762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E3F3E" w14:textId="77777777" w:rsidR="00E25F3C" w:rsidRPr="00A7183B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729CFA9F" w14:textId="77777777" w:rsidR="00E25F3C" w:rsidRDefault="00E25F3C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7DA0D12" w14:textId="77777777" w:rsidR="00FF51E9" w:rsidRDefault="00FF51E9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7777777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689FB9C9" w14:textId="0F50DB91" w:rsidR="00B80797" w:rsidRDefault="0097482F" w:rsidP="00DD52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="00DA1DE2"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r w:rsidR="00B80797">
        <w:rPr>
          <w:rFonts w:ascii="Arial" w:eastAsia="PMingLiU" w:hAnsi="Arial" w:cs="Arial"/>
          <w:sz w:val="24"/>
          <w:szCs w:val="24"/>
          <w:lang w:val="en-US" w:eastAsia="zh-TW"/>
        </w:rPr>
        <w:t xml:space="preserve">20.000,00 </w:t>
      </w:r>
      <w:r w:rsidR="00DD52F6">
        <w:rPr>
          <w:rFonts w:ascii="Arial" w:eastAsia="PMingLiU" w:hAnsi="Arial" w:cs="Arial"/>
          <w:sz w:val="24"/>
          <w:szCs w:val="24"/>
          <w:lang w:val="en-US" w:eastAsia="zh-TW"/>
        </w:rPr>
        <w:t>€</w:t>
      </w:r>
    </w:p>
    <w:p w14:paraId="52A7477C" w14:textId="77777777" w:rsidR="00B80797" w:rsidRDefault="00B80797" w:rsidP="00B807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Pr="002F6808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lastRenderedPageBreak/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2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2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79616846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3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94E1D39" w14:textId="77777777" w:rsidR="006D7F76" w:rsidRPr="002C1B60" w:rsidRDefault="006D7F7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EE86F" w14:textId="2351BD30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10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perioda.</w:t>
      </w:r>
    </w:p>
    <w:p w14:paraId="421E7B25" w14:textId="77777777" w:rsidR="00DD52F6" w:rsidRPr="002C1B60" w:rsidRDefault="00DD52F6" w:rsidP="00DD52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10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% od vrijednosti ugovora </w:t>
      </w:r>
      <w:r w:rsidRPr="002C1B60">
        <w:rPr>
          <w:rFonts w:ascii="Arial" w:eastAsia="Times New Roman" w:hAnsi="Arial" w:cs="Arial"/>
          <w:sz w:val="24"/>
          <w:szCs w:val="24"/>
        </w:rPr>
        <w:t xml:space="preserve">sa rokom važenja od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3B7ECC">
        <w:rPr>
          <w:rFonts w:ascii="Arial" w:eastAsia="Times New Roman" w:hAnsi="Arial" w:cs="Arial"/>
          <w:sz w:val="24"/>
          <w:szCs w:val="24"/>
        </w:rPr>
        <w:t xml:space="preserve"> dana duž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3B7ECC">
        <w:rPr>
          <w:rFonts w:ascii="Arial" w:eastAsia="Times New Roman" w:hAnsi="Arial" w:cs="Arial"/>
          <w:sz w:val="24"/>
          <w:szCs w:val="24"/>
        </w:rPr>
        <w:t>m od ugovorenog garantnog perioda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METODOLOGIJA VREDNOVANJA PONUDA</w:t>
      </w:r>
      <w:bookmarkEnd w:id="4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47C143" w14:textId="77777777" w:rsidR="00AA6805" w:rsidRPr="00754463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754463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Pr="00754463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4CE2153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 xml:space="preserve">cijena, </w:t>
      </w:r>
    </w:p>
    <w:p w14:paraId="12E13BE8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463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sym w:font="Wingdings" w:char="F0FD"/>
      </w:r>
      <w:r w:rsidRPr="007544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754463">
        <w:rPr>
          <w:rFonts w:ascii="Arial" w:eastAsia="Times New Roman" w:hAnsi="Arial" w:cs="Arial"/>
          <w:b/>
          <w:sz w:val="24"/>
          <w:szCs w:val="24"/>
        </w:rPr>
        <w:t xml:space="preserve">odnos cijene i kvaliteta </w:t>
      </w:r>
    </w:p>
    <w:p w14:paraId="65C3E315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>trošak životnog ciklusa.</w:t>
      </w:r>
    </w:p>
    <w:p w14:paraId="26EB987D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45B08D" w14:textId="77777777" w:rsidR="00AA6805" w:rsidRPr="00B23572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color w:val="0D0D0D"/>
          <w:sz w:val="24"/>
          <w:szCs w:val="24"/>
        </w:rPr>
        <w:t>Vrednovanje će se vršiti na osnovu sljedećih parametara:</w:t>
      </w:r>
    </w:p>
    <w:p w14:paraId="0792F375" w14:textId="77777777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color w:val="0D0D0D"/>
          <w:sz w:val="24"/>
          <w:szCs w:val="24"/>
        </w:rPr>
      </w:pPr>
    </w:p>
    <w:p w14:paraId="2B928800" w14:textId="779F0A45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cijena (C)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                                broj bodova  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9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</w:p>
    <w:p w14:paraId="2F784031" w14:textId="33CB5443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kvalitet  (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K)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broj bodova  1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</w:p>
    <w:p w14:paraId="334369A0" w14:textId="77777777" w:rsidR="00AA6805" w:rsidRPr="004C2B39" w:rsidRDefault="00AA6805" w:rsidP="00AA6805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3C37E01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</w:pP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Ponude po parametru </w:t>
      </w:r>
      <w:r w:rsidRPr="00B61D58">
        <w:rPr>
          <w:rFonts w:ascii="Arial" w:eastAsia="Times New Roman" w:hAnsi="Arial" w:cs="Arial"/>
          <w:b/>
          <w:bCs/>
          <w:i/>
          <w:sz w:val="24"/>
          <w:szCs w:val="24"/>
          <w:u w:val="single"/>
          <w:shd w:val="clear" w:color="auto" w:fill="FFFFFF"/>
          <w:lang w:val="hr-HR"/>
        </w:rPr>
        <w:t>cijena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 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  <w:t xml:space="preserve">vrednovaće se na sljedeći način: </w:t>
      </w:r>
    </w:p>
    <w:p w14:paraId="469C985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parametru cijena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008D0E1D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</w:p>
    <w:p w14:paraId="3E630D1B" w14:textId="4B86A2A6" w:rsidR="00AA6805" w:rsidRPr="00AA6805" w:rsidRDefault="00AA6805" w:rsidP="00AA6805">
      <w:pPr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eastAsia="Times New Roman" w:hAnsi="Cambria Math" w:cs="Arial"/>
                  <w:b/>
                  <w:bCs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 min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Cp</m:t>
              </m:r>
            </m:den>
          </m:f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×90 </m:t>
          </m:r>
          <m:r>
            <m:rPr>
              <m:sty m:val="p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bodova</m:t>
          </m:r>
        </m:oMath>
      </m:oMathPara>
    </w:p>
    <w:p w14:paraId="78FAA2D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7773D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g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dje je:</w:t>
      </w:r>
    </w:p>
    <w:p w14:paraId="42461C33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16B4A16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2A9FB95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4C9613CC" w14:textId="0CEC675F" w:rsidR="00AA6805" w:rsidRPr="005021B5" w:rsidRDefault="00C410F2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 w:rsidR="00AA6805"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parametru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.   </w:t>
      </w:r>
    </w:p>
    <w:p w14:paraId="3482671B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9BA432A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Ako je ponuđena cijena 0,00 EUR-a, prilikom vrednovanja te cijene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u okviru 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parametra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cijena uzima se da je ponuđena cijena 0,01 EUR.</w:t>
      </w:r>
    </w:p>
    <w:p w14:paraId="49AF594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5DCDCB9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Ponude se vrednuju po osnovu parametra kvalitet na osnovu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referenci stručnog kadra ponuđača.</w:t>
      </w:r>
    </w:p>
    <w:p w14:paraId="350CAD34" w14:textId="2CED546E" w:rsidR="00685F02" w:rsidRPr="004B1C95" w:rsidRDefault="006D07EA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10 - </w:t>
      </w:r>
      <w:r w:rsidRPr="006D07EA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maksimalni broj bodova po ovom parametru .   </w:t>
      </w:r>
    </w:p>
    <w:p w14:paraId="425D7171" w14:textId="7A021B25" w:rsidR="00685F02" w:rsidRPr="005107A3" w:rsidRDefault="00685F02" w:rsidP="00685F02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Vrednovanje ponude 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po osnovu parametra kvalitet koji se odnosi na kvalifikacije i iskustvo 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stručnog lica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koji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izvodi predmetne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usluge,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vrši se na osnovu podataka o kvalifikacijama i iskustvu lica kojem će biti povjereno izvršenje predmeta nabavke.</w:t>
      </w:r>
    </w:p>
    <w:p w14:paraId="15D5D5D1" w14:textId="207A122C" w:rsidR="00685F02" w:rsidRDefault="00685F02" w:rsidP="00685F02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Ponuđač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dokazuje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parametar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kvalitet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način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što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će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dostaviti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potvrdu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nadležnog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organa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organizacije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odnosno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pravnog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lica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Investitora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potvrđuje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da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stručno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lice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ima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kvalifikacije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iskustvo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istim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sličnim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poslovima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su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predviđeni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tenderskom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dokumentacijom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47787DA1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47866FF" w14:textId="3AC0C0DF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Potvrda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izdata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</w:t>
      </w:r>
      <w:proofErr w:type="spellEnd"/>
      <w:proofErr w:type="gram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strane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investitora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odnosno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korisnika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izvedenim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uslugama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tokom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prethodnih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ali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ne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duže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od pet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računajući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u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je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započet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postupak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javne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nabavke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mora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sadržati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opis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Izvršilac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vrijeme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realizacije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ugovora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konstataciju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da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kvalitetno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blagovremeno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izvedene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4A1438DA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04D5D28C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bodova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određenim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poslovima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se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određuje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sljedećoj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formuli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:</w:t>
      </w:r>
    </w:p>
    <w:p w14:paraId="19FB060D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4E23D53F" w14:textId="63EA872B" w:rsidR="00685F02" w:rsidRPr="00E56869" w:rsidRDefault="00685F02" w:rsidP="00685F02">
      <w:pPr>
        <w:ind w:left="1418"/>
        <w:rPr>
          <w:color w:val="000000"/>
          <w:sz w:val="24"/>
          <w:szCs w:val="24"/>
          <w:shd w:val="clear" w:color="auto" w:fill="FFFFFF"/>
          <w:lang w:val="hr-HR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w:lastRenderedPageBreak/>
            <m:t xml:space="preserve">Broj bodova </m:t>
          </m:r>
          <m:d>
            <m:dPr>
              <m:ctrlPr>
                <w:rPr>
                  <w:rFonts w:ascii="Cambria Math" w:hAnsi="Cambria Math"/>
                  <w:b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hr-H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hr-HR"/>
                    </w:rPr>
                    <m:t>K</m:t>
                  </m:r>
                </m:e>
                <m:sub/>
              </m:sSub>
            </m:e>
          </m:d>
          <m: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broj potvrđenih referenci-2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 xml:space="preserve">najveći broj potvr. refer.-2 </m:t>
              </m:r>
            </m:den>
          </m:f>
          <m: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m:t>×10</m:t>
          </m:r>
        </m:oMath>
      </m:oMathPara>
    </w:p>
    <w:p w14:paraId="4FB8B863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C869A62" w14:textId="77777777" w:rsidR="00685F02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625B8D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Napomena: Vrednovanje će se vršiti iznad predviđenih minimalnih zahtjeva stručne i tehničke osposobljenosti.</w:t>
      </w:r>
    </w:p>
    <w:p w14:paraId="52DD9B6F" w14:textId="77777777" w:rsidR="00685F02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AA0D8A7" w14:textId="77777777" w:rsidR="00685F02" w:rsidRPr="00625B8D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845A0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sa najvećim brojem bodova (C + K) će biti izabran kao prvorangirani.</w:t>
      </w:r>
    </w:p>
    <w:p w14:paraId="085BA30F" w14:textId="77777777" w:rsidR="009B3AFE" w:rsidRDefault="009B3AFE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ABF9387" w14:textId="77777777" w:rsidR="009B3AFE" w:rsidRDefault="00585462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Napomena: </w:t>
      </w:r>
    </w:p>
    <w:p w14:paraId="36F0021E" w14:textId="090682B8" w:rsidR="00020B72" w:rsidRDefault="00585462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Pod istim poslovima </w:t>
      </w:r>
      <w:r w:rsidR="00DD52F6" w:rsidRPr="00DD52F6">
        <w:rPr>
          <w:rFonts w:ascii="Arial" w:eastAsia="Times New Roman" w:hAnsi="Arial" w:cs="Arial"/>
          <w:sz w:val="24"/>
          <w:szCs w:val="24"/>
        </w:rPr>
        <w:t>podrazumjeva se izrada i montaža čeličnih cjevovoda izrađeni</w:t>
      </w:r>
      <w:r w:rsidR="00CA73E2">
        <w:rPr>
          <w:rFonts w:ascii="Arial" w:eastAsia="Times New Roman" w:hAnsi="Arial" w:cs="Arial"/>
          <w:sz w:val="24"/>
          <w:szCs w:val="24"/>
        </w:rPr>
        <w:t>h od EN 1.4301 (AISI 304) na hi</w:t>
      </w:r>
      <w:r w:rsidR="00DD52F6" w:rsidRPr="00DD52F6">
        <w:rPr>
          <w:rFonts w:ascii="Arial" w:eastAsia="Times New Roman" w:hAnsi="Arial" w:cs="Arial"/>
          <w:sz w:val="24"/>
          <w:szCs w:val="24"/>
        </w:rPr>
        <w:t>droenergetskim objektima za nazivne pritiske iznad 50bar</w:t>
      </w:r>
      <w:r w:rsidR="00CA73E2">
        <w:rPr>
          <w:rFonts w:ascii="Arial" w:eastAsia="Times New Roman" w:hAnsi="Arial" w:cs="Arial"/>
          <w:sz w:val="24"/>
          <w:szCs w:val="24"/>
        </w:rPr>
        <w:t>a.</w:t>
      </w:r>
    </w:p>
    <w:p w14:paraId="7205F2F7" w14:textId="77777777" w:rsidR="00CA73E2" w:rsidRDefault="00CA73E2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873F23A" w14:textId="5448E611" w:rsidR="009B3AFE" w:rsidRDefault="009B3AFE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Pod sličnim poslovima</w:t>
      </w:r>
      <w:r w:rsidR="00CA73E2">
        <w:rPr>
          <w:rFonts w:ascii="Arial" w:eastAsia="Times New Roman" w:hAnsi="Arial" w:cs="Arial"/>
          <w:sz w:val="24"/>
          <w:szCs w:val="24"/>
        </w:rPr>
        <w:t xml:space="preserve"> podrazumijeva se</w:t>
      </w:r>
      <w:r w:rsidR="00CA73E2" w:rsidRPr="00CA73E2">
        <w:rPr>
          <w:rFonts w:ascii="Arial" w:eastAsia="Times New Roman" w:hAnsi="Arial" w:cs="Arial"/>
          <w:sz w:val="24"/>
          <w:szCs w:val="24"/>
        </w:rPr>
        <w:t xml:space="preserve"> izrada i montaža čeličnih cjevovoda izrađenih od EN 1.4301 (AISI</w:t>
      </w:r>
      <w:r w:rsidR="00CA73E2">
        <w:rPr>
          <w:rFonts w:ascii="Arial" w:eastAsia="Times New Roman" w:hAnsi="Arial" w:cs="Arial"/>
          <w:sz w:val="24"/>
          <w:szCs w:val="24"/>
        </w:rPr>
        <w:t xml:space="preserve"> 304) ili sličnih čeličnih mate</w:t>
      </w:r>
      <w:r w:rsidR="00CA73E2" w:rsidRPr="00CA73E2">
        <w:rPr>
          <w:rFonts w:ascii="Arial" w:eastAsia="Times New Roman" w:hAnsi="Arial" w:cs="Arial"/>
          <w:sz w:val="24"/>
          <w:szCs w:val="24"/>
        </w:rPr>
        <w:t>rijala garantovanog sastava sa minimum 18%Cr i 8%Ni na hid</w:t>
      </w:r>
      <w:r w:rsidR="00CA73E2">
        <w:rPr>
          <w:rFonts w:ascii="Arial" w:eastAsia="Times New Roman" w:hAnsi="Arial" w:cs="Arial"/>
          <w:sz w:val="24"/>
          <w:szCs w:val="24"/>
        </w:rPr>
        <w:t>roenergetskim objektima za nazi</w:t>
      </w:r>
      <w:r w:rsidR="00CA73E2" w:rsidRPr="00CA73E2">
        <w:rPr>
          <w:rFonts w:ascii="Arial" w:eastAsia="Times New Roman" w:hAnsi="Arial" w:cs="Arial"/>
          <w:sz w:val="24"/>
          <w:szCs w:val="24"/>
        </w:rPr>
        <w:t>vne pritiske iznad 50bar</w:t>
      </w:r>
      <w:r w:rsidR="00CA73E2">
        <w:rPr>
          <w:rFonts w:ascii="Arial" w:eastAsia="Times New Roman" w:hAnsi="Arial" w:cs="Arial"/>
          <w:sz w:val="24"/>
          <w:szCs w:val="24"/>
        </w:rPr>
        <w:t>a.</w:t>
      </w:r>
    </w:p>
    <w:p w14:paraId="3320573D" w14:textId="77777777" w:rsidR="009B3AFE" w:rsidRPr="002C1B60" w:rsidRDefault="009B3AFE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60"/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5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6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5AF0D08C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Ponude se podnose preko ESJN-a zaključno sa danom 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2</w:t>
      </w:r>
      <w:r w:rsidR="006F6A1F">
        <w:rPr>
          <w:rFonts w:ascii="Arial" w:eastAsia="Calibri" w:hAnsi="Arial" w:cs="Arial"/>
          <w:color w:val="000000"/>
          <w:sz w:val="24"/>
          <w:szCs w:val="24"/>
        </w:rPr>
        <w:t>8</w:t>
      </w:r>
      <w:r w:rsidR="00FE3CBB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6F6A1F">
        <w:rPr>
          <w:rFonts w:ascii="Arial" w:eastAsia="Calibri" w:hAnsi="Arial" w:cs="Arial"/>
          <w:color w:val="000000"/>
          <w:sz w:val="24"/>
          <w:szCs w:val="24"/>
        </w:rPr>
        <w:t>5</w:t>
      </w:r>
      <w:r w:rsidR="00AC073F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. godine do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</w:p>
    <w:p w14:paraId="415F3DBD" w14:textId="77777777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</w:rPr>
      </w:pPr>
    </w:p>
    <w:p w14:paraId="2193954D" w14:textId="36DF5C21" w:rsidR="002C1B60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Otvaranje ponuda održaće se dana </w:t>
      </w:r>
      <w:r w:rsidR="00652330">
        <w:rPr>
          <w:rFonts w:ascii="Arial" w:eastAsia="Calibri" w:hAnsi="Arial" w:cs="Arial"/>
          <w:color w:val="000000"/>
          <w:sz w:val="24"/>
          <w:szCs w:val="24"/>
        </w:rPr>
        <w:t>2</w:t>
      </w:r>
      <w:r w:rsidR="006F6A1F">
        <w:rPr>
          <w:rFonts w:ascii="Arial" w:eastAsia="Calibri" w:hAnsi="Arial" w:cs="Arial"/>
          <w:color w:val="000000"/>
          <w:sz w:val="24"/>
          <w:szCs w:val="24"/>
        </w:rPr>
        <w:t>8</w:t>
      </w:r>
      <w:r w:rsidR="00441CEF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6F6A1F">
        <w:rPr>
          <w:rFonts w:ascii="Arial" w:eastAsia="Calibri" w:hAnsi="Arial" w:cs="Arial"/>
          <w:color w:val="000000"/>
          <w:sz w:val="24"/>
          <w:szCs w:val="24"/>
        </w:rPr>
        <w:t>5</w:t>
      </w:r>
      <w:r w:rsidR="00441CEF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441CEF">
        <w:rPr>
          <w:rFonts w:ascii="Arial" w:eastAsia="Calibri" w:hAnsi="Arial" w:cs="Arial"/>
          <w:color w:val="000000"/>
          <w:sz w:val="24"/>
          <w:szCs w:val="24"/>
        </w:rPr>
        <w:t>4</w:t>
      </w:r>
      <w:r w:rsidR="00441CEF" w:rsidRPr="00C410F2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godine u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  <w:r w:rsidRPr="00776BA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002072B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8D99A37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7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8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9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Izvođač se obavezuje:</w:t>
      </w:r>
    </w:p>
    <w:p w14:paraId="5D2A0474" w14:textId="349D96DD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6F6A1F">
        <w:rPr>
          <w:rFonts w:ascii="Arial" w:eastAsia="PMingLiU" w:hAnsi="Arial" w:cs="Arial"/>
          <w:sz w:val="24"/>
          <w:szCs w:val="24"/>
          <w:lang w:eastAsia="zh-TW"/>
        </w:rPr>
        <w:t>43</w:t>
      </w:r>
      <w:r w:rsidR="00441CEF">
        <w:rPr>
          <w:rFonts w:ascii="Arial" w:eastAsia="PMingLiU" w:hAnsi="Arial" w:cs="Arial"/>
          <w:sz w:val="24"/>
          <w:szCs w:val="24"/>
          <w:lang w:eastAsia="zh-TW"/>
        </w:rPr>
        <w:t>/24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E6DF94D" w:rsidR="00776BA5" w:rsidRPr="00E04F3F" w:rsidRDefault="00E04F3F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t>da snosi sve troškove prevoza, osiguranja, carine, istovara  na objektu Naručioca – HE „Perućica“,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456CF66D" w:rsidR="00401A61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kao i garanciju za otkanjanje nedostataka u garantnom roku,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Pr="001023CD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0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9A19935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4EF79E" w14:textId="77777777" w:rsidR="00BA5E45" w:rsidRDefault="00BA5E45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9DB357" w14:textId="77777777" w:rsidR="00FF51E9" w:rsidRDefault="00FF51E9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BF5E618" w14:textId="77777777" w:rsidR="00FF51E9" w:rsidRPr="002C1B60" w:rsidRDefault="00FF51E9" w:rsidP="00331BD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1" w:name="_Toc416180136"/>
      <w:bookmarkStart w:id="12" w:name="_Toc508349235"/>
      <w:bookmarkStart w:id="13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1"/>
      <w:bookmarkEnd w:id="12"/>
      <w:bookmarkEnd w:id="13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5AF16AA1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6F6A1F">
        <w:rPr>
          <w:rFonts w:ascii="Arial" w:eastAsia="Times New Roman" w:hAnsi="Arial" w:cs="Arial"/>
          <w:color w:val="000000"/>
          <w:sz w:val="24"/>
          <w:szCs w:val="24"/>
          <w:lang w:val="en-US"/>
        </w:rPr>
        <w:t>6231</w:t>
      </w:r>
    </w:p>
    <w:p w14:paraId="20A2C975" w14:textId="27F7E89E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6F6A1F">
        <w:rPr>
          <w:rFonts w:ascii="Arial" w:eastAsia="Times New Roman" w:hAnsi="Arial" w:cs="Arial"/>
          <w:color w:val="000000"/>
          <w:sz w:val="24"/>
          <w:szCs w:val="24"/>
          <w:lang w:val="en-US"/>
        </w:rPr>
        <w:t>23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6F6A1F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4D2B28" w14:textId="26D6321E" w:rsidR="00776BA5" w:rsidRPr="00776BA5" w:rsidRDefault="002C1B60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</w:t>
      </w:r>
      <w:r w:rsidR="006F6A1F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F6A1F">
        <w:rPr>
          <w:rFonts w:ascii="Arial" w:eastAsia="Times New Roman" w:hAnsi="Arial" w:cs="Arial"/>
          <w:color w:val="000000"/>
          <w:sz w:val="24"/>
          <w:szCs w:val="24"/>
        </w:rPr>
        <w:t>208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FF51E9">
        <w:rPr>
          <w:rFonts w:ascii="Arial" w:eastAsia="Times New Roman" w:hAnsi="Arial" w:cs="Arial"/>
          <w:color w:val="000000"/>
          <w:sz w:val="24"/>
          <w:szCs w:val="24"/>
        </w:rPr>
        <w:t>usluga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 xml:space="preserve"> potrebe 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E P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erućic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a:</w:t>
      </w:r>
    </w:p>
    <w:p w14:paraId="49AAC033" w14:textId="77777777" w:rsidR="00FE3CBB" w:rsidRDefault="00FE3CBB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6D23DD2" w14:textId="3CEA2264" w:rsidR="00CB6767" w:rsidRDefault="006F6A1F" w:rsidP="00CB676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6F6A1F">
        <w:rPr>
          <w:rFonts w:ascii="Arial" w:eastAsia="Times New Roman" w:hAnsi="Arial" w:cs="Arial"/>
          <w:color w:val="000000"/>
          <w:sz w:val="24"/>
          <w:szCs w:val="24"/>
          <w:u w:val="single"/>
        </w:rPr>
        <w:t>Isporuka i ugradnja obilaznih cijevnih vodova na proizvodnim agregatima</w:t>
      </w:r>
    </w:p>
    <w:p w14:paraId="7D362B85" w14:textId="77777777" w:rsidR="006F6A1F" w:rsidRPr="00FE3CBB" w:rsidRDefault="006F6A1F" w:rsidP="00CB676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1E6091C4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141C83">
        <w:rPr>
          <w:rFonts w:ascii="Arial" w:eastAsia="Times New Roman" w:hAnsi="Arial" w:cs="Arial"/>
          <w:color w:val="000000"/>
          <w:sz w:val="24"/>
          <w:szCs w:val="24"/>
        </w:rPr>
        <w:t>m</w:t>
      </w:r>
      <w:bookmarkStart w:id="14" w:name="_GoBack"/>
      <w:bookmarkEnd w:id="14"/>
      <w:r w:rsidR="006F6A1F">
        <w:rPr>
          <w:rFonts w:ascii="Arial" w:eastAsia="Times New Roman" w:hAnsi="Arial" w:cs="Arial"/>
          <w:color w:val="000000"/>
          <w:sz w:val="24"/>
          <w:szCs w:val="24"/>
        </w:rPr>
        <w:t>r Branislav Pejović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4B00C422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San</w:t>
      </w:r>
      <w:r w:rsidR="00CB6767">
        <w:rPr>
          <w:rFonts w:ascii="Arial" w:eastAsia="Times New Roman" w:hAnsi="Arial" w:cs="Arial"/>
          <w:color w:val="000000"/>
          <w:sz w:val="24"/>
          <w:szCs w:val="24"/>
        </w:rPr>
        <w:t>ja Mušikić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8958903" w14:textId="7AAC755E" w:rsidR="00CE7BAC" w:rsidRPr="002C1B60" w:rsidRDefault="00CE7BAC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F6A1F">
        <w:rPr>
          <w:rFonts w:ascii="Arial" w:hAnsi="Arial" w:cs="Arial"/>
          <w:color w:val="000000"/>
          <w:sz w:val="24"/>
          <w:szCs w:val="24"/>
        </w:rPr>
        <w:t>Sava Mijušković</w:t>
      </w:r>
    </w:p>
    <w:p w14:paraId="0BB60D5D" w14:textId="77777777" w:rsidR="00CE7BAC" w:rsidRPr="002C1B60" w:rsidRDefault="00CE7BAC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3B5C5D9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5F73D96A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0D6415E" w14:textId="77777777" w:rsidR="00BA5E45" w:rsidRPr="00E74861" w:rsidRDefault="00BA5E45" w:rsidP="00776BA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5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5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lastRenderedPageBreak/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7C38E599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11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14:paraId="2DCD2887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80705D" w14:textId="77777777" w:rsidR="006F275A" w:rsidRDefault="006F275A"/>
    <w:sectPr w:rsidR="006F275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44CED" w14:textId="77777777" w:rsidR="00576FE3" w:rsidRDefault="00576FE3" w:rsidP="002C1B60">
      <w:pPr>
        <w:spacing w:after="0" w:line="240" w:lineRule="auto"/>
      </w:pPr>
      <w:r>
        <w:separator/>
      </w:r>
    </w:p>
  </w:endnote>
  <w:endnote w:type="continuationSeparator" w:id="0">
    <w:p w14:paraId="69A30B3C" w14:textId="77777777" w:rsidR="00576FE3" w:rsidRDefault="00576FE3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yriad Pro">
    <w:altName w:val="LuzSans-Book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585462" w:rsidRPr="001E79D4" w:rsidRDefault="0058546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141C83">
      <w:rPr>
        <w:rFonts w:ascii="Arial" w:hAnsi="Arial" w:cs="Arial"/>
        <w:noProof/>
        <w:color w:val="323E4F" w:themeColor="text2" w:themeShade="BF"/>
      </w:rPr>
      <w:t>12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141C83">
      <w:rPr>
        <w:rFonts w:ascii="Arial" w:hAnsi="Arial" w:cs="Arial"/>
        <w:noProof/>
        <w:color w:val="323E4F" w:themeColor="text2" w:themeShade="BF"/>
      </w:rPr>
      <w:t>12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585462" w:rsidRDefault="00585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2401A" w14:textId="77777777" w:rsidR="00576FE3" w:rsidRDefault="00576FE3" w:rsidP="002C1B60">
      <w:pPr>
        <w:spacing w:after="0" w:line="240" w:lineRule="auto"/>
      </w:pPr>
      <w:r>
        <w:separator/>
      </w:r>
    </w:p>
  </w:footnote>
  <w:footnote w:type="continuationSeparator" w:id="0">
    <w:p w14:paraId="3FD705C8" w14:textId="77777777" w:rsidR="00576FE3" w:rsidRDefault="00576FE3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585462" w:rsidRPr="007F2BA0" w:rsidRDefault="0058546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585462" w:rsidRPr="007F2BA0" w:rsidRDefault="0058546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585462" w:rsidRPr="007F2BA0" w:rsidRDefault="0058546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585462" w:rsidRPr="00367536" w:rsidRDefault="00585462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585462" w:rsidRPr="0083641C" w:rsidRDefault="00585462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7C0A1EC9" w14:textId="77777777" w:rsidR="00585462" w:rsidRPr="007F2BA0" w:rsidRDefault="00585462" w:rsidP="00AA680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F7B4D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5065C14B" w14:textId="77777777" w:rsidR="00585462" w:rsidRPr="002E211C" w:rsidRDefault="00585462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3EE4"/>
    <w:multiLevelType w:val="hybridMultilevel"/>
    <w:tmpl w:val="F3DCD46E"/>
    <w:lvl w:ilvl="0" w:tplc="0936A36A">
      <w:start w:val="1"/>
      <w:numFmt w:val="bullet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BE2B03"/>
    <w:multiLevelType w:val="hybridMultilevel"/>
    <w:tmpl w:val="A1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84588"/>
    <w:multiLevelType w:val="hybridMultilevel"/>
    <w:tmpl w:val="AF5AAB1E"/>
    <w:lvl w:ilvl="0" w:tplc="4E80DA24">
      <w:start w:val="1"/>
      <w:numFmt w:val="bullet"/>
      <w:lvlText w:val="–"/>
      <w:lvlJc w:val="left"/>
      <w:pPr>
        <w:ind w:left="772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01BD4"/>
    <w:multiLevelType w:val="hybridMultilevel"/>
    <w:tmpl w:val="99388E14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A7884"/>
    <w:multiLevelType w:val="hybridMultilevel"/>
    <w:tmpl w:val="CC7E7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C510F"/>
    <w:multiLevelType w:val="hybridMultilevel"/>
    <w:tmpl w:val="15164F5C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6B6244"/>
    <w:multiLevelType w:val="hybridMultilevel"/>
    <w:tmpl w:val="4B44C8E0"/>
    <w:lvl w:ilvl="0" w:tplc="B7EA268A">
      <w:start w:val="1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76924BD"/>
    <w:multiLevelType w:val="multilevel"/>
    <w:tmpl w:val="F7F05E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="Times New Roman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eastAsia="Times New Roman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="Times New Roman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Times New Roman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="Times New Roman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eastAsia="Times New Roman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eastAsia="Times New Roman" w:cs="Arial" w:hint="default"/>
        <w:b/>
      </w:rPr>
    </w:lvl>
  </w:abstractNum>
  <w:abstractNum w:abstractNumId="13" w15:restartNumberingAfterBreak="0">
    <w:nsid w:val="2E9251E8"/>
    <w:multiLevelType w:val="hybridMultilevel"/>
    <w:tmpl w:val="F29A9ED8"/>
    <w:lvl w:ilvl="0" w:tplc="D456A192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91E62"/>
    <w:multiLevelType w:val="hybridMultilevel"/>
    <w:tmpl w:val="7480F67E"/>
    <w:lvl w:ilvl="0" w:tplc="456A7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C0F32"/>
    <w:multiLevelType w:val="hybridMultilevel"/>
    <w:tmpl w:val="16CAA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C4F7C"/>
    <w:multiLevelType w:val="hybridMultilevel"/>
    <w:tmpl w:val="5C5E049C"/>
    <w:lvl w:ilvl="0" w:tplc="E9CA8900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5146D"/>
    <w:multiLevelType w:val="hybridMultilevel"/>
    <w:tmpl w:val="4E6CF8A0"/>
    <w:lvl w:ilvl="0" w:tplc="C3285E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63255"/>
    <w:multiLevelType w:val="hybridMultilevel"/>
    <w:tmpl w:val="59B868C0"/>
    <w:lvl w:ilvl="0" w:tplc="4E80DA24">
      <w:start w:val="1"/>
      <w:numFmt w:val="bullet"/>
      <w:lvlText w:val="–"/>
      <w:lvlJc w:val="left"/>
      <w:pPr>
        <w:ind w:left="772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0" w15:restartNumberingAfterBreak="0">
    <w:nsid w:val="3F1964A1"/>
    <w:multiLevelType w:val="multilevel"/>
    <w:tmpl w:val="05D04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644526C"/>
    <w:multiLevelType w:val="hybridMultilevel"/>
    <w:tmpl w:val="F56A8558"/>
    <w:lvl w:ilvl="0" w:tplc="03F064A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F67E87"/>
    <w:multiLevelType w:val="hybridMultilevel"/>
    <w:tmpl w:val="6FD4B0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B27FA"/>
    <w:multiLevelType w:val="hybridMultilevel"/>
    <w:tmpl w:val="D4766A20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130CCB"/>
    <w:multiLevelType w:val="hybridMultilevel"/>
    <w:tmpl w:val="17EC18E0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59293B63"/>
    <w:multiLevelType w:val="hybridMultilevel"/>
    <w:tmpl w:val="E77E68EC"/>
    <w:lvl w:ilvl="0" w:tplc="E4729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07A6A"/>
    <w:multiLevelType w:val="hybridMultilevel"/>
    <w:tmpl w:val="1A56DFA2"/>
    <w:lvl w:ilvl="0" w:tplc="637CF394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B7AED"/>
    <w:multiLevelType w:val="hybridMultilevel"/>
    <w:tmpl w:val="84ECCBB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A46E6"/>
    <w:multiLevelType w:val="hybridMultilevel"/>
    <w:tmpl w:val="5F800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51951"/>
    <w:multiLevelType w:val="hybridMultilevel"/>
    <w:tmpl w:val="9B384334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794547"/>
    <w:multiLevelType w:val="hybridMultilevel"/>
    <w:tmpl w:val="CBFE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F5F8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27"/>
  </w:num>
  <w:num w:numId="4">
    <w:abstractNumId w:val="21"/>
  </w:num>
  <w:num w:numId="5">
    <w:abstractNumId w:val="0"/>
  </w:num>
  <w:num w:numId="6">
    <w:abstractNumId w:val="32"/>
  </w:num>
  <w:num w:numId="7">
    <w:abstractNumId w:val="11"/>
  </w:num>
  <w:num w:numId="8">
    <w:abstractNumId w:val="10"/>
  </w:num>
  <w:num w:numId="9">
    <w:abstractNumId w:val="5"/>
  </w:num>
  <w:num w:numId="10">
    <w:abstractNumId w:val="25"/>
  </w:num>
  <w:num w:numId="11">
    <w:abstractNumId w:val="6"/>
  </w:num>
  <w:num w:numId="12">
    <w:abstractNumId w:val="26"/>
  </w:num>
  <w:num w:numId="13">
    <w:abstractNumId w:val="1"/>
  </w:num>
  <w:num w:numId="14">
    <w:abstractNumId w:val="20"/>
  </w:num>
  <w:num w:numId="15">
    <w:abstractNumId w:val="31"/>
  </w:num>
  <w:num w:numId="16">
    <w:abstractNumId w:val="9"/>
  </w:num>
  <w:num w:numId="17">
    <w:abstractNumId w:val="30"/>
  </w:num>
  <w:num w:numId="18">
    <w:abstractNumId w:val="29"/>
  </w:num>
  <w:num w:numId="19">
    <w:abstractNumId w:val="28"/>
  </w:num>
  <w:num w:numId="20">
    <w:abstractNumId w:val="18"/>
  </w:num>
  <w:num w:numId="21">
    <w:abstractNumId w:val="8"/>
  </w:num>
  <w:num w:numId="22">
    <w:abstractNumId w:val="36"/>
  </w:num>
  <w:num w:numId="23">
    <w:abstractNumId w:val="23"/>
  </w:num>
  <w:num w:numId="24">
    <w:abstractNumId w:val="22"/>
  </w:num>
  <w:num w:numId="25">
    <w:abstractNumId w:val="33"/>
  </w:num>
  <w:num w:numId="26">
    <w:abstractNumId w:val="35"/>
  </w:num>
  <w:num w:numId="27">
    <w:abstractNumId w:val="24"/>
  </w:num>
  <w:num w:numId="28">
    <w:abstractNumId w:val="38"/>
  </w:num>
  <w:num w:numId="29">
    <w:abstractNumId w:val="13"/>
  </w:num>
  <w:num w:numId="30">
    <w:abstractNumId w:val="7"/>
  </w:num>
  <w:num w:numId="31">
    <w:abstractNumId w:val="12"/>
  </w:num>
  <w:num w:numId="32">
    <w:abstractNumId w:val="16"/>
  </w:num>
  <w:num w:numId="33">
    <w:abstractNumId w:val="17"/>
  </w:num>
  <w:num w:numId="34">
    <w:abstractNumId w:val="33"/>
  </w:num>
  <w:num w:numId="35">
    <w:abstractNumId w:val="3"/>
  </w:num>
  <w:num w:numId="36">
    <w:abstractNumId w:val="34"/>
  </w:num>
  <w:num w:numId="37">
    <w:abstractNumId w:val="37"/>
  </w:num>
  <w:num w:numId="38">
    <w:abstractNumId w:val="4"/>
  </w:num>
  <w:num w:numId="39">
    <w:abstractNumId w:val="19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20B72"/>
    <w:rsid w:val="0003087A"/>
    <w:rsid w:val="000502C0"/>
    <w:rsid w:val="000568E3"/>
    <w:rsid w:val="00062AC6"/>
    <w:rsid w:val="00073AE2"/>
    <w:rsid w:val="0008299F"/>
    <w:rsid w:val="00082C48"/>
    <w:rsid w:val="000916B8"/>
    <w:rsid w:val="0009413A"/>
    <w:rsid w:val="00097355"/>
    <w:rsid w:val="000A4BA7"/>
    <w:rsid w:val="000C63E4"/>
    <w:rsid w:val="000C7739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20C57"/>
    <w:rsid w:val="00121A33"/>
    <w:rsid w:val="0012751B"/>
    <w:rsid w:val="001353E8"/>
    <w:rsid w:val="00141C83"/>
    <w:rsid w:val="001545B5"/>
    <w:rsid w:val="00157F4B"/>
    <w:rsid w:val="00175AC8"/>
    <w:rsid w:val="00181839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699E"/>
    <w:rsid w:val="001E79D4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71CFA"/>
    <w:rsid w:val="00296A40"/>
    <w:rsid w:val="002C1B60"/>
    <w:rsid w:val="002C3C7C"/>
    <w:rsid w:val="002D6707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BD9"/>
    <w:rsid w:val="00333039"/>
    <w:rsid w:val="00337B3E"/>
    <w:rsid w:val="003458D7"/>
    <w:rsid w:val="00351ED6"/>
    <w:rsid w:val="00352FA4"/>
    <w:rsid w:val="00353869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6850"/>
    <w:rsid w:val="00396D8A"/>
    <w:rsid w:val="003A2DA5"/>
    <w:rsid w:val="003B7ECC"/>
    <w:rsid w:val="003D4E8F"/>
    <w:rsid w:val="003E0325"/>
    <w:rsid w:val="003E6E14"/>
    <w:rsid w:val="004015AB"/>
    <w:rsid w:val="00401A61"/>
    <w:rsid w:val="00416680"/>
    <w:rsid w:val="004166A9"/>
    <w:rsid w:val="00420388"/>
    <w:rsid w:val="00437D30"/>
    <w:rsid w:val="00441CEF"/>
    <w:rsid w:val="0044262D"/>
    <w:rsid w:val="004437C6"/>
    <w:rsid w:val="00447D26"/>
    <w:rsid w:val="00465B69"/>
    <w:rsid w:val="00467E8C"/>
    <w:rsid w:val="004764A1"/>
    <w:rsid w:val="00486124"/>
    <w:rsid w:val="00486918"/>
    <w:rsid w:val="004A043B"/>
    <w:rsid w:val="004A2AFD"/>
    <w:rsid w:val="004B5C16"/>
    <w:rsid w:val="004B608E"/>
    <w:rsid w:val="004C14E1"/>
    <w:rsid w:val="004C7272"/>
    <w:rsid w:val="004C7DBE"/>
    <w:rsid w:val="004E3A0A"/>
    <w:rsid w:val="004F1B58"/>
    <w:rsid w:val="004F2C50"/>
    <w:rsid w:val="00502A0B"/>
    <w:rsid w:val="00516E56"/>
    <w:rsid w:val="0053092C"/>
    <w:rsid w:val="00542DBD"/>
    <w:rsid w:val="00543C1D"/>
    <w:rsid w:val="0055082D"/>
    <w:rsid w:val="0055217E"/>
    <w:rsid w:val="00554217"/>
    <w:rsid w:val="00556A8F"/>
    <w:rsid w:val="00576FE3"/>
    <w:rsid w:val="00585462"/>
    <w:rsid w:val="00587234"/>
    <w:rsid w:val="005B27C0"/>
    <w:rsid w:val="005C1EAA"/>
    <w:rsid w:val="005D0545"/>
    <w:rsid w:val="005D1FCE"/>
    <w:rsid w:val="005D40BA"/>
    <w:rsid w:val="005D527A"/>
    <w:rsid w:val="005E3BED"/>
    <w:rsid w:val="006002D3"/>
    <w:rsid w:val="006009DB"/>
    <w:rsid w:val="00604533"/>
    <w:rsid w:val="00605A04"/>
    <w:rsid w:val="00611DBF"/>
    <w:rsid w:val="0061310F"/>
    <w:rsid w:val="00627ACE"/>
    <w:rsid w:val="00630297"/>
    <w:rsid w:val="0063110D"/>
    <w:rsid w:val="00632310"/>
    <w:rsid w:val="00642602"/>
    <w:rsid w:val="00651AF0"/>
    <w:rsid w:val="00652330"/>
    <w:rsid w:val="00654188"/>
    <w:rsid w:val="00657359"/>
    <w:rsid w:val="00661936"/>
    <w:rsid w:val="00662944"/>
    <w:rsid w:val="00670222"/>
    <w:rsid w:val="00674D0D"/>
    <w:rsid w:val="00685F02"/>
    <w:rsid w:val="00686261"/>
    <w:rsid w:val="0069126A"/>
    <w:rsid w:val="006915C6"/>
    <w:rsid w:val="006B38A3"/>
    <w:rsid w:val="006B5A3F"/>
    <w:rsid w:val="006C5E20"/>
    <w:rsid w:val="006C74C4"/>
    <w:rsid w:val="006D07EA"/>
    <w:rsid w:val="006D4897"/>
    <w:rsid w:val="006D7F76"/>
    <w:rsid w:val="006E589C"/>
    <w:rsid w:val="006F275A"/>
    <w:rsid w:val="006F4C14"/>
    <w:rsid w:val="006F6A1F"/>
    <w:rsid w:val="006F7736"/>
    <w:rsid w:val="00723CF8"/>
    <w:rsid w:val="00727AD3"/>
    <w:rsid w:val="0075740B"/>
    <w:rsid w:val="00765FAB"/>
    <w:rsid w:val="00776BA5"/>
    <w:rsid w:val="007A2B63"/>
    <w:rsid w:val="007B7CDC"/>
    <w:rsid w:val="007C0B46"/>
    <w:rsid w:val="007C107B"/>
    <w:rsid w:val="007C68B2"/>
    <w:rsid w:val="007D05D8"/>
    <w:rsid w:val="007E083D"/>
    <w:rsid w:val="007E41EF"/>
    <w:rsid w:val="00815920"/>
    <w:rsid w:val="00832DE5"/>
    <w:rsid w:val="00834B12"/>
    <w:rsid w:val="00835D88"/>
    <w:rsid w:val="0083747C"/>
    <w:rsid w:val="008438EC"/>
    <w:rsid w:val="00851E52"/>
    <w:rsid w:val="00865B7A"/>
    <w:rsid w:val="00872EF4"/>
    <w:rsid w:val="00877C32"/>
    <w:rsid w:val="00880249"/>
    <w:rsid w:val="008834A1"/>
    <w:rsid w:val="00887CB9"/>
    <w:rsid w:val="0089214F"/>
    <w:rsid w:val="008A4292"/>
    <w:rsid w:val="008B430C"/>
    <w:rsid w:val="008F74E4"/>
    <w:rsid w:val="00903E2C"/>
    <w:rsid w:val="009119B3"/>
    <w:rsid w:val="00913A71"/>
    <w:rsid w:val="00915E49"/>
    <w:rsid w:val="00932814"/>
    <w:rsid w:val="009353ED"/>
    <w:rsid w:val="00955DBD"/>
    <w:rsid w:val="009570F1"/>
    <w:rsid w:val="009619D9"/>
    <w:rsid w:val="00967990"/>
    <w:rsid w:val="0097482F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3AFE"/>
    <w:rsid w:val="009B70BA"/>
    <w:rsid w:val="009B7254"/>
    <w:rsid w:val="009D1E19"/>
    <w:rsid w:val="009D2EE9"/>
    <w:rsid w:val="009F285D"/>
    <w:rsid w:val="009F7E40"/>
    <w:rsid w:val="00A07CFF"/>
    <w:rsid w:val="00A11E5A"/>
    <w:rsid w:val="00A14307"/>
    <w:rsid w:val="00A1459D"/>
    <w:rsid w:val="00A14A4D"/>
    <w:rsid w:val="00A150FB"/>
    <w:rsid w:val="00A15D0B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A2D5B"/>
    <w:rsid w:val="00AA4BB5"/>
    <w:rsid w:val="00AA6805"/>
    <w:rsid w:val="00AB334B"/>
    <w:rsid w:val="00AC073F"/>
    <w:rsid w:val="00AE1DAF"/>
    <w:rsid w:val="00AE6BEB"/>
    <w:rsid w:val="00AF28BF"/>
    <w:rsid w:val="00AF6EBC"/>
    <w:rsid w:val="00B07FE9"/>
    <w:rsid w:val="00B1134C"/>
    <w:rsid w:val="00B130C3"/>
    <w:rsid w:val="00B3167C"/>
    <w:rsid w:val="00B366C1"/>
    <w:rsid w:val="00B44502"/>
    <w:rsid w:val="00B513FD"/>
    <w:rsid w:val="00B70880"/>
    <w:rsid w:val="00B73F90"/>
    <w:rsid w:val="00B763AE"/>
    <w:rsid w:val="00B80797"/>
    <w:rsid w:val="00BA0CC7"/>
    <w:rsid w:val="00BA0E18"/>
    <w:rsid w:val="00BA5E45"/>
    <w:rsid w:val="00BC0107"/>
    <w:rsid w:val="00BC0326"/>
    <w:rsid w:val="00BC22AC"/>
    <w:rsid w:val="00BC421D"/>
    <w:rsid w:val="00BC5876"/>
    <w:rsid w:val="00BD43A1"/>
    <w:rsid w:val="00BD4AAD"/>
    <w:rsid w:val="00BD4DE0"/>
    <w:rsid w:val="00BD51AF"/>
    <w:rsid w:val="00BF09C4"/>
    <w:rsid w:val="00BF2FDD"/>
    <w:rsid w:val="00C0456A"/>
    <w:rsid w:val="00C07834"/>
    <w:rsid w:val="00C37FEB"/>
    <w:rsid w:val="00C404C2"/>
    <w:rsid w:val="00C410F2"/>
    <w:rsid w:val="00C419FE"/>
    <w:rsid w:val="00C5067B"/>
    <w:rsid w:val="00C5120A"/>
    <w:rsid w:val="00C5756F"/>
    <w:rsid w:val="00C6483A"/>
    <w:rsid w:val="00C8591F"/>
    <w:rsid w:val="00C97614"/>
    <w:rsid w:val="00CA4AA6"/>
    <w:rsid w:val="00CA6B02"/>
    <w:rsid w:val="00CA73E2"/>
    <w:rsid w:val="00CB0FE2"/>
    <w:rsid w:val="00CB6767"/>
    <w:rsid w:val="00CB6CB9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564FA"/>
    <w:rsid w:val="00D77EAB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7E76"/>
    <w:rsid w:val="00DC1B2F"/>
    <w:rsid w:val="00DC777B"/>
    <w:rsid w:val="00DD52F6"/>
    <w:rsid w:val="00DE2B6E"/>
    <w:rsid w:val="00DF3730"/>
    <w:rsid w:val="00DF47DC"/>
    <w:rsid w:val="00E02698"/>
    <w:rsid w:val="00E04F3F"/>
    <w:rsid w:val="00E073E3"/>
    <w:rsid w:val="00E217EA"/>
    <w:rsid w:val="00E219CF"/>
    <w:rsid w:val="00E25F3C"/>
    <w:rsid w:val="00E36CD4"/>
    <w:rsid w:val="00E51DC8"/>
    <w:rsid w:val="00E52932"/>
    <w:rsid w:val="00E60B07"/>
    <w:rsid w:val="00E61718"/>
    <w:rsid w:val="00E626DE"/>
    <w:rsid w:val="00E63968"/>
    <w:rsid w:val="00E74861"/>
    <w:rsid w:val="00E90BE8"/>
    <w:rsid w:val="00E9548A"/>
    <w:rsid w:val="00E9645D"/>
    <w:rsid w:val="00EB1C24"/>
    <w:rsid w:val="00EC2305"/>
    <w:rsid w:val="00ED36E7"/>
    <w:rsid w:val="00F00444"/>
    <w:rsid w:val="00F148D2"/>
    <w:rsid w:val="00F1503C"/>
    <w:rsid w:val="00F174B2"/>
    <w:rsid w:val="00F3033E"/>
    <w:rsid w:val="00F356E0"/>
    <w:rsid w:val="00F4104F"/>
    <w:rsid w:val="00F47473"/>
    <w:rsid w:val="00F56E7E"/>
    <w:rsid w:val="00F951B6"/>
    <w:rsid w:val="00FA2778"/>
    <w:rsid w:val="00FA2E7D"/>
    <w:rsid w:val="00FA7600"/>
    <w:rsid w:val="00FB0604"/>
    <w:rsid w:val="00FB0E24"/>
    <w:rsid w:val="00FB3434"/>
    <w:rsid w:val="00FE3CBB"/>
    <w:rsid w:val="00FE6C3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ntrola-nabavki.me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2DA4C-234C-4D37-9D7F-77000D1E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44</cp:revision>
  <cp:lastPrinted>2021-04-01T08:50:00Z</cp:lastPrinted>
  <dcterms:created xsi:type="dcterms:W3CDTF">2023-02-06T11:35:00Z</dcterms:created>
  <dcterms:modified xsi:type="dcterms:W3CDTF">2024-04-25T09:34:00Z</dcterms:modified>
</cp:coreProperties>
</file>