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2A" w:rsidRDefault="008A752A" w:rsidP="008A752A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74/19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: 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7139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10.08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.2021.godine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b/>
          <w:i/>
          <w:color w:val="000000" w:themeColor="text1"/>
          <w:sz w:val="24"/>
          <w:szCs w:val="24"/>
          <w:u w:val="single"/>
          <w:lang w:val="sr-Latn-ME"/>
        </w:rPr>
        <w:t xml:space="preserve">Ugradnja sistema za ventilaciju i stavljanje u funkciju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4</w:t>
      </w:r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.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99</w:t>
      </w:r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Pr="008A752A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,00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EUR-a.</w:t>
      </w:r>
      <w:bookmarkStart w:id="0" w:name="_GoBack"/>
      <w:bookmarkEnd w:id="0"/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4E6B50" w:rsidRDefault="004E6B50"/>
    <w:sectPr w:rsidR="004E6B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2A"/>
    <w:rsid w:val="001E37B1"/>
    <w:rsid w:val="004E6B50"/>
    <w:rsid w:val="004F2232"/>
    <w:rsid w:val="008A752A"/>
    <w:rsid w:val="00CA2DE2"/>
    <w:rsid w:val="00D46BF3"/>
    <w:rsid w:val="00FC299E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8D720-5969-4728-837D-5E0CCA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2021-08-10T11:28:00Z</dcterms:created>
  <dcterms:modified xsi:type="dcterms:W3CDTF">2021-08-10T11:34:00Z</dcterms:modified>
</cp:coreProperties>
</file>