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78259D7D" w:rsidR="00EB1ECA" w:rsidRPr="007F7B37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</w:t>
      </w:r>
      <w:r w:rsidR="00196A2D"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postupaka javnih nabavki: </w:t>
      </w:r>
      <w:r w:rsidR="00C94300">
        <w:rPr>
          <w:rFonts w:ascii="Arial" w:eastAsia="Times New Roman" w:hAnsi="Arial" w:cs="Arial"/>
          <w:color w:val="000000"/>
          <w:sz w:val="24"/>
          <w:szCs w:val="24"/>
          <w:lang w:val="it-IT"/>
        </w:rPr>
        <w:t>29/24</w:t>
      </w:r>
    </w:p>
    <w:p w14:paraId="44A8A22B" w14:textId="3C9FACF4" w:rsidR="00EB1ECA" w:rsidRPr="007F7B37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8D42B8">
        <w:rPr>
          <w:rFonts w:ascii="Arial" w:eastAsia="Times New Roman" w:hAnsi="Arial" w:cs="Arial"/>
          <w:color w:val="000000"/>
          <w:sz w:val="24"/>
          <w:szCs w:val="24"/>
          <w:lang w:val="en-GB"/>
        </w:rPr>
        <w:t>408</w:t>
      </w:r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08E70DC2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DD349C">
        <w:rPr>
          <w:rFonts w:ascii="Arial" w:eastAsia="Times New Roman" w:hAnsi="Arial" w:cs="Arial"/>
          <w:color w:val="000000"/>
          <w:sz w:val="24"/>
          <w:szCs w:val="24"/>
          <w:lang w:val="it-IT"/>
        </w:rPr>
        <w:t>11.</w:t>
      </w:r>
      <w:r w:rsidR="008D42B8" w:rsidRPr="00A56EE2">
        <w:rPr>
          <w:rFonts w:ascii="Arial" w:eastAsia="Times New Roman" w:hAnsi="Arial" w:cs="Arial"/>
          <w:color w:val="000000"/>
          <w:sz w:val="24"/>
          <w:szCs w:val="24"/>
          <w:lang w:val="it-IT"/>
        </w:rPr>
        <w:t>04.</w:t>
      </w:r>
      <w:r w:rsidR="008D42B8">
        <w:rPr>
          <w:rFonts w:ascii="Arial" w:eastAsia="Times New Roman" w:hAnsi="Arial" w:cs="Arial"/>
          <w:color w:val="000000"/>
          <w:sz w:val="24"/>
          <w:szCs w:val="24"/>
          <w:lang w:val="it-IT"/>
        </w:rPr>
        <w:t>2024</w:t>
      </w:r>
      <w:r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C22E450" w14:textId="11E73FC1" w:rsidR="00BA526E" w:rsidRPr="00BA526E" w:rsidRDefault="00BA526E" w:rsidP="00BA52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 xml:space="preserve">robe za potrebe Projekta Solari 5000+ </w:t>
      </w:r>
    </w:p>
    <w:p w14:paraId="5A88DC31" w14:textId="77777777" w:rsidR="00531F94" w:rsidRPr="00EB1ECA" w:rsidRDefault="00531F94" w:rsidP="00A56E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741B3E" w14:textId="2A510A19" w:rsidR="00EB1ECA" w:rsidRPr="00A56EE2" w:rsidRDefault="00E876FD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r w:rsidRPr="00A56EE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Nabavka</w:t>
      </w:r>
      <w:r w:rsidR="00980DF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A56EE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energetskih ormara </w:t>
      </w:r>
    </w:p>
    <w:p w14:paraId="3445F264" w14:textId="77777777" w:rsidR="008A0A7D" w:rsidRPr="00A06F2E" w:rsidRDefault="008A0A7D" w:rsidP="00EB1EC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77777777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53FE53" w14:textId="2CDA7DEC" w:rsidR="00763288" w:rsidRPr="00B976E1" w:rsidRDefault="00763288" w:rsidP="00763288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nazi</w:t>
      </w:r>
      <w:r w:rsidR="00F73A5B" w:rsidRPr="00B976E1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>.</w:t>
      </w:r>
    </w:p>
    <w:p w14:paraId="2E6324FF" w14:textId="77777777" w:rsidR="00E876FD" w:rsidRDefault="00E876FD" w:rsidP="00E876FD">
      <w:pPr>
        <w:pStyle w:val="ListParagraph"/>
        <w:numPr>
          <w:ilvl w:val="0"/>
          <w:numId w:val="9"/>
        </w:numPr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Šeme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djelovanja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za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ormare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možete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preuzeti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klikom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na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dokumente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ispod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:</w:t>
      </w:r>
    </w:p>
    <w:p w14:paraId="5F2ED10D" w14:textId="77777777" w:rsidR="008A0A7D" w:rsidRDefault="006B5362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39" w:dyaOrig="996" w14:anchorId="21A8E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1pt" o:ole="">
            <v:imagedata r:id="rId8" o:title=""/>
          </v:shape>
          <o:OLEObject Type="Embed" ProgID="AcroExch.Document.DC" ShapeID="_x0000_i1025" DrawAspect="Icon" ObjectID="_1774341559" r:id="rId9"/>
        </w:objec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39" w:dyaOrig="996" w14:anchorId="685AFDCB">
          <v:shape id="_x0000_i1026" type="#_x0000_t75" style="width:77pt;height:50.1pt" o:ole="">
            <v:imagedata r:id="rId10" o:title=""/>
          </v:shape>
          <o:OLEObject Type="Embed" ProgID="AcroExch.Document.DC" ShapeID="_x0000_i1026" DrawAspect="Icon" ObjectID="_1774341560" r:id="rId11"/>
        </w:objec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39" w:dyaOrig="996" w14:anchorId="03DE9DF5">
          <v:shape id="_x0000_i1027" type="#_x0000_t75" style="width:77pt;height:50.1pt" o:ole="">
            <v:imagedata r:id="rId12" o:title=""/>
          </v:shape>
          <o:OLEObject Type="Embed" ProgID="AcroExch.Document.DC" ShapeID="_x0000_i1027" DrawAspect="Icon" ObjectID="_1774341561" r:id="rId13"/>
        </w:object>
      </w:r>
    </w:p>
    <w:p w14:paraId="0E5E774E" w14:textId="77777777" w:rsidR="006B5362" w:rsidRPr="00531F94" w:rsidRDefault="006B5362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F5A9E25" w14:textId="7422070B" w:rsidR="008A0A7D" w:rsidRPr="00531F94" w:rsidRDefault="008A0A7D" w:rsidP="008A0A7D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 vrijednost predmeta nabavke</w:t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A56EE2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921.345,00</w:t>
      </w:r>
      <w:r w:rsidRPr="00405D71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€.</w:t>
      </w:r>
    </w:p>
    <w:p w14:paraId="3271CC8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CF9A020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Način utvrđivanja ekvivalentnosti: Za sve stavke na kojima se pominje proizvođač, tip ili kataloški broj određenog proizvođača, ponuđači su u mogućnosti da ponude ekvivalent. Ekvivalentnost se dokazuje dostavljanjem tehničkih/kataloških listova </w:t>
      </w: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77777777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14:paraId="1416E548" w14:textId="400F5572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="00E876FD">
        <w:rPr>
          <w:rFonts w:ascii="Arial" w:eastAsia="Times New Roman" w:hAnsi="Arial" w:cs="Arial"/>
          <w:sz w:val="24"/>
          <w:szCs w:val="24"/>
        </w:rPr>
        <w:t>Sredstvo</w:t>
      </w:r>
      <w:r w:rsidRPr="00311C57">
        <w:rPr>
          <w:rFonts w:ascii="Arial" w:eastAsia="Times New Roman" w:hAnsi="Arial" w:cs="Arial"/>
          <w:sz w:val="24"/>
          <w:szCs w:val="24"/>
        </w:rPr>
        <w:t xml:space="preserve"> finansijskog obezbjeđenja za otklanjanje nedostataka u garantnom roku </w:t>
      </w:r>
      <w:r w:rsidR="00E876FD">
        <w:rPr>
          <w:rFonts w:ascii="Arial" w:eastAsia="Times New Roman" w:hAnsi="Arial" w:cs="Arial"/>
          <w:sz w:val="24"/>
          <w:szCs w:val="24"/>
        </w:rPr>
        <w:t>je</w:t>
      </w:r>
      <w:r w:rsidRPr="00311C57">
        <w:rPr>
          <w:rFonts w:ascii="Arial" w:eastAsia="Times New Roman" w:hAnsi="Arial" w:cs="Arial"/>
          <w:sz w:val="24"/>
          <w:szCs w:val="24"/>
        </w:rPr>
        <w:t xml:space="preserve"> </w:t>
      </w:r>
      <w:r w:rsidR="00E876FD">
        <w:rPr>
          <w:rFonts w:ascii="Arial" w:eastAsia="Times New Roman" w:hAnsi="Arial" w:cs="Arial"/>
          <w:sz w:val="24"/>
          <w:szCs w:val="24"/>
        </w:rPr>
        <w:t>Garancija</w:t>
      </w:r>
      <w:r w:rsidR="00E876FD" w:rsidRPr="00E876FD">
        <w:rPr>
          <w:rFonts w:ascii="Arial" w:eastAsia="Times New Roman" w:hAnsi="Arial" w:cs="Arial"/>
          <w:sz w:val="24"/>
          <w:szCs w:val="24"/>
        </w:rPr>
        <w:t xml:space="preserve"> za otklanjanje nedostataka u garantnom roku, za slučaj da izabrani ponuđač u garantnom roku ne ispuni obaveze na koje se</w:t>
      </w:r>
      <w:r w:rsidR="00626D80">
        <w:rPr>
          <w:rFonts w:ascii="Arial" w:eastAsia="Times New Roman" w:hAnsi="Arial" w:cs="Arial"/>
          <w:sz w:val="24"/>
          <w:szCs w:val="24"/>
        </w:rPr>
        <w:t xml:space="preserve"> garancija odnosi u iznosu od 5</w:t>
      </w:r>
      <w:bookmarkStart w:id="5" w:name="_GoBack"/>
      <w:bookmarkEnd w:id="5"/>
      <w:r w:rsidR="00E876FD" w:rsidRPr="00E876FD">
        <w:rPr>
          <w:rFonts w:ascii="Arial" w:eastAsia="Times New Roman" w:hAnsi="Arial" w:cs="Arial"/>
          <w:sz w:val="24"/>
          <w:szCs w:val="24"/>
        </w:rPr>
        <w:t xml:space="preserve"> % od vrijednosti ugovora sa rokom važenja 5 dana dužem od ugovorenog garantnog perioda.</w:t>
      </w:r>
      <w:r w:rsidRPr="00311C57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r w:rsidRPr="00B7029F">
        <w:rPr>
          <w:rFonts w:ascii="Arial" w:eastAsia="Times New Roman" w:hAnsi="Arial" w:cs="Arial"/>
          <w:sz w:val="24"/>
          <w:szCs w:val="24"/>
        </w:rPr>
        <w:t>č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r w:rsidRPr="00B7029F">
        <w:rPr>
          <w:rFonts w:ascii="Arial" w:eastAsia="Times New Roman" w:hAnsi="Arial" w:cs="Arial"/>
          <w:sz w:val="24"/>
          <w:szCs w:val="24"/>
        </w:rPr>
        <w:t xml:space="preserve"> 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odnos cijene i kvaliteta </w:t>
      </w:r>
    </w:p>
    <w:p w14:paraId="00D23394" w14:textId="77777777" w:rsid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F80A996" w14:textId="77777777" w:rsidR="00615FD8" w:rsidRPr="00B7029F" w:rsidRDefault="00615FD8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D0C902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0FEEA88C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lastRenderedPageBreak/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01A53DA7" w:rsidR="00B7029F" w:rsidRPr="00B7029F" w:rsidRDefault="00AE5FB0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Ponude po potkriterijumu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77777777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B7029F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63844DFB" w14:textId="77777777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6575E7B" w14:textId="773AC5DD" w:rsidR="00980DF6" w:rsidRPr="00980DF6" w:rsidRDefault="00980DF6" w:rsidP="00980D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980DF6">
        <w:rPr>
          <w:rFonts w:ascii="Arial" w:eastAsia="Calibri" w:hAnsi="Arial" w:cs="Arial"/>
          <w:sz w:val="24"/>
          <w:szCs w:val="24"/>
          <w:lang w:val="en-US"/>
        </w:rPr>
        <w:t>Garantni rok za je minimum 24</w:t>
      </w:r>
      <w:r w:rsidR="00387E13">
        <w:rPr>
          <w:rFonts w:ascii="Arial" w:eastAsia="Calibri" w:hAnsi="Arial" w:cs="Arial"/>
          <w:sz w:val="24"/>
          <w:szCs w:val="24"/>
          <w:lang w:val="en-US"/>
        </w:rPr>
        <w:t xml:space="preserve"> mjeseca</w:t>
      </w:r>
      <w:r>
        <w:rPr>
          <w:rFonts w:ascii="Arial" w:eastAsia="Calibri" w:hAnsi="Arial" w:cs="Arial"/>
          <w:sz w:val="24"/>
          <w:szCs w:val="24"/>
          <w:lang w:val="en-US"/>
        </w:rPr>
        <w:t xml:space="preserve">, a maksimalni 60 </w:t>
      </w:r>
      <w:r w:rsidR="00387E13">
        <w:rPr>
          <w:rFonts w:ascii="Arial" w:eastAsia="Calibri" w:hAnsi="Arial" w:cs="Arial"/>
          <w:sz w:val="24"/>
          <w:szCs w:val="24"/>
          <w:lang w:val="en-US"/>
        </w:rPr>
        <w:t>mjeseci</w:t>
      </w:r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980DF6">
        <w:rPr>
          <w:rFonts w:ascii="Arial" w:eastAsia="Calibri" w:hAnsi="Arial" w:cs="Arial"/>
          <w:sz w:val="24"/>
          <w:szCs w:val="24"/>
          <w:lang w:val="en-US"/>
        </w:rPr>
        <w:t>od dana potpisivanja potvrde o izvršenom poslu</w:t>
      </w:r>
      <w:r w:rsidRPr="00980DF6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50D05FFC" w14:textId="77777777" w:rsidR="00980DF6" w:rsidRPr="00980DF6" w:rsidRDefault="00980DF6" w:rsidP="00980D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64FF3570" w14:textId="7CB1F975" w:rsidR="00980DF6" w:rsidRPr="00980DF6" w:rsidRDefault="00980DF6" w:rsidP="00980D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980DF6">
        <w:rPr>
          <w:rFonts w:ascii="Arial" w:eastAsia="Calibri" w:hAnsi="Arial" w:cs="Arial"/>
          <w:sz w:val="24"/>
          <w:szCs w:val="24"/>
          <w:lang w:val="hr-HR"/>
        </w:rPr>
        <w:t>Ponuđač koji ponu</w:t>
      </w:r>
      <w:r>
        <w:rPr>
          <w:rFonts w:ascii="Arial" w:eastAsia="Calibri" w:hAnsi="Arial" w:cs="Arial"/>
          <w:sz w:val="24"/>
          <w:szCs w:val="24"/>
          <w:lang w:val="hr-HR"/>
        </w:rPr>
        <w:t>di najveći garantni rok dobija 10</w:t>
      </w:r>
      <w:r w:rsidRPr="00980DF6">
        <w:rPr>
          <w:rFonts w:ascii="Arial" w:eastAsia="Calibri" w:hAnsi="Arial" w:cs="Arial"/>
          <w:sz w:val="24"/>
          <w:szCs w:val="24"/>
          <w:lang w:val="hr-HR"/>
        </w:rPr>
        <w:t xml:space="preserve"> bodova. Ostale ponude se boduju na način što se ponuđeni garantni rok u mjesecima podijeli sa maksimalnim ponuđenim garantnim rokom u mjesecima </w:t>
      </w:r>
      <w:r>
        <w:rPr>
          <w:rFonts w:ascii="Arial" w:eastAsia="Calibri" w:hAnsi="Arial" w:cs="Arial"/>
          <w:sz w:val="24"/>
          <w:szCs w:val="24"/>
          <w:lang w:val="hr-HR"/>
        </w:rPr>
        <w:t>i dobijeni količnik pomnoži sa 10</w:t>
      </w:r>
      <w:r w:rsidRPr="00980DF6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2DB2034C" w14:textId="77777777" w:rsidR="00980DF6" w:rsidRPr="00980DF6" w:rsidRDefault="00980DF6" w:rsidP="00980D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1354CE2" w14:textId="77777777" w:rsidR="00980DF6" w:rsidRPr="00980DF6" w:rsidRDefault="00980DF6" w:rsidP="00980DF6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980DF6">
        <w:rPr>
          <w:rFonts w:ascii="Arial" w:eastAsia="Calibri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D059FBC" w14:textId="04628B98" w:rsidR="001B461E" w:rsidRPr="00631A17" w:rsidRDefault="001B461E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3E64C5A" w14:textId="5391E95C" w:rsidR="00B7029F" w:rsidRPr="00631A1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BB5AE2A" w14:textId="0A1B42D3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B26B4E4" w14:textId="60B2B636" w:rsidR="001B461E" w:rsidRPr="00126313" w:rsidRDefault="001B461E" w:rsidP="001B46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na engleskom jeziku se može dostaviti sljedeća dokumentacija: tehnički listovi;; Deklaracija/Sertifikat o usaglašenosti proizvoda sa odgovarajućim di</w:t>
      </w:r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>rektivama za dobijanje CE znaka</w:t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B01F14F" w14:textId="77777777" w:rsidR="005E2453" w:rsidRPr="005E2453" w:rsidRDefault="005E2453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16D539E3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>Ponude se podnose preko ESJN-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a zaključno sa danom </w:t>
      </w:r>
      <w:r w:rsidR="00980DF6">
        <w:rPr>
          <w:rFonts w:ascii="Arial" w:eastAsia="Times New Roman" w:hAnsi="Arial" w:cs="Arial"/>
          <w:color w:val="000000"/>
          <w:sz w:val="24"/>
          <w:szCs w:val="24"/>
        </w:rPr>
        <w:t>29</w:t>
      </w:r>
      <w:r w:rsidR="00A56EE2" w:rsidRPr="00980DF6">
        <w:rPr>
          <w:rFonts w:ascii="Arial" w:eastAsia="Times New Roman" w:hAnsi="Arial" w:cs="Arial"/>
          <w:color w:val="000000"/>
          <w:sz w:val="24"/>
          <w:szCs w:val="24"/>
        </w:rPr>
        <w:t>.04.2024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14:paraId="3B0A1BA3" w14:textId="4E10BA56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980DF6">
        <w:rPr>
          <w:rFonts w:ascii="Arial" w:eastAsia="Times New Roman" w:hAnsi="Arial" w:cs="Arial"/>
          <w:color w:val="000000"/>
          <w:sz w:val="24"/>
          <w:szCs w:val="24"/>
        </w:rPr>
        <w:t>29</w:t>
      </w:r>
      <w:r w:rsidR="00A56EE2" w:rsidRPr="00980DF6">
        <w:rPr>
          <w:rFonts w:ascii="Arial" w:eastAsia="Times New Roman" w:hAnsi="Arial" w:cs="Arial"/>
          <w:color w:val="000000"/>
          <w:sz w:val="24"/>
          <w:szCs w:val="24"/>
        </w:rPr>
        <w:t>.04.2024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>Garancija ponude podnosi se u elektronskom obliku putem ESJN-a. Izuzetno, ako ponuđač ne može da Garanciju ponude podnese u elektronskom obliku, dužan je da putem ESJN-a dostavi kopiju Garancije ponude, a da original</w:t>
      </w:r>
      <w:r w:rsidRPr="007F7B37">
        <w:rPr>
          <w:rFonts w:ascii="Arial" w:eastAsia="Times New Roman" w:hAnsi="Arial" w:cs="Arial"/>
          <w:color w:val="000000"/>
          <w:sz w:val="24"/>
          <w:szCs w:val="24"/>
        </w:rPr>
        <w:t xml:space="preserve"> Garancije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980DF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neposrednim 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>podnošenjem na arhivi naručioca na adresi Ul. Vuka Karadžića broj 2, Nikšić;</w:t>
      </w:r>
    </w:p>
    <w:p w14:paraId="62AAE4F1" w14:textId="77777777" w:rsidR="00B7029F" w:rsidRPr="00980DF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321F10F4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980DF6">
        <w:rPr>
          <w:rFonts w:ascii="Arial" w:eastAsia="Times New Roman" w:hAnsi="Arial" w:cs="Arial"/>
          <w:color w:val="000000"/>
          <w:sz w:val="24"/>
          <w:szCs w:val="24"/>
        </w:rPr>
        <w:t>29</w:t>
      </w:r>
      <w:r w:rsidR="00A56EE2" w:rsidRPr="00980DF6">
        <w:rPr>
          <w:rFonts w:ascii="Arial" w:eastAsia="Times New Roman" w:hAnsi="Arial" w:cs="Arial"/>
          <w:color w:val="000000"/>
          <w:sz w:val="24"/>
          <w:szCs w:val="24"/>
        </w:rPr>
        <w:t>.04.2024.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 godine do 10 sati.</w:t>
      </w:r>
    </w:p>
    <w:p w14:paraId="00B15A40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</w:t>
      </w:r>
      <w:r w:rsidRPr="00375D12">
        <w:rPr>
          <w:rFonts w:ascii="Arial" w:eastAsia="Times New Roman" w:hAnsi="Arial" w:cs="Arial"/>
          <w:color w:val="000000"/>
          <w:sz w:val="24"/>
          <w:szCs w:val="24"/>
        </w:rPr>
        <w:t xml:space="preserve">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93FD525" w14:textId="7F7EFEA4" w:rsidR="006B0FEC" w:rsidRPr="00BA526E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23970FCE" w14:textId="77777777" w:rsidR="00E4392B" w:rsidRDefault="00E4392B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lastRenderedPageBreak/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Ugovor se može raskinuti sporazumno ili po zahtjevu jedne od Ugovornih strana.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 slučaju jednostranog raskida Ugovor će se raskinuti pisanom obavještenjem sa otkaznim rokom od 15 (petnaest) dana koje se dostavlja drugoj ugovornoj strani. U obavještenju mora biti naznačeno po kom osnovu se Ugovor raskida.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strane ugovora sporazumno raskinu ugovor, sporazumom o raskidu ugovora utvrđuju se međusobna prava i obaveze koje proističu iz raskida Ugovora.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Izvođač ima pravo da jednostrano raskine Ugovor ako Naručilac ne izvrši plaćanje Izvođaču u roku i na način predviđen Ugovorom.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o javnoj nabavci koji je zaključen uz kršenje antikorupcijskog pravila u skladu sa odredbama važećeg Zakona o javnim nabavkama ništavan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će se smatrati zaključenim i stupa na snagu danom potpisivanja i ovjere od strane ovlašćenih predstavnika Ugovornih strana</w:t>
      </w:r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4FE775B1" w14:textId="64D843E1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Zahtjev se </w:t>
      </w:r>
      <w:r w:rsidR="00E876FD">
        <w:rPr>
          <w:rFonts w:ascii="Arial" w:eastAsia="Times New Roman" w:hAnsi="Arial" w:cs="Arial"/>
          <w:color w:val="000000"/>
          <w:sz w:val="24"/>
          <w:szCs w:val="24"/>
        </w:rPr>
        <w:t>podnosi isključivo putem ESJN-a.</w:t>
      </w:r>
    </w:p>
    <w:p w14:paraId="10E2F4F3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D0D1B5E" w14:textId="77777777" w:rsidR="00405D71" w:rsidRDefault="00405D7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9FE9E8" w14:textId="77777777" w:rsidR="00A56EE2" w:rsidRDefault="00A56EE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DD2BE5" w14:textId="77777777" w:rsidR="00A56EE2" w:rsidRDefault="00A56EE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E3AD01" w14:textId="4BB35089" w:rsidR="00EB1ECA" w:rsidRDefault="00980DF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  <w:lastRenderedPageBreak/>
        <w:drawing>
          <wp:inline distT="0" distB="0" distL="0" distR="0" wp14:anchorId="186B48AC" wp14:editId="4049251E">
            <wp:extent cx="6131216" cy="867437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98" cy="867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33DBB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F41151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7C78BF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4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4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650C3F8" w14:textId="695DECAB" w:rsidR="00EB1ECA" w:rsidRPr="00EB1ECA" w:rsidRDefault="00BA526E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roku od deset dana od dana objavljivanja, odnosno dostavljanja tenderske dokumentacije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5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83141" w14:textId="77777777" w:rsidR="005946F8" w:rsidRDefault="005946F8" w:rsidP="00EB1ECA">
      <w:pPr>
        <w:spacing w:after="0" w:line="240" w:lineRule="auto"/>
      </w:pPr>
      <w:r>
        <w:separator/>
      </w:r>
    </w:p>
  </w:endnote>
  <w:endnote w:type="continuationSeparator" w:id="0">
    <w:p w14:paraId="1D1A3F2B" w14:textId="77777777" w:rsidR="005946F8" w:rsidRDefault="005946F8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631A17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631A17">
      <w:rPr>
        <w:rFonts w:ascii="Arial" w:hAnsi="Arial" w:cs="Arial"/>
        <w:color w:val="323E4F" w:themeColor="text2" w:themeShade="BF"/>
        <w:sz w:val="20"/>
        <w:szCs w:val="20"/>
      </w:rPr>
      <w:instrText xml:space="preserve"> PAGE   \* MERGEFORMAT </w:instrTex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626D80">
      <w:rPr>
        <w:rFonts w:ascii="Arial" w:hAnsi="Arial" w:cs="Arial"/>
        <w:noProof/>
        <w:color w:val="323E4F" w:themeColor="text2" w:themeShade="BF"/>
        <w:sz w:val="20"/>
        <w:szCs w:val="20"/>
      </w:rPr>
      <w:t>5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Pr="00631A17">
      <w:rPr>
        <w:rFonts w:ascii="Arial" w:hAnsi="Arial" w:cs="Arial"/>
        <w:color w:val="323E4F" w:themeColor="text2" w:themeShade="BF"/>
        <w:sz w:val="20"/>
        <w:szCs w:val="20"/>
      </w:rPr>
      <w:t xml:space="preserve"> | 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631A17">
      <w:rPr>
        <w:rFonts w:ascii="Arial" w:hAnsi="Arial" w:cs="Arial"/>
        <w:color w:val="323E4F" w:themeColor="text2" w:themeShade="BF"/>
        <w:sz w:val="20"/>
        <w:szCs w:val="20"/>
      </w:rPr>
      <w:instrText xml:space="preserve"> NUMPAGES  \* Arabic  \* MERGEFORMAT </w:instrTex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626D80">
      <w:rPr>
        <w:rFonts w:ascii="Arial" w:hAnsi="Arial" w:cs="Arial"/>
        <w:noProof/>
        <w:color w:val="323E4F" w:themeColor="text2" w:themeShade="BF"/>
        <w:sz w:val="20"/>
        <w:szCs w:val="20"/>
      </w:rPr>
      <w:t>9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8AAAE" w14:textId="77777777" w:rsidR="005946F8" w:rsidRDefault="005946F8" w:rsidP="00EB1ECA">
      <w:pPr>
        <w:spacing w:after="0" w:line="240" w:lineRule="auto"/>
      </w:pPr>
      <w:r>
        <w:separator/>
      </w:r>
    </w:p>
  </w:footnote>
  <w:footnote w:type="continuationSeparator" w:id="0">
    <w:p w14:paraId="133242C3" w14:textId="77777777" w:rsidR="005946F8" w:rsidRDefault="005946F8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51714"/>
    <w:rsid w:val="0007744F"/>
    <w:rsid w:val="000A558E"/>
    <w:rsid w:val="000B17B1"/>
    <w:rsid w:val="000B4DE5"/>
    <w:rsid w:val="000D1045"/>
    <w:rsid w:val="000E067E"/>
    <w:rsid w:val="000E591C"/>
    <w:rsid w:val="000F09C9"/>
    <w:rsid w:val="000F141B"/>
    <w:rsid w:val="001008F8"/>
    <w:rsid w:val="00117FB3"/>
    <w:rsid w:val="00164B21"/>
    <w:rsid w:val="001843B3"/>
    <w:rsid w:val="0019078B"/>
    <w:rsid w:val="00196A2D"/>
    <w:rsid w:val="001B1DE4"/>
    <w:rsid w:val="001B461E"/>
    <w:rsid w:val="00200DDB"/>
    <w:rsid w:val="0021407C"/>
    <w:rsid w:val="0027203B"/>
    <w:rsid w:val="00273F5C"/>
    <w:rsid w:val="00306D25"/>
    <w:rsid w:val="00311C57"/>
    <w:rsid w:val="00351F9C"/>
    <w:rsid w:val="00375D12"/>
    <w:rsid w:val="00387E13"/>
    <w:rsid w:val="00397A6F"/>
    <w:rsid w:val="00405D71"/>
    <w:rsid w:val="00437DA8"/>
    <w:rsid w:val="00492BCE"/>
    <w:rsid w:val="004B5C36"/>
    <w:rsid w:val="004D1671"/>
    <w:rsid w:val="004D4DA4"/>
    <w:rsid w:val="0050726A"/>
    <w:rsid w:val="00531F94"/>
    <w:rsid w:val="0054107C"/>
    <w:rsid w:val="0054593C"/>
    <w:rsid w:val="00592B55"/>
    <w:rsid w:val="005946F8"/>
    <w:rsid w:val="005977DF"/>
    <w:rsid w:val="00597B9D"/>
    <w:rsid w:val="005B4E98"/>
    <w:rsid w:val="005C5C1D"/>
    <w:rsid w:val="005E2453"/>
    <w:rsid w:val="00615FD8"/>
    <w:rsid w:val="00626D80"/>
    <w:rsid w:val="00631A17"/>
    <w:rsid w:val="00687C2B"/>
    <w:rsid w:val="006B0FEC"/>
    <w:rsid w:val="006B5362"/>
    <w:rsid w:val="006D12D8"/>
    <w:rsid w:val="006E0EF7"/>
    <w:rsid w:val="006E5956"/>
    <w:rsid w:val="006F3D85"/>
    <w:rsid w:val="00740EBA"/>
    <w:rsid w:val="00763288"/>
    <w:rsid w:val="0079585B"/>
    <w:rsid w:val="007A5600"/>
    <w:rsid w:val="007C0DFE"/>
    <w:rsid w:val="007F7B37"/>
    <w:rsid w:val="0080630F"/>
    <w:rsid w:val="00820423"/>
    <w:rsid w:val="00831392"/>
    <w:rsid w:val="00846E03"/>
    <w:rsid w:val="00854F37"/>
    <w:rsid w:val="0088012D"/>
    <w:rsid w:val="008A0A7D"/>
    <w:rsid w:val="008C0840"/>
    <w:rsid w:val="008D42B8"/>
    <w:rsid w:val="009458E8"/>
    <w:rsid w:val="009465E2"/>
    <w:rsid w:val="00980DF6"/>
    <w:rsid w:val="009B7BBB"/>
    <w:rsid w:val="009F1FE8"/>
    <w:rsid w:val="00A06F2E"/>
    <w:rsid w:val="00A4158F"/>
    <w:rsid w:val="00A56EE2"/>
    <w:rsid w:val="00A67AA6"/>
    <w:rsid w:val="00AD13C5"/>
    <w:rsid w:val="00AD61C7"/>
    <w:rsid w:val="00AE5FB0"/>
    <w:rsid w:val="00AF14C6"/>
    <w:rsid w:val="00B17EB4"/>
    <w:rsid w:val="00B40306"/>
    <w:rsid w:val="00B51F53"/>
    <w:rsid w:val="00B7029F"/>
    <w:rsid w:val="00B706BE"/>
    <w:rsid w:val="00B87492"/>
    <w:rsid w:val="00B976E1"/>
    <w:rsid w:val="00BA526E"/>
    <w:rsid w:val="00BB0BC1"/>
    <w:rsid w:val="00BB5C40"/>
    <w:rsid w:val="00BB7B03"/>
    <w:rsid w:val="00BC04FB"/>
    <w:rsid w:val="00BD6AB9"/>
    <w:rsid w:val="00C0629B"/>
    <w:rsid w:val="00C155CA"/>
    <w:rsid w:val="00C31DAD"/>
    <w:rsid w:val="00C94300"/>
    <w:rsid w:val="00CA004E"/>
    <w:rsid w:val="00CD3D43"/>
    <w:rsid w:val="00D24A82"/>
    <w:rsid w:val="00D60E00"/>
    <w:rsid w:val="00D95AA4"/>
    <w:rsid w:val="00DB13B1"/>
    <w:rsid w:val="00DC477A"/>
    <w:rsid w:val="00DC5E0F"/>
    <w:rsid w:val="00DD349C"/>
    <w:rsid w:val="00DD7547"/>
    <w:rsid w:val="00DE4204"/>
    <w:rsid w:val="00DF51BF"/>
    <w:rsid w:val="00E12712"/>
    <w:rsid w:val="00E213B5"/>
    <w:rsid w:val="00E4392B"/>
    <w:rsid w:val="00E876FD"/>
    <w:rsid w:val="00E90399"/>
    <w:rsid w:val="00EB1ECA"/>
    <w:rsid w:val="00F4556A"/>
    <w:rsid w:val="00F476C3"/>
    <w:rsid w:val="00F565E6"/>
    <w:rsid w:val="00F5750B"/>
    <w:rsid w:val="00F70090"/>
    <w:rsid w:val="00F73A5B"/>
    <w:rsid w:val="00F817AA"/>
    <w:rsid w:val="00F8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kontrola-nabavki.me/" TargetMode="Externa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F331A-7B72-4DE7-A19B-D2C80CAC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Maja Bulajic</cp:lastModifiedBy>
  <cp:revision>3</cp:revision>
  <dcterms:created xsi:type="dcterms:W3CDTF">2024-04-11T09:23:00Z</dcterms:created>
  <dcterms:modified xsi:type="dcterms:W3CDTF">2024-04-11T09:53:00Z</dcterms:modified>
</cp:coreProperties>
</file>